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2.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3.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4.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5.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6.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7.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8.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9.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0.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1.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2.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13.xml" ContentType="application/vnd.openxmlformats-officedocument.themeOverrid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14.xml" ContentType="application/vnd.openxmlformats-officedocument.themeOverrid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15.xml" ContentType="application/vnd.openxmlformats-officedocument.themeOverrid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16.xml" ContentType="application/vnd.openxmlformats-officedocument.themeOverride+xml"/>
  <Override PartName="/word/charts/chart2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AFFB7" w14:textId="77777777" w:rsidR="0036442C" w:rsidRPr="0036442C" w:rsidRDefault="0036442C" w:rsidP="0036442C">
      <w:pPr>
        <w:keepLines/>
        <w:spacing w:before="80" w:after="80" w:line="360" w:lineRule="auto"/>
        <w:ind w:firstLine="0"/>
        <w:jc w:val="center"/>
        <w:rPr>
          <w:rFonts w:ascii="Calibri" w:hAnsi="Calibri" w:cs="Calibri" w:eastAsia="Calibri"/>
          <w:lang w:eastAsia="es-CO" w:val="es-CO" w:bidi="es-CO"/>
        </w:rPr>
      </w:pPr>
      <w:r>
        <w:rPr>
          <w:rFonts w:ascii="Calibri" w:hAnsi="Calibri" w:cs="Calibri" w:eastAsia="Calibri"/>
          <w:noProof/>
          <w:lang w:val="es-CO" w:eastAsia="es-CO" w:bidi="es-CO"/>
        </w:rPr>
        <w:drawing>
          <wp:inline distT="0" distB="0" distL="0" distR="0" wp14:anchorId="03861428" wp14:editId="49BFE6DF">
            <wp:extent cx="2726055" cy="1226820"/>
            <wp:effectExtent l="0" t="0" r="0" b="0"/>
            <wp:docPr id="11" name="Imagen 11" descr="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  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1333" cy="1274199"/>
                    </a:xfrm>
                    <a:prstGeom prst="rect">
                      <a:avLst/>
                    </a:prstGeom>
                  </pic:spPr>
                </pic:pic>
              </a:graphicData>
            </a:graphic>
          </wp:inline>
        </w:drawing>
      </w:r>
    </w:p>
    <w:p w14:paraId="4DB0D490" w14:textId="77777777" w:rsidR="0036442C" w:rsidRPr="0036442C" w:rsidRDefault="0036442C" w:rsidP="0036442C">
      <w:pPr>
        <w:spacing w:line="360" w:lineRule="auto"/>
        <w:ind w:firstLine="0"/>
        <w:jc w:val="center"/>
        <w:rPr>
          <w:rFonts w:ascii="Calibri" w:hAnsi="Calibri" w:cs="Calibri" w:eastAsia="Calibri"/>
          <w:lang w:eastAsia="es-CO" w:val="es-CO" w:bidi="es-CO"/>
        </w:rPr>
      </w:pPr>
    </w:p>
    <w:p w14:paraId="13D7844A" w14:textId="77777777" w:rsidR="0036442C" w:rsidRPr="007B1515" w:rsidRDefault="0036442C" w:rsidP="00EA2686">
      <w:pPr>
        <w:spacing w:line="360" w:lineRule="auto"/>
        <w:ind w:firstLine="0"/>
        <w:jc w:val="center"/>
        <w:rPr>
          <w:rFonts w:ascii="Calibri" w:hAnsi="Calibri" w:cs="Calibri" w:eastAsia="Calibri"/>
          <w:b/>
          <w:bCs/>
          <w:lang w:eastAsia="es-CO" w:val="es-CO" w:bidi="es-CO"/>
        </w:rPr>
      </w:pPr>
      <w:r>
        <w:rPr>
          <w:rFonts w:ascii="Calibri" w:hAnsi="Calibri" w:cs="Calibri" w:eastAsia="Calibri"/>
          <w:b/>
          <w:bCs/>
          <w:lang w:eastAsia="es-CO" w:val="es-CO" w:bidi="es-CO"/>
          <w:sz w:val="24"/>
          <w:szCs w:val="24"/>
        </w:rPr>
        <w:t>Estudio de prefactibilidad para la producción y distribución de leche pasteurizada para un mercado de nicho en Honduras</w:t>
      </w:r>
    </w:p>
    <w:p w14:paraId="4DFAB48B" w14:textId="77777777" w:rsidR="007504D7" w:rsidRPr="007B1515" w:rsidRDefault="007504D7" w:rsidP="0036442C">
      <w:pPr>
        <w:spacing w:line="360" w:lineRule="auto"/>
        <w:ind w:firstLine="0"/>
        <w:jc w:val="center"/>
        <w:rPr>
          <w:rFonts w:ascii="Calibri" w:hAnsi="Calibri" w:cs="Calibri" w:eastAsia="Calibri"/>
          <w:b/>
          <w:bCs/>
          <w:lang w:eastAsia="es-CO" w:val="es-CO" w:bidi="es-CO"/>
        </w:rPr>
      </w:pPr>
    </w:p>
    <w:p w14:paraId="25ED120A" w14:textId="77777777" w:rsidR="0036442C" w:rsidRPr="007B1515" w:rsidRDefault="007504D7"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sz w:val="24"/>
          <w:szCs w:val="24"/>
        </w:rPr>
        <w:t>Jaime Mauricio Caballero Madriz</w:t>
      </w:r>
    </w:p>
    <w:p w14:paraId="12D9BF6F" w14:textId="77777777" w:rsidR="00D129A6" w:rsidRPr="007B1515" w:rsidRDefault="00D129A6"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sz w:val="24"/>
          <w:szCs w:val="24"/>
        </w:rPr>
        <w:t>Fredy Daniel Valladares Suazo</w:t>
      </w:r>
    </w:p>
    <w:p w14:paraId="4691C8D6" w14:textId="77777777" w:rsidR="007504D7" w:rsidRPr="0036442C" w:rsidRDefault="007504D7"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sz w:val="24"/>
          <w:szCs w:val="24"/>
        </w:rPr>
        <w:t>Horacio Ernesto Medal Picado</w:t>
      </w:r>
    </w:p>
    <w:p w14:paraId="61D28678" w14:textId="77777777" w:rsidR="0036442C" w:rsidRPr="0036442C" w:rsidRDefault="0036442C" w:rsidP="0036442C">
      <w:pPr>
        <w:spacing w:line="360" w:lineRule="auto"/>
        <w:ind w:firstLine="0"/>
        <w:jc w:val="center"/>
        <w:rPr>
          <w:rFonts w:ascii="Calibri" w:hAnsi="Calibri" w:cs="Calibri" w:eastAsia="Calibri"/>
          <w:lang w:eastAsia="es-CO" w:val="es-CO" w:bidi="es-CO"/>
        </w:rPr>
      </w:pPr>
    </w:p>
    <w:p w14:paraId="647D836E" w14:textId="77777777" w:rsidR="0036442C" w:rsidRPr="0036442C" w:rsidRDefault="00500A1C"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sz w:val="24"/>
          <w:szCs w:val="24"/>
        </w:rPr>
        <w:t>Tesis para optar por el título de Máster en Agronegocios</w:t>
      </w:r>
    </w:p>
    <w:p w14:paraId="3E280AFF" w14:textId="77777777" w:rsidR="0036442C" w:rsidRPr="0036442C" w:rsidRDefault="0036442C" w:rsidP="002A1108">
      <w:pPr>
        <w:spacing w:line="360" w:lineRule="auto"/>
        <w:ind w:firstLine="0"/>
        <w:jc w:val="center"/>
        <w:rPr>
          <w:rFonts w:ascii="Calibri" w:hAnsi="Calibri" w:cs="Calibri" w:eastAsia="Calibri"/>
          <w:lang w:eastAsia="es-CO" w:val="es-CO" w:bidi="es-CO"/>
        </w:rPr>
      </w:pPr>
    </w:p>
    <w:p w14:paraId="213AB207" w14:textId="77777777" w:rsidR="0036442C" w:rsidRPr="0036442C" w:rsidRDefault="0036442C" w:rsidP="0036442C">
      <w:pPr>
        <w:spacing w:line="360" w:lineRule="auto"/>
        <w:ind w:firstLine="0"/>
        <w:jc w:val="center"/>
        <w:rPr>
          <w:rFonts w:ascii="Calibri" w:hAnsi="Calibri" w:cs="Calibri" w:eastAsia="Calibri"/>
          <w:b/>
          <w:bCs/>
          <w:lang w:eastAsia="es-CO" w:val="es-CO" w:bidi="es-CO"/>
        </w:rPr>
      </w:pPr>
      <w:r>
        <w:rPr>
          <w:rFonts w:ascii="Calibri" w:hAnsi="Calibri" w:cs="Calibri" w:eastAsia="Calibri"/>
          <w:b/>
          <w:bCs/>
          <w:lang w:eastAsia="es-CO" w:val="es-CO" w:bidi="es-CO"/>
          <w:sz w:val="24"/>
          <w:szCs w:val="24"/>
        </w:rPr>
        <w:t>Asesor</w:t>
      </w:r>
    </w:p>
    <w:p w14:paraId="63CC84C4" w14:textId="77777777" w:rsidR="0036442C" w:rsidRPr="00C25860" w:rsidRDefault="00174CC5" w:rsidP="002A1108">
      <w:pPr>
        <w:spacing w:line="360" w:lineRule="auto"/>
        <w:ind w:firstLine="0"/>
        <w:jc w:val="center"/>
        <w:rPr>
          <w:rFonts w:ascii="Calibri" w:hAnsi="Calibri" w:cs="Calibri" w:eastAsia="Calibri"/>
          <w:lang w:val="es-CO" w:eastAsia="es-CO" w:bidi="es-CO"/>
        </w:rPr>
      </w:pPr>
      <w:r>
        <w:rPr>
          <w:rFonts w:ascii="Calibri" w:hAnsi="Calibri" w:cs="Calibri" w:eastAsia="Calibri"/>
          <w:lang w:val="es-CO" w:eastAsia="es-CO" w:bidi="es-CO"/>
          <w:sz w:val="24"/>
          <w:szCs w:val="24"/>
        </w:rPr>
        <w:t>PhD. Elkin Gómez</w:t>
      </w:r>
    </w:p>
    <w:p w14:paraId="380E4552" w14:textId="77777777" w:rsidR="002A1108" w:rsidRPr="0036442C" w:rsidRDefault="002A1108" w:rsidP="002A1108">
      <w:pPr>
        <w:spacing w:line="360" w:lineRule="auto"/>
        <w:ind w:firstLine="0"/>
        <w:jc w:val="center"/>
        <w:rPr>
          <w:rFonts w:ascii="Calibri" w:hAnsi="Calibri" w:cs="Calibri" w:eastAsia="Calibri"/>
          <w:lang w:val="es-CO" w:eastAsia="es-CO" w:bidi="es-CO"/>
        </w:rPr>
      </w:pPr>
    </w:p>
    <w:p w14:paraId="168626C5" w14:textId="77777777" w:rsidR="0036442C" w:rsidRPr="0036442C" w:rsidRDefault="00D129A6" w:rsidP="0036442C">
      <w:pPr>
        <w:spacing w:line="360" w:lineRule="auto"/>
        <w:ind w:firstLine="0"/>
        <w:jc w:val="center"/>
        <w:rPr>
          <w:rFonts w:ascii="Calibri" w:hAnsi="Calibri" w:cs="Calibri" w:eastAsia="Calibri"/>
          <w:b/>
          <w:bCs/>
          <w:lang w:val="es-CO" w:eastAsia="es-CO" w:bidi="es-CO"/>
        </w:rPr>
      </w:pPr>
      <w:r>
        <w:rPr>
          <w:rFonts w:ascii="Calibri" w:hAnsi="Calibri" w:cs="Calibri" w:eastAsia="Calibri"/>
          <w:b/>
          <w:bCs/>
          <w:lang w:val="es-CO" w:eastAsia="es-CO" w:bidi="es-CO"/>
          <w:sz w:val="24"/>
          <w:szCs w:val="24"/>
        </w:rPr>
        <w:t>Universidad EAFIT</w:t>
      </w:r>
    </w:p>
    <w:sdt>
      <w:sdtPr>
        <w:rPr>
          <w:rFonts w:ascii="Calibri" w:hAnsi="Calibri" w:cs="Calibri" w:eastAsia="Calibri"/>
          <w:lang w:eastAsia="es-CO" w:val="es-CO" w:bidi="es-CO"/>
        </w:rPr>
        <w:alias w:val="Escuela"/>
        <w:tag w:val="Escuela"/>
        <w:id w:val="-595783932"/>
        <w:placeholder>
          <w:docPart w:val="BD831F79D6BC4D3894ED0E0AC0D3AF8A"/>
        </w:placeholder>
        <w:comboBox>
          <w:listItem w:value="Elija una Escuela"/>
          <w:listItem w:displayText="ESCUELA DE ADMINISTRACIÓN" w:value="ESCUELA DE ADMINISTRACIÓN"/>
          <w:listItem w:displayText="ESCUELA DE CIENCIAS" w:value="ESCUELA DE CIENCIAS"/>
          <w:listItem w:displayText="ESCUELA DE DERECHO" w:value="ESCUELA DE DERECHO"/>
          <w:listItem w:displayText="ESCUELA DE ECONOMÍA Y FINANZAS" w:value="ESCUELA DE ECONOMÍA Y FINANZAS"/>
          <w:listItem w:displayText="ESCUELA DE HUMANIDADES" w:value="ESCUELA DE HUMANIDADES"/>
          <w:listItem w:displayText="ESCUELA DE INGENIERÍAS" w:value="ESCUELA DE INGENIERÍAS"/>
        </w:comboBox>
      </w:sdtPr>
      <w:sdtContent>
        <w:p w14:paraId="338A0E16" w14:textId="77777777" w:rsidR="0036442C" w:rsidRPr="0036442C" w:rsidRDefault="00D129A6"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rPr>
            <w:t>Escuela De Administración</w:t>
          </w:r>
        </w:p>
      </w:sdtContent>
    </w:sdt>
    <w:sdt>
      <w:sdtPr>
        <w:rPr>
          <w:rFonts w:ascii="Calibri" w:hAnsi="Calibri" w:cs="Calibri" w:eastAsia="Calibri"/>
          <w:lang w:eastAsia="es-CO" w:val="es-CO" w:bidi="es-CO"/>
        </w:rPr>
        <w:alias w:val="Programa académico"/>
        <w:tag w:val="Programa académico"/>
        <w:id w:val="1078169614"/>
        <w:placeholder>
          <w:docPart w:val="602F66F9709F4A00961D132D81F017F1"/>
        </w:placeholder>
        <w:dropDownList>
          <w:listItem w:displayText="ADMINISTRACIÓN DE NEGOCIOS" w:value="ADMINISTRACIÓN DE NEGOCIOS"/>
          <w:listItem w:displayText="BIOLOGÍA" w:value="BIOLOGÍA"/>
          <w:listItem w:displayText="CIENCIAS POLÍTICAS" w:value="CIENCIAS POLÍTICAS"/>
          <w:listItem w:displayText="COMUNICACIÓN SOCIAL" w:value="COMUNICACIÓN SOCIAL"/>
          <w:listItem w:displayText="CONTADURÍA PÚBLICA" w:value="CONTADURÍA PÚBLICA"/>
          <w:listItem w:displayText="DERECHO" w:value="DERECHO"/>
          <w:listItem w:displayText="DISEÑO INTERACTIVO" w:value="DISEÑO INTERACTIVO"/>
          <w:listItem w:displayText="ECONOMÍA" w:value="ECONOMÍA"/>
          <w:listItem w:displayText="FINANZAS" w:value="FINANZAS"/>
          <w:listItem w:displayText="GEOLOGÍA" w:value="GEOLOGÍA"/>
          <w:listItem w:displayText="INGENIERÍA AGRONÓMICA" w:value="INGENIERÍA AGRONÓMICA"/>
          <w:listItem w:displayText="INGENIERÍA CIVIL" w:value="INGENIERÍA CIVIL"/>
          <w:listItem w:displayText="INGENIERÍA DE DISEÑO DE PRODUCTO" w:value="INGENIERÍA DE DISEÑO DE PRODUCTO"/>
          <w:listItem w:displayText="INGENIERÍA DE PROCESOS" w:value="INGENIERÍA DE PROCESOS"/>
          <w:listItem w:displayText="INGENIERÍA DE PRODUCCIÓN" w:value="INGENIERÍA DE PRODUCCIÓN"/>
          <w:listItem w:displayText="INGENIERÍA DE SISTEMAS" w:value="INGENIERÍA DE SISTEMAS"/>
          <w:listItem w:displayText="INGENIERÍA FÍSICA" w:value="INGENIERÍA FÍSICA"/>
          <w:listItem w:displayText="INGENIERÍA MATEMÁTICA" w:value="INGENIERÍA MATEMÁTICA"/>
          <w:listItem w:displayText="INGENIERÍA MECÁNICA" w:value="INGENIERÍA MECÁNICA"/>
          <w:listItem w:displayText="LITERATURA" w:value="LITERATURA"/>
          <w:listItem w:displayText="MERCADEO" w:value="MERCADEO"/>
          <w:listItem w:displayText="MÚSICA" w:value="MÚSICA"/>
          <w:listItem w:displayText="NEGOCIOS INTERNACIONALES" w:value="NEGOCIOS INTERNACIONALES"/>
          <w:listItem w:displayText="PSICOLOGÍA" w:value="PSICOLOGÍA"/>
          <w:listItem w:displayText="DOCTORADO EN ADMINISTRACIÓN" w:value="DOCTORADO EN ADMINISTRACIÓN"/>
          <w:listItem w:displayText="DOCTORADO EN CIENCIAS DE LA TIERRA" w:value="DOCTORADO EN CIENCIAS DE LA TIERRA"/>
          <w:listItem w:displayText="DOCTORADO EN ECONOMÍA" w:value="DOCTORADO EN ECONOMÍA"/>
          <w:listItem w:displayText="DOCTORADO EN HUMANIDADES" w:value="DOCTORADO EN HUMANIDADES"/>
          <w:listItem w:displayText="DOCTORADO EN INGENIERÍA" w:value="DOCTORADO EN INGENIERÍA"/>
          <w:listItem w:displayText="DOCTORADO EN INGENIERÍA MATEMÁTICA" w:value="DOCTORADO EN INGENIERÍA MATEMÁTICA"/>
          <w:listItem w:displayText="ESPECIALIZACIÓN EN ADMINISTRACIÓN DE RIESGOS Y SEGUROS" w:value="ESPECIALIZACIÓN EN ADMINISTRACIÓN DE RIESGOS Y SEGUROS"/>
          <w:listItem w:displayText="ESPECIALIZACIÓN EN AUDITORÍA DE SISTEMAS" w:value="ESPECIALIZACIÓN EN AUDITORÍA DE SISTEMAS"/>
          <w:listItem w:displayText="ESPECIALIZACIÓN EN COMUNICACIÓN POLÍTICA" w:value="ESPECIALIZACIÓN EN COMUNICACIÓN POLÍTICA"/>
          <w:listItem w:displayText="ESPECIALIZACIÓN EN CONTROL ORGANIZACIONAL" w:value="ESPECIALIZACIÓN EN CONTROL ORGANIZACIONAL"/>
          <w:listItem w:displayText="ESPECIALIZACIÓN EN DERECHO PENAL" w:value="ESPECIALIZACIÓN EN DERECHO PENAL"/>
          <w:listItem w:displayText="ESPECIALIZACIÓN EN DERECHO PÚBLICO" w:value="ESPECIALIZACIÓN EN DERECHO PÚBLICO"/>
          <w:listItem w:displayText="ESPECIALIZACIÓN EN DERECHO SOCIETARIO" w:value="ESPECIALIZACIÓN EN DERECHO SOCIETARIO"/>
          <w:listItem w:displayText="ESPECIALIZACIÓN EN DERECHO URBANO" w:value="ESPECIALIZACIÓN EN DERECHO URBANO"/>
          <w:listItem w:displayText="ESPECIALIZACIÓN EN DESARROLLO DE SOFTWARE" w:value="ESPECIALIZACIÓN EN DESARROLLO DE SOFTWARE"/>
          <w:listItem w:displayText="ESPECIALIZACIÓN EN DISEÑO DE MATERIALES" w:value="ESPECIALIZACIÓN EN DISEÑO DE MATERIALES"/>
          <w:listItem w:displayText="ESPECIALIZACIÓN EN DIRECCIÓN DE OPERACIONES Y LOGÍSTICA" w:value="ESPECIALIZACIÓN EN DIRECCIÓN DE OPERACIONES Y LOGÍSTICA"/>
          <w:listItem w:displayText="ESPECIALIZACIÓN EN DISEÑO DE PROCESOS QUÍMICOS Y BIOTECNOLÓGICOS" w:value="ESPECIALIZACIÓN EN DISEÑO DE PROCESOS QUÍMICOS Y BIOTECNOLÓGICOS"/>
          <w:listItem w:displayText="ESPECIALIZACIÓN EN DISEÑO INTEGRADO DE SISTEMAS TÉCNICOS" w:value="ESPECIALIZACIÓN EN DISEÑO INTEGRADO DE SISTEMAS TÉCNICOS"/>
          <w:listItem w:displayText="ESPECIALIZACIÓN EN DISEÑO MECÁNICO" w:value="ESPECIALIZACIÓN EN DISEÑO MECÁNICO"/>
          <w:listItem w:displayText="ESPECIALIZACIÓN EN DISEÑO VIAL E INGENIERÍA DE PAVIMENTOS" w:value="ESPECIALIZACIÓN EN DISEÑO VIAL E INGENIERÍA DE PAVIMENTOS"/>
          <w:listItem w:displayText="ESPECIALIZACIÓN EN ESTUDIOS POLÍTICOS" w:value="ESPECIALIZACIÓN EN ESTUDIOS POLÍTICOS"/>
          <w:listItem w:displayText="ESPECIALIZACIÓN EN FINANZAS" w:value="ESPECIALIZACIÓN EN FINANZAS"/>
          <w:listItem w:displayText="ESPECIALIZACIÓN EN GERENCIA DE CALIDAD" w:value="ESPECIALIZACIÓN EN GERENCIA DE CALIDAD"/>
          <w:listItem w:displayText="ESPECIALIZACIÓN EN GERENCIA DE DISEÑO DE PRODUCTO" w:value="ESPECIALIZACIÓN EN GERENCIA DE DISEÑO DE PRODUCTO"/>
          <w:listItem w:displayText="ESPECIALIZACIÓN EN GERENCIA DE ENTIDADES DEL DESARROLLO SOCIAL " w:value="ESPECIALIZACIÓN EN GERENCIA DE ENTIDADES DEL DESARROLLO SOCIAL "/>
          <w:listItem w:displayText="ESPECIALIZACIÓN EN GERENCIA DE INSTITUCIONES DE LA SALUD" w:value="ESPECIALIZACIÓN EN GERENCIA DE INSTITUCIONES DE LA SALUD"/>
          <w:listItem w:displayText="ESPECIALIZACIÓN EN GERENCIA DE NEGOCIOS INTERNACIONALES " w:value="ESPECIALIZACIÓN EN GERENCIA DE NEGOCIOS INTERNACIONALES "/>
          <w:listItem w:displayText="ESPECIALIZACIÓN EN GERENCIA DE PROYECTOS" w:value="ESPECIALIZACIÓN EN GERENCIA DE PROYECTOS"/>
          <w:listItem w:displayText="ESPECIALIZACIÓN EN GESTIÓN DE LA CONSTRUCCIÓN" w:value="ESPECIALIZACIÓN EN GESTIÓN DE LA CONSTRUCCIÓN"/>
          <w:listItem w:displayText="ESPECIALIZACIÓN EN GERENCIA DEL DESARROLLO HUMANO" w:value="ESPECIALIZACIÓN EN GERENCIA DEL DESARROLLO HUMANO"/>
          <w:listItem w:displayText="ESPECIALIZACIÓN EN GERENCIA ESTRATÉGICA DE COSTOS" w:value="ESPECIALIZACIÓN EN GERENCIA ESTRATÉGICA DE COSTOS"/>
          <w:listItem w:displayText="ESPECIALIZACIÓN EN GESTIÓN PÚBLICA MUNICIPAL" w:value="ESPECIALIZACIÓN EN GESTIÓN PÚBLICA MUNICIPAL"/>
          <w:listItem w:displayText="ESPECIALIZACIÓN EN GESTIÓN SOSTENIBLE DE PROCESOS INDUSTRIALES" w:value="ESPECIALIZACIÓN EN GESTIÓN SOSTENIBLE DE PROCESOS INDUSTRIALES"/>
          <w:listItem w:displayText="ESPECIALIZACIÓN EN GESTIÓN TRIBUTARIA INTERNACIONAL" w:value="ESPECIALIZACIÓN EN GESTIÓN TRIBUTARIA INTERNACIONAL"/>
          <w:listItem w:displayText="ESPECIALIZACIÓN EN INGENIERÍA SISMO-RESISTENTE" w:value="ESPECIALIZACIÓN EN INGENIERÍA SISMO-RESISTENTE"/>
          <w:listItem w:displayText="ESPECIALIZACIÓN EN LOS PROCESOS DE TRANSFORMACIÓN DEL PLÁSTICO Y DEL CAUCHO " w:value="ESPECIALIZACIÓN EN LOS PROCESOS DE TRANSFORMACIÓN DEL PLÁSTICO Y DEL CAUCHO "/>
          <w:listItem w:displayText="ESPECIALIZACIÓN EN MANTENIMIENTO INDUSTRIAL " w:value="ESPECIALIZACIÓN EN MANTENIMIENTO INDUSTRIAL "/>
          <w:listItem w:displayText="ESPECIALIZACIÓN EN MECÁNICA COMPUTACIONAL" w:value="ESPECIALIZACIÓN EN MECÁNICA COMPUTACIONAL"/>
          <w:listItem w:displayText="ESPECIALIZACIÓN EN MECÁNICA DE SUELOS Y CIMENTACIONES" w:value="ESPECIALIZACIÓN EN MECÁNICA DE SUELOS Y CIMENTACIONES"/>
          <w:listItem w:displayText="ESPECIALIZACIÓN EN MERCADEO" w:value="ESPECIALIZACIÓN EN MERCADEO"/>
          <w:listItem w:displayText="ESPECIALIZACIÓN EN NORMAS INTERNACIONALES DE INFORMACIÓN FINANCIERA NIIF-NIC" w:value="ESPECIALIZACIÓN EN NORMAS INTERNACIONALES DE INFORMACIÓN FINANCIERA NIIF-NIC"/>
          <w:listItem w:displayText="ESPECIALIZACIÓN EN REDISEÑO DE PRODUCTOS" w:value="ESPECIALIZACIÓN EN REDISEÑO DE PRODUCTOS"/>
          <w:listItem w:displayText="ESPECIALIZACIÓN EN RESPONSABILIDAD CIVIL Y SEGUROS" w:value="ESPECIALIZACIÓN EN RESPONSABILIDAD CIVIL Y SEGUROS"/>
          <w:listItem w:displayText="ESPECIALIZACIÓN EN SISTEMAS DE INFORMACIÓN" w:value="ESPECIALIZACIÓN EN SISTEMAS DE INFORMACIÓN"/>
          <w:listItem w:displayText="ESPECIALIZACIÓN EN TELEINFORMÁTICA: REDES DE DATOS Y SISTEMAS DISTRIBUIDOS" w:value="ESPECIALIZACIÓN EN TELEINFORMÁTICA: REDES DE DATOS Y SISTEMAS DISTRIBUIDOS"/>
          <w:listItem w:displayText="ESPECIALIZACIÓN EN TURBOMÁQUINAS" w:value="ESPECIALIZACIÓN EN TURBOMÁQUINAS"/>
          <w:listItem w:displayText="ESPECIALIZACIÓN EN GESTIÓN DE PYMES" w:value="ESPECIALIZACIÓN EN GESTIÓN DE PYMES"/>
          <w:listItem w:displayText="MASTER OF INTERNATIONAL BUSINESS (MIB)" w:value="MASTER OF INTERNATIONAL BUSINESS (MIB)"/>
          <w:listItem w:displayText="MAESTRÍA EN ADMINISTRACIÓN - MBA" w:value="MAESTRÍA EN ADMINISTRACIÓN - MBA"/>
          <w:listItem w:displayText="MAESTRÍA EN ADMINISTRACIÓN DE RIESGOS" w:value="MAESTRÍA EN ADMINISTRACIÓN DE RIESGOS"/>
          <w:listItem w:displayText="MAESTRÍA EN ADMINISTRACIÓN FINANCIERA - MAF" w:value="MAESTRÍA EN ADMINISTRACIÓN FINANCIERA - MAF"/>
          <w:listItem w:displayText="MAESTRÍA EN AGRONEGOCIOS" w:value="MAESTRÍA EN AGRONEGOCIOS"/>
          <w:listItem w:displayText="MAESTRÍA EN BIOCIENCIAS" w:value="MAESTRÍA EN BIOCIENCIAS"/>
          <w:listItem w:displayText="MAESTRÍA EN CIENCIAS DE LA ADMINISTRACIÓN" w:value="MAESTRÍA EN CIENCIAS DE LA ADMINISTRACIÓN"/>
          <w:listItem w:displayText="MAESTRÍA EN CIENCIAS DE LA TIERRA" w:value="MAESTRÍA EN CIENCIAS DE LA TIERRA"/>
          <w:listItem w:displayText="MAESTRÍA EN CIENCIAS DE LOS DATOS Y LA ANALÍTICA" w:value="MAESTRÍA EN CIENCIAS DE LOS DATOS Y LA ANALÍTICA"/>
          <w:listItem w:displayText="MAESTRÍA EN CIENCIAS EN FINANZAS" w:value="MAESTRÍA EN CIENCIAS EN FINANZAS"/>
          <w:listItem w:displayText="MAESTRÍA EN COMUNICACIÓN TRANSMEDIA" w:value="MAESTRÍA EN COMUNICACIÓN TRANSMEDIA"/>
          <w:listItem w:displayText="MAESTRÍA EN COMUNICACIÓN POLÍTICA" w:value="MAESTRÍA EN COMUNICACIÓN POLÍTICA"/>
          <w:listItem w:displayText="MAESTRÍA EN DERECHO" w:value="MAESTRÍA EN DERECHO"/>
          <w:listItem w:displayText="MAESTRÍA EN DERECHO PENAL" w:value="MAESTRÍA EN DERECHO PENAL"/>
          <w:listItem w:displayText="MAESTRÍA EN DESARROLLO HUMANO ORGANIZACIONAL" w:value="MAESTRÍA EN DESARROLLO HUMANO ORGANIZACIONAL"/>
          <w:listItem w:displayText="MAESTRÍA EN DOCENCIA EN EDUCACIÓN SUPERIOR" w:value="MAESTRÍA EN DOCENCIA EN EDUCACIÓN SUPERIOR"/>
          <w:listItem w:displayText="MAESTRÍA EN ECONOMÍA" w:value="MAESTRÍA EN ECONOMÍA"/>
          <w:listItem w:displayText="MAESTRÍA EN ECONOMÍA APLICADA" w:value="MAESTRÍA EN ECONOMÍA APLICADA"/>
          <w:listItem w:displayText="MAESTRÍA EN ESCRITURAS CREATIVAS" w:value="MAESTRÍA EN ESCRITURAS CREATIVAS"/>
          <w:listItem w:displayText="MAESTRÍA EN ESTUDIOS HUMANÍSTICOS" w:value="MAESTRÍA EN ESTUDIOS HUMANÍSTICOS"/>
          <w:listItem w:displayText="MAESTRÍA EN FINANZAS" w:value="MAESTRÍA EN FINANZAS"/>
          <w:listItem w:displayText="MAESTRÍA EN FÍSICA APLICADA" w:value="MAESTRÍA EN FÍSICA APLICADA"/>
          <w:listItem w:displayText="MAESTRÍA EN GERENCIA DE EMPRESAS SOCIALES PARA LA INNOVACIÓN SOCIAL Y EL DESARROLLO LOCAL" w:value="MAESTRÍA EN GERENCIA DE EMPRESAS SOCIALES PARA LA INNOVACIÓN SOCIAL Y EL DESARROLLO LOCAL"/>
          <w:listItem w:displayText="MAESTRÍA EN GERENCIA DE LA INNOVACIÓN Y EL CONOCIMIENTO" w:value="MAESTRÍA EN GERENCIA DE LA INNOVACIÓN Y EL CONOCIMIENTO"/>
          <w:listItem w:displayText="MAESTRÍA EN GERENCIA DE PROYECTOS" w:value="MAESTRÍA EN GERENCIA DE PROYECTOS"/>
          <w:listItem w:displayText="MAESTRÍA EN GERENCIA INTEGRAL POR PROCESOS" w:value="MAESTRÍA EN GERENCIA INTEGRAL POR PROCESOS"/>
          <w:listItem w:displayText="MAESTRÍA EN GOBIERNO Y POLÍTICAS PÚBLICAS" w:value="MAESTRÍA EN GOBIERNO Y POLÍTICAS PÚBLICAS"/>
          <w:listItem w:displayText="MAESTRÍA EN HERMENÉUTICA LITERARIA" w:value="MAESTRÍA EN HERMENÉUTICA LITERARIA"/>
          <w:listItem w:displayText="MAESTRÍA EN INGENIERÍA" w:value="MAESTRÍA EN INGENIERÍA"/>
          <w:listItem w:displayText="MAESTRÍA EN LECTURA Y ESCRITURA " w:value="MAESTRÍA EN LECTURA Y ESCRITURA "/>
          <w:listItem w:displayText="MAESTRÍA EN MATEMÁTICAS APLICADAS" w:value="MAESTRÍA EN MATEMÁTICAS APLICADAS"/>
          <w:listItem w:displayText="MAESTRÍA EN MERCADEO " w:value="MAESTRÍA EN MERCADEO "/>
          <w:listItem w:displayText="MAESTRÍA EN MÚSICA" w:value="MAESTRÍA EN MÚSICA"/>
          <w:listItem w:displayText="MAESTRÍA EN PROCESOS URBANOS Y AMBIENTALES" w:value="MAESTRÍA EN PROCESOS URBANOS Y AMBIENTALES"/>
          <w:listItem w:displayText="MAESTRÍA EN PSICOLOGÍA DEL TRABAJO Y DE LAS ORGANIZACIONES" w:value="MAESTRÍA EN PSICOLOGÍA DEL TRABAJO Y DE LAS ORGANIZACIONES"/>
          <w:listItem w:displayText="MAESTRÍA EN TRIBUTACIÓN" w:value="MAESTRÍA EN TRIBUTACIÓN"/>
        </w:dropDownList>
      </w:sdtPr>
      <w:sdtContent>
        <w:p w14:paraId="524B3683" w14:textId="77777777" w:rsidR="0036442C" w:rsidRPr="0036442C" w:rsidRDefault="00D129A6"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rPr>
            <w:t>MAESTRÍA EN AGRONEGOCIOS</w:t>
          </w:r>
        </w:p>
      </w:sdtContent>
    </w:sdt>
    <w:sdt>
      <w:sdtPr>
        <w:rPr>
          <w:rFonts w:ascii="Calibri" w:hAnsi="Calibri" w:cs="Calibri" w:eastAsia="Calibri"/>
          <w:lang w:eastAsia="es-CO" w:val="es-CO" w:bidi="es-CO"/>
        </w:rPr>
        <w:alias w:val="Ciudad"/>
        <w:tag w:val="Ciudad"/>
        <w:id w:val="1765110089"/>
        <w:placeholder>
          <w:docPart w:val="0DEAA438E5734ECAA71BC25C5146F98A"/>
        </w:placeholder>
        <w:dropDownList>
          <w:listItem w:displayText="ARMENIA" w:value="ARMENIA"/>
          <w:listItem w:displayText="BOGOTÁ" w:value="BOGOTÁ"/>
          <w:listItem w:displayText="CALI" w:value="CALI"/>
          <w:listItem w:displayText="LLANOGRANDE" w:value="LLANOGRANDE"/>
          <w:listItem w:displayText="MEDELLÍN" w:value="MEDELLÍN"/>
          <w:listItem w:displayText="PEREIRA" w:value="PEREIRA"/>
        </w:dropDownList>
      </w:sdtPr>
      <w:sdtContent>
        <w:p w14:paraId="2A77153C" w14:textId="77777777" w:rsidR="0036442C" w:rsidRPr="0036442C" w:rsidRDefault="00D129A6" w:rsidP="0036442C">
          <w:pPr>
            <w:spacing w:line="360" w:lineRule="auto"/>
            <w:ind w:firstLine="0"/>
            <w:jc w:val="center"/>
            <w:rPr>
              <w:rFonts w:ascii="Calibri" w:hAnsi="Calibri" w:cs="Calibri" w:eastAsia="Calibri"/>
              <w:lang w:eastAsia="es-CO" w:val="es-CO" w:bidi="es-CO"/>
            </w:rPr>
          </w:pPr>
          <w:r>
            <w:rPr>
              <w:rFonts w:ascii="Calibri" w:hAnsi="Calibri" w:cs="Calibri" w:eastAsia="Calibri"/>
              <w:lang w:eastAsia="es-CO" w:val="es-CO" w:bidi="es-CO"/>
            </w:rPr>
            <w:t>MEDELLÍN</w:t>
          </w:r>
        </w:p>
      </w:sdtContent>
    </w:sdt>
    <w:p w14:paraId="357669E0" w14:textId="77777777" w:rsidR="0036442C" w:rsidRPr="0036442C" w:rsidRDefault="00000000" w:rsidP="0036442C">
      <w:pPr>
        <w:spacing w:line="360" w:lineRule="auto"/>
        <w:ind w:firstLine="0"/>
        <w:jc w:val="center"/>
        <w:rPr>
          <w:rFonts w:ascii="Calibri" w:hAnsi="Calibri" w:cs="Calibri" w:eastAsia="Calibri"/>
          <w:b/>
          <w:bCs/>
          <w:lang w:eastAsia="es-CO" w:val="es-CO" w:bidi="es-CO"/>
        </w:rPr>
      </w:pPr>
      <w:sdt>
        <w:sdtPr>
          <w:rPr>
            <w:rFonts w:ascii="Calibri" w:hAnsi="Calibri" w:cs="Calibri" w:eastAsia="Calibri"/>
            <w:b/>
            <w:bCs/>
            <w:lang w:eastAsia="es-CO" w:val="es-CO" w:bidi="es-CO"/>
          </w:rPr>
          <w:alias w:val="Año"/>
          <w:tag w:val="Año"/>
          <w:id w:val="114027799"/>
          <w:placeholder>
            <w:docPart w:val="41C215E336A941E490E741E337722B91"/>
          </w:placeholder>
          <w:dropDownList>
            <w:listItem w:displayText="2016" w:value="2016"/>
            <w:listItem w:displayText="2017" w:value="2017"/>
            <w:listItem w:displayText="2018" w:value="2018"/>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dropDownList>
        </w:sdtPr>
        <w:sdtContent>
          <w:r w:rsidR="00693430">
            <w:rPr>
              <w:rFonts w:ascii="Calibri" w:hAnsi="Calibri" w:cs="Calibri" w:eastAsia="Calibri"/>
              <w:b/>
              <w:bCs/>
              <w:lang w:eastAsia="es-CO" w:val="es-CO" w:bidi="es-CO"/>
              <w:sz w:val="24"/>
              <w:szCs w:val="24"/>
            </w:rPr>
            <w:t>2026</w:t>
          </w:r>
        </w:sdtContent>
      </w:sdt>
    </w:p>
    <w:p w14:paraId="1AC8905E" w14:textId="77777777" w:rsidR="00B64420" w:rsidRDefault="00B64420" w:rsidP="00447BE9">
      <w:pPr>
        <w:spacing w:line="360" w:lineRule="auto"/>
        <w:ind w:firstLine="0"/>
        <w:jc w:val="center"/>
        <w:rPr>
          <w:rFonts w:ascii="Calibri" w:hAnsi="Calibri" w:cs="Calibri" w:eastAsia="Calibri"/>
          <w:b/>
          <w:bCs/>
          <w:lang w:val="es-CO" w:eastAsia="es-CO" w:bidi="es-CO"/>
        </w:rPr>
      </w:pPr>
    </w:p>
    <w:p w14:paraId="1B571F65" w14:textId="77777777" w:rsidR="00B64420" w:rsidRDefault="00B64420">
      <w:pPr>
        <w:spacing w:line="360" w:lineRule="auto"/>
        <w:ind w:firstLine="0"/>
        <w:jc w:val="center"/>
        <w:rPr>
          <w:rFonts w:ascii="Calibri" w:hAnsi="Calibri" w:cs="Calibri" w:eastAsia="Calibri"/>
          <w:b/>
          <w:bCs/>
          <w:lang w:val="es-CO" w:eastAsia="es-CO" w:bidi="es-CO"/>
        </w:rPr>
      </w:pPr>
    </w:p>
    <w:p w14:paraId="785C36D6" w14:textId="77777777" w:rsidR="0097074F" w:rsidRDefault="00693430">
      <w:pPr>
        <w:pStyle w:val="Ttulo1"/>
      </w:pPr>
      <w:r>
        <w:lastRenderedPageBreak/>
        <w:t>Tabla de contenido</w:t>
      </w:r>
    </w:p>
    <w:p w14:paraId="04B0A515" w14:textId="77777777" w:rsidR="0097074F" w:rsidRPr="00A944B3" w:rsidRDefault="00000000">
      <w:pPr>
        <w:pStyle w:val="ndicemanualnivel1"/>
        <w:rPr>
          <w:rFonts w:ascii="Calibri" w:hAnsi="Calibri" w:cs="Calibri" w:eastAsia="Calibri"/>
          <w:lang w:val="es-CO" w:eastAsia="es-CO" w:bidi="es-CO"/>
        </w:rPr>
      </w:pPr>
      <w:hyperlink w:anchor="_Ref_h1001">
        <w:r w:rsidR="00693430">
          <w:rPr>
            <w:rFonts w:ascii="Calibri" w:hAnsi="Calibri" w:cs="Calibri" w:eastAsia="Calibri"/>
            <w:lang w:val="es-CO" w:eastAsia="es-CO" w:bidi="es-CO"/>
          </w:rPr>
          <w:t>Resumen</w:t>
        </w:r>
        <w:r w:rsidR="00693430">
          <w:rPr>
            <w:rFonts w:ascii="Calibri" w:hAnsi="Calibri" w:cs="Calibri" w:eastAsia="Calibri"/>
            <w:lang w:val="es-CO" w:eastAsia="es-CO" w:bidi="es-CO"/>
          </w:rPr>
          <w:tab/>
          <w:t>11</w:t>
        </w:r>
      </w:hyperlink>
    </w:p>
    <w:p w14:paraId="07B9DB7E" w14:textId="77777777" w:rsidR="0097074F" w:rsidRPr="00A944B3" w:rsidRDefault="00000000">
      <w:pPr>
        <w:pStyle w:val="ndicemanualnivel1"/>
        <w:rPr>
          <w:rFonts w:ascii="Calibri" w:hAnsi="Calibri" w:cs="Calibri" w:eastAsia="Calibri"/>
          <w:lang w:val="es-CO" w:eastAsia="es-CO" w:bidi="es-CO"/>
        </w:rPr>
      </w:pPr>
      <w:hyperlink w:anchor="_Ref_h1002">
        <w:proofErr w:type="spellStart"/>
        <w:r w:rsidR="00693430">
          <w:rPr>
            <w:rFonts w:ascii="Calibri" w:hAnsi="Calibri" w:cs="Calibri" w:eastAsia="Calibri"/>
            <w:lang w:val="es-CO" w:eastAsia="es-CO" w:bidi="es-CO"/>
          </w:rPr>
          <w:t>Abstract</w:t>
        </w:r>
        <w:proofErr w:type="spellEnd"/>
        <w:r w:rsidR="00693430">
          <w:rPr>
            <w:rFonts w:ascii="Calibri" w:hAnsi="Calibri" w:cs="Calibri" w:eastAsia="Calibri"/>
            <w:lang w:val="es-CO" w:eastAsia="es-CO" w:bidi="es-CO"/>
          </w:rPr>
          <w:tab/>
          <w:t>12</w:t>
        </w:r>
      </w:hyperlink>
    </w:p>
    <w:p w14:paraId="0026217B" w14:textId="77777777" w:rsidR="0097074F" w:rsidRPr="00A944B3" w:rsidRDefault="00000000">
      <w:pPr>
        <w:pStyle w:val="ndicemanualnivel1"/>
        <w:rPr>
          <w:rFonts w:ascii="Calibri" w:hAnsi="Calibri" w:cs="Calibri" w:eastAsia="Calibri"/>
          <w:lang w:val="es-CO" w:eastAsia="es-CO" w:bidi="es-CO"/>
        </w:rPr>
      </w:pPr>
      <w:hyperlink w:anchor="_Ref_h1003">
        <w:r w:rsidR="00693430">
          <w:rPr>
            <w:rFonts w:ascii="Calibri" w:hAnsi="Calibri" w:cs="Calibri" w:eastAsia="Calibri"/>
            <w:lang w:val="es-CO" w:eastAsia="es-CO" w:bidi="es-CO"/>
          </w:rPr>
          <w:t>Introducción</w:t>
        </w:r>
        <w:r w:rsidR="00693430">
          <w:rPr>
            <w:rFonts w:ascii="Calibri" w:hAnsi="Calibri" w:cs="Calibri" w:eastAsia="Calibri"/>
            <w:lang w:val="es-CO" w:eastAsia="es-CO" w:bidi="es-CO"/>
          </w:rPr>
          <w:tab/>
          <w:t>13</w:t>
        </w:r>
      </w:hyperlink>
    </w:p>
    <w:p w14:paraId="51DF21B5" w14:textId="77777777" w:rsidR="0097074F" w:rsidRPr="00A944B3" w:rsidRDefault="00000000">
      <w:pPr>
        <w:pStyle w:val="ndicemanualnivel1"/>
        <w:rPr>
          <w:rFonts w:ascii="Calibri" w:hAnsi="Calibri" w:cs="Calibri" w:eastAsia="Calibri"/>
          <w:lang w:val="es-CO" w:eastAsia="es-CO" w:bidi="es-CO"/>
        </w:rPr>
      </w:pPr>
      <w:hyperlink w:anchor="_Ref_h1004">
        <w:r w:rsidR="00693430">
          <w:rPr>
            <w:rFonts w:ascii="Calibri" w:hAnsi="Calibri" w:cs="Calibri" w:eastAsia="Calibri"/>
            <w:lang w:val="es-CO" w:eastAsia="es-CO" w:bidi="es-CO"/>
          </w:rPr>
          <w:t>Objetivos</w:t>
        </w:r>
        <w:r w:rsidR="00693430">
          <w:rPr>
            <w:rFonts w:ascii="Calibri" w:hAnsi="Calibri" w:cs="Calibri" w:eastAsia="Calibri"/>
            <w:lang w:val="es-CO" w:eastAsia="es-CO" w:bidi="es-CO"/>
          </w:rPr>
          <w:tab/>
          <w:t>16</w:t>
        </w:r>
      </w:hyperlink>
    </w:p>
    <w:p w14:paraId="781CF52B" w14:textId="77777777" w:rsidR="0097074F" w:rsidRPr="00A944B3" w:rsidRDefault="00000000">
      <w:pPr>
        <w:pStyle w:val="ndicemanualnivel2"/>
        <w:rPr>
          <w:rFonts w:ascii="Calibri" w:hAnsi="Calibri" w:cs="Calibri" w:eastAsia="Calibri"/>
          <w:lang w:val="es-CO" w:eastAsia="es-CO" w:bidi="es-CO"/>
        </w:rPr>
      </w:pPr>
      <w:hyperlink w:anchor="_Ref_h1005">
        <w:r w:rsidR="00693430">
          <w:rPr>
            <w:rFonts w:ascii="Calibri" w:hAnsi="Calibri" w:cs="Calibri" w:eastAsia="Calibri"/>
            <w:lang w:val="es-CO" w:eastAsia="es-CO" w:bidi="es-CO"/>
          </w:rPr>
          <w:t>General</w:t>
        </w:r>
        <w:r w:rsidR="00693430">
          <w:rPr>
            <w:rFonts w:ascii="Calibri" w:hAnsi="Calibri" w:cs="Calibri" w:eastAsia="Calibri"/>
            <w:lang w:val="es-CO" w:eastAsia="es-CO" w:bidi="es-CO"/>
          </w:rPr>
          <w:tab/>
          <w:t>16</w:t>
        </w:r>
      </w:hyperlink>
    </w:p>
    <w:p w14:paraId="09F667BD" w14:textId="77777777" w:rsidR="0097074F" w:rsidRPr="00A944B3" w:rsidRDefault="00000000">
      <w:pPr>
        <w:pStyle w:val="ndicemanualnivel2"/>
        <w:rPr>
          <w:rFonts w:ascii="Calibri" w:hAnsi="Calibri" w:cs="Calibri" w:eastAsia="Calibri"/>
          <w:lang w:val="es-CO" w:eastAsia="es-CO" w:bidi="es-CO"/>
        </w:rPr>
      </w:pPr>
      <w:hyperlink w:anchor="_Ref_h1006">
        <w:r w:rsidR="00693430">
          <w:rPr>
            <w:rFonts w:ascii="Calibri" w:hAnsi="Calibri" w:cs="Calibri" w:eastAsia="Calibri"/>
            <w:lang w:val="es-CO" w:eastAsia="es-CO" w:bidi="es-CO"/>
          </w:rPr>
          <w:t>Específicos</w:t>
        </w:r>
        <w:r w:rsidR="00693430">
          <w:rPr>
            <w:rFonts w:ascii="Calibri" w:hAnsi="Calibri" w:cs="Calibri" w:eastAsia="Calibri"/>
            <w:lang w:val="es-CO" w:eastAsia="es-CO" w:bidi="es-CO"/>
          </w:rPr>
          <w:tab/>
          <w:t>16</w:t>
        </w:r>
      </w:hyperlink>
    </w:p>
    <w:p w14:paraId="4CF66D8A" w14:textId="77777777" w:rsidR="0097074F" w:rsidRPr="00A944B3" w:rsidRDefault="00000000">
      <w:pPr>
        <w:pStyle w:val="ndicemanualnivel1"/>
        <w:rPr>
          <w:rFonts w:ascii="Calibri" w:hAnsi="Calibri" w:cs="Calibri" w:eastAsia="Calibri"/>
          <w:lang w:val="es-CO" w:eastAsia="es-CO" w:bidi="es-CO"/>
        </w:rPr>
      </w:pPr>
      <w:hyperlink w:anchor="_Ref_h1007">
        <w:r w:rsidR="00693430">
          <w:rPr>
            <w:rFonts w:ascii="Calibri" w:hAnsi="Calibri" w:cs="Calibri" w:eastAsia="Calibri"/>
            <w:lang w:val="es-CO" w:eastAsia="es-CO" w:bidi="es-CO"/>
          </w:rPr>
          <w:t>Justificación del Proyecto</w:t>
        </w:r>
        <w:r w:rsidR="00693430">
          <w:rPr>
            <w:rFonts w:ascii="Calibri" w:hAnsi="Calibri" w:cs="Calibri" w:eastAsia="Calibri"/>
            <w:lang w:val="es-CO" w:eastAsia="es-CO" w:bidi="es-CO"/>
          </w:rPr>
          <w:tab/>
          <w:t>18</w:t>
        </w:r>
      </w:hyperlink>
    </w:p>
    <w:p w14:paraId="24D52399" w14:textId="77777777" w:rsidR="0097074F" w:rsidRPr="00A944B3" w:rsidRDefault="00000000">
      <w:pPr>
        <w:pStyle w:val="ndicemanualnivel1"/>
        <w:rPr>
          <w:rFonts w:ascii="Calibri" w:hAnsi="Calibri" w:cs="Calibri" w:eastAsia="Calibri"/>
          <w:lang w:val="es-CO" w:eastAsia="es-CO" w:bidi="es-CO"/>
        </w:rPr>
      </w:pPr>
      <w:hyperlink w:anchor="_Ref_h1008">
        <w:r w:rsidR="00693430">
          <w:rPr>
            <w:rFonts w:ascii="Calibri" w:hAnsi="Calibri" w:cs="Calibri" w:eastAsia="Calibri"/>
            <w:lang w:val="es-CO" w:eastAsia="es-CO" w:bidi="es-CO"/>
          </w:rPr>
          <w:t>Marco Teórico</w:t>
        </w:r>
        <w:r w:rsidR="00693430">
          <w:rPr>
            <w:rFonts w:ascii="Calibri" w:hAnsi="Calibri" w:cs="Calibri" w:eastAsia="Calibri"/>
            <w:lang w:val="es-CO" w:eastAsia="es-CO" w:bidi="es-CO"/>
          </w:rPr>
          <w:tab/>
          <w:t>20</w:t>
        </w:r>
      </w:hyperlink>
    </w:p>
    <w:p w14:paraId="1FC35D9B" w14:textId="77777777" w:rsidR="0097074F" w:rsidRPr="00A944B3" w:rsidRDefault="00000000">
      <w:pPr>
        <w:pStyle w:val="ndicemanualnivel2"/>
        <w:rPr>
          <w:rFonts w:ascii="Calibri" w:hAnsi="Calibri" w:cs="Calibri" w:eastAsia="Calibri"/>
          <w:lang w:val="es-CO" w:eastAsia="es-CO" w:bidi="es-CO"/>
        </w:rPr>
      </w:pPr>
      <w:hyperlink w:anchor="_Ref_h1009">
        <w:r w:rsidR="00693430">
          <w:rPr>
            <w:rFonts w:ascii="Calibri" w:hAnsi="Calibri" w:cs="Calibri" w:eastAsia="Calibri"/>
            <w:lang w:val="es-CO" w:eastAsia="es-CO" w:bidi="es-CO"/>
          </w:rPr>
          <w:t>Fundamentos de la evaluación de proyectos</w:t>
        </w:r>
        <w:r w:rsidR="00693430">
          <w:rPr>
            <w:rFonts w:ascii="Calibri" w:hAnsi="Calibri" w:cs="Calibri" w:eastAsia="Calibri"/>
            <w:lang w:val="es-CO" w:eastAsia="es-CO" w:bidi="es-CO"/>
          </w:rPr>
          <w:tab/>
          <w:t>20</w:t>
        </w:r>
      </w:hyperlink>
    </w:p>
    <w:p w14:paraId="24EABF8E" w14:textId="77777777" w:rsidR="0097074F" w:rsidRPr="00A944B3" w:rsidRDefault="00000000">
      <w:pPr>
        <w:pStyle w:val="ndicemanualnivel2"/>
        <w:rPr>
          <w:rFonts w:ascii="Calibri" w:hAnsi="Calibri" w:cs="Calibri" w:eastAsia="Calibri"/>
          <w:lang w:val="es-CO" w:eastAsia="es-CO" w:bidi="es-CO"/>
        </w:rPr>
      </w:pPr>
      <w:hyperlink w:anchor="_Ref_h1010">
        <w:r w:rsidR="00693430">
          <w:rPr>
            <w:rFonts w:ascii="Calibri" w:hAnsi="Calibri" w:cs="Calibri" w:eastAsia="Calibri"/>
            <w:lang w:val="es-CO" w:eastAsia="es-CO" w:bidi="es-CO"/>
          </w:rPr>
          <w:t>Estudio de prefactibilidad</w:t>
        </w:r>
        <w:r w:rsidR="00693430">
          <w:rPr>
            <w:rFonts w:ascii="Calibri" w:hAnsi="Calibri" w:cs="Calibri" w:eastAsia="Calibri"/>
            <w:lang w:val="es-CO" w:eastAsia="es-CO" w:bidi="es-CO"/>
          </w:rPr>
          <w:tab/>
          <w:t>20</w:t>
        </w:r>
      </w:hyperlink>
    </w:p>
    <w:p w14:paraId="5CC35F8F" w14:textId="77777777" w:rsidR="0097074F" w:rsidRPr="00A944B3" w:rsidRDefault="00000000">
      <w:pPr>
        <w:pStyle w:val="ndicemanualnivel2"/>
        <w:rPr>
          <w:rFonts w:ascii="Calibri" w:hAnsi="Calibri" w:cs="Calibri" w:eastAsia="Calibri"/>
          <w:lang w:val="es-CO" w:eastAsia="es-CO" w:bidi="es-CO"/>
        </w:rPr>
      </w:pPr>
      <w:hyperlink w:anchor="_Ref_h1011">
        <w:r w:rsidR="00693430">
          <w:rPr>
            <w:rFonts w:ascii="Calibri" w:hAnsi="Calibri" w:cs="Calibri" w:eastAsia="Calibri"/>
            <w:lang w:val="es-CO" w:eastAsia="es-CO" w:bidi="es-CO"/>
          </w:rPr>
          <w:t>Componentes de un estudio de prefactibilidad</w:t>
        </w:r>
        <w:r w:rsidR="00693430">
          <w:rPr>
            <w:rFonts w:ascii="Calibri" w:hAnsi="Calibri" w:cs="Calibri" w:eastAsia="Calibri"/>
            <w:lang w:val="es-CO" w:eastAsia="es-CO" w:bidi="es-CO"/>
          </w:rPr>
          <w:tab/>
          <w:t>20</w:t>
        </w:r>
      </w:hyperlink>
    </w:p>
    <w:p w14:paraId="4E35DAE6" w14:textId="77777777" w:rsidR="0097074F" w:rsidRPr="00A944B3" w:rsidRDefault="00000000">
      <w:pPr>
        <w:pStyle w:val="ndicemanualnivel2"/>
        <w:rPr>
          <w:rFonts w:ascii="Calibri" w:hAnsi="Calibri" w:cs="Calibri" w:eastAsia="Calibri"/>
          <w:lang w:val="es-CO" w:eastAsia="es-CO" w:bidi="es-CO"/>
        </w:rPr>
      </w:pPr>
      <w:hyperlink w:anchor="_Ref_h1012">
        <w:r w:rsidR="00693430">
          <w:rPr>
            <w:rFonts w:ascii="Calibri" w:hAnsi="Calibri" w:cs="Calibri" w:eastAsia="Calibri"/>
            <w:lang w:val="es-CO" w:eastAsia="es-CO" w:bidi="es-CO"/>
          </w:rPr>
          <w:t>Principales metodologías de evaluación de proyectos</w:t>
        </w:r>
        <w:r w:rsidR="00693430">
          <w:rPr>
            <w:rFonts w:ascii="Calibri" w:hAnsi="Calibri" w:cs="Calibri" w:eastAsia="Calibri"/>
            <w:lang w:val="es-CO" w:eastAsia="es-CO" w:bidi="es-CO"/>
          </w:rPr>
          <w:tab/>
          <w:t>20</w:t>
        </w:r>
      </w:hyperlink>
    </w:p>
    <w:p w14:paraId="031B7D41" w14:textId="77777777" w:rsidR="0097074F" w:rsidRPr="00A944B3" w:rsidRDefault="00000000">
      <w:pPr>
        <w:pStyle w:val="ndicemanualnivel3"/>
        <w:rPr>
          <w:rFonts w:ascii="Calibri" w:hAnsi="Calibri" w:cs="Calibri" w:eastAsia="Calibri"/>
          <w:lang w:val="es-CO" w:eastAsia="es-CO" w:bidi="es-CO"/>
        </w:rPr>
      </w:pPr>
      <w:hyperlink w:anchor="_Ref_h1013">
        <w:r w:rsidR="00693430">
          <w:rPr>
            <w:rFonts w:ascii="Calibri" w:hAnsi="Calibri" w:cs="Calibri" w:eastAsia="Calibri"/>
            <w:lang w:val="es-CO" w:eastAsia="es-CO" w:bidi="es-CO"/>
          </w:rPr>
          <w:t>ONUDI</w:t>
        </w:r>
        <w:r w:rsidR="00693430">
          <w:rPr>
            <w:rFonts w:ascii="Calibri" w:hAnsi="Calibri" w:cs="Calibri" w:eastAsia="Calibri"/>
            <w:lang w:val="es-CO" w:eastAsia="es-CO" w:bidi="es-CO"/>
          </w:rPr>
          <w:tab/>
          <w:t>21</w:t>
        </w:r>
      </w:hyperlink>
    </w:p>
    <w:p w14:paraId="50A0D5F8" w14:textId="77777777" w:rsidR="0097074F" w:rsidRPr="00A944B3" w:rsidRDefault="00000000">
      <w:pPr>
        <w:pStyle w:val="ndicemanualnivel2"/>
        <w:rPr>
          <w:rFonts w:ascii="Calibri" w:hAnsi="Calibri" w:cs="Calibri" w:eastAsia="Calibri"/>
          <w:lang w:val="es-CO" w:eastAsia="es-CO" w:bidi="es-CO"/>
        </w:rPr>
      </w:pPr>
      <w:hyperlink w:anchor="_Ref_h1014">
        <w:r w:rsidR="00693430">
          <w:rPr>
            <w:rFonts w:ascii="Calibri" w:hAnsi="Calibri" w:cs="Calibri" w:eastAsia="Calibri"/>
            <w:lang w:val="es-CO" w:eastAsia="es-CO" w:bidi="es-CO"/>
          </w:rPr>
          <w:t>Componentes de la metodología ONUDI</w:t>
        </w:r>
        <w:r w:rsidR="00693430">
          <w:rPr>
            <w:rFonts w:ascii="Calibri" w:hAnsi="Calibri" w:cs="Calibri" w:eastAsia="Calibri"/>
            <w:lang w:val="es-CO" w:eastAsia="es-CO" w:bidi="es-CO"/>
          </w:rPr>
          <w:tab/>
          <w:t>22</w:t>
        </w:r>
      </w:hyperlink>
    </w:p>
    <w:p w14:paraId="453D5D25" w14:textId="77777777" w:rsidR="0097074F" w:rsidRPr="00A944B3" w:rsidRDefault="00000000">
      <w:pPr>
        <w:pStyle w:val="ndicemanualnivel2"/>
        <w:rPr>
          <w:rFonts w:ascii="Calibri" w:hAnsi="Calibri" w:cs="Calibri" w:eastAsia="Calibri"/>
          <w:lang w:val="es-CO" w:eastAsia="es-CO" w:bidi="es-CO"/>
        </w:rPr>
      </w:pPr>
      <w:hyperlink w:anchor="_Ref_h1015">
        <w:r w:rsidR="00693430">
          <w:rPr>
            <w:rFonts w:ascii="Calibri" w:hAnsi="Calibri" w:cs="Calibri" w:eastAsia="Calibri"/>
            <w:lang w:val="es-CO" w:eastAsia="es-CO" w:bidi="es-CO"/>
          </w:rPr>
          <w:t>Estudio sectorial</w:t>
        </w:r>
        <w:r w:rsidR="00693430">
          <w:rPr>
            <w:rFonts w:ascii="Calibri" w:hAnsi="Calibri" w:cs="Calibri" w:eastAsia="Calibri"/>
            <w:lang w:val="es-CO" w:eastAsia="es-CO" w:bidi="es-CO"/>
          </w:rPr>
          <w:tab/>
          <w:t>22</w:t>
        </w:r>
      </w:hyperlink>
    </w:p>
    <w:p w14:paraId="5E2B1AF3" w14:textId="77777777" w:rsidR="0097074F" w:rsidRPr="00A944B3" w:rsidRDefault="00000000">
      <w:pPr>
        <w:pStyle w:val="ndicemanualnivel2"/>
        <w:rPr>
          <w:rFonts w:ascii="Calibri" w:hAnsi="Calibri" w:cs="Calibri" w:eastAsia="Calibri"/>
          <w:lang w:val="es-CO" w:eastAsia="es-CO" w:bidi="es-CO"/>
        </w:rPr>
      </w:pPr>
      <w:hyperlink w:anchor="_Ref_h1016">
        <w:r w:rsidR="00693430">
          <w:rPr>
            <w:rFonts w:ascii="Calibri" w:hAnsi="Calibri" w:cs="Calibri" w:eastAsia="Calibri"/>
            <w:lang w:val="es-CO" w:eastAsia="es-CO" w:bidi="es-CO"/>
          </w:rPr>
          <w:t>Estudio de Mercado</w:t>
        </w:r>
        <w:r w:rsidR="00693430">
          <w:rPr>
            <w:rFonts w:ascii="Calibri" w:hAnsi="Calibri" w:cs="Calibri" w:eastAsia="Calibri"/>
            <w:lang w:val="es-CO" w:eastAsia="es-CO" w:bidi="es-CO"/>
          </w:rPr>
          <w:tab/>
          <w:t>23</w:t>
        </w:r>
      </w:hyperlink>
    </w:p>
    <w:p w14:paraId="36B5B332" w14:textId="77777777" w:rsidR="0097074F" w:rsidRPr="00A944B3" w:rsidRDefault="00000000">
      <w:pPr>
        <w:pStyle w:val="ndicemanualnivel2"/>
        <w:rPr>
          <w:rFonts w:ascii="Calibri" w:hAnsi="Calibri" w:cs="Calibri" w:eastAsia="Calibri"/>
          <w:lang w:val="es-CO" w:eastAsia="es-CO" w:bidi="es-CO"/>
        </w:rPr>
      </w:pPr>
      <w:hyperlink w:anchor="_Ref_h1017">
        <w:r w:rsidR="00693430">
          <w:rPr>
            <w:rFonts w:ascii="Calibri" w:hAnsi="Calibri" w:cs="Calibri" w:eastAsia="Calibri"/>
            <w:lang w:val="es-CO" w:eastAsia="es-CO" w:bidi="es-CO"/>
          </w:rPr>
          <w:t>Estudio técnico</w:t>
        </w:r>
        <w:r w:rsidR="00693430">
          <w:rPr>
            <w:rFonts w:ascii="Calibri" w:hAnsi="Calibri" w:cs="Calibri" w:eastAsia="Calibri"/>
            <w:lang w:val="es-CO" w:eastAsia="es-CO" w:bidi="es-CO"/>
          </w:rPr>
          <w:tab/>
          <w:t>23</w:t>
        </w:r>
      </w:hyperlink>
    </w:p>
    <w:p w14:paraId="73A8539C" w14:textId="77777777" w:rsidR="0097074F" w:rsidRPr="00A944B3" w:rsidRDefault="00000000">
      <w:pPr>
        <w:pStyle w:val="ndicemanualnivel2"/>
        <w:rPr>
          <w:rFonts w:ascii="Calibri" w:hAnsi="Calibri" w:cs="Calibri" w:eastAsia="Calibri"/>
          <w:lang w:val="es-CO" w:eastAsia="es-CO" w:bidi="es-CO"/>
        </w:rPr>
      </w:pPr>
      <w:hyperlink w:anchor="_Ref_h1018">
        <w:r w:rsidR="00693430">
          <w:rPr>
            <w:rFonts w:ascii="Calibri" w:hAnsi="Calibri" w:cs="Calibri" w:eastAsia="Calibri"/>
            <w:lang w:val="es-CO" w:eastAsia="es-CO" w:bidi="es-CO"/>
          </w:rPr>
          <w:t>Estudio Legal</w:t>
        </w:r>
        <w:r w:rsidR="00693430">
          <w:rPr>
            <w:rFonts w:ascii="Calibri" w:hAnsi="Calibri" w:cs="Calibri" w:eastAsia="Calibri"/>
            <w:lang w:val="es-CO" w:eastAsia="es-CO" w:bidi="es-CO"/>
          </w:rPr>
          <w:tab/>
          <w:t>23</w:t>
        </w:r>
      </w:hyperlink>
    </w:p>
    <w:p w14:paraId="1B9C8EB2" w14:textId="77777777" w:rsidR="0097074F" w:rsidRPr="00A944B3" w:rsidRDefault="00000000">
      <w:pPr>
        <w:pStyle w:val="ndicemanualnivel3"/>
        <w:rPr>
          <w:rFonts w:ascii="Calibri" w:hAnsi="Calibri" w:cs="Calibri" w:eastAsia="Calibri"/>
          <w:lang w:val="es-CO" w:eastAsia="es-CO" w:bidi="es-CO"/>
        </w:rPr>
      </w:pPr>
      <w:hyperlink w:anchor="_Ref_h1019">
        <w:r w:rsidR="00693430">
          <w:rPr>
            <w:rFonts w:ascii="Calibri" w:hAnsi="Calibri" w:cs="Calibri" w:eastAsia="Calibri"/>
            <w:lang w:val="es-CO" w:eastAsia="es-CO" w:bidi="es-CO"/>
          </w:rPr>
          <w:t>Estudio Administrativo</w:t>
        </w:r>
        <w:r w:rsidR="00693430">
          <w:rPr>
            <w:rFonts w:ascii="Calibri" w:hAnsi="Calibri" w:cs="Calibri" w:eastAsia="Calibri"/>
            <w:lang w:val="es-CO" w:eastAsia="es-CO" w:bidi="es-CO"/>
          </w:rPr>
          <w:tab/>
          <w:t>24</w:t>
        </w:r>
      </w:hyperlink>
    </w:p>
    <w:p w14:paraId="601B026D" w14:textId="77777777" w:rsidR="0097074F" w:rsidRPr="00A944B3" w:rsidRDefault="00000000">
      <w:pPr>
        <w:pStyle w:val="ndicemanualnivel2"/>
        <w:rPr>
          <w:rFonts w:ascii="Calibri" w:hAnsi="Calibri" w:cs="Calibri" w:eastAsia="Calibri"/>
          <w:lang w:val="es-CO" w:eastAsia="es-CO" w:bidi="es-CO"/>
        </w:rPr>
      </w:pPr>
      <w:hyperlink w:anchor="_Ref_h1020">
        <w:r w:rsidR="00693430">
          <w:rPr>
            <w:rFonts w:ascii="Calibri" w:hAnsi="Calibri" w:cs="Calibri" w:eastAsia="Calibri"/>
            <w:lang w:val="es-CO" w:eastAsia="es-CO" w:bidi="es-CO"/>
          </w:rPr>
          <w:t>Estudio Ambiental</w:t>
        </w:r>
        <w:r w:rsidR="00693430">
          <w:rPr>
            <w:rFonts w:ascii="Calibri" w:hAnsi="Calibri" w:cs="Calibri" w:eastAsia="Calibri"/>
            <w:lang w:val="es-CO" w:eastAsia="es-CO" w:bidi="es-CO"/>
          </w:rPr>
          <w:tab/>
          <w:t>24</w:t>
        </w:r>
      </w:hyperlink>
    </w:p>
    <w:p w14:paraId="0738FF8B" w14:textId="77777777" w:rsidR="0097074F" w:rsidRPr="00A944B3" w:rsidRDefault="00000000">
      <w:pPr>
        <w:pStyle w:val="ndicemanualnivel2"/>
        <w:rPr>
          <w:rFonts w:ascii="Calibri" w:hAnsi="Calibri" w:cs="Calibri" w:eastAsia="Calibri"/>
          <w:lang w:val="es-CO" w:eastAsia="es-CO" w:bidi="es-CO"/>
        </w:rPr>
      </w:pPr>
      <w:hyperlink w:anchor="_Ref_h1021">
        <w:r w:rsidR="00693430">
          <w:rPr>
            <w:rFonts w:ascii="Calibri" w:hAnsi="Calibri" w:cs="Calibri" w:eastAsia="Calibri"/>
            <w:lang w:val="es-CO" w:eastAsia="es-CO" w:bidi="es-CO"/>
          </w:rPr>
          <w:t>Estudio Financiero</w:t>
        </w:r>
        <w:r w:rsidR="00693430">
          <w:rPr>
            <w:rFonts w:ascii="Calibri" w:hAnsi="Calibri" w:cs="Calibri" w:eastAsia="Calibri"/>
            <w:lang w:val="es-CO" w:eastAsia="es-CO" w:bidi="es-CO"/>
          </w:rPr>
          <w:tab/>
          <w:t>24</w:t>
        </w:r>
      </w:hyperlink>
    </w:p>
    <w:p w14:paraId="30B03936" w14:textId="77777777" w:rsidR="0097074F" w:rsidRPr="00A944B3" w:rsidRDefault="00000000">
      <w:pPr>
        <w:pStyle w:val="ndicemanualnivel3"/>
        <w:rPr>
          <w:rFonts w:ascii="Calibri" w:hAnsi="Calibri" w:cs="Calibri" w:eastAsia="Calibri"/>
          <w:lang w:val="es-CO" w:eastAsia="es-CO" w:bidi="es-CO"/>
        </w:rPr>
      </w:pPr>
      <w:hyperlink w:anchor="_Ref_h1022">
        <w:r w:rsidR="00693430">
          <w:rPr>
            <w:rFonts w:ascii="Calibri" w:hAnsi="Calibri" w:cs="Calibri" w:eastAsia="Calibri"/>
            <w:lang w:val="es-CO" w:eastAsia="es-CO" w:bidi="es-CO"/>
          </w:rPr>
          <w:t>Análisis de riesgo</w:t>
        </w:r>
        <w:r w:rsidR="00693430">
          <w:rPr>
            <w:rFonts w:ascii="Calibri" w:hAnsi="Calibri" w:cs="Calibri" w:eastAsia="Calibri"/>
            <w:lang w:val="es-CO" w:eastAsia="es-CO" w:bidi="es-CO"/>
          </w:rPr>
          <w:tab/>
          <w:t>24</w:t>
        </w:r>
      </w:hyperlink>
    </w:p>
    <w:p w14:paraId="738F8B8E" w14:textId="77777777" w:rsidR="0097074F" w:rsidRPr="00A944B3" w:rsidRDefault="00000000">
      <w:pPr>
        <w:pStyle w:val="ndicemanualnivel2"/>
        <w:rPr>
          <w:rFonts w:ascii="Calibri" w:hAnsi="Calibri" w:cs="Calibri" w:eastAsia="Calibri"/>
          <w:lang w:val="es-CO" w:eastAsia="es-CO" w:bidi="es-CO"/>
        </w:rPr>
      </w:pPr>
      <w:hyperlink w:anchor="_Ref_h1023">
        <w:r w:rsidR="00693430">
          <w:rPr>
            <w:rFonts w:ascii="Calibri" w:hAnsi="Calibri" w:cs="Calibri" w:eastAsia="Calibri"/>
            <w:lang w:val="es-CO" w:eastAsia="es-CO" w:bidi="es-CO"/>
          </w:rPr>
          <w:t>Producción y comercialización de leche pasteurizada</w:t>
        </w:r>
        <w:r w:rsidR="00693430">
          <w:rPr>
            <w:rFonts w:ascii="Calibri" w:hAnsi="Calibri" w:cs="Calibri" w:eastAsia="Calibri"/>
            <w:lang w:val="es-CO" w:eastAsia="es-CO" w:bidi="es-CO"/>
          </w:rPr>
          <w:tab/>
          <w:t>33</w:t>
        </w:r>
      </w:hyperlink>
    </w:p>
    <w:p w14:paraId="64E9B69A" w14:textId="77777777" w:rsidR="0097074F" w:rsidRPr="00A944B3" w:rsidRDefault="00000000">
      <w:pPr>
        <w:pStyle w:val="ndicemanualnivel3"/>
        <w:rPr>
          <w:rFonts w:ascii="Calibri" w:hAnsi="Calibri" w:cs="Calibri" w:eastAsia="Calibri"/>
          <w:lang w:val="es-CO" w:eastAsia="es-CO" w:bidi="es-CO"/>
        </w:rPr>
      </w:pPr>
      <w:hyperlink w:anchor="_Ref_h1024">
        <w:r w:rsidR="00693430">
          <w:rPr>
            <w:rFonts w:ascii="Calibri" w:hAnsi="Calibri" w:cs="Calibri" w:eastAsia="Calibri"/>
            <w:lang w:val="es-CO" w:eastAsia="es-CO" w:bidi="es-CO"/>
          </w:rPr>
          <w:t>Producción de la leche</w:t>
        </w:r>
        <w:r w:rsidR="00693430">
          <w:rPr>
            <w:rFonts w:ascii="Calibri" w:hAnsi="Calibri" w:cs="Calibri" w:eastAsia="Calibri"/>
            <w:lang w:val="es-CO" w:eastAsia="es-CO" w:bidi="es-CO"/>
          </w:rPr>
          <w:tab/>
          <w:t>34</w:t>
        </w:r>
      </w:hyperlink>
    </w:p>
    <w:p w14:paraId="750F2110" w14:textId="77777777" w:rsidR="0097074F" w:rsidRPr="00A944B3" w:rsidRDefault="00000000">
      <w:pPr>
        <w:pStyle w:val="ndicemanualnivel2"/>
        <w:rPr>
          <w:rFonts w:ascii="Calibri" w:hAnsi="Calibri" w:cs="Calibri" w:eastAsia="Calibri"/>
          <w:lang w:val="es-CO" w:eastAsia="es-CO" w:bidi="es-CO"/>
        </w:rPr>
      </w:pPr>
      <w:hyperlink w:anchor="_Ref_h1025">
        <w:r w:rsidR="00693430">
          <w:rPr>
            <w:rFonts w:ascii="Calibri" w:hAnsi="Calibri" w:cs="Calibri" w:eastAsia="Calibri"/>
            <w:lang w:val="es-CO" w:eastAsia="es-CO" w:bidi="es-CO"/>
          </w:rPr>
          <w:t>Diseño Metodológico</w:t>
        </w:r>
        <w:r w:rsidR="00693430">
          <w:rPr>
            <w:rFonts w:ascii="Calibri" w:hAnsi="Calibri" w:cs="Calibri" w:eastAsia="Calibri"/>
            <w:lang w:val="es-CO" w:eastAsia="es-CO" w:bidi="es-CO"/>
          </w:rPr>
          <w:tab/>
          <w:t>35</w:t>
        </w:r>
      </w:hyperlink>
    </w:p>
    <w:p w14:paraId="60744AF6" w14:textId="77777777" w:rsidR="0097074F" w:rsidRPr="00A944B3" w:rsidRDefault="00000000">
      <w:pPr>
        <w:pStyle w:val="ndicemanualnivel2"/>
        <w:rPr>
          <w:rFonts w:ascii="Calibri" w:hAnsi="Calibri" w:cs="Calibri" w:eastAsia="Calibri"/>
          <w:lang w:val="es-CO" w:eastAsia="es-CO" w:bidi="es-CO"/>
        </w:rPr>
      </w:pPr>
      <w:hyperlink w:anchor="_Ref_h1026">
        <w:r w:rsidR="00693430">
          <w:rPr>
            <w:rFonts w:ascii="Calibri" w:hAnsi="Calibri" w:cs="Calibri" w:eastAsia="Calibri"/>
            <w:lang w:val="es-CO" w:eastAsia="es-CO" w:bidi="es-CO"/>
          </w:rPr>
          <w:t>Estudio Sectorial</w:t>
        </w:r>
        <w:r w:rsidR="00693430">
          <w:rPr>
            <w:rFonts w:ascii="Calibri" w:hAnsi="Calibri" w:cs="Calibri" w:eastAsia="Calibri"/>
            <w:lang w:val="es-CO" w:eastAsia="es-CO" w:bidi="es-CO"/>
          </w:rPr>
          <w:tab/>
          <w:t>35</w:t>
        </w:r>
      </w:hyperlink>
    </w:p>
    <w:p w14:paraId="686CABC9" w14:textId="77777777" w:rsidR="0097074F" w:rsidRPr="00A944B3" w:rsidRDefault="00000000">
      <w:pPr>
        <w:pStyle w:val="ndicemanualnivel2"/>
        <w:rPr>
          <w:rFonts w:ascii="Calibri" w:hAnsi="Calibri" w:cs="Calibri" w:eastAsia="Calibri"/>
          <w:lang w:val="es-CO" w:eastAsia="es-CO" w:bidi="es-CO"/>
        </w:rPr>
      </w:pPr>
      <w:hyperlink w:anchor="_Ref_h1027">
        <w:r w:rsidR="00693430">
          <w:rPr>
            <w:rFonts w:ascii="Calibri" w:hAnsi="Calibri" w:cs="Calibri" w:eastAsia="Calibri"/>
            <w:lang w:val="es-CO" w:eastAsia="es-CO" w:bidi="es-CO"/>
          </w:rPr>
          <w:t>Estudio de Mercado</w:t>
        </w:r>
        <w:r w:rsidR="00693430">
          <w:rPr>
            <w:rFonts w:ascii="Calibri" w:hAnsi="Calibri" w:cs="Calibri" w:eastAsia="Calibri"/>
            <w:lang w:val="es-CO" w:eastAsia="es-CO" w:bidi="es-CO"/>
          </w:rPr>
          <w:tab/>
          <w:t>36</w:t>
        </w:r>
      </w:hyperlink>
    </w:p>
    <w:p w14:paraId="2C0737DB" w14:textId="77777777" w:rsidR="0097074F" w:rsidRPr="00A944B3" w:rsidRDefault="00000000">
      <w:pPr>
        <w:pStyle w:val="ndicemanualnivel2"/>
        <w:rPr>
          <w:rFonts w:ascii="Calibri" w:hAnsi="Calibri" w:cs="Calibri" w:eastAsia="Calibri"/>
          <w:lang w:val="es-CO" w:eastAsia="es-CO" w:bidi="es-CO"/>
        </w:rPr>
      </w:pPr>
      <w:hyperlink w:anchor="_Ref_h1028">
        <w:r w:rsidR="00693430">
          <w:rPr>
            <w:rFonts w:ascii="Calibri" w:hAnsi="Calibri" w:cs="Calibri" w:eastAsia="Calibri"/>
            <w:lang w:val="es-CO" w:eastAsia="es-CO" w:bidi="es-CO"/>
          </w:rPr>
          <w:t>Instrumento de recolección de datos</w:t>
        </w:r>
        <w:r w:rsidR="00693430">
          <w:rPr>
            <w:rFonts w:ascii="Calibri" w:hAnsi="Calibri" w:cs="Calibri" w:eastAsia="Calibri"/>
            <w:lang w:val="es-CO" w:eastAsia="es-CO" w:bidi="es-CO"/>
          </w:rPr>
          <w:tab/>
          <w:t>37</w:t>
        </w:r>
      </w:hyperlink>
    </w:p>
    <w:p w14:paraId="2BF68D60" w14:textId="77777777" w:rsidR="0097074F" w:rsidRPr="00A944B3" w:rsidRDefault="00000000">
      <w:pPr>
        <w:pStyle w:val="ndicemanualnivel2"/>
        <w:rPr>
          <w:rFonts w:ascii="Calibri" w:hAnsi="Calibri" w:cs="Calibri" w:eastAsia="Calibri"/>
          <w:lang w:val="es-CO" w:eastAsia="es-CO" w:bidi="es-CO"/>
        </w:rPr>
      </w:pPr>
      <w:hyperlink w:anchor="_Ref_h1029">
        <w:r w:rsidR="00693430">
          <w:rPr>
            <w:rFonts w:ascii="Calibri" w:hAnsi="Calibri" w:cs="Calibri" w:eastAsia="Calibri"/>
            <w:lang w:val="es-CO" w:eastAsia="es-CO" w:bidi="es-CO"/>
          </w:rPr>
          <w:t>Estudio Técnico</w:t>
        </w:r>
        <w:r w:rsidR="00693430">
          <w:rPr>
            <w:rFonts w:ascii="Calibri" w:hAnsi="Calibri" w:cs="Calibri" w:eastAsia="Calibri"/>
            <w:lang w:val="es-CO" w:eastAsia="es-CO" w:bidi="es-CO"/>
          </w:rPr>
          <w:tab/>
          <w:t>39</w:t>
        </w:r>
      </w:hyperlink>
    </w:p>
    <w:p w14:paraId="2C9A53EC" w14:textId="77777777" w:rsidR="0097074F" w:rsidRPr="00A944B3" w:rsidRDefault="00000000">
      <w:pPr>
        <w:pStyle w:val="ndicemanualnivel2"/>
        <w:rPr>
          <w:rFonts w:ascii="Calibri" w:hAnsi="Calibri" w:cs="Calibri" w:eastAsia="Calibri"/>
          <w:lang w:val="es-CO" w:eastAsia="es-CO" w:bidi="es-CO"/>
        </w:rPr>
      </w:pPr>
      <w:hyperlink w:anchor="_Ref_h1030">
        <w:r w:rsidR="00693430">
          <w:rPr>
            <w:rFonts w:ascii="Calibri" w:hAnsi="Calibri" w:cs="Calibri" w:eastAsia="Calibri"/>
            <w:lang w:val="es-CO" w:eastAsia="es-CO" w:bidi="es-CO"/>
          </w:rPr>
          <w:t>La Ingeniería del Proyecto</w:t>
        </w:r>
        <w:r w:rsidR="00693430">
          <w:rPr>
            <w:rFonts w:ascii="Calibri" w:hAnsi="Calibri" w:cs="Calibri" w:eastAsia="Calibri"/>
            <w:lang w:val="es-CO" w:eastAsia="es-CO" w:bidi="es-CO"/>
          </w:rPr>
          <w:tab/>
          <w:t>39</w:t>
        </w:r>
      </w:hyperlink>
    </w:p>
    <w:p w14:paraId="3792597B" w14:textId="77777777" w:rsidR="0097074F" w:rsidRPr="00A944B3" w:rsidRDefault="00000000">
      <w:pPr>
        <w:pStyle w:val="ndicemanualnivel2"/>
        <w:rPr>
          <w:rFonts w:ascii="Calibri" w:hAnsi="Calibri" w:cs="Calibri" w:eastAsia="Calibri"/>
          <w:lang w:val="es-CO" w:eastAsia="es-CO" w:bidi="es-CO"/>
        </w:rPr>
      </w:pPr>
      <w:hyperlink w:anchor="_Ref_h1031">
        <w:r w:rsidR="00693430">
          <w:rPr>
            <w:rFonts w:ascii="Calibri" w:hAnsi="Calibri" w:cs="Calibri" w:eastAsia="Calibri"/>
            <w:lang w:val="es-CO" w:eastAsia="es-CO" w:bidi="es-CO"/>
          </w:rPr>
          <w:t>Tamaño del proyecto</w:t>
        </w:r>
        <w:r w:rsidR="00693430">
          <w:rPr>
            <w:rFonts w:ascii="Calibri" w:hAnsi="Calibri" w:cs="Calibri" w:eastAsia="Calibri"/>
            <w:lang w:val="es-CO" w:eastAsia="es-CO" w:bidi="es-CO"/>
          </w:rPr>
          <w:tab/>
          <w:t>39</w:t>
        </w:r>
      </w:hyperlink>
    </w:p>
    <w:p w14:paraId="047F87DF" w14:textId="77777777" w:rsidR="0097074F" w:rsidRPr="00A944B3" w:rsidRDefault="00000000">
      <w:pPr>
        <w:pStyle w:val="ndicemanualnivel2"/>
        <w:rPr>
          <w:rFonts w:ascii="Calibri" w:hAnsi="Calibri" w:cs="Calibri" w:eastAsia="Calibri"/>
          <w:lang w:val="es-CO" w:eastAsia="es-CO" w:bidi="es-CO"/>
        </w:rPr>
      </w:pPr>
      <w:hyperlink w:anchor="_Ref_h1032">
        <w:r w:rsidR="00693430">
          <w:rPr>
            <w:rFonts w:ascii="Calibri" w:hAnsi="Calibri" w:cs="Calibri" w:eastAsia="Calibri"/>
            <w:lang w:val="es-CO" w:eastAsia="es-CO" w:bidi="es-CO"/>
          </w:rPr>
          <w:t>Localización del proyecto</w:t>
        </w:r>
        <w:r w:rsidR="00693430">
          <w:rPr>
            <w:rFonts w:ascii="Calibri" w:hAnsi="Calibri" w:cs="Calibri" w:eastAsia="Calibri"/>
            <w:lang w:val="es-CO" w:eastAsia="es-CO" w:bidi="es-CO"/>
          </w:rPr>
          <w:tab/>
          <w:t>40</w:t>
        </w:r>
      </w:hyperlink>
    </w:p>
    <w:p w14:paraId="2B8C34BA" w14:textId="77777777" w:rsidR="0097074F" w:rsidRPr="00A944B3" w:rsidRDefault="00000000">
      <w:pPr>
        <w:pStyle w:val="ndicemanualnivel2"/>
        <w:rPr>
          <w:rFonts w:ascii="Calibri" w:hAnsi="Calibri" w:cs="Calibri" w:eastAsia="Calibri"/>
          <w:lang w:val="es-CO" w:eastAsia="es-CO" w:bidi="es-CO"/>
        </w:rPr>
      </w:pPr>
      <w:hyperlink w:anchor="_Ref_h1033">
        <w:r w:rsidR="00693430">
          <w:rPr>
            <w:rFonts w:ascii="Calibri" w:hAnsi="Calibri" w:cs="Calibri" w:eastAsia="Calibri"/>
            <w:lang w:val="es-CO" w:eastAsia="es-CO" w:bidi="es-CO"/>
          </w:rPr>
          <w:t>Estudio Legal</w:t>
        </w:r>
        <w:r w:rsidR="00693430">
          <w:rPr>
            <w:rFonts w:ascii="Calibri" w:hAnsi="Calibri" w:cs="Calibri" w:eastAsia="Calibri"/>
            <w:lang w:val="es-CO" w:eastAsia="es-CO" w:bidi="es-CO"/>
          </w:rPr>
          <w:tab/>
          <w:t>40</w:t>
        </w:r>
      </w:hyperlink>
    </w:p>
    <w:p w14:paraId="3CCF9EAF" w14:textId="77777777" w:rsidR="0097074F" w:rsidRPr="00A944B3" w:rsidRDefault="00000000">
      <w:pPr>
        <w:pStyle w:val="ndicemanualnivel2"/>
        <w:rPr>
          <w:rFonts w:ascii="Calibri" w:hAnsi="Calibri" w:cs="Calibri" w:eastAsia="Calibri"/>
          <w:lang w:val="es-CO" w:eastAsia="es-CO" w:bidi="es-CO"/>
        </w:rPr>
      </w:pPr>
      <w:hyperlink w:anchor="_Ref_h1034">
        <w:r w:rsidR="00693430">
          <w:rPr>
            <w:rFonts w:ascii="Calibri" w:hAnsi="Calibri" w:cs="Calibri" w:eastAsia="Calibri"/>
            <w:lang w:val="es-CO" w:eastAsia="es-CO" w:bidi="es-CO"/>
          </w:rPr>
          <w:t>Estudio Administrativo</w:t>
        </w:r>
        <w:r w:rsidR="00693430">
          <w:rPr>
            <w:rFonts w:ascii="Calibri" w:hAnsi="Calibri" w:cs="Calibri" w:eastAsia="Calibri"/>
            <w:lang w:val="es-CO" w:eastAsia="es-CO" w:bidi="es-CO"/>
          </w:rPr>
          <w:tab/>
          <w:t>42</w:t>
        </w:r>
      </w:hyperlink>
    </w:p>
    <w:p w14:paraId="0407749F" w14:textId="77777777" w:rsidR="0097074F" w:rsidRPr="00A944B3" w:rsidRDefault="00000000">
      <w:pPr>
        <w:pStyle w:val="ndicemanualnivel2"/>
        <w:rPr>
          <w:rFonts w:ascii="Calibri" w:hAnsi="Calibri" w:cs="Calibri" w:eastAsia="Calibri"/>
          <w:lang w:val="es-CO" w:eastAsia="es-CO" w:bidi="es-CO"/>
        </w:rPr>
      </w:pPr>
      <w:hyperlink w:anchor="_Ref_h1035">
        <w:r w:rsidR="00693430">
          <w:rPr>
            <w:rFonts w:ascii="Calibri" w:hAnsi="Calibri" w:cs="Calibri" w:eastAsia="Calibri"/>
            <w:lang w:val="es-CO" w:eastAsia="es-CO" w:bidi="es-CO"/>
          </w:rPr>
          <w:t>Estudio Ambiental</w:t>
        </w:r>
        <w:r w:rsidR="00693430">
          <w:rPr>
            <w:rFonts w:ascii="Calibri" w:hAnsi="Calibri" w:cs="Calibri" w:eastAsia="Calibri"/>
            <w:lang w:val="es-CO" w:eastAsia="es-CO" w:bidi="es-CO"/>
          </w:rPr>
          <w:tab/>
          <w:t>43</w:t>
        </w:r>
      </w:hyperlink>
    </w:p>
    <w:p w14:paraId="2D11B175" w14:textId="77777777" w:rsidR="0097074F" w:rsidRPr="00A944B3" w:rsidRDefault="00000000">
      <w:pPr>
        <w:pStyle w:val="ndicemanualnivel2"/>
        <w:rPr>
          <w:rFonts w:ascii="Calibri" w:hAnsi="Calibri" w:cs="Calibri" w:eastAsia="Calibri"/>
          <w:lang w:val="es-CO" w:eastAsia="es-CO" w:bidi="es-CO"/>
        </w:rPr>
      </w:pPr>
      <w:hyperlink w:anchor="_Ref_h1036">
        <w:r w:rsidR="00693430">
          <w:rPr>
            <w:rFonts w:ascii="Calibri" w:hAnsi="Calibri" w:cs="Calibri" w:eastAsia="Calibri"/>
            <w:lang w:val="es-CO" w:eastAsia="es-CO" w:bidi="es-CO"/>
          </w:rPr>
          <w:t>Estudio Financiero</w:t>
        </w:r>
        <w:r w:rsidR="00693430">
          <w:rPr>
            <w:rFonts w:ascii="Calibri" w:hAnsi="Calibri" w:cs="Calibri" w:eastAsia="Calibri"/>
            <w:lang w:val="es-CO" w:eastAsia="es-CO" w:bidi="es-CO"/>
          </w:rPr>
          <w:tab/>
          <w:t>44</w:t>
        </w:r>
      </w:hyperlink>
    </w:p>
    <w:p w14:paraId="1AD1AA1A" w14:textId="77777777" w:rsidR="0097074F" w:rsidRPr="00A944B3" w:rsidRDefault="00000000">
      <w:pPr>
        <w:pStyle w:val="ndicemanualnivel2"/>
        <w:rPr>
          <w:rFonts w:ascii="Calibri" w:hAnsi="Calibri" w:cs="Calibri" w:eastAsia="Calibri"/>
          <w:lang w:val="es-CO" w:eastAsia="es-CO" w:bidi="es-CO"/>
        </w:rPr>
      </w:pPr>
      <w:hyperlink w:anchor="_Ref_h1037">
        <w:r w:rsidR="00693430">
          <w:rPr>
            <w:rFonts w:ascii="Calibri" w:hAnsi="Calibri" w:cs="Calibri" w:eastAsia="Calibri"/>
            <w:lang w:val="es-CO" w:eastAsia="es-CO" w:bidi="es-CO"/>
          </w:rPr>
          <w:t>Análisis de Riesgos</w:t>
        </w:r>
        <w:r w:rsidR="00693430">
          <w:rPr>
            <w:rFonts w:ascii="Calibri" w:hAnsi="Calibri" w:cs="Calibri" w:eastAsia="Calibri"/>
            <w:lang w:val="es-CO" w:eastAsia="es-CO" w:bidi="es-CO"/>
          </w:rPr>
          <w:tab/>
          <w:t>45</w:t>
        </w:r>
      </w:hyperlink>
    </w:p>
    <w:p w14:paraId="78775DB1" w14:textId="77777777" w:rsidR="0097074F" w:rsidRPr="00A944B3" w:rsidRDefault="00000000">
      <w:pPr>
        <w:pStyle w:val="ndicemanualnivel1"/>
        <w:rPr>
          <w:rFonts w:ascii="Calibri" w:hAnsi="Calibri" w:cs="Calibri" w:eastAsia="Calibri"/>
          <w:lang w:val="es-CO" w:eastAsia="es-CO" w:bidi="es-CO"/>
        </w:rPr>
      </w:pPr>
      <w:hyperlink w:anchor="_Ref_h1038">
        <w:r w:rsidR="00693430">
          <w:rPr>
            <w:rFonts w:ascii="Calibri" w:hAnsi="Calibri" w:cs="Calibri" w:eastAsia="Calibri"/>
            <w:lang w:val="es-CO" w:eastAsia="es-CO" w:bidi="es-CO"/>
          </w:rPr>
          <w:t>DESARROLLO DEL ESTUDIO</w:t>
        </w:r>
        <w:r w:rsidR="00693430">
          <w:rPr>
            <w:rFonts w:ascii="Calibri" w:hAnsi="Calibri" w:cs="Calibri" w:eastAsia="Calibri"/>
            <w:lang w:val="es-CO" w:eastAsia="es-CO" w:bidi="es-CO"/>
          </w:rPr>
          <w:tab/>
          <w:t>46</w:t>
        </w:r>
      </w:hyperlink>
    </w:p>
    <w:p w14:paraId="16523CA0" w14:textId="77777777" w:rsidR="0097074F" w:rsidRPr="00A944B3" w:rsidRDefault="00000000">
      <w:pPr>
        <w:pStyle w:val="ndicemanualnivel1"/>
        <w:rPr>
          <w:rFonts w:ascii="Calibri" w:hAnsi="Calibri" w:cs="Calibri" w:eastAsia="Calibri"/>
          <w:lang w:val="es-CO" w:eastAsia="es-CO" w:bidi="es-CO"/>
        </w:rPr>
      </w:pPr>
      <w:hyperlink w:anchor="_Ref_h1039">
        <w:r w:rsidR="00693430">
          <w:rPr>
            <w:rFonts w:ascii="Calibri" w:hAnsi="Calibri" w:cs="Calibri" w:eastAsia="Calibri"/>
            <w:lang w:val="es-CO" w:eastAsia="es-CO" w:bidi="es-CO"/>
          </w:rPr>
          <w:t>Estudio Sectorial</w:t>
        </w:r>
        <w:r w:rsidR="00693430">
          <w:rPr>
            <w:rFonts w:ascii="Calibri" w:hAnsi="Calibri" w:cs="Calibri" w:eastAsia="Calibri"/>
            <w:lang w:val="es-CO" w:eastAsia="es-CO" w:bidi="es-CO"/>
          </w:rPr>
          <w:tab/>
          <w:t>47</w:t>
        </w:r>
      </w:hyperlink>
    </w:p>
    <w:p w14:paraId="6BEC7A33" w14:textId="77777777" w:rsidR="0097074F" w:rsidRPr="00A944B3" w:rsidRDefault="00000000">
      <w:pPr>
        <w:pStyle w:val="ndicemanualnivel1"/>
        <w:rPr>
          <w:rFonts w:ascii="Calibri" w:hAnsi="Calibri" w:cs="Calibri" w:eastAsia="Calibri"/>
          <w:lang w:val="es-CO" w:eastAsia="es-CO" w:bidi="es-CO"/>
        </w:rPr>
      </w:pPr>
      <w:hyperlink w:anchor="_Ref_h1049">
        <w:r w:rsidR="00693430">
          <w:rPr>
            <w:rFonts w:ascii="Calibri" w:hAnsi="Calibri" w:cs="Calibri" w:eastAsia="Calibri"/>
            <w:lang w:val="es-CO" w:eastAsia="es-CO" w:bidi="es-CO"/>
          </w:rPr>
          <w:t>Estudio de mercado</w:t>
        </w:r>
        <w:r w:rsidR="00693430">
          <w:rPr>
            <w:rFonts w:ascii="Calibri" w:hAnsi="Calibri" w:cs="Calibri" w:eastAsia="Calibri"/>
            <w:lang w:val="es-CO" w:eastAsia="es-CO" w:bidi="es-CO"/>
          </w:rPr>
          <w:tab/>
          <w:t>67</w:t>
        </w:r>
      </w:hyperlink>
    </w:p>
    <w:p w14:paraId="6A18D995" w14:textId="77777777" w:rsidR="0097074F" w:rsidRPr="00A944B3" w:rsidRDefault="00000000">
      <w:pPr>
        <w:pStyle w:val="ndicemanualnivel2"/>
        <w:rPr>
          <w:rFonts w:ascii="Calibri" w:hAnsi="Calibri" w:cs="Calibri" w:eastAsia="Calibri"/>
          <w:lang w:val="es-CO" w:eastAsia="es-CO" w:bidi="es-CO"/>
        </w:rPr>
      </w:pPr>
      <w:hyperlink w:anchor="_Ref_h1050">
        <w:r w:rsidR="00693430">
          <w:rPr>
            <w:rFonts w:ascii="Calibri" w:hAnsi="Calibri" w:cs="Calibri" w:eastAsia="Calibri"/>
            <w:lang w:val="es-CO" w:eastAsia="es-CO" w:bidi="es-CO"/>
          </w:rPr>
          <w:t>Indicadores económicos clave que afectan el consumo</w:t>
        </w:r>
        <w:r w:rsidR="00693430">
          <w:rPr>
            <w:rFonts w:ascii="Calibri" w:hAnsi="Calibri" w:cs="Calibri" w:eastAsia="Calibri"/>
            <w:lang w:val="es-CO" w:eastAsia="es-CO" w:bidi="es-CO"/>
          </w:rPr>
          <w:tab/>
          <w:t>67</w:t>
        </w:r>
      </w:hyperlink>
    </w:p>
    <w:p w14:paraId="56600810" w14:textId="77777777" w:rsidR="0097074F" w:rsidRPr="00A944B3" w:rsidRDefault="00000000">
      <w:pPr>
        <w:pStyle w:val="ndicemanualnivel3"/>
        <w:rPr>
          <w:rFonts w:ascii="Calibri" w:hAnsi="Calibri" w:cs="Calibri" w:eastAsia="Calibri"/>
          <w:lang w:val="es-CO" w:eastAsia="es-CO" w:bidi="es-CO"/>
        </w:rPr>
      </w:pPr>
      <w:hyperlink w:anchor="_Ref_h1051">
        <w:r w:rsidR="00693430">
          <w:rPr>
            <w:rFonts w:ascii="Calibri" w:hAnsi="Calibri" w:cs="Calibri" w:eastAsia="Calibri"/>
            <w:lang w:val="es-CO" w:eastAsia="es-CO" w:bidi="es-CO"/>
          </w:rPr>
          <w:t>Comercialización de la leche</w:t>
        </w:r>
        <w:r w:rsidR="00693430">
          <w:rPr>
            <w:rFonts w:ascii="Calibri" w:hAnsi="Calibri" w:cs="Calibri" w:eastAsia="Calibri"/>
            <w:lang w:val="es-CO" w:eastAsia="es-CO" w:bidi="es-CO"/>
          </w:rPr>
          <w:tab/>
          <w:t>68</w:t>
        </w:r>
      </w:hyperlink>
    </w:p>
    <w:p w14:paraId="3D222CF9" w14:textId="77777777" w:rsidR="0097074F" w:rsidRPr="00A944B3" w:rsidRDefault="00000000">
      <w:pPr>
        <w:pStyle w:val="ndicemanualnivel1"/>
        <w:rPr>
          <w:rFonts w:ascii="Calibri" w:hAnsi="Calibri" w:cs="Calibri" w:eastAsia="Calibri"/>
          <w:lang w:val="es-CO" w:eastAsia="es-CO" w:bidi="es-CO"/>
        </w:rPr>
      </w:pPr>
      <w:hyperlink w:anchor="_Ref_h1071">
        <w:r w:rsidR="00693430">
          <w:rPr>
            <w:rFonts w:ascii="Calibri" w:hAnsi="Calibri" w:cs="Calibri" w:eastAsia="Calibri"/>
            <w:lang w:val="es-CO" w:eastAsia="es-CO" w:bidi="es-CO"/>
          </w:rPr>
          <w:t>Estudio Técnico</w:t>
        </w:r>
        <w:r w:rsidR="00693430">
          <w:rPr>
            <w:rFonts w:ascii="Calibri" w:hAnsi="Calibri" w:cs="Calibri" w:eastAsia="Calibri"/>
            <w:lang w:val="es-CO" w:eastAsia="es-CO" w:bidi="es-CO"/>
          </w:rPr>
          <w:tab/>
          <w:t>93</w:t>
        </w:r>
      </w:hyperlink>
    </w:p>
    <w:p w14:paraId="63241A28" w14:textId="77777777" w:rsidR="0097074F" w:rsidRPr="00A944B3" w:rsidRDefault="00000000">
      <w:pPr>
        <w:pStyle w:val="ndicemanualnivel2"/>
        <w:rPr>
          <w:rFonts w:ascii="Calibri" w:hAnsi="Calibri" w:cs="Calibri" w:eastAsia="Calibri"/>
          <w:lang w:val="es-CO" w:eastAsia="es-CO" w:bidi="es-CO"/>
        </w:rPr>
      </w:pPr>
      <w:hyperlink w:anchor="_Ref_h1083">
        <w:r w:rsidR="00693430">
          <w:rPr>
            <w:rFonts w:ascii="Calibri" w:hAnsi="Calibri" w:cs="Calibri" w:eastAsia="Calibri"/>
            <w:lang w:val="es-CO" w:eastAsia="es-CO" w:bidi="es-CO"/>
          </w:rPr>
          <w:t>Resumen del estudio técnico</w:t>
        </w:r>
        <w:r w:rsidR="00693430">
          <w:rPr>
            <w:rFonts w:ascii="Calibri" w:hAnsi="Calibri" w:cs="Calibri" w:eastAsia="Calibri"/>
            <w:lang w:val="es-CO" w:eastAsia="es-CO" w:bidi="es-CO"/>
          </w:rPr>
          <w:tab/>
          <w:t>121</w:t>
        </w:r>
      </w:hyperlink>
    </w:p>
    <w:p w14:paraId="7B0C583B" w14:textId="77777777" w:rsidR="0097074F" w:rsidRPr="00A944B3" w:rsidRDefault="00000000">
      <w:pPr>
        <w:pStyle w:val="ndicemanualnivel1"/>
        <w:rPr>
          <w:rFonts w:ascii="Calibri" w:hAnsi="Calibri" w:cs="Calibri" w:eastAsia="Calibri"/>
          <w:lang w:val="es-CO" w:eastAsia="es-CO" w:bidi="es-CO"/>
        </w:rPr>
      </w:pPr>
      <w:hyperlink w:anchor="_Ref_h1086">
        <w:r w:rsidR="00693430">
          <w:rPr>
            <w:rFonts w:ascii="Calibri" w:hAnsi="Calibri" w:cs="Calibri" w:eastAsia="Calibri"/>
            <w:lang w:val="es-CO" w:eastAsia="es-CO" w:bidi="es-CO"/>
          </w:rPr>
          <w:t>Estudio Organizacional y Administrativo</w:t>
        </w:r>
        <w:r w:rsidR="00693430">
          <w:rPr>
            <w:rFonts w:ascii="Calibri" w:hAnsi="Calibri" w:cs="Calibri" w:eastAsia="Calibri"/>
            <w:lang w:val="es-CO" w:eastAsia="es-CO" w:bidi="es-CO"/>
          </w:rPr>
          <w:tab/>
          <w:t>123</w:t>
        </w:r>
      </w:hyperlink>
    </w:p>
    <w:p w14:paraId="23A1B843" w14:textId="77777777" w:rsidR="0097074F" w:rsidRPr="00A944B3" w:rsidRDefault="00000000">
      <w:pPr>
        <w:pStyle w:val="ndicemanualnivel1"/>
        <w:rPr>
          <w:rFonts w:ascii="Calibri" w:hAnsi="Calibri" w:cs="Calibri" w:eastAsia="Calibri"/>
          <w:lang w:val="es-CO" w:eastAsia="es-CO" w:bidi="es-CO"/>
        </w:rPr>
      </w:pPr>
      <w:hyperlink w:anchor="_Ref_h1088">
        <w:r w:rsidR="00693430">
          <w:rPr>
            <w:rFonts w:ascii="Calibri" w:hAnsi="Calibri" w:cs="Calibri" w:eastAsia="Calibri"/>
            <w:lang w:val="es-CO" w:eastAsia="es-CO" w:bidi="es-CO"/>
          </w:rPr>
          <w:t>Estudio Legal</w:t>
        </w:r>
        <w:r w:rsidR="00693430">
          <w:rPr>
            <w:rFonts w:ascii="Calibri" w:hAnsi="Calibri" w:cs="Calibri" w:eastAsia="Calibri"/>
            <w:lang w:val="es-CO" w:eastAsia="es-CO" w:bidi="es-CO"/>
          </w:rPr>
          <w:tab/>
          <w:t>130</w:t>
        </w:r>
      </w:hyperlink>
    </w:p>
    <w:p w14:paraId="0E269A51" w14:textId="77777777" w:rsidR="0097074F" w:rsidRPr="00A944B3" w:rsidRDefault="00000000">
      <w:pPr>
        <w:pStyle w:val="ndicemanualnivel1"/>
        <w:rPr>
          <w:rFonts w:ascii="Calibri" w:hAnsi="Calibri" w:cs="Calibri" w:eastAsia="Calibri"/>
          <w:lang w:val="es-CO" w:eastAsia="es-CO" w:bidi="es-CO"/>
        </w:rPr>
      </w:pPr>
      <w:hyperlink w:anchor="_Ref_h1089">
        <w:r w:rsidR="00693430">
          <w:rPr>
            <w:rFonts w:ascii="Calibri" w:hAnsi="Calibri" w:cs="Calibri" w:eastAsia="Calibri"/>
            <w:lang w:val="es-CO" w:eastAsia="es-CO" w:bidi="es-CO"/>
          </w:rPr>
          <w:t>Estudio ambiental</w:t>
        </w:r>
        <w:r w:rsidR="00693430">
          <w:rPr>
            <w:rFonts w:ascii="Calibri" w:hAnsi="Calibri" w:cs="Calibri" w:eastAsia="Calibri"/>
            <w:lang w:val="es-CO" w:eastAsia="es-CO" w:bidi="es-CO"/>
          </w:rPr>
          <w:tab/>
          <w:t>142</w:t>
        </w:r>
      </w:hyperlink>
    </w:p>
    <w:p w14:paraId="79FABCD6" w14:textId="77777777" w:rsidR="0097074F" w:rsidRPr="00A944B3" w:rsidRDefault="00000000">
      <w:pPr>
        <w:pStyle w:val="ndicemanualnivel2"/>
        <w:rPr>
          <w:rFonts w:ascii="Calibri" w:hAnsi="Calibri" w:cs="Calibri" w:eastAsia="Calibri"/>
          <w:lang w:val="es-CO" w:eastAsia="es-CO" w:bidi="es-CO"/>
        </w:rPr>
      </w:pPr>
      <w:hyperlink w:anchor="_Ref_h1090">
        <w:r w:rsidR="00693430">
          <w:rPr>
            <w:rFonts w:ascii="Calibri" w:hAnsi="Calibri" w:cs="Calibri" w:eastAsia="Calibri"/>
            <w:lang w:val="es-CO" w:eastAsia="es-CO" w:bidi="es-CO"/>
          </w:rPr>
          <w:t>Riesgos asociados con la estrategia de nicho</w:t>
        </w:r>
        <w:r w:rsidR="00693430">
          <w:rPr>
            <w:rFonts w:ascii="Calibri" w:hAnsi="Calibri" w:cs="Calibri" w:eastAsia="Calibri"/>
            <w:lang w:val="es-CO" w:eastAsia="es-CO" w:bidi="es-CO"/>
          </w:rPr>
          <w:tab/>
          <w:t>149</w:t>
        </w:r>
      </w:hyperlink>
    </w:p>
    <w:p w14:paraId="232B4C6A" w14:textId="77777777" w:rsidR="0097074F" w:rsidRPr="00A944B3" w:rsidRDefault="00000000">
      <w:pPr>
        <w:pStyle w:val="ndicemanualnivel1"/>
        <w:rPr>
          <w:rFonts w:ascii="Calibri" w:hAnsi="Calibri" w:cs="Calibri" w:eastAsia="Calibri"/>
          <w:lang w:val="es-CO" w:eastAsia="es-CO" w:bidi="es-CO"/>
        </w:rPr>
      </w:pPr>
      <w:hyperlink w:anchor="_Ref_h1091">
        <w:r w:rsidR="00693430">
          <w:rPr>
            <w:rFonts w:ascii="Calibri" w:hAnsi="Calibri" w:cs="Calibri" w:eastAsia="Calibri"/>
            <w:lang w:val="es-CO" w:eastAsia="es-CO" w:bidi="es-CO"/>
          </w:rPr>
          <w:t>Estudio Financiero</w:t>
        </w:r>
        <w:r w:rsidR="00693430">
          <w:rPr>
            <w:rFonts w:ascii="Calibri" w:hAnsi="Calibri" w:cs="Calibri" w:eastAsia="Calibri"/>
            <w:lang w:val="es-CO" w:eastAsia="es-CO" w:bidi="es-CO"/>
          </w:rPr>
          <w:tab/>
          <w:t>150</w:t>
        </w:r>
      </w:hyperlink>
    </w:p>
    <w:p w14:paraId="4F1F3CEC" w14:textId="77777777" w:rsidR="0097074F" w:rsidRPr="00A944B3" w:rsidRDefault="00000000">
      <w:pPr>
        <w:pStyle w:val="ndicemanualnivel2"/>
        <w:rPr>
          <w:rFonts w:ascii="Calibri" w:hAnsi="Calibri" w:cs="Calibri" w:eastAsia="Calibri"/>
          <w:lang w:val="es-CO" w:eastAsia="es-CO" w:bidi="es-CO"/>
        </w:rPr>
      </w:pPr>
      <w:hyperlink w:anchor="_Ref_h1093">
        <w:r w:rsidR="00693430">
          <w:rPr>
            <w:rFonts w:ascii="Calibri" w:hAnsi="Calibri" w:cs="Calibri" w:eastAsia="Calibri"/>
            <w:lang w:val="es-CO" w:eastAsia="es-CO" w:bidi="es-CO"/>
          </w:rPr>
          <w:t>Plan de Inversiones y Financiamiento</w:t>
        </w:r>
        <w:r w:rsidR="00693430">
          <w:rPr>
            <w:rFonts w:ascii="Calibri" w:hAnsi="Calibri" w:cs="Calibri" w:eastAsia="Calibri"/>
            <w:lang w:val="es-CO" w:eastAsia="es-CO" w:bidi="es-CO"/>
          </w:rPr>
          <w:tab/>
          <w:t>152</w:t>
        </w:r>
      </w:hyperlink>
    </w:p>
    <w:p w14:paraId="7C710F55" w14:textId="77777777" w:rsidR="0097074F" w:rsidRPr="00A944B3" w:rsidRDefault="00000000">
      <w:pPr>
        <w:pStyle w:val="ndicemanualnivel2"/>
        <w:rPr>
          <w:rFonts w:ascii="Calibri" w:hAnsi="Calibri" w:cs="Calibri" w:eastAsia="Calibri"/>
          <w:lang w:val="es-CO" w:eastAsia="es-CO" w:bidi="es-CO"/>
        </w:rPr>
      </w:pPr>
      <w:hyperlink w:anchor="_Ref_h1095">
        <w:r w:rsidR="00693430">
          <w:rPr>
            <w:rFonts w:ascii="Calibri" w:hAnsi="Calibri" w:cs="Calibri" w:eastAsia="Calibri"/>
            <w:lang w:val="es-CO" w:eastAsia="es-CO" w:bidi="es-CO"/>
          </w:rPr>
          <w:t>Producción y Ventas</w:t>
        </w:r>
        <w:r w:rsidR="00693430">
          <w:rPr>
            <w:rFonts w:ascii="Calibri" w:hAnsi="Calibri" w:cs="Calibri" w:eastAsia="Calibri"/>
            <w:lang w:val="es-CO" w:eastAsia="es-CO" w:bidi="es-CO"/>
          </w:rPr>
          <w:tab/>
          <w:t>154</w:t>
        </w:r>
      </w:hyperlink>
    </w:p>
    <w:p w14:paraId="18663BC6" w14:textId="77777777" w:rsidR="0097074F" w:rsidRPr="00A944B3" w:rsidRDefault="00000000">
      <w:pPr>
        <w:pStyle w:val="ndicemanualnivel2"/>
        <w:rPr>
          <w:rFonts w:ascii="Calibri" w:hAnsi="Calibri" w:cs="Calibri" w:eastAsia="Calibri"/>
          <w:lang w:val="es-CO" w:eastAsia="es-CO" w:bidi="es-CO"/>
        </w:rPr>
      </w:pPr>
      <w:hyperlink w:anchor="_Ref_h1097">
        <w:r w:rsidR="00693430">
          <w:rPr>
            <w:rFonts w:ascii="Calibri" w:hAnsi="Calibri" w:cs="Calibri" w:eastAsia="Calibri"/>
            <w:lang w:val="es-CO" w:eastAsia="es-CO" w:bidi="es-CO"/>
          </w:rPr>
          <w:t>Costos Variables</w:t>
        </w:r>
        <w:r w:rsidR="00693430">
          <w:rPr>
            <w:rFonts w:ascii="Calibri" w:hAnsi="Calibri" w:cs="Calibri" w:eastAsia="Calibri"/>
            <w:lang w:val="es-CO" w:eastAsia="es-CO" w:bidi="es-CO"/>
          </w:rPr>
          <w:tab/>
          <w:t>156</w:t>
        </w:r>
      </w:hyperlink>
    </w:p>
    <w:p w14:paraId="250FD334" w14:textId="77777777" w:rsidR="0097074F" w:rsidRPr="00A944B3" w:rsidRDefault="00000000">
      <w:pPr>
        <w:pStyle w:val="ndicemanualnivel2"/>
        <w:rPr>
          <w:rFonts w:ascii="Calibri" w:hAnsi="Calibri" w:cs="Calibri" w:eastAsia="Calibri"/>
          <w:lang w:val="es-CO" w:eastAsia="es-CO" w:bidi="es-CO"/>
        </w:rPr>
      </w:pPr>
      <w:hyperlink w:anchor="_Ref_h1099">
        <w:r w:rsidR="00693430">
          <w:rPr>
            <w:rFonts w:ascii="Calibri" w:hAnsi="Calibri" w:cs="Calibri" w:eastAsia="Calibri"/>
            <w:lang w:val="es-CO" w:eastAsia="es-CO" w:bidi="es-CO"/>
          </w:rPr>
          <w:t>Costo de Personal.</w:t>
        </w:r>
        <w:r w:rsidR="00693430">
          <w:rPr>
            <w:rFonts w:ascii="Calibri" w:hAnsi="Calibri" w:cs="Calibri" w:eastAsia="Calibri"/>
            <w:lang w:val="es-CO" w:eastAsia="es-CO" w:bidi="es-CO"/>
          </w:rPr>
          <w:tab/>
          <w:t>158</w:t>
        </w:r>
      </w:hyperlink>
    </w:p>
    <w:p w14:paraId="6B26352D" w14:textId="77777777" w:rsidR="0097074F" w:rsidRPr="00A944B3" w:rsidRDefault="00000000">
      <w:pPr>
        <w:pStyle w:val="ndicemanualnivel2"/>
        <w:rPr>
          <w:rFonts w:ascii="Calibri" w:hAnsi="Calibri" w:cs="Calibri" w:eastAsia="Calibri"/>
          <w:lang w:val="es-CO" w:eastAsia="es-CO" w:bidi="es-CO"/>
        </w:rPr>
      </w:pPr>
      <w:hyperlink w:anchor="_Ref_h1102">
        <w:r w:rsidR="00693430">
          <w:rPr>
            <w:rFonts w:ascii="Calibri" w:hAnsi="Calibri" w:cs="Calibri" w:eastAsia="Calibri"/>
            <w:lang w:val="es-CO" w:eastAsia="es-CO" w:bidi="es-CO"/>
          </w:rPr>
          <w:t>Costos Fijos.</w:t>
        </w:r>
        <w:r w:rsidR="00693430">
          <w:rPr>
            <w:rFonts w:ascii="Calibri" w:hAnsi="Calibri" w:cs="Calibri" w:eastAsia="Calibri"/>
            <w:lang w:val="es-CO" w:eastAsia="es-CO" w:bidi="es-CO"/>
          </w:rPr>
          <w:tab/>
          <w:t>160</w:t>
        </w:r>
      </w:hyperlink>
    </w:p>
    <w:p w14:paraId="33D2DD89" w14:textId="77777777" w:rsidR="0097074F" w:rsidRPr="00A944B3" w:rsidRDefault="00000000">
      <w:pPr>
        <w:pStyle w:val="ndicemanualnivel2"/>
        <w:rPr>
          <w:rFonts w:ascii="Calibri" w:hAnsi="Calibri" w:cs="Calibri" w:eastAsia="Calibri"/>
          <w:lang w:val="es-CO" w:eastAsia="es-CO" w:bidi="es-CO"/>
        </w:rPr>
      </w:pPr>
      <w:hyperlink w:anchor="_Ref_h1104">
        <w:r w:rsidR="00693430">
          <w:rPr>
            <w:rFonts w:ascii="Calibri" w:hAnsi="Calibri" w:cs="Calibri" w:eastAsia="Calibri"/>
            <w:lang w:val="es-CO" w:eastAsia="es-CO" w:bidi="es-CO"/>
          </w:rPr>
          <w:t>Depreciaciones y Amortizaciones.</w:t>
        </w:r>
        <w:r w:rsidR="00693430">
          <w:rPr>
            <w:rFonts w:ascii="Calibri" w:hAnsi="Calibri" w:cs="Calibri" w:eastAsia="Calibri"/>
            <w:lang w:val="es-CO" w:eastAsia="es-CO" w:bidi="es-CO"/>
          </w:rPr>
          <w:tab/>
          <w:t>163</w:t>
        </w:r>
      </w:hyperlink>
    </w:p>
    <w:p w14:paraId="3B8990AF" w14:textId="77777777" w:rsidR="0097074F" w:rsidRPr="00A944B3" w:rsidRDefault="00000000">
      <w:pPr>
        <w:pStyle w:val="ndicemanualnivel2"/>
        <w:rPr>
          <w:rFonts w:ascii="Calibri" w:hAnsi="Calibri" w:cs="Calibri" w:eastAsia="Calibri"/>
          <w:lang w:val="es-CO" w:eastAsia="es-CO" w:bidi="es-CO"/>
        </w:rPr>
      </w:pPr>
      <w:hyperlink w:anchor="_Ref_h1106">
        <w:r w:rsidR="00693430">
          <w:rPr>
            <w:rFonts w:ascii="Calibri" w:hAnsi="Calibri" w:cs="Calibri" w:eastAsia="Calibri"/>
            <w:lang w:val="es-CO" w:eastAsia="es-CO" w:bidi="es-CO"/>
          </w:rPr>
          <w:t>Valor de Desecho y Capital de Trabajo.</w:t>
        </w:r>
        <w:r w:rsidR="00693430">
          <w:rPr>
            <w:rFonts w:ascii="Calibri" w:hAnsi="Calibri" w:cs="Calibri" w:eastAsia="Calibri"/>
            <w:lang w:val="es-CO" w:eastAsia="es-CO" w:bidi="es-CO"/>
          </w:rPr>
          <w:tab/>
          <w:t>166</w:t>
        </w:r>
      </w:hyperlink>
    </w:p>
    <w:p w14:paraId="27806118" w14:textId="77777777" w:rsidR="0097074F" w:rsidRPr="00A944B3" w:rsidRDefault="00000000">
      <w:pPr>
        <w:pStyle w:val="ndicemanualnivel2"/>
        <w:rPr>
          <w:rFonts w:ascii="Calibri" w:hAnsi="Calibri" w:cs="Calibri" w:eastAsia="Calibri"/>
          <w:lang w:val="es-CO" w:eastAsia="es-CO" w:bidi="es-CO"/>
        </w:rPr>
      </w:pPr>
      <w:hyperlink w:anchor="_Ref_h1108">
        <w:r w:rsidR="00693430">
          <w:rPr>
            <w:rFonts w:ascii="Calibri" w:hAnsi="Calibri" w:cs="Calibri" w:eastAsia="Calibri"/>
            <w:lang w:val="es-CO" w:eastAsia="es-CO" w:bidi="es-CO"/>
          </w:rPr>
          <w:t>Tabla de Amortización del Préstamo.</w:t>
        </w:r>
        <w:r w:rsidR="00693430">
          <w:rPr>
            <w:rFonts w:ascii="Calibri" w:hAnsi="Calibri" w:cs="Calibri" w:eastAsia="Calibri"/>
            <w:lang w:val="es-CO" w:eastAsia="es-CO" w:bidi="es-CO"/>
          </w:rPr>
          <w:tab/>
          <w:t>168</w:t>
        </w:r>
      </w:hyperlink>
    </w:p>
    <w:p w14:paraId="03198F31" w14:textId="77777777" w:rsidR="0097074F" w:rsidRPr="00A944B3" w:rsidRDefault="00000000">
      <w:pPr>
        <w:pStyle w:val="ndicemanualnivel2"/>
        <w:rPr>
          <w:rFonts w:ascii="Calibri" w:hAnsi="Calibri" w:cs="Calibri" w:eastAsia="Calibri"/>
          <w:lang w:val="es-CO" w:eastAsia="es-CO" w:bidi="es-CO"/>
        </w:rPr>
      </w:pPr>
      <w:hyperlink w:anchor="_Ref_h1110">
        <w:r w:rsidR="00693430">
          <w:rPr>
            <w:rFonts w:ascii="Calibri" w:hAnsi="Calibri" w:cs="Calibri" w:eastAsia="Calibri"/>
            <w:lang w:val="es-CO" w:eastAsia="es-CO" w:bidi="es-CO"/>
          </w:rPr>
          <w:t>Impuesto Municipal de Industria, Comercio y Servicios (ICS)</w:t>
        </w:r>
        <w:r w:rsidR="00693430">
          <w:rPr>
            <w:rFonts w:ascii="Calibri" w:hAnsi="Calibri" w:cs="Calibri" w:eastAsia="Calibri"/>
            <w:lang w:val="es-CO" w:eastAsia="es-CO" w:bidi="es-CO"/>
          </w:rPr>
          <w:tab/>
          <w:t>170</w:t>
        </w:r>
      </w:hyperlink>
    </w:p>
    <w:p w14:paraId="06970A7E" w14:textId="77777777" w:rsidR="0097074F" w:rsidRPr="00A944B3" w:rsidRDefault="00000000">
      <w:pPr>
        <w:pStyle w:val="ndicemanualnivel2"/>
        <w:rPr>
          <w:rFonts w:ascii="Calibri" w:hAnsi="Calibri" w:cs="Calibri" w:eastAsia="Calibri"/>
          <w:lang w:val="es-CO" w:eastAsia="es-CO" w:bidi="es-CO"/>
        </w:rPr>
      </w:pPr>
      <w:hyperlink w:anchor="_Ref_h1112">
        <w:r w:rsidR="00693430">
          <w:rPr>
            <w:rFonts w:ascii="Calibri" w:hAnsi="Calibri" w:cs="Calibri" w:eastAsia="Calibri"/>
            <w:lang w:val="es-CO" w:eastAsia="es-CO" w:bidi="es-CO"/>
          </w:rPr>
          <w:t>Flujo de Caja del Proyecto (Sin Financiamiento)</w:t>
        </w:r>
        <w:r w:rsidR="00693430">
          <w:rPr>
            <w:rFonts w:ascii="Calibri" w:hAnsi="Calibri" w:cs="Calibri" w:eastAsia="Calibri"/>
            <w:lang w:val="es-CO" w:eastAsia="es-CO" w:bidi="es-CO"/>
          </w:rPr>
          <w:tab/>
          <w:t>173</w:t>
        </w:r>
      </w:hyperlink>
    </w:p>
    <w:p w14:paraId="6B7A4662" w14:textId="77777777" w:rsidR="0097074F" w:rsidRPr="00A944B3" w:rsidRDefault="00000000">
      <w:pPr>
        <w:pStyle w:val="ndicemanualnivel2"/>
        <w:rPr>
          <w:rFonts w:ascii="Calibri" w:hAnsi="Calibri" w:cs="Calibri" w:eastAsia="Calibri"/>
          <w:lang w:val="es-CO" w:eastAsia="es-CO" w:bidi="es-CO"/>
        </w:rPr>
      </w:pPr>
      <w:hyperlink w:anchor="_Ref_h1114">
        <w:r w:rsidR="00693430">
          <w:rPr>
            <w:rFonts w:ascii="Calibri" w:hAnsi="Calibri" w:cs="Calibri" w:eastAsia="Calibri"/>
            <w:lang w:val="es-CO" w:eastAsia="es-CO" w:bidi="es-CO"/>
          </w:rPr>
          <w:t>Flujo de Caja del Proyecto con Financiamiento</w:t>
        </w:r>
        <w:r w:rsidR="00693430">
          <w:rPr>
            <w:rFonts w:ascii="Calibri" w:hAnsi="Calibri" w:cs="Calibri" w:eastAsia="Calibri"/>
            <w:lang w:val="es-CO" w:eastAsia="es-CO" w:bidi="es-CO"/>
          </w:rPr>
          <w:tab/>
          <w:t>178</w:t>
        </w:r>
      </w:hyperlink>
    </w:p>
    <w:p w14:paraId="4CEB20CB" w14:textId="77777777" w:rsidR="0097074F" w:rsidRPr="00A944B3" w:rsidRDefault="00000000">
      <w:pPr>
        <w:pStyle w:val="ndicemanualnivel2"/>
        <w:rPr>
          <w:rFonts w:ascii="Calibri" w:hAnsi="Calibri" w:cs="Calibri" w:eastAsia="Calibri"/>
          <w:lang w:val="es-CO" w:eastAsia="es-CO" w:bidi="es-CO"/>
        </w:rPr>
      </w:pPr>
      <w:hyperlink w:anchor="_Ref_h1116">
        <w:r w:rsidR="00693430">
          <w:rPr>
            <w:rFonts w:ascii="Calibri" w:hAnsi="Calibri" w:cs="Calibri" w:eastAsia="Calibri"/>
            <w:lang w:val="es-CO" w:eastAsia="es-CO" w:bidi="es-CO"/>
          </w:rPr>
          <w:t>Costo de Capital sin Financiamiento.</w:t>
        </w:r>
        <w:r w:rsidR="00693430">
          <w:rPr>
            <w:rFonts w:ascii="Calibri" w:hAnsi="Calibri" w:cs="Calibri" w:eastAsia="Calibri"/>
            <w:lang w:val="es-CO" w:eastAsia="es-CO" w:bidi="es-CO"/>
          </w:rPr>
          <w:tab/>
          <w:t>183</w:t>
        </w:r>
      </w:hyperlink>
    </w:p>
    <w:p w14:paraId="7355D865" w14:textId="77777777" w:rsidR="0097074F" w:rsidRPr="00A944B3" w:rsidRDefault="00000000">
      <w:pPr>
        <w:pStyle w:val="ndicemanualnivel2"/>
        <w:rPr>
          <w:rFonts w:ascii="Calibri" w:hAnsi="Calibri" w:cs="Calibri" w:eastAsia="Calibri"/>
          <w:lang w:val="es-CO" w:eastAsia="es-CO" w:bidi="es-CO"/>
        </w:rPr>
      </w:pPr>
      <w:hyperlink w:anchor="_Ref_h1118">
        <w:r w:rsidR="00693430">
          <w:rPr>
            <w:rFonts w:ascii="Calibri" w:hAnsi="Calibri" w:cs="Calibri" w:eastAsia="Calibri"/>
            <w:lang w:val="es-CO" w:eastAsia="es-CO" w:bidi="es-CO"/>
          </w:rPr>
          <w:t>Indicadores Financieros Sin Financiamiento.</w:t>
        </w:r>
        <w:r w:rsidR="00693430">
          <w:rPr>
            <w:rFonts w:ascii="Calibri" w:hAnsi="Calibri" w:cs="Calibri" w:eastAsia="Calibri"/>
            <w:lang w:val="es-CO" w:eastAsia="es-CO" w:bidi="es-CO"/>
          </w:rPr>
          <w:tab/>
          <w:t>185</w:t>
        </w:r>
      </w:hyperlink>
    </w:p>
    <w:p w14:paraId="3F5B93ED" w14:textId="77777777" w:rsidR="0097074F" w:rsidRPr="00A944B3" w:rsidRDefault="00000000">
      <w:pPr>
        <w:pStyle w:val="ndicemanualnivel3"/>
        <w:rPr>
          <w:rFonts w:ascii="Calibri" w:hAnsi="Calibri" w:cs="Calibri" w:eastAsia="Calibri"/>
          <w:lang w:val="es-CO" w:eastAsia="es-CO" w:bidi="es-CO"/>
        </w:rPr>
      </w:pPr>
      <w:hyperlink w:anchor="_Ref_h1120">
        <w:r w:rsidR="00693430">
          <w:rPr>
            <w:rFonts w:ascii="Calibri" w:hAnsi="Calibri" w:cs="Calibri" w:eastAsia="Calibri"/>
            <w:lang w:val="es-CO" w:eastAsia="es-CO" w:bidi="es-CO"/>
          </w:rPr>
          <w:t>Análisis de los indicadores financieros sin financiamiento.</w:t>
        </w:r>
        <w:r w:rsidR="00693430">
          <w:rPr>
            <w:rFonts w:ascii="Calibri" w:hAnsi="Calibri" w:cs="Calibri" w:eastAsia="Calibri"/>
            <w:lang w:val="es-CO" w:eastAsia="es-CO" w:bidi="es-CO"/>
          </w:rPr>
          <w:tab/>
          <w:t>185</w:t>
        </w:r>
      </w:hyperlink>
    </w:p>
    <w:p w14:paraId="3746C10B" w14:textId="77777777" w:rsidR="0097074F" w:rsidRPr="00A944B3" w:rsidRDefault="00000000">
      <w:pPr>
        <w:pStyle w:val="ndicemanualnivel2"/>
        <w:rPr>
          <w:rFonts w:ascii="Calibri" w:hAnsi="Calibri" w:cs="Calibri" w:eastAsia="Calibri"/>
          <w:lang w:val="es-CO" w:eastAsia="es-CO" w:bidi="es-CO"/>
        </w:rPr>
      </w:pPr>
      <w:hyperlink w:anchor="_Ref_h1121">
        <w:r w:rsidR="00693430">
          <w:rPr>
            <w:rFonts w:ascii="Calibri" w:hAnsi="Calibri" w:cs="Calibri" w:eastAsia="Calibri"/>
            <w:lang w:val="es-CO" w:eastAsia="es-CO" w:bidi="es-CO"/>
          </w:rPr>
          <w:t>Costo de Capital con Financiamiento (WACC)</w:t>
        </w:r>
        <w:r w:rsidR="00693430">
          <w:rPr>
            <w:rFonts w:ascii="Calibri" w:hAnsi="Calibri" w:cs="Calibri" w:eastAsia="Calibri"/>
            <w:lang w:val="es-CO" w:eastAsia="es-CO" w:bidi="es-CO"/>
          </w:rPr>
          <w:tab/>
          <w:t>187</w:t>
        </w:r>
      </w:hyperlink>
    </w:p>
    <w:p w14:paraId="30688396" w14:textId="77777777" w:rsidR="0097074F" w:rsidRPr="00A944B3" w:rsidRDefault="00000000">
      <w:pPr>
        <w:pStyle w:val="ndicemanualnivel2"/>
        <w:rPr>
          <w:rFonts w:ascii="Calibri" w:hAnsi="Calibri" w:cs="Calibri" w:eastAsia="Calibri"/>
          <w:lang w:val="es-CO" w:eastAsia="es-CO" w:bidi="es-CO"/>
        </w:rPr>
      </w:pPr>
      <w:hyperlink w:anchor="_Ref_h1123">
        <w:r w:rsidR="00693430">
          <w:rPr>
            <w:rFonts w:ascii="Calibri" w:hAnsi="Calibri" w:cs="Calibri" w:eastAsia="Calibri"/>
            <w:lang w:val="es-CO" w:eastAsia="es-CO" w:bidi="es-CO"/>
          </w:rPr>
          <w:t>Indicadores Financieros con Financiamiento.</w:t>
        </w:r>
        <w:r w:rsidR="00693430">
          <w:rPr>
            <w:rFonts w:ascii="Calibri" w:hAnsi="Calibri" w:cs="Calibri" w:eastAsia="Calibri"/>
            <w:lang w:val="es-CO" w:eastAsia="es-CO" w:bidi="es-CO"/>
          </w:rPr>
          <w:tab/>
          <w:t>189</w:t>
        </w:r>
      </w:hyperlink>
    </w:p>
    <w:p w14:paraId="348CDAFF" w14:textId="77777777" w:rsidR="0097074F" w:rsidRPr="00A944B3" w:rsidRDefault="00000000">
      <w:pPr>
        <w:pStyle w:val="ndicemanualnivel3"/>
        <w:rPr>
          <w:rFonts w:ascii="Calibri" w:hAnsi="Calibri" w:cs="Calibri" w:eastAsia="Calibri"/>
          <w:lang w:val="es-CO" w:eastAsia="es-CO" w:bidi="es-CO"/>
        </w:rPr>
      </w:pPr>
      <w:hyperlink w:anchor="_Ref_h1125">
        <w:r w:rsidR="00693430">
          <w:rPr>
            <w:rFonts w:ascii="Calibri" w:hAnsi="Calibri" w:cs="Calibri" w:eastAsia="Calibri"/>
            <w:lang w:val="es-CO" w:eastAsia="es-CO" w:bidi="es-CO"/>
          </w:rPr>
          <w:t>Análisis de los indicadores financieros</w:t>
        </w:r>
        <w:r w:rsidR="00693430">
          <w:rPr>
            <w:rFonts w:ascii="Calibri" w:hAnsi="Calibri" w:cs="Calibri" w:eastAsia="Calibri"/>
            <w:lang w:val="es-CO" w:eastAsia="es-CO" w:bidi="es-CO"/>
          </w:rPr>
          <w:tab/>
          <w:t>190</w:t>
        </w:r>
      </w:hyperlink>
    </w:p>
    <w:p w14:paraId="1ABA49BF" w14:textId="77777777" w:rsidR="0097074F" w:rsidRPr="00A944B3" w:rsidRDefault="00000000">
      <w:pPr>
        <w:pStyle w:val="ndicemanualnivel2"/>
        <w:rPr>
          <w:rFonts w:ascii="Calibri" w:hAnsi="Calibri" w:cs="Calibri" w:eastAsia="Calibri"/>
          <w:lang w:val="es-CO" w:eastAsia="es-CO" w:bidi="es-CO"/>
        </w:rPr>
      </w:pPr>
      <w:hyperlink w:anchor="_Ref_h1126">
        <w:r w:rsidR="00693430">
          <w:rPr>
            <w:rFonts w:ascii="Calibri" w:hAnsi="Calibri" w:cs="Calibri" w:eastAsia="Calibri"/>
            <w:lang w:val="es-CO" w:eastAsia="es-CO" w:bidi="es-CO"/>
          </w:rPr>
          <w:t>Notas Legales y Cumplimiento Normativo.</w:t>
        </w:r>
        <w:r w:rsidR="00693430">
          <w:rPr>
            <w:rFonts w:ascii="Calibri" w:hAnsi="Calibri" w:cs="Calibri" w:eastAsia="Calibri"/>
            <w:lang w:val="es-CO" w:eastAsia="es-CO" w:bidi="es-CO"/>
          </w:rPr>
          <w:tab/>
          <w:t>191</w:t>
        </w:r>
      </w:hyperlink>
    </w:p>
    <w:p w14:paraId="77ABE772" w14:textId="77777777" w:rsidR="0097074F" w:rsidRPr="00A944B3" w:rsidRDefault="00000000">
      <w:pPr>
        <w:pStyle w:val="ndicemanualnivel2"/>
        <w:rPr>
          <w:rFonts w:ascii="Calibri" w:hAnsi="Calibri" w:cs="Calibri" w:eastAsia="Calibri"/>
          <w:lang w:val="es-CO" w:eastAsia="es-CO" w:bidi="es-CO"/>
        </w:rPr>
      </w:pPr>
      <w:hyperlink w:anchor="_Ref_h1128">
        <w:r w:rsidR="00693430">
          <w:rPr>
            <w:rFonts w:ascii="Calibri" w:hAnsi="Calibri" w:cs="Calibri" w:eastAsia="Calibri"/>
            <w:lang w:val="es-CO" w:eastAsia="es-CO" w:bidi="es-CO"/>
          </w:rPr>
          <w:t>Clasificación de Variables para el Análisis de Sensibilidad.</w:t>
        </w:r>
        <w:r w:rsidR="00693430">
          <w:rPr>
            <w:rFonts w:ascii="Calibri" w:hAnsi="Calibri" w:cs="Calibri" w:eastAsia="Calibri"/>
            <w:lang w:val="es-CO" w:eastAsia="es-CO" w:bidi="es-CO"/>
          </w:rPr>
          <w:tab/>
          <w:t>195</w:t>
        </w:r>
      </w:hyperlink>
    </w:p>
    <w:p w14:paraId="18DAF00F" w14:textId="77777777" w:rsidR="0097074F" w:rsidRPr="00A944B3" w:rsidRDefault="00000000">
      <w:pPr>
        <w:pStyle w:val="ndicemanualnivel3"/>
        <w:rPr>
          <w:rFonts w:ascii="Calibri" w:hAnsi="Calibri" w:cs="Calibri" w:eastAsia="Calibri"/>
          <w:lang w:val="es-CO" w:eastAsia="es-CO" w:bidi="es-CO"/>
        </w:rPr>
      </w:pPr>
      <w:hyperlink w:anchor="_Ref_h1130">
        <w:r w:rsidR="00693430">
          <w:rPr>
            <w:rFonts w:ascii="Calibri" w:hAnsi="Calibri" w:cs="Calibri" w:eastAsia="Calibri"/>
            <w:lang w:val="es-CO" w:eastAsia="es-CO" w:bidi="es-CO"/>
          </w:rPr>
          <w:t>Variables más críticas del proyecto</w:t>
        </w:r>
        <w:r w:rsidR="00693430">
          <w:rPr>
            <w:rFonts w:ascii="Calibri" w:hAnsi="Calibri" w:cs="Calibri" w:eastAsia="Calibri"/>
            <w:lang w:val="es-CO" w:eastAsia="es-CO" w:bidi="es-CO"/>
          </w:rPr>
          <w:tab/>
          <w:t>199</w:t>
        </w:r>
      </w:hyperlink>
    </w:p>
    <w:p w14:paraId="22383BCE" w14:textId="77777777" w:rsidR="0097074F" w:rsidRPr="00A944B3" w:rsidRDefault="00000000">
      <w:pPr>
        <w:pStyle w:val="ndicemanualnivel3"/>
        <w:rPr>
          <w:rFonts w:ascii="Calibri" w:hAnsi="Calibri" w:cs="Calibri" w:eastAsia="Calibri"/>
          <w:lang w:val="es-CO" w:eastAsia="es-CO" w:bidi="es-CO"/>
        </w:rPr>
      </w:pPr>
      <w:hyperlink w:anchor="_Ref_h1131">
        <w:r w:rsidR="00693430">
          <w:rPr>
            <w:rFonts w:ascii="Calibri" w:hAnsi="Calibri" w:cs="Calibri" w:eastAsia="Calibri"/>
            <w:lang w:val="es-CO" w:eastAsia="es-CO" w:bidi="es-CO"/>
          </w:rPr>
          <w:t>Variables Sujetas a Distribución de Probabilidad (@RISK).</w:t>
        </w:r>
        <w:r w:rsidR="00693430">
          <w:rPr>
            <w:rFonts w:ascii="Calibri" w:hAnsi="Calibri" w:cs="Calibri" w:eastAsia="Calibri"/>
            <w:lang w:val="es-CO" w:eastAsia="es-CO" w:bidi="es-CO"/>
          </w:rPr>
          <w:tab/>
          <w:t>200</w:t>
        </w:r>
      </w:hyperlink>
    </w:p>
    <w:p w14:paraId="625B04D5" w14:textId="77777777" w:rsidR="0097074F" w:rsidRPr="00A944B3" w:rsidRDefault="00000000">
      <w:pPr>
        <w:pStyle w:val="ndicemanualnivel3"/>
        <w:rPr>
          <w:rFonts w:ascii="Calibri" w:hAnsi="Calibri" w:cs="Calibri" w:eastAsia="Calibri"/>
          <w:lang w:val="es-CO" w:eastAsia="es-CO" w:bidi="es-CO"/>
        </w:rPr>
      </w:pPr>
      <w:hyperlink w:anchor="_Ref_h1133">
        <w:r w:rsidR="00693430">
          <w:rPr>
            <w:rFonts w:ascii="Calibri" w:hAnsi="Calibri" w:cs="Calibri" w:eastAsia="Calibri"/>
            <w:lang w:val="es-CO" w:eastAsia="es-CO" w:bidi="es-CO"/>
          </w:rPr>
          <w:t>Justificación de las distribuciones utilizadas.</w:t>
        </w:r>
        <w:r w:rsidR="00693430">
          <w:rPr>
            <w:rFonts w:ascii="Calibri" w:hAnsi="Calibri" w:cs="Calibri" w:eastAsia="Calibri"/>
            <w:lang w:val="es-CO" w:eastAsia="es-CO" w:bidi="es-CO"/>
          </w:rPr>
          <w:tab/>
          <w:t>202</w:t>
        </w:r>
      </w:hyperlink>
    </w:p>
    <w:p w14:paraId="58D545A8" w14:textId="77777777" w:rsidR="0097074F" w:rsidRPr="00A944B3" w:rsidRDefault="00000000">
      <w:pPr>
        <w:pStyle w:val="ndicemanualnivel3"/>
        <w:rPr>
          <w:rFonts w:ascii="Calibri" w:hAnsi="Calibri" w:cs="Calibri" w:eastAsia="Calibri"/>
          <w:lang w:val="es-CO" w:eastAsia="es-CO" w:bidi="es-CO"/>
        </w:rPr>
      </w:pPr>
      <w:hyperlink w:anchor="_Ref_h1134">
        <w:r w:rsidR="00693430">
          <w:rPr>
            <w:rFonts w:ascii="Calibri" w:hAnsi="Calibri" w:cs="Calibri" w:eastAsia="Calibri"/>
            <w:lang w:val="es-CO" w:eastAsia="es-CO" w:bidi="es-CO"/>
          </w:rPr>
          <w:t>Importancia del análisis Monte Carlo.</w:t>
        </w:r>
        <w:r w:rsidR="00693430">
          <w:rPr>
            <w:rFonts w:ascii="Calibri" w:hAnsi="Calibri" w:cs="Calibri" w:eastAsia="Calibri"/>
            <w:lang w:val="es-CO" w:eastAsia="es-CO" w:bidi="es-CO"/>
          </w:rPr>
          <w:tab/>
          <w:t>204</w:t>
        </w:r>
      </w:hyperlink>
    </w:p>
    <w:p w14:paraId="08DE158D" w14:textId="77777777" w:rsidR="0097074F" w:rsidRPr="00A944B3" w:rsidRDefault="00000000">
      <w:pPr>
        <w:pStyle w:val="ndicemanualnivel1"/>
        <w:rPr>
          <w:rFonts w:ascii="Calibri" w:hAnsi="Calibri" w:cs="Calibri" w:eastAsia="Calibri"/>
          <w:lang w:val="es-CO" w:eastAsia="es-CO" w:bidi="es-CO"/>
        </w:rPr>
      </w:pPr>
      <w:hyperlink w:anchor="_Ref_h1135">
        <w:r w:rsidR="00693430">
          <w:rPr>
            <w:rFonts w:ascii="Calibri" w:hAnsi="Calibri" w:cs="Calibri" w:eastAsia="Calibri"/>
            <w:lang w:val="es-CO" w:eastAsia="es-CO" w:bidi="es-CO"/>
          </w:rPr>
          <w:t>Análisis de Riesgos</w:t>
        </w:r>
        <w:r w:rsidR="00693430">
          <w:rPr>
            <w:rFonts w:ascii="Calibri" w:hAnsi="Calibri" w:cs="Calibri" w:eastAsia="Calibri"/>
            <w:lang w:val="es-CO" w:eastAsia="es-CO" w:bidi="es-CO"/>
          </w:rPr>
          <w:tab/>
          <w:t>205</w:t>
        </w:r>
      </w:hyperlink>
    </w:p>
    <w:p w14:paraId="4AED7BB1" w14:textId="77777777" w:rsidR="0097074F" w:rsidRPr="00A944B3" w:rsidRDefault="00000000">
      <w:pPr>
        <w:pStyle w:val="ndicemanualnivel2"/>
        <w:rPr>
          <w:rFonts w:ascii="Calibri" w:hAnsi="Calibri" w:cs="Calibri" w:eastAsia="Calibri"/>
          <w:lang w:val="es-CO" w:eastAsia="es-CO" w:bidi="es-CO"/>
        </w:rPr>
      </w:pPr>
      <w:hyperlink w:anchor="_Ref_h1136">
        <w:r w:rsidR="00693430">
          <w:rPr>
            <w:rFonts w:ascii="Calibri" w:hAnsi="Calibri" w:cs="Calibri" w:eastAsia="Calibri"/>
            <w:lang w:val="es-CO" w:eastAsia="es-CO" w:bidi="es-CO"/>
          </w:rPr>
          <w:t>Identificación y parametrización de los riesgos</w:t>
        </w:r>
        <w:r w:rsidR="00693430">
          <w:rPr>
            <w:rFonts w:ascii="Calibri" w:hAnsi="Calibri" w:cs="Calibri" w:eastAsia="Calibri"/>
            <w:lang w:val="es-CO" w:eastAsia="es-CO" w:bidi="es-CO"/>
          </w:rPr>
          <w:tab/>
          <w:t>207</w:t>
        </w:r>
      </w:hyperlink>
    </w:p>
    <w:p w14:paraId="13AF1B5B" w14:textId="77777777" w:rsidR="0097074F" w:rsidRPr="00A944B3" w:rsidRDefault="00000000">
      <w:pPr>
        <w:pStyle w:val="ndicemanualnivel2"/>
        <w:rPr>
          <w:rFonts w:ascii="Calibri" w:hAnsi="Calibri" w:cs="Calibri" w:eastAsia="Calibri"/>
          <w:lang w:val="es-CO" w:eastAsia="es-CO" w:bidi="es-CO"/>
        </w:rPr>
      </w:pPr>
      <w:hyperlink w:anchor="_Ref_h1138">
        <w:r w:rsidR="00693430">
          <w:rPr>
            <w:rFonts w:ascii="Calibri" w:hAnsi="Calibri" w:cs="Calibri" w:eastAsia="Calibri"/>
            <w:lang w:val="es-CO" w:eastAsia="es-CO" w:bidi="es-CO"/>
          </w:rPr>
          <w:t>Análisis de la frecuencia de ocurrencia de los eventos de riesgo</w:t>
        </w:r>
        <w:r w:rsidR="00693430">
          <w:rPr>
            <w:rFonts w:ascii="Calibri" w:hAnsi="Calibri" w:cs="Calibri" w:eastAsia="Calibri"/>
            <w:lang w:val="es-CO" w:eastAsia="es-CO" w:bidi="es-CO"/>
          </w:rPr>
          <w:tab/>
          <w:t>208</w:t>
        </w:r>
      </w:hyperlink>
    </w:p>
    <w:p w14:paraId="3FB934AC" w14:textId="77777777" w:rsidR="0097074F" w:rsidRPr="00A944B3" w:rsidRDefault="00000000">
      <w:pPr>
        <w:pStyle w:val="ndicemanualnivel2"/>
        <w:rPr>
          <w:rFonts w:ascii="Calibri" w:hAnsi="Calibri" w:cs="Calibri" w:eastAsia="Calibri"/>
          <w:lang w:val="es-CO" w:eastAsia="es-CO" w:bidi="es-CO"/>
        </w:rPr>
      </w:pPr>
      <w:hyperlink w:anchor="_Ref_h1151">
        <w:r w:rsidR="00693430">
          <w:rPr>
            <w:rFonts w:ascii="Calibri" w:hAnsi="Calibri" w:cs="Calibri" w:eastAsia="Calibri"/>
            <w:lang w:val="es-CO" w:eastAsia="es-CO" w:bidi="es-CO"/>
          </w:rPr>
          <w:t>Análisis de la severidad: valor presente de las pérdidas por evento</w:t>
        </w:r>
        <w:r w:rsidR="00693430">
          <w:rPr>
            <w:rFonts w:ascii="Calibri" w:hAnsi="Calibri" w:cs="Calibri" w:eastAsia="Calibri"/>
            <w:lang w:val="es-CO" w:eastAsia="es-CO" w:bidi="es-CO"/>
          </w:rPr>
          <w:tab/>
          <w:t>224</w:t>
        </w:r>
      </w:hyperlink>
    </w:p>
    <w:p w14:paraId="3F267051" w14:textId="77777777" w:rsidR="0097074F" w:rsidRPr="00A944B3" w:rsidRDefault="00000000">
      <w:pPr>
        <w:pStyle w:val="ndicemanualnivel2"/>
        <w:rPr>
          <w:rFonts w:ascii="Calibri" w:hAnsi="Calibri" w:cs="Calibri" w:eastAsia="Calibri"/>
          <w:lang w:val="es-CO" w:eastAsia="es-CO" w:bidi="es-CO"/>
        </w:rPr>
      </w:pPr>
      <w:hyperlink w:anchor="_Ref_h1163">
        <w:r w:rsidR="00693430">
          <w:rPr>
            <w:rFonts w:ascii="Calibri" w:hAnsi="Calibri" w:cs="Calibri" w:eastAsia="Calibri"/>
            <w:lang w:val="es-CO" w:eastAsia="es-CO" w:bidi="es-CO"/>
          </w:rPr>
          <w:t>Cuantificación integrada del riesgo: valor esperado y valor en riesgo</w:t>
        </w:r>
        <w:r w:rsidR="00693430">
          <w:rPr>
            <w:rFonts w:ascii="Calibri" w:hAnsi="Calibri" w:cs="Calibri" w:eastAsia="Calibri"/>
            <w:lang w:val="es-CO" w:eastAsia="es-CO" w:bidi="es-CO"/>
          </w:rPr>
          <w:tab/>
          <w:t>238</w:t>
        </w:r>
      </w:hyperlink>
    </w:p>
    <w:p w14:paraId="40AFB85B" w14:textId="77777777" w:rsidR="0097074F" w:rsidRPr="00A944B3" w:rsidRDefault="00000000">
      <w:pPr>
        <w:pStyle w:val="ndicemanualnivel2"/>
        <w:rPr>
          <w:rFonts w:ascii="Calibri" w:hAnsi="Calibri" w:cs="Calibri" w:eastAsia="Calibri"/>
          <w:lang w:val="es-CO" w:eastAsia="es-CO" w:bidi="es-CO"/>
        </w:rPr>
      </w:pPr>
      <w:hyperlink w:anchor="_Ref_h1166">
        <w:r w:rsidR="00693430">
          <w:rPr>
            <w:rFonts w:ascii="Calibri" w:hAnsi="Calibri" w:cs="Calibri" w:eastAsia="Calibri"/>
            <w:lang w:val="es-CO" w:eastAsia="es-CO" w:bidi="es-CO"/>
          </w:rPr>
          <w:t>Efecto del riesgo sobre el valor del proyecto</w:t>
        </w:r>
        <w:r w:rsidR="00693430">
          <w:rPr>
            <w:rFonts w:ascii="Calibri" w:hAnsi="Calibri" w:cs="Calibri" w:eastAsia="Calibri"/>
            <w:lang w:val="es-CO" w:eastAsia="es-CO" w:bidi="es-CO"/>
          </w:rPr>
          <w:tab/>
          <w:t>242</w:t>
        </w:r>
      </w:hyperlink>
    </w:p>
    <w:p w14:paraId="3040483C" w14:textId="77777777" w:rsidR="0097074F" w:rsidRPr="00A944B3" w:rsidRDefault="00000000">
      <w:pPr>
        <w:pStyle w:val="ndicemanualnivel2"/>
        <w:rPr>
          <w:rFonts w:ascii="Calibri" w:hAnsi="Calibri" w:cs="Calibri" w:eastAsia="Calibri"/>
          <w:lang w:val="es-CO" w:eastAsia="es-CO" w:bidi="es-CO"/>
        </w:rPr>
      </w:pPr>
      <w:hyperlink w:anchor="_Ref_h1170">
        <w:r w:rsidR="00693430">
          <w:rPr>
            <w:rFonts w:ascii="Calibri" w:hAnsi="Calibri" w:cs="Calibri" w:eastAsia="Calibri"/>
            <w:lang w:val="es-CO" w:eastAsia="es-CO" w:bidi="es-CO"/>
          </w:rPr>
          <w:t>Limitaciones del modelo de riesgo</w:t>
        </w:r>
        <w:r w:rsidR="00693430">
          <w:rPr>
            <w:rFonts w:ascii="Calibri" w:hAnsi="Calibri" w:cs="Calibri" w:eastAsia="Calibri"/>
            <w:lang w:val="es-CO" w:eastAsia="es-CO" w:bidi="es-CO"/>
          </w:rPr>
          <w:tab/>
          <w:t>246</w:t>
        </w:r>
      </w:hyperlink>
    </w:p>
    <w:p w14:paraId="2D200316" w14:textId="77777777" w:rsidR="004168BB" w:rsidRPr="00F72DD5" w:rsidRDefault="00000000">
      <w:pPr>
        <w:pStyle w:val="ndicemanualnivel1"/>
        <w:rPr>
          <w:rFonts w:ascii="Calibri" w:hAnsi="Calibri" w:cs="Calibri" w:eastAsia="Calibri"/>
          <w:lang w:val="es-CO" w:eastAsia="es-CO" w:bidi="es-CO"/>
        </w:rPr>
      </w:pPr>
      <w:hyperlink w:anchor="_Ref_hTocConclusiones">
        <w:r w:rsidR="00693430">
          <w:rPr>
            <w:rFonts w:ascii="Calibri" w:hAnsi="Calibri" w:cs="Calibri" w:eastAsia="Calibri"/>
            <w:lang w:val="es-CO" w:eastAsia="es-CO" w:bidi="es-CO"/>
          </w:rPr>
          <w:t>Conclusiones</w:t>
        </w:r>
        <w:r w:rsidR="00693430">
          <w:rPr>
            <w:rFonts w:ascii="Calibri" w:hAnsi="Calibri" w:cs="Calibri" w:eastAsia="Calibri"/>
            <w:lang w:val="es-CO" w:eastAsia="es-CO" w:bidi="es-CO"/>
          </w:rPr>
          <w:tab/>
          <w:t>248</w:t>
        </w:r>
      </w:hyperlink>
    </w:p>
    <w:p w14:paraId="40231BF0" w14:textId="77777777" w:rsidR="004168BB" w:rsidRPr="00F72DD5" w:rsidRDefault="00000000">
      <w:pPr>
        <w:pStyle w:val="ndicemanualnivel1"/>
        <w:rPr>
          <w:rFonts w:ascii="Calibri" w:hAnsi="Calibri" w:cs="Calibri" w:eastAsia="Calibri"/>
          <w:lang w:val="es-CO" w:eastAsia="es-CO" w:bidi="es-CO"/>
        </w:rPr>
      </w:pPr>
      <w:hyperlink w:anchor="_Ref_hTocRecomendaciones">
        <w:r w:rsidR="00693430">
          <w:rPr>
            <w:rFonts w:ascii="Calibri" w:hAnsi="Calibri" w:cs="Calibri" w:eastAsia="Calibri"/>
            <w:lang w:val="es-CO" w:eastAsia="es-CO" w:bidi="es-CO"/>
          </w:rPr>
          <w:t>Recomendaciones</w:t>
        </w:r>
        <w:r w:rsidR="00693430">
          <w:rPr>
            <w:rFonts w:ascii="Calibri" w:hAnsi="Calibri" w:cs="Calibri" w:eastAsia="Calibri"/>
            <w:lang w:val="es-CO" w:eastAsia="es-CO" w:bidi="es-CO"/>
          </w:rPr>
          <w:tab/>
          <w:t>250</w:t>
        </w:r>
      </w:hyperlink>
    </w:p>
    <w:p w14:paraId="1DF3A1D4" w14:textId="77777777" w:rsidR="004168BB" w:rsidRPr="00F72DD5" w:rsidRDefault="00000000">
      <w:pPr>
        <w:pStyle w:val="ndicemanualnivel1"/>
        <w:rPr>
          <w:rFonts w:ascii="Calibri" w:hAnsi="Calibri" w:cs="Calibri" w:eastAsia="Calibri"/>
          <w:lang w:val="es-CO" w:eastAsia="es-CO" w:bidi="es-CO"/>
        </w:rPr>
      </w:pPr>
      <w:hyperlink w:anchor="_Ref_hTocBibliografia">
        <w:r w:rsidR="00693430">
          <w:rPr>
            <w:rFonts w:ascii="Calibri" w:hAnsi="Calibri" w:cs="Calibri" w:eastAsia="Calibri"/>
            <w:lang w:val="es-CO" w:eastAsia="es-CO" w:bidi="es-CO"/>
          </w:rPr>
          <w:t>Bibliografía</w:t>
        </w:r>
        <w:r w:rsidR="00693430">
          <w:rPr>
            <w:rFonts w:ascii="Calibri" w:hAnsi="Calibri" w:cs="Calibri" w:eastAsia="Calibri"/>
            <w:lang w:val="es-CO" w:eastAsia="es-CO" w:bidi="es-CO"/>
          </w:rPr>
          <w:tab/>
          <w:t>252</w:t>
        </w:r>
      </w:hyperlink>
    </w:p>
    <w:p w14:paraId="2693FB1D" w14:textId="77777777" w:rsidR="004168BB" w:rsidRPr="00F72DD5" w:rsidRDefault="00000000">
      <w:pPr>
        <w:pStyle w:val="ndicemanualnivel1"/>
        <w:rPr>
          <w:rFonts w:ascii="Calibri" w:hAnsi="Calibri" w:cs="Calibri" w:eastAsia="Calibri"/>
          <w:lang w:val="es-CO" w:eastAsia="es-CO" w:bidi="es-CO"/>
        </w:rPr>
      </w:pPr>
      <w:hyperlink w:anchor="_Ref_hTocAnexos">
        <w:r w:rsidR="00693430">
          <w:rPr>
            <w:rFonts w:ascii="Calibri" w:hAnsi="Calibri" w:cs="Calibri" w:eastAsia="Calibri"/>
            <w:lang w:val="es-CO" w:eastAsia="es-CO" w:bidi="es-CO"/>
          </w:rPr>
          <w:t>Anexos</w:t>
        </w:r>
        <w:r w:rsidR="00693430">
          <w:rPr>
            <w:rFonts w:ascii="Calibri" w:hAnsi="Calibri" w:cs="Calibri" w:eastAsia="Calibri"/>
            <w:lang w:val="es-CO" w:eastAsia="es-CO" w:bidi="es-CO"/>
          </w:rPr>
          <w:tab/>
          <w:t>258</w:t>
        </w:r>
      </w:hyperlink>
    </w:p>
    <w:p w14:paraId="16154AC0" w14:textId="77777777" w:rsidR="0097074F" w:rsidRDefault="00693430">
      <w:pPr>
        <w:pStyle w:val="Ttulo1"/>
      </w:pPr>
      <w:r>
        <w:lastRenderedPageBreak/>
        <w:t>Índice de tablas</w:t>
      </w:r>
    </w:p>
    <w:p w14:paraId="49E1589A" w14:textId="77777777" w:rsidR="0097074F" w:rsidRPr="00A944B3" w:rsidRDefault="00000000">
      <w:pPr>
        <w:pStyle w:val="ndicemanualtabla"/>
        <w:rPr>
          <w:rFonts w:ascii="Calibri" w:hAnsi="Calibri" w:cs="Calibri" w:eastAsia="Calibri"/>
          <w:lang w:val="es-CO" w:eastAsia="es-CO" w:bidi="es-CO"/>
        </w:rPr>
      </w:pPr>
      <w:hyperlink w:anchor="_Ref_t1041">
        <w:r w:rsidR="00693430">
          <w:rPr>
            <w:rFonts w:ascii="Calibri" w:hAnsi="Calibri" w:cs="Calibri" w:eastAsia="Calibri"/>
            <w:lang w:val="es-CO" w:eastAsia="es-CO" w:bidi="es-CO"/>
          </w:rPr>
          <w:t>Tabla 1. Indicadores de inflación y crecimiento económico de Honduras, 2021-2025</w:t>
        </w:r>
        <w:r w:rsidR="00693430">
          <w:rPr>
            <w:rFonts w:ascii="Calibri" w:hAnsi="Calibri" w:cs="Calibri" w:eastAsia="Calibri"/>
            <w:lang w:val="es-CO" w:eastAsia="es-CO" w:bidi="es-CO"/>
          </w:rPr>
          <w:tab/>
          <w:t>54</w:t>
        </w:r>
      </w:hyperlink>
    </w:p>
    <w:p w14:paraId="6510F644" w14:textId="77777777" w:rsidR="0097074F" w:rsidRPr="00A944B3" w:rsidRDefault="00000000">
      <w:pPr>
        <w:pStyle w:val="ndicemanualtabla"/>
        <w:rPr>
          <w:rFonts w:ascii="Calibri" w:hAnsi="Calibri" w:cs="Calibri" w:eastAsia="Calibri"/>
          <w:lang w:val="es-CO" w:eastAsia="es-CO" w:bidi="es-CO"/>
        </w:rPr>
      </w:pPr>
      <w:hyperlink w:anchor="_Ref_t1042">
        <w:r w:rsidR="00693430">
          <w:rPr>
            <w:rFonts w:ascii="Calibri" w:hAnsi="Calibri" w:cs="Calibri" w:eastAsia="Calibri"/>
            <w:lang w:val="es-CO" w:eastAsia="es-CO" w:bidi="es-CO"/>
          </w:rPr>
          <w:t>Tabla 2. Tipo de cambio nominal e informalidad laboral en Honduras, 2021-2025</w:t>
        </w:r>
        <w:r w:rsidR="00693430">
          <w:rPr>
            <w:rFonts w:ascii="Calibri" w:hAnsi="Calibri" w:cs="Calibri" w:eastAsia="Calibri"/>
            <w:lang w:val="es-CO" w:eastAsia="es-CO" w:bidi="es-CO"/>
          </w:rPr>
          <w:tab/>
          <w:t>54</w:t>
        </w:r>
      </w:hyperlink>
    </w:p>
    <w:p w14:paraId="56C4853D" w14:textId="77777777" w:rsidR="0097074F" w:rsidRPr="00A944B3" w:rsidRDefault="00000000">
      <w:pPr>
        <w:pStyle w:val="ndicemanualtabla"/>
        <w:rPr>
          <w:rFonts w:ascii="Calibri" w:hAnsi="Calibri" w:cs="Calibri" w:eastAsia="Calibri"/>
          <w:lang w:val="es-CO" w:eastAsia="es-CO" w:bidi="es-CO"/>
        </w:rPr>
      </w:pPr>
      <w:hyperlink w:anchor="_Ref_t1045">
        <w:r w:rsidR="00693430">
          <w:rPr>
            <w:rFonts w:ascii="Calibri" w:hAnsi="Calibri" w:cs="Calibri" w:eastAsia="Calibri"/>
            <w:lang w:val="es-CO" w:eastAsia="es-CO" w:bidi="es-CO"/>
          </w:rPr>
          <w:t>Tabla 3. Importaciones de productos lácteos en Honduras, 2021-2025</w:t>
        </w:r>
        <w:r w:rsidR="00693430">
          <w:rPr>
            <w:rFonts w:ascii="Calibri" w:hAnsi="Calibri" w:cs="Calibri" w:eastAsia="Calibri"/>
            <w:lang w:val="es-CO" w:eastAsia="es-CO" w:bidi="es-CO"/>
          </w:rPr>
          <w:tab/>
          <w:t>55</w:t>
        </w:r>
      </w:hyperlink>
    </w:p>
    <w:p w14:paraId="4C385CA3" w14:textId="77777777" w:rsidR="0097074F" w:rsidRPr="00A944B3" w:rsidRDefault="00000000">
      <w:pPr>
        <w:pStyle w:val="ndicemanualtabla"/>
        <w:rPr>
          <w:rFonts w:ascii="Calibri" w:hAnsi="Calibri" w:cs="Calibri" w:eastAsia="Calibri"/>
          <w:lang w:val="es-CO" w:eastAsia="es-CO" w:bidi="es-CO"/>
        </w:rPr>
      </w:pPr>
      <w:hyperlink w:anchor="_Ref_t1046">
        <w:r w:rsidR="00693430">
          <w:rPr>
            <w:rFonts w:ascii="Calibri" w:hAnsi="Calibri" w:cs="Calibri" w:eastAsia="Calibri"/>
            <w:lang w:val="es-CO" w:eastAsia="es-CO" w:bidi="es-CO"/>
          </w:rPr>
          <w:t>Tabla 4. Distribución del gasto de los hogares hondureños</w:t>
        </w:r>
        <w:r w:rsidR="00693430">
          <w:rPr>
            <w:rFonts w:ascii="Calibri" w:hAnsi="Calibri" w:cs="Calibri" w:eastAsia="Calibri"/>
            <w:lang w:val="es-CO" w:eastAsia="es-CO" w:bidi="es-CO"/>
          </w:rPr>
          <w:tab/>
          <w:t>56</w:t>
        </w:r>
      </w:hyperlink>
    </w:p>
    <w:p w14:paraId="2946AD23" w14:textId="77777777" w:rsidR="0097074F" w:rsidRPr="00A944B3" w:rsidRDefault="00000000">
      <w:pPr>
        <w:pStyle w:val="ndicemanualtabla"/>
        <w:rPr>
          <w:rFonts w:ascii="Calibri" w:hAnsi="Calibri" w:cs="Calibri" w:eastAsia="Calibri"/>
          <w:lang w:val="es-CO" w:eastAsia="es-CO" w:bidi="es-CO"/>
        </w:rPr>
      </w:pPr>
      <w:hyperlink w:anchor="_Ref_t1048">
        <w:r w:rsidR="00693430">
          <w:rPr>
            <w:rFonts w:ascii="Calibri" w:hAnsi="Calibri" w:cs="Calibri" w:eastAsia="Calibri"/>
            <w:lang w:val="es-CO" w:eastAsia="es-CO" w:bidi="es-CO"/>
          </w:rPr>
          <w:t>Tabla 5. Análisis de las cinco fuerzas de Porter aplicado al sector lácteo hondureño</w:t>
        </w:r>
        <w:r w:rsidR="00693430">
          <w:rPr>
            <w:rFonts w:ascii="Calibri" w:hAnsi="Calibri" w:cs="Calibri" w:eastAsia="Calibri"/>
            <w:lang w:val="es-CO" w:eastAsia="es-CO" w:bidi="es-CO"/>
          </w:rPr>
          <w:tab/>
          <w:t>63</w:t>
        </w:r>
      </w:hyperlink>
    </w:p>
    <w:p w14:paraId="176CDBFA" w14:textId="77777777" w:rsidR="0097074F" w:rsidRPr="00A944B3" w:rsidRDefault="00000000">
      <w:pPr>
        <w:pStyle w:val="ndicemanualtabla"/>
        <w:rPr>
          <w:rFonts w:ascii="Calibri" w:hAnsi="Calibri" w:cs="Calibri" w:eastAsia="Calibri"/>
          <w:lang w:val="es-CO" w:eastAsia="es-CO" w:bidi="es-CO"/>
        </w:rPr>
      </w:pPr>
      <w:hyperlink w:anchor="_Ref_t1069">
        <w:r w:rsidR="00693430">
          <w:rPr>
            <w:rFonts w:ascii="Calibri" w:hAnsi="Calibri" w:cs="Calibri" w:eastAsia="Calibri"/>
            <w:lang w:val="es-CO" w:eastAsia="es-CO" w:bidi="es-CO"/>
          </w:rPr>
          <w:t>Tabla 6. Proyección de clientes, ventas y precios del proyecto a diez años</w:t>
        </w:r>
        <w:r w:rsidR="00693430">
          <w:rPr>
            <w:rFonts w:ascii="Calibri" w:hAnsi="Calibri" w:cs="Calibri" w:eastAsia="Calibri"/>
            <w:lang w:val="es-CO" w:eastAsia="es-CO" w:bidi="es-CO"/>
          </w:rPr>
          <w:tab/>
          <w:t>91</w:t>
        </w:r>
      </w:hyperlink>
    </w:p>
    <w:p w14:paraId="463FCB81" w14:textId="77777777" w:rsidR="0097074F" w:rsidRPr="00A944B3" w:rsidRDefault="00000000">
      <w:pPr>
        <w:pStyle w:val="ndicemanualtabla"/>
        <w:rPr>
          <w:rFonts w:ascii="Calibri" w:hAnsi="Calibri" w:cs="Calibri" w:eastAsia="Calibri"/>
          <w:lang w:val="es-CO" w:eastAsia="es-CO" w:bidi="es-CO"/>
        </w:rPr>
      </w:pPr>
      <w:hyperlink w:anchor="_Ref_t1072">
        <w:r w:rsidR="00693430">
          <w:rPr>
            <w:rFonts w:ascii="Calibri" w:hAnsi="Calibri" w:cs="Calibri" w:eastAsia="Calibri"/>
            <w:lang w:val="es-CO" w:eastAsia="es-CO" w:bidi="es-CO"/>
          </w:rPr>
          <w:t>Tabla 7. Matriz de selección de la localización de la planta</w:t>
        </w:r>
        <w:r w:rsidR="00693430">
          <w:rPr>
            <w:rFonts w:ascii="Calibri" w:hAnsi="Calibri" w:cs="Calibri" w:eastAsia="Calibri"/>
            <w:lang w:val="es-CO" w:eastAsia="es-CO" w:bidi="es-CO"/>
          </w:rPr>
          <w:tab/>
          <w:t>95</w:t>
        </w:r>
      </w:hyperlink>
    </w:p>
    <w:p w14:paraId="186EEADC" w14:textId="77777777" w:rsidR="0097074F" w:rsidRPr="00A944B3" w:rsidRDefault="00000000">
      <w:pPr>
        <w:pStyle w:val="ndicemanualtabla"/>
        <w:rPr>
          <w:rFonts w:ascii="Calibri" w:hAnsi="Calibri" w:cs="Calibri" w:eastAsia="Calibri"/>
          <w:lang w:val="es-CO" w:eastAsia="es-CO" w:bidi="es-CO"/>
        </w:rPr>
      </w:pPr>
      <w:hyperlink w:anchor="_Ref_t1074">
        <w:r w:rsidR="00693430">
          <w:rPr>
            <w:rFonts w:ascii="Calibri" w:hAnsi="Calibri" w:cs="Calibri" w:eastAsia="Calibri"/>
            <w:lang w:val="es-CO" w:eastAsia="es-CO" w:bidi="es-CO"/>
          </w:rPr>
          <w:t>Tabla 8. Parámetros de calidad e inocuidad para la clasificación de la leche cruda de vaca</w:t>
        </w:r>
        <w:r w:rsidR="00693430">
          <w:rPr>
            <w:rFonts w:ascii="Calibri" w:hAnsi="Calibri" w:cs="Calibri" w:eastAsia="Calibri"/>
            <w:lang w:val="es-CO" w:eastAsia="es-CO" w:bidi="es-CO"/>
          </w:rPr>
          <w:tab/>
          <w:t>101</w:t>
        </w:r>
      </w:hyperlink>
    </w:p>
    <w:p w14:paraId="7234A8F9" w14:textId="77777777" w:rsidR="0097074F" w:rsidRPr="00A944B3" w:rsidRDefault="00000000">
      <w:pPr>
        <w:pStyle w:val="ndicemanualtabla"/>
        <w:rPr>
          <w:rFonts w:ascii="Calibri" w:hAnsi="Calibri" w:cs="Calibri" w:eastAsia="Calibri"/>
          <w:lang w:val="es-CO" w:eastAsia="es-CO" w:bidi="es-CO"/>
        </w:rPr>
      </w:pPr>
      <w:hyperlink w:anchor="_Ref_t1075">
        <w:r w:rsidR="00693430">
          <w:rPr>
            <w:rFonts w:ascii="Calibri" w:hAnsi="Calibri" w:cs="Calibri" w:eastAsia="Calibri"/>
            <w:lang w:val="es-CO" w:eastAsia="es-CO" w:bidi="es-CO"/>
          </w:rPr>
          <w:t>Tabla 9. Parámetros fisicoquímicos de la leche cruda de vaca</w:t>
        </w:r>
        <w:r w:rsidR="00693430">
          <w:rPr>
            <w:rFonts w:ascii="Calibri" w:hAnsi="Calibri" w:cs="Calibri" w:eastAsia="Calibri"/>
            <w:lang w:val="es-CO" w:eastAsia="es-CO" w:bidi="es-CO"/>
          </w:rPr>
          <w:tab/>
          <w:t>102</w:t>
        </w:r>
      </w:hyperlink>
    </w:p>
    <w:p w14:paraId="69435B5B" w14:textId="77777777" w:rsidR="0097074F" w:rsidRPr="00A944B3" w:rsidRDefault="00000000">
      <w:pPr>
        <w:pStyle w:val="ndicemanualtabla"/>
        <w:rPr>
          <w:rFonts w:ascii="Calibri" w:hAnsi="Calibri" w:cs="Calibri" w:eastAsia="Calibri"/>
          <w:lang w:val="es-CO" w:eastAsia="es-CO" w:bidi="es-CO"/>
        </w:rPr>
      </w:pPr>
      <w:hyperlink w:anchor="_Ref_t1081">
        <w:r w:rsidR="00693430">
          <w:rPr>
            <w:rFonts w:ascii="Calibri" w:hAnsi="Calibri" w:cs="Calibri" w:eastAsia="Calibri"/>
            <w:lang w:val="es-CO" w:eastAsia="es-CO" w:bidi="es-CO"/>
          </w:rPr>
          <w:t>Tabla 10. Depreciación de activos fijos</w:t>
        </w:r>
        <w:r w:rsidR="00693430">
          <w:rPr>
            <w:rFonts w:ascii="Calibri" w:hAnsi="Calibri" w:cs="Calibri" w:eastAsia="Calibri"/>
            <w:lang w:val="es-CO" w:eastAsia="es-CO" w:bidi="es-CO"/>
          </w:rPr>
          <w:tab/>
          <w:t>120</w:t>
        </w:r>
      </w:hyperlink>
    </w:p>
    <w:p w14:paraId="5814987C" w14:textId="77777777" w:rsidR="0097074F" w:rsidRPr="00A944B3" w:rsidRDefault="00000000">
      <w:pPr>
        <w:pStyle w:val="ndicemanualtabla"/>
        <w:rPr>
          <w:rFonts w:ascii="Calibri" w:hAnsi="Calibri" w:cs="Calibri" w:eastAsia="Calibri"/>
          <w:lang w:val="es-CO" w:eastAsia="es-CO" w:bidi="es-CO"/>
        </w:rPr>
      </w:pPr>
      <w:hyperlink w:anchor="_Ref_t1082">
        <w:r w:rsidR="00693430">
          <w:rPr>
            <w:rFonts w:ascii="Calibri" w:hAnsi="Calibri" w:cs="Calibri" w:eastAsia="Calibri"/>
            <w:lang w:val="es-CO" w:eastAsia="es-CO" w:bidi="es-CO"/>
          </w:rPr>
          <w:t>Tabla 11. Amortización de gastos preoperativos</w:t>
        </w:r>
        <w:r w:rsidR="00693430">
          <w:rPr>
            <w:rFonts w:ascii="Calibri" w:hAnsi="Calibri" w:cs="Calibri" w:eastAsia="Calibri"/>
            <w:lang w:val="es-CO" w:eastAsia="es-CO" w:bidi="es-CO"/>
          </w:rPr>
          <w:tab/>
          <w:t>120</w:t>
        </w:r>
      </w:hyperlink>
    </w:p>
    <w:p w14:paraId="292AB280" w14:textId="77777777" w:rsidR="0097074F" w:rsidRPr="00A944B3" w:rsidRDefault="00000000">
      <w:pPr>
        <w:pStyle w:val="ndicemanualtabla"/>
        <w:rPr>
          <w:rFonts w:ascii="Calibri" w:hAnsi="Calibri" w:cs="Calibri" w:eastAsia="Calibri"/>
          <w:lang w:val="es-CO" w:eastAsia="es-CO" w:bidi="es-CO"/>
        </w:rPr>
      </w:pPr>
      <w:hyperlink w:anchor="_Ref_t1084">
        <w:r w:rsidR="00693430">
          <w:rPr>
            <w:rFonts w:ascii="Calibri" w:hAnsi="Calibri" w:cs="Calibri" w:eastAsia="Calibri"/>
            <w:lang w:val="es-CO" w:eastAsia="es-CO" w:bidi="es-CO"/>
          </w:rPr>
          <w:t>Tabla 12. Plan de inversiones y estructura de financiamiento del proyecto</w:t>
        </w:r>
        <w:r w:rsidR="00693430">
          <w:rPr>
            <w:rFonts w:ascii="Calibri" w:hAnsi="Calibri" w:cs="Calibri" w:eastAsia="Calibri"/>
            <w:lang w:val="es-CO" w:eastAsia="es-CO" w:bidi="es-CO"/>
          </w:rPr>
          <w:tab/>
          <w:t>121</w:t>
        </w:r>
      </w:hyperlink>
    </w:p>
    <w:p w14:paraId="660EB017" w14:textId="77777777" w:rsidR="0097074F" w:rsidRPr="00A944B3" w:rsidRDefault="00000000">
      <w:pPr>
        <w:pStyle w:val="ndicemanualtabla"/>
        <w:rPr>
          <w:rFonts w:ascii="Calibri" w:hAnsi="Calibri" w:cs="Calibri" w:eastAsia="Calibri"/>
          <w:lang w:val="es-CO" w:eastAsia="es-CO" w:bidi="es-CO"/>
        </w:rPr>
      </w:pPr>
      <w:hyperlink w:anchor="_Ref_t1085">
        <w:r w:rsidR="00693430">
          <w:rPr>
            <w:rFonts w:ascii="Calibri" w:hAnsi="Calibri" w:cs="Calibri" w:eastAsia="Calibri"/>
            <w:lang w:val="es-CO" w:eastAsia="es-CO" w:bidi="es-CO"/>
          </w:rPr>
          <w:t>Tabla 13. Proyección desglosada de costos y gastos operativos a diez años</w:t>
        </w:r>
        <w:r w:rsidR="00693430">
          <w:rPr>
            <w:rFonts w:ascii="Calibri" w:hAnsi="Calibri" w:cs="Calibri" w:eastAsia="Calibri"/>
            <w:lang w:val="es-CO" w:eastAsia="es-CO" w:bidi="es-CO"/>
          </w:rPr>
          <w:tab/>
          <w:t>122</w:t>
        </w:r>
      </w:hyperlink>
    </w:p>
    <w:p w14:paraId="5C864928" w14:textId="77777777" w:rsidR="0097074F" w:rsidRPr="00A944B3" w:rsidRDefault="00000000">
      <w:pPr>
        <w:pStyle w:val="ndicemanualtabla"/>
        <w:rPr>
          <w:rFonts w:ascii="Calibri" w:hAnsi="Calibri" w:cs="Calibri" w:eastAsia="Calibri"/>
          <w:lang w:val="es-CO" w:eastAsia="es-CO" w:bidi="es-CO"/>
        </w:rPr>
      </w:pPr>
      <w:hyperlink w:anchor="_Ref_t1092">
        <w:r w:rsidR="00693430">
          <w:rPr>
            <w:rFonts w:ascii="Calibri" w:hAnsi="Calibri" w:cs="Calibri" w:eastAsia="Calibri"/>
            <w:lang w:val="es-CO" w:eastAsia="es-CO" w:bidi="es-CO"/>
          </w:rPr>
          <w:t>Tabla 14. Supuestos base utilizados para la evaluación financiera del proyecto</w:t>
        </w:r>
        <w:r w:rsidR="00693430">
          <w:rPr>
            <w:rFonts w:ascii="Calibri" w:hAnsi="Calibri" w:cs="Calibri" w:eastAsia="Calibri"/>
            <w:lang w:val="es-CO" w:eastAsia="es-CO" w:bidi="es-CO"/>
          </w:rPr>
          <w:tab/>
          <w:t>151</w:t>
        </w:r>
      </w:hyperlink>
    </w:p>
    <w:p w14:paraId="26B16577" w14:textId="77777777" w:rsidR="0097074F" w:rsidRPr="00A944B3" w:rsidRDefault="00000000">
      <w:pPr>
        <w:pStyle w:val="ndicemanualtabla"/>
        <w:rPr>
          <w:rFonts w:ascii="Calibri" w:hAnsi="Calibri" w:cs="Calibri" w:eastAsia="Calibri"/>
          <w:lang w:val="es-CO" w:eastAsia="es-CO" w:bidi="es-CO"/>
        </w:rPr>
      </w:pPr>
      <w:hyperlink w:anchor="_Ref_t1094">
        <w:r w:rsidR="00693430">
          <w:rPr>
            <w:rFonts w:ascii="Calibri" w:hAnsi="Calibri" w:cs="Calibri" w:eastAsia="Calibri"/>
            <w:lang w:val="es-CO" w:eastAsia="es-CO" w:bidi="es-CO"/>
          </w:rPr>
          <w:t>Tabla 15. Plan de inversiones y financiamiento</w:t>
        </w:r>
        <w:r w:rsidR="00693430">
          <w:rPr>
            <w:rFonts w:ascii="Calibri" w:hAnsi="Calibri" w:cs="Calibri" w:eastAsia="Calibri"/>
            <w:lang w:val="es-CO" w:eastAsia="es-CO" w:bidi="es-CO"/>
          </w:rPr>
          <w:tab/>
          <w:t>153</w:t>
        </w:r>
      </w:hyperlink>
    </w:p>
    <w:p w14:paraId="7E8E4936" w14:textId="77777777" w:rsidR="0097074F" w:rsidRPr="00A944B3" w:rsidRDefault="00000000">
      <w:pPr>
        <w:pStyle w:val="ndicemanualtabla"/>
        <w:rPr>
          <w:rFonts w:ascii="Calibri" w:hAnsi="Calibri" w:cs="Calibri" w:eastAsia="Calibri"/>
          <w:lang w:val="es-CO" w:eastAsia="es-CO" w:bidi="es-CO"/>
        </w:rPr>
      </w:pPr>
      <w:hyperlink w:anchor="_Ref_t1096">
        <w:r w:rsidR="00693430">
          <w:rPr>
            <w:rFonts w:ascii="Calibri" w:hAnsi="Calibri" w:cs="Calibri" w:eastAsia="Calibri"/>
            <w:lang w:val="es-CO" w:eastAsia="es-CO" w:bidi="es-CO"/>
          </w:rPr>
          <w:t>Tabla 16. Proyección de producción y ventas</w:t>
        </w:r>
        <w:r w:rsidR="00693430">
          <w:rPr>
            <w:rFonts w:ascii="Calibri" w:hAnsi="Calibri" w:cs="Calibri" w:eastAsia="Calibri"/>
            <w:lang w:val="es-CO" w:eastAsia="es-CO" w:bidi="es-CO"/>
          </w:rPr>
          <w:tab/>
          <w:t>155</w:t>
        </w:r>
      </w:hyperlink>
    </w:p>
    <w:p w14:paraId="339BABA8" w14:textId="77777777" w:rsidR="0097074F" w:rsidRPr="00A944B3" w:rsidRDefault="00000000">
      <w:pPr>
        <w:pStyle w:val="ndicemanualtabla"/>
        <w:rPr>
          <w:rFonts w:ascii="Calibri" w:hAnsi="Calibri" w:cs="Calibri" w:eastAsia="Calibri"/>
          <w:lang w:val="es-CO" w:eastAsia="es-CO" w:bidi="es-CO"/>
        </w:rPr>
      </w:pPr>
      <w:hyperlink w:anchor="_Ref_t1098">
        <w:r w:rsidR="00693430">
          <w:rPr>
            <w:rFonts w:ascii="Calibri" w:hAnsi="Calibri" w:cs="Calibri" w:eastAsia="Calibri"/>
            <w:lang w:val="es-CO" w:eastAsia="es-CO" w:bidi="es-CO"/>
          </w:rPr>
          <w:t>Tabla 17. Costos variables proyectados</w:t>
        </w:r>
        <w:r w:rsidR="00693430">
          <w:rPr>
            <w:rFonts w:ascii="Calibri" w:hAnsi="Calibri" w:cs="Calibri" w:eastAsia="Calibri"/>
            <w:lang w:val="es-CO" w:eastAsia="es-CO" w:bidi="es-CO"/>
          </w:rPr>
          <w:tab/>
          <w:t>157</w:t>
        </w:r>
      </w:hyperlink>
    </w:p>
    <w:p w14:paraId="76151C6D" w14:textId="77777777" w:rsidR="0097074F" w:rsidRPr="00A944B3" w:rsidRDefault="00000000">
      <w:pPr>
        <w:pStyle w:val="ndicemanualtabla"/>
        <w:rPr>
          <w:rFonts w:ascii="Calibri" w:hAnsi="Calibri" w:cs="Calibri" w:eastAsia="Calibri"/>
          <w:lang w:val="es-CO" w:eastAsia="es-CO" w:bidi="es-CO"/>
        </w:rPr>
      </w:pPr>
      <w:hyperlink w:anchor="_Ref_t1100">
        <w:r w:rsidR="00693430">
          <w:rPr>
            <w:rFonts w:ascii="Calibri" w:hAnsi="Calibri" w:cs="Calibri" w:eastAsia="Calibri"/>
            <w:lang w:val="es-CO" w:eastAsia="es-CO" w:bidi="es-CO"/>
          </w:rPr>
          <w:t>Tabla 18. Estructura de personal y salarios</w:t>
        </w:r>
        <w:r w:rsidR="00693430">
          <w:rPr>
            <w:rFonts w:ascii="Calibri" w:hAnsi="Calibri" w:cs="Calibri" w:eastAsia="Calibri"/>
            <w:lang w:val="es-CO" w:eastAsia="es-CO" w:bidi="es-CO"/>
          </w:rPr>
          <w:tab/>
          <w:t>159</w:t>
        </w:r>
      </w:hyperlink>
    </w:p>
    <w:p w14:paraId="22F07DFB" w14:textId="77777777" w:rsidR="0097074F" w:rsidRPr="00A944B3" w:rsidRDefault="00000000">
      <w:pPr>
        <w:pStyle w:val="ndicemanualtabla"/>
        <w:rPr>
          <w:rFonts w:ascii="Calibri" w:hAnsi="Calibri" w:cs="Calibri" w:eastAsia="Calibri"/>
          <w:lang w:val="es-CO" w:eastAsia="es-CO" w:bidi="es-CO"/>
        </w:rPr>
      </w:pPr>
      <w:hyperlink w:anchor="_Ref_t1101">
        <w:r w:rsidR="00693430">
          <w:rPr>
            <w:rFonts w:ascii="Calibri" w:hAnsi="Calibri" w:cs="Calibri" w:eastAsia="Calibri"/>
            <w:lang w:val="es-CO" w:eastAsia="es-CO" w:bidi="es-CO"/>
          </w:rPr>
          <w:t>Tabla 19. Proyección del costo anual de personal</w:t>
        </w:r>
        <w:r w:rsidR="00693430">
          <w:rPr>
            <w:rFonts w:ascii="Calibri" w:hAnsi="Calibri" w:cs="Calibri" w:eastAsia="Calibri"/>
            <w:lang w:val="es-CO" w:eastAsia="es-CO" w:bidi="es-CO"/>
          </w:rPr>
          <w:tab/>
          <w:t>160</w:t>
        </w:r>
      </w:hyperlink>
    </w:p>
    <w:p w14:paraId="7F1DCDBD" w14:textId="77777777" w:rsidR="0097074F" w:rsidRPr="00A944B3" w:rsidRDefault="00000000">
      <w:pPr>
        <w:pStyle w:val="ndicemanualtabla"/>
        <w:rPr>
          <w:rFonts w:ascii="Calibri" w:hAnsi="Calibri" w:cs="Calibri" w:eastAsia="Calibri"/>
          <w:lang w:val="es-CO" w:eastAsia="es-CO" w:bidi="es-CO"/>
        </w:rPr>
      </w:pPr>
      <w:hyperlink w:anchor="_Ref_t1103">
        <w:r w:rsidR="00693430">
          <w:rPr>
            <w:rFonts w:ascii="Calibri" w:hAnsi="Calibri" w:cs="Calibri" w:eastAsia="Calibri"/>
            <w:lang w:val="es-CO" w:eastAsia="es-CO" w:bidi="es-CO"/>
          </w:rPr>
          <w:t>Tabla 20. Costos fijos proyectados</w:t>
        </w:r>
        <w:r w:rsidR="00693430">
          <w:rPr>
            <w:rFonts w:ascii="Calibri" w:hAnsi="Calibri" w:cs="Calibri" w:eastAsia="Calibri"/>
            <w:lang w:val="es-CO" w:eastAsia="es-CO" w:bidi="es-CO"/>
          </w:rPr>
          <w:tab/>
          <w:t>162</w:t>
        </w:r>
      </w:hyperlink>
    </w:p>
    <w:p w14:paraId="356AB768" w14:textId="77777777" w:rsidR="0097074F" w:rsidRPr="00A944B3" w:rsidRDefault="00000000">
      <w:pPr>
        <w:pStyle w:val="ndicemanualtabla"/>
        <w:rPr>
          <w:rFonts w:ascii="Calibri" w:hAnsi="Calibri" w:cs="Calibri" w:eastAsia="Calibri"/>
          <w:lang w:val="es-CO" w:eastAsia="es-CO" w:bidi="es-CO"/>
        </w:rPr>
      </w:pPr>
      <w:hyperlink w:anchor="_Ref_t1105">
        <w:r w:rsidR="00693430">
          <w:rPr>
            <w:rFonts w:ascii="Calibri" w:hAnsi="Calibri" w:cs="Calibri" w:eastAsia="Calibri"/>
            <w:lang w:val="es-CO" w:eastAsia="es-CO" w:bidi="es-CO"/>
          </w:rPr>
          <w:t>Tabla 21. Depreciaciones y amortizaciones proyectadas</w:t>
        </w:r>
        <w:r w:rsidR="00693430">
          <w:rPr>
            <w:rFonts w:ascii="Calibri" w:hAnsi="Calibri" w:cs="Calibri" w:eastAsia="Calibri"/>
            <w:lang w:val="es-CO" w:eastAsia="es-CO" w:bidi="es-CO"/>
          </w:rPr>
          <w:tab/>
          <w:t>164</w:t>
        </w:r>
      </w:hyperlink>
    </w:p>
    <w:p w14:paraId="5A0AF269" w14:textId="77777777" w:rsidR="0097074F" w:rsidRPr="00A944B3" w:rsidRDefault="00000000">
      <w:pPr>
        <w:pStyle w:val="ndicemanualtabla"/>
        <w:rPr>
          <w:rFonts w:ascii="Calibri" w:hAnsi="Calibri" w:cs="Calibri" w:eastAsia="Calibri"/>
          <w:lang w:val="es-CO" w:eastAsia="es-CO" w:bidi="es-CO"/>
        </w:rPr>
      </w:pPr>
      <w:hyperlink w:anchor="_Ref_t1107">
        <w:r w:rsidR="00693430">
          <w:rPr>
            <w:rFonts w:ascii="Calibri" w:hAnsi="Calibri" w:cs="Calibri" w:eastAsia="Calibri"/>
            <w:lang w:val="es-CO" w:eastAsia="es-CO" w:bidi="es-CO"/>
          </w:rPr>
          <w:t>Tabla 22. Valor de desecho y capital de trabajo</w:t>
        </w:r>
        <w:r w:rsidR="00693430">
          <w:rPr>
            <w:rFonts w:ascii="Calibri" w:hAnsi="Calibri" w:cs="Calibri" w:eastAsia="Calibri"/>
            <w:lang w:val="es-CO" w:eastAsia="es-CO" w:bidi="es-CO"/>
          </w:rPr>
          <w:tab/>
          <w:t>167</w:t>
        </w:r>
      </w:hyperlink>
    </w:p>
    <w:p w14:paraId="710299FB" w14:textId="77777777" w:rsidR="0097074F" w:rsidRPr="00A944B3" w:rsidRDefault="00000000">
      <w:pPr>
        <w:pStyle w:val="ndicemanualtabla"/>
        <w:rPr>
          <w:rFonts w:ascii="Calibri" w:hAnsi="Calibri" w:cs="Calibri" w:eastAsia="Calibri"/>
          <w:lang w:val="es-CO" w:eastAsia="es-CO" w:bidi="es-CO"/>
        </w:rPr>
      </w:pPr>
      <w:hyperlink w:anchor="_Ref_t1109">
        <w:r w:rsidR="00693430">
          <w:rPr>
            <w:rFonts w:ascii="Calibri" w:hAnsi="Calibri" w:cs="Calibri" w:eastAsia="Calibri"/>
            <w:lang w:val="es-CO" w:eastAsia="es-CO" w:bidi="es-CO"/>
          </w:rPr>
          <w:t>Tabla 23. Amortización del préstamo</w:t>
        </w:r>
        <w:r w:rsidR="00693430">
          <w:rPr>
            <w:rFonts w:ascii="Calibri" w:hAnsi="Calibri" w:cs="Calibri" w:eastAsia="Calibri"/>
            <w:lang w:val="es-CO" w:eastAsia="es-CO" w:bidi="es-CO"/>
          </w:rPr>
          <w:tab/>
          <w:t>169</w:t>
        </w:r>
      </w:hyperlink>
    </w:p>
    <w:p w14:paraId="0BDA2B59" w14:textId="77777777" w:rsidR="0097074F" w:rsidRPr="00A944B3" w:rsidRDefault="00000000">
      <w:pPr>
        <w:pStyle w:val="ndicemanualtabla"/>
        <w:rPr>
          <w:rFonts w:ascii="Calibri" w:hAnsi="Calibri" w:cs="Calibri" w:eastAsia="Calibri"/>
          <w:lang w:val="es-CO" w:eastAsia="es-CO" w:bidi="es-CO"/>
        </w:rPr>
      </w:pPr>
      <w:hyperlink w:anchor="_Ref_t1111">
        <w:r w:rsidR="00693430">
          <w:rPr>
            <w:rFonts w:ascii="Calibri" w:hAnsi="Calibri" w:cs="Calibri" w:eastAsia="Calibri"/>
            <w:lang w:val="es-CO" w:eastAsia="es-CO" w:bidi="es-CO"/>
          </w:rPr>
          <w:t>Tabla 24. Proyección del impuesto municipal de industria, comercio y servicios</w:t>
        </w:r>
        <w:r w:rsidR="00693430">
          <w:rPr>
            <w:rFonts w:ascii="Calibri" w:hAnsi="Calibri" w:cs="Calibri" w:eastAsia="Calibri"/>
            <w:lang w:val="es-CO" w:eastAsia="es-CO" w:bidi="es-CO"/>
          </w:rPr>
          <w:tab/>
          <w:t>171</w:t>
        </w:r>
      </w:hyperlink>
    </w:p>
    <w:p w14:paraId="4BBD9DDE" w14:textId="77777777" w:rsidR="0097074F" w:rsidRPr="00A944B3" w:rsidRDefault="00000000">
      <w:pPr>
        <w:pStyle w:val="ndicemanualtabla"/>
        <w:rPr>
          <w:rFonts w:ascii="Calibri" w:hAnsi="Calibri" w:cs="Calibri" w:eastAsia="Calibri"/>
          <w:lang w:val="es-CO" w:eastAsia="es-CO" w:bidi="es-CO"/>
        </w:rPr>
      </w:pPr>
      <w:hyperlink w:anchor="_Ref_t1113">
        <w:r w:rsidR="00693430">
          <w:rPr>
            <w:rFonts w:ascii="Calibri" w:hAnsi="Calibri" w:cs="Calibri" w:eastAsia="Calibri"/>
            <w:lang w:val="es-CO" w:eastAsia="es-CO" w:bidi="es-CO"/>
          </w:rPr>
          <w:t>Tabla 25. Flujo de caja del proyecto sin financiamiento</w:t>
        </w:r>
        <w:r w:rsidR="00693430">
          <w:rPr>
            <w:rFonts w:ascii="Calibri" w:hAnsi="Calibri" w:cs="Calibri" w:eastAsia="Calibri"/>
            <w:lang w:val="es-CO" w:eastAsia="es-CO" w:bidi="es-CO"/>
          </w:rPr>
          <w:tab/>
          <w:t>175</w:t>
        </w:r>
      </w:hyperlink>
    </w:p>
    <w:p w14:paraId="445E31C1" w14:textId="77777777" w:rsidR="0097074F" w:rsidRPr="00A944B3" w:rsidRDefault="00000000">
      <w:pPr>
        <w:pStyle w:val="ndicemanualtabla"/>
        <w:rPr>
          <w:rFonts w:ascii="Calibri" w:hAnsi="Calibri" w:cs="Calibri" w:eastAsia="Calibri"/>
          <w:lang w:val="es-CO" w:eastAsia="es-CO" w:bidi="es-CO"/>
        </w:rPr>
      </w:pPr>
      <w:hyperlink w:anchor="_Ref_t1115">
        <w:r w:rsidR="00693430">
          <w:rPr>
            <w:rFonts w:ascii="Calibri" w:hAnsi="Calibri" w:cs="Calibri" w:eastAsia="Calibri"/>
            <w:lang w:val="es-CO" w:eastAsia="es-CO" w:bidi="es-CO"/>
          </w:rPr>
          <w:t>Tabla 26. Flujo de caja del proyecto con financiamiento</w:t>
        </w:r>
        <w:r w:rsidR="00693430">
          <w:rPr>
            <w:rFonts w:ascii="Calibri" w:hAnsi="Calibri" w:cs="Calibri" w:eastAsia="Calibri"/>
            <w:lang w:val="es-CO" w:eastAsia="es-CO" w:bidi="es-CO"/>
          </w:rPr>
          <w:tab/>
          <w:t>180</w:t>
        </w:r>
      </w:hyperlink>
    </w:p>
    <w:p w14:paraId="6CA7865D" w14:textId="77777777" w:rsidR="0097074F" w:rsidRPr="00A944B3" w:rsidRDefault="00000000">
      <w:pPr>
        <w:pStyle w:val="ndicemanualtabla"/>
        <w:rPr>
          <w:rFonts w:ascii="Calibri" w:hAnsi="Calibri" w:cs="Calibri" w:eastAsia="Calibri"/>
          <w:lang w:val="es-CO" w:eastAsia="es-CO" w:bidi="es-CO"/>
        </w:rPr>
      </w:pPr>
      <w:hyperlink w:anchor="_Ref_t1117">
        <w:r w:rsidR="00693430">
          <w:rPr>
            <w:rFonts w:ascii="Calibri" w:hAnsi="Calibri" w:cs="Calibri" w:eastAsia="Calibri"/>
            <w:lang w:val="es-CO" w:eastAsia="es-CO" w:bidi="es-CO"/>
          </w:rPr>
          <w:t>Tabla 27. Costo de capital sin financiamiento</w:t>
        </w:r>
        <w:r w:rsidR="00693430">
          <w:rPr>
            <w:rFonts w:ascii="Calibri" w:hAnsi="Calibri" w:cs="Calibri" w:eastAsia="Calibri"/>
            <w:lang w:val="es-CO" w:eastAsia="es-CO" w:bidi="es-CO"/>
          </w:rPr>
          <w:tab/>
          <w:t>184</w:t>
        </w:r>
      </w:hyperlink>
    </w:p>
    <w:p w14:paraId="71DA8209" w14:textId="77777777" w:rsidR="0097074F" w:rsidRPr="00A944B3" w:rsidRDefault="00000000">
      <w:pPr>
        <w:pStyle w:val="ndicemanualtabla"/>
        <w:rPr>
          <w:rFonts w:ascii="Calibri" w:hAnsi="Calibri" w:cs="Calibri" w:eastAsia="Calibri"/>
          <w:lang w:val="es-CO" w:eastAsia="es-CO" w:bidi="es-CO"/>
        </w:rPr>
      </w:pPr>
      <w:hyperlink w:anchor="_Ref_t1119">
        <w:r w:rsidR="00693430">
          <w:rPr>
            <w:rFonts w:ascii="Calibri" w:hAnsi="Calibri" w:cs="Calibri" w:eastAsia="Calibri"/>
            <w:lang w:val="es-CO" w:eastAsia="es-CO" w:bidi="es-CO"/>
          </w:rPr>
          <w:t>Tabla 28. Indicadores financieros sin financiamiento</w:t>
        </w:r>
        <w:r w:rsidR="00693430">
          <w:rPr>
            <w:rFonts w:ascii="Calibri" w:hAnsi="Calibri" w:cs="Calibri" w:eastAsia="Calibri"/>
            <w:lang w:val="es-CO" w:eastAsia="es-CO" w:bidi="es-CO"/>
          </w:rPr>
          <w:tab/>
          <w:t>185</w:t>
        </w:r>
      </w:hyperlink>
    </w:p>
    <w:p w14:paraId="66BB94F8" w14:textId="77777777" w:rsidR="0097074F" w:rsidRPr="00A944B3" w:rsidRDefault="00000000">
      <w:pPr>
        <w:pStyle w:val="ndicemanualtabla"/>
        <w:rPr>
          <w:rFonts w:ascii="Calibri" w:hAnsi="Calibri" w:cs="Calibri" w:eastAsia="Calibri"/>
          <w:lang w:val="es-CO" w:eastAsia="es-CO" w:bidi="es-CO"/>
        </w:rPr>
      </w:pPr>
      <w:hyperlink w:anchor="_Ref_t1122">
        <w:r w:rsidR="00693430">
          <w:rPr>
            <w:rFonts w:ascii="Calibri" w:hAnsi="Calibri" w:cs="Calibri" w:eastAsia="Calibri"/>
            <w:lang w:val="es-CO" w:eastAsia="es-CO" w:bidi="es-CO"/>
          </w:rPr>
          <w:t>Tabla 29. Costo de capital con financiamiento</w:t>
        </w:r>
        <w:r w:rsidR="00693430">
          <w:rPr>
            <w:rFonts w:ascii="Calibri" w:hAnsi="Calibri" w:cs="Calibri" w:eastAsia="Calibri"/>
            <w:lang w:val="es-CO" w:eastAsia="es-CO" w:bidi="es-CO"/>
          </w:rPr>
          <w:tab/>
          <w:t>188</w:t>
        </w:r>
      </w:hyperlink>
    </w:p>
    <w:p w14:paraId="454ED81E" w14:textId="77777777" w:rsidR="0097074F" w:rsidRPr="00A944B3" w:rsidRDefault="00000000">
      <w:pPr>
        <w:pStyle w:val="ndicemanualtabla"/>
        <w:rPr>
          <w:rFonts w:ascii="Calibri" w:hAnsi="Calibri" w:cs="Calibri" w:eastAsia="Calibri"/>
          <w:lang w:val="es-CO" w:eastAsia="es-CO" w:bidi="es-CO"/>
        </w:rPr>
      </w:pPr>
      <w:hyperlink w:anchor="_Ref_t1124">
        <w:r w:rsidR="00693430">
          <w:rPr>
            <w:rFonts w:ascii="Calibri" w:hAnsi="Calibri" w:cs="Calibri" w:eastAsia="Calibri"/>
            <w:lang w:val="es-CO" w:eastAsia="es-CO" w:bidi="es-CO"/>
          </w:rPr>
          <w:t>Tabla 30. Indicadores financieros con financiamiento</w:t>
        </w:r>
        <w:r w:rsidR="00693430">
          <w:rPr>
            <w:rFonts w:ascii="Calibri" w:hAnsi="Calibri" w:cs="Calibri" w:eastAsia="Calibri"/>
            <w:lang w:val="es-CO" w:eastAsia="es-CO" w:bidi="es-CO"/>
          </w:rPr>
          <w:tab/>
          <w:t>190</w:t>
        </w:r>
      </w:hyperlink>
    </w:p>
    <w:p w14:paraId="7CC5D18F" w14:textId="77777777" w:rsidR="0097074F" w:rsidRPr="00A944B3" w:rsidRDefault="00000000">
      <w:pPr>
        <w:pStyle w:val="ndicemanualtabla"/>
        <w:rPr>
          <w:rFonts w:ascii="Calibri" w:hAnsi="Calibri" w:cs="Calibri" w:eastAsia="Calibri"/>
          <w:lang w:val="es-CO" w:eastAsia="es-CO" w:bidi="es-CO"/>
        </w:rPr>
      </w:pPr>
      <w:hyperlink w:anchor="_Ref_t1127">
        <w:r w:rsidR="00693430">
          <w:rPr>
            <w:rFonts w:ascii="Calibri" w:hAnsi="Calibri" w:cs="Calibri" w:eastAsia="Calibri"/>
            <w:lang w:val="es-CO" w:eastAsia="es-CO" w:bidi="es-CO"/>
          </w:rPr>
          <w:t>Tabla 31. Notas legales de cumplimiento normativo aplicadas al estudio financiero</w:t>
        </w:r>
        <w:r w:rsidR="00693430">
          <w:rPr>
            <w:rFonts w:ascii="Calibri" w:hAnsi="Calibri" w:cs="Calibri" w:eastAsia="Calibri"/>
            <w:lang w:val="es-CO" w:eastAsia="es-CO" w:bidi="es-CO"/>
          </w:rPr>
          <w:tab/>
          <w:t>192</w:t>
        </w:r>
      </w:hyperlink>
    </w:p>
    <w:p w14:paraId="4C0552E9" w14:textId="77777777" w:rsidR="0097074F" w:rsidRPr="00A944B3" w:rsidRDefault="00000000">
      <w:pPr>
        <w:pStyle w:val="ndicemanualtabla"/>
        <w:rPr>
          <w:rFonts w:ascii="Calibri" w:hAnsi="Calibri" w:cs="Calibri" w:eastAsia="Calibri"/>
          <w:lang w:val="es-CO" w:eastAsia="es-CO" w:bidi="es-CO"/>
        </w:rPr>
      </w:pPr>
      <w:hyperlink w:anchor="_Ref_t1129">
        <w:r w:rsidR="00693430">
          <w:rPr>
            <w:rFonts w:ascii="Calibri" w:hAnsi="Calibri" w:cs="Calibri" w:eastAsia="Calibri"/>
            <w:lang w:val="es-CO" w:eastAsia="es-CO" w:bidi="es-CO"/>
          </w:rPr>
          <w:t>Tabla 32. Clasificación de variables para el análisis de sensibilidad</w:t>
        </w:r>
        <w:r w:rsidR="00693430">
          <w:rPr>
            <w:rFonts w:ascii="Calibri" w:hAnsi="Calibri" w:cs="Calibri" w:eastAsia="Calibri"/>
            <w:lang w:val="es-CO" w:eastAsia="es-CO" w:bidi="es-CO"/>
          </w:rPr>
          <w:tab/>
          <w:t>196</w:t>
        </w:r>
      </w:hyperlink>
    </w:p>
    <w:p w14:paraId="034A8725" w14:textId="77777777" w:rsidR="0097074F" w:rsidRPr="00A944B3" w:rsidRDefault="00000000">
      <w:pPr>
        <w:pStyle w:val="ndicemanualtabla"/>
        <w:rPr>
          <w:rFonts w:ascii="Calibri" w:hAnsi="Calibri" w:cs="Calibri" w:eastAsia="Calibri"/>
          <w:lang w:val="es-CO" w:eastAsia="es-CO" w:bidi="es-CO"/>
        </w:rPr>
      </w:pPr>
      <w:hyperlink w:anchor="_Ref_t1132">
        <w:r w:rsidR="00693430">
          <w:rPr>
            <w:rFonts w:ascii="Calibri" w:hAnsi="Calibri" w:cs="Calibri" w:eastAsia="Calibri"/>
            <w:lang w:val="es-CO" w:eastAsia="es-CO" w:bidi="es-CO"/>
          </w:rPr>
          <w:t>Tabla 33. Variables sujetas a distribución de probabilidad</w:t>
        </w:r>
        <w:r w:rsidR="00693430">
          <w:rPr>
            <w:rFonts w:ascii="Calibri" w:hAnsi="Calibri" w:cs="Calibri" w:eastAsia="Calibri"/>
            <w:lang w:val="es-CO" w:eastAsia="es-CO" w:bidi="es-CO"/>
          </w:rPr>
          <w:tab/>
          <w:t>201</w:t>
        </w:r>
      </w:hyperlink>
    </w:p>
    <w:p w14:paraId="5D2F4964" w14:textId="77777777" w:rsidR="0097074F" w:rsidRPr="00A944B3" w:rsidRDefault="00000000">
      <w:pPr>
        <w:pStyle w:val="ndicemanualtabla"/>
        <w:rPr>
          <w:rFonts w:ascii="Calibri" w:hAnsi="Calibri" w:cs="Calibri" w:eastAsia="Calibri"/>
          <w:lang w:val="es-CO" w:eastAsia="es-CO" w:bidi="es-CO"/>
        </w:rPr>
      </w:pPr>
      <w:hyperlink w:anchor="_Ref_t1137">
        <w:r w:rsidR="00693430">
          <w:rPr>
            <w:rFonts w:ascii="Calibri" w:hAnsi="Calibri" w:cs="Calibri" w:eastAsia="Calibri"/>
            <w:lang w:val="es-CO" w:eastAsia="es-CO" w:bidi="es-CO"/>
          </w:rPr>
          <w:t>Tabla 34. Registro de riesgos identificados y parámetros de modelación</w:t>
        </w:r>
        <w:r w:rsidR="00693430">
          <w:rPr>
            <w:rFonts w:ascii="Calibri" w:hAnsi="Calibri" w:cs="Calibri" w:eastAsia="Calibri"/>
            <w:lang w:val="es-CO" w:eastAsia="es-CO" w:bidi="es-CO"/>
          </w:rPr>
          <w:tab/>
          <w:t>207</w:t>
        </w:r>
      </w:hyperlink>
    </w:p>
    <w:p w14:paraId="7A1F6EF3" w14:textId="77777777" w:rsidR="0097074F" w:rsidRPr="00A944B3" w:rsidRDefault="00000000">
      <w:pPr>
        <w:pStyle w:val="ndicemanualtabla"/>
        <w:rPr>
          <w:rFonts w:ascii="Calibri" w:hAnsi="Calibri" w:cs="Calibri" w:eastAsia="Calibri"/>
          <w:lang w:val="es-CO" w:eastAsia="es-CO" w:bidi="es-CO"/>
        </w:rPr>
      </w:pPr>
      <w:hyperlink w:anchor="_Ref_t1165">
        <w:r w:rsidR="00693430">
          <w:rPr>
            <w:rFonts w:ascii="Calibri" w:hAnsi="Calibri" w:cs="Calibri" w:eastAsia="Calibri"/>
            <w:lang w:val="es-CO" w:eastAsia="es-CO" w:bidi="es-CO"/>
          </w:rPr>
          <w:t>Tabla 35. Cuantificación del riesgo por evento: valor esperado, valor en riesgo y participación relativa</w:t>
        </w:r>
        <w:r w:rsidR="00693430">
          <w:rPr>
            <w:rFonts w:ascii="Calibri" w:hAnsi="Calibri" w:cs="Calibri" w:eastAsia="Calibri"/>
            <w:lang w:val="es-CO" w:eastAsia="es-CO" w:bidi="es-CO"/>
          </w:rPr>
          <w:tab/>
          <w:t>240</w:t>
        </w:r>
      </w:hyperlink>
    </w:p>
    <w:p w14:paraId="22F04728" w14:textId="77777777" w:rsidR="0097074F" w:rsidRPr="00A944B3" w:rsidRDefault="00000000">
      <w:pPr>
        <w:pStyle w:val="ndicemanualtabla"/>
        <w:rPr>
          <w:rFonts w:ascii="Calibri" w:hAnsi="Calibri" w:cs="Calibri" w:eastAsia="Calibri"/>
          <w:lang w:val="es-CO" w:eastAsia="es-CO" w:bidi="es-CO"/>
        </w:rPr>
      </w:pPr>
      <w:hyperlink w:anchor="_Ref_t1168">
        <w:r w:rsidR="00693430">
          <w:rPr>
            <w:rFonts w:ascii="Calibri" w:hAnsi="Calibri" w:cs="Calibri" w:eastAsia="Calibri"/>
            <w:lang w:val="es-CO" w:eastAsia="es-CO" w:bidi="es-CO"/>
          </w:rPr>
          <w:t>Tabla 36. Estadísticos comparativos de las distribuciones simuladas de VPN Risk y VPN Inversionista</w:t>
        </w:r>
        <w:r w:rsidR="00693430">
          <w:rPr>
            <w:rFonts w:ascii="Calibri" w:hAnsi="Calibri" w:cs="Calibri" w:eastAsia="Calibri"/>
            <w:lang w:val="es-CO" w:eastAsia="es-CO" w:bidi="es-CO"/>
          </w:rPr>
          <w:tab/>
          <w:t>243</w:t>
        </w:r>
      </w:hyperlink>
    </w:p>
    <w:p w14:paraId="76E68C24" w14:textId="77777777" w:rsidR="0097074F" w:rsidRPr="00A944B3" w:rsidRDefault="00000000">
      <w:pPr>
        <w:pStyle w:val="ndicemanualtabla"/>
        <w:rPr>
          <w:rFonts w:ascii="Calibri" w:hAnsi="Calibri" w:cs="Calibri" w:eastAsia="Calibri"/>
          <w:lang w:val="es-CO" w:eastAsia="es-CO" w:bidi="es-CO"/>
        </w:rPr>
      </w:pPr>
      <w:hyperlink w:anchor="_Ref_t1169">
        <w:r w:rsidR="00693430">
          <w:rPr>
            <w:rFonts w:ascii="Calibri" w:hAnsi="Calibri" w:cs="Calibri" w:eastAsia="Calibri"/>
            <w:lang w:val="es-CO" w:eastAsia="es-CO" w:bidi="es-CO"/>
          </w:rPr>
          <w:t>Tabla 37. Indicadores de riesgo del proyecto</w:t>
        </w:r>
        <w:r w:rsidR="00693430">
          <w:rPr>
            <w:rFonts w:ascii="Calibri" w:hAnsi="Calibri" w:cs="Calibri" w:eastAsia="Calibri"/>
            <w:lang w:val="es-CO" w:eastAsia="es-CO" w:bidi="es-CO"/>
          </w:rPr>
          <w:tab/>
          <w:t>245</w:t>
        </w:r>
      </w:hyperlink>
    </w:p>
    <w:p w14:paraId="059B2D47" w14:textId="77777777" w:rsidR="0097074F" w:rsidRDefault="00693430">
      <w:pPr>
        <w:pStyle w:val="Ttulo1"/>
      </w:pPr>
      <w:r>
        <w:lastRenderedPageBreak/>
        <w:t>Índice de figuras</w:t>
      </w:r>
    </w:p>
    <w:p w14:paraId="2D24BB5C" w14:textId="77777777" w:rsidR="0097074F" w:rsidRPr="00A944B3" w:rsidRDefault="00000000">
      <w:pPr>
        <w:pStyle w:val="ndicemanualfigura"/>
        <w:rPr>
          <w:rFonts w:ascii="Calibri" w:hAnsi="Calibri" w:cs="Calibri" w:eastAsia="Calibri"/>
          <w:lang w:val="es-CO" w:eastAsia="es-CO" w:bidi="es-CO"/>
        </w:rPr>
      </w:pPr>
      <w:hyperlink w:anchor="_Ref_f1040">
        <w:r w:rsidR="00693430">
          <w:rPr>
            <w:rFonts w:ascii="Calibri" w:hAnsi="Calibri" w:cs="Calibri" w:eastAsia="Calibri"/>
            <w:lang w:val="es-CO" w:eastAsia="es-CO" w:bidi="es-CO"/>
          </w:rPr>
          <w:t>Figura 1. Evolución de la inflación y del producto interno bruto de Honduras, 2021-2025</w:t>
        </w:r>
        <w:r w:rsidR="00693430">
          <w:rPr>
            <w:rFonts w:ascii="Calibri" w:hAnsi="Calibri" w:cs="Calibri" w:eastAsia="Calibri"/>
            <w:lang w:val="es-CO" w:eastAsia="es-CO" w:bidi="es-CO"/>
          </w:rPr>
          <w:tab/>
          <w:t>54</w:t>
        </w:r>
      </w:hyperlink>
    </w:p>
    <w:p w14:paraId="75348598" w14:textId="77777777" w:rsidR="0097074F" w:rsidRPr="00A944B3" w:rsidRDefault="00000000">
      <w:pPr>
        <w:pStyle w:val="ndicemanualfigura"/>
        <w:rPr>
          <w:rFonts w:ascii="Calibri" w:hAnsi="Calibri" w:cs="Calibri" w:eastAsia="Calibri"/>
          <w:lang w:val="es-CO" w:eastAsia="es-CO" w:bidi="es-CO"/>
        </w:rPr>
      </w:pPr>
      <w:hyperlink w:anchor="_Ref_f1043">
        <w:r w:rsidR="00693430">
          <w:rPr>
            <w:rFonts w:ascii="Calibri" w:hAnsi="Calibri" w:cs="Calibri" w:eastAsia="Calibri"/>
            <w:lang w:val="es-CO" w:eastAsia="es-CO" w:bidi="es-CO"/>
          </w:rPr>
          <w:t>Figura 2. Evolución del tipo de cambio y de la informalidad laboral en Honduras, 2021-2025</w:t>
        </w:r>
        <w:r w:rsidR="00693430">
          <w:rPr>
            <w:rFonts w:ascii="Calibri" w:hAnsi="Calibri" w:cs="Calibri" w:eastAsia="Calibri"/>
            <w:lang w:val="es-CO" w:eastAsia="es-CO" w:bidi="es-CO"/>
          </w:rPr>
          <w:tab/>
          <w:t>55</w:t>
        </w:r>
      </w:hyperlink>
    </w:p>
    <w:p w14:paraId="7AF61BDD" w14:textId="77777777" w:rsidR="0097074F" w:rsidRPr="00A944B3" w:rsidRDefault="00000000">
      <w:pPr>
        <w:pStyle w:val="ndicemanualfigura"/>
        <w:rPr>
          <w:rFonts w:ascii="Calibri" w:hAnsi="Calibri" w:cs="Calibri" w:eastAsia="Calibri"/>
          <w:lang w:val="es-CO" w:eastAsia="es-CO" w:bidi="es-CO"/>
        </w:rPr>
      </w:pPr>
      <w:hyperlink w:anchor="_Ref_f1044">
        <w:r w:rsidR="00693430">
          <w:rPr>
            <w:rFonts w:ascii="Calibri" w:hAnsi="Calibri" w:cs="Calibri" w:eastAsia="Calibri"/>
            <w:lang w:val="es-CO" w:eastAsia="es-CO" w:bidi="es-CO"/>
          </w:rPr>
          <w:t>Figura 3. Evolución de las importaciones de productos lácteos en Honduras, 2021-2025</w:t>
        </w:r>
        <w:r w:rsidR="00693430">
          <w:rPr>
            <w:rFonts w:ascii="Calibri" w:hAnsi="Calibri" w:cs="Calibri" w:eastAsia="Calibri"/>
            <w:lang w:val="es-CO" w:eastAsia="es-CO" w:bidi="es-CO"/>
          </w:rPr>
          <w:tab/>
          <w:t>55</w:t>
        </w:r>
      </w:hyperlink>
    </w:p>
    <w:p w14:paraId="4E97F308" w14:textId="77777777" w:rsidR="0097074F" w:rsidRPr="00A944B3" w:rsidRDefault="00000000">
      <w:pPr>
        <w:pStyle w:val="ndicemanualfigura"/>
        <w:rPr>
          <w:rFonts w:ascii="Calibri" w:hAnsi="Calibri" w:cs="Calibri" w:eastAsia="Calibri"/>
          <w:lang w:val="es-CO" w:eastAsia="es-CO" w:bidi="es-CO"/>
        </w:rPr>
      </w:pPr>
      <w:hyperlink w:anchor="_Ref_f1047">
        <w:r w:rsidR="00693430">
          <w:rPr>
            <w:rFonts w:ascii="Calibri" w:hAnsi="Calibri" w:cs="Calibri" w:eastAsia="Calibri"/>
            <w:lang w:val="es-CO" w:eastAsia="es-CO" w:bidi="es-CO"/>
          </w:rPr>
          <w:t>Figura 4. Participación de los alimentos en el gasto de los hogares hondureños</w:t>
        </w:r>
        <w:r w:rsidR="00693430">
          <w:rPr>
            <w:rFonts w:ascii="Calibri" w:hAnsi="Calibri" w:cs="Calibri" w:eastAsia="Calibri"/>
            <w:lang w:val="es-CO" w:eastAsia="es-CO" w:bidi="es-CO"/>
          </w:rPr>
          <w:tab/>
          <w:t>56</w:t>
        </w:r>
      </w:hyperlink>
    </w:p>
    <w:p w14:paraId="36535C96" w14:textId="77777777" w:rsidR="0097074F" w:rsidRPr="00A944B3" w:rsidRDefault="00000000">
      <w:pPr>
        <w:pStyle w:val="ndicemanualfigura"/>
        <w:rPr>
          <w:rFonts w:ascii="Calibri" w:hAnsi="Calibri" w:cs="Calibri" w:eastAsia="Calibri"/>
          <w:lang w:val="es-CO" w:eastAsia="es-CO" w:bidi="es-CO"/>
        </w:rPr>
      </w:pPr>
      <w:hyperlink w:anchor="_Ref_f1052">
        <w:r w:rsidR="00693430">
          <w:rPr>
            <w:rFonts w:ascii="Calibri" w:hAnsi="Calibri" w:cs="Calibri" w:eastAsia="Calibri"/>
            <w:lang w:val="es-CO" w:eastAsia="es-CO" w:bidi="es-CO"/>
          </w:rPr>
          <w:t>Figura 5. Distribución de la demanda según la edad</w:t>
        </w:r>
        <w:r w:rsidR="00693430">
          <w:rPr>
            <w:rFonts w:ascii="Calibri" w:hAnsi="Calibri" w:cs="Calibri" w:eastAsia="Calibri"/>
            <w:lang w:val="es-CO" w:eastAsia="es-CO" w:bidi="es-CO"/>
          </w:rPr>
          <w:tab/>
          <w:t>73</w:t>
        </w:r>
      </w:hyperlink>
    </w:p>
    <w:p w14:paraId="3713C8CD" w14:textId="77777777" w:rsidR="0097074F" w:rsidRPr="00A944B3" w:rsidRDefault="00000000">
      <w:pPr>
        <w:pStyle w:val="ndicemanualfigura"/>
        <w:rPr>
          <w:rFonts w:ascii="Calibri" w:hAnsi="Calibri" w:cs="Calibri" w:eastAsia="Calibri"/>
          <w:lang w:val="es-CO" w:eastAsia="es-CO" w:bidi="es-CO"/>
        </w:rPr>
      </w:pPr>
      <w:hyperlink w:anchor="_Ref_f1053">
        <w:r w:rsidR="00693430">
          <w:rPr>
            <w:rFonts w:ascii="Calibri" w:hAnsi="Calibri" w:cs="Calibri" w:eastAsia="Calibri"/>
            <w:lang w:val="es-CO" w:eastAsia="es-CO" w:bidi="es-CO"/>
          </w:rPr>
          <w:t>Figura 6. Distribución de la demanda según el lugar de residencia</w:t>
        </w:r>
        <w:r w:rsidR="00693430">
          <w:rPr>
            <w:rFonts w:ascii="Calibri" w:hAnsi="Calibri" w:cs="Calibri" w:eastAsia="Calibri"/>
            <w:lang w:val="es-CO" w:eastAsia="es-CO" w:bidi="es-CO"/>
          </w:rPr>
          <w:tab/>
          <w:t>73</w:t>
        </w:r>
      </w:hyperlink>
    </w:p>
    <w:p w14:paraId="0D0B1FF1" w14:textId="77777777" w:rsidR="0097074F" w:rsidRPr="00A944B3" w:rsidRDefault="00000000">
      <w:pPr>
        <w:pStyle w:val="ndicemanualfigura"/>
        <w:rPr>
          <w:rFonts w:ascii="Calibri" w:hAnsi="Calibri" w:cs="Calibri" w:eastAsia="Calibri"/>
          <w:lang w:val="es-CO" w:eastAsia="es-CO" w:bidi="es-CO"/>
        </w:rPr>
      </w:pPr>
      <w:hyperlink w:anchor="_Ref_f1054">
        <w:r w:rsidR="00693430">
          <w:rPr>
            <w:rFonts w:ascii="Calibri" w:hAnsi="Calibri" w:cs="Calibri" w:eastAsia="Calibri"/>
            <w:lang w:val="es-CO" w:eastAsia="es-CO" w:bidi="es-CO"/>
          </w:rPr>
          <w:t>Figura 7. Frecuencia de compra de productos lácteos</w:t>
        </w:r>
        <w:r w:rsidR="00693430">
          <w:rPr>
            <w:rFonts w:ascii="Calibri" w:hAnsi="Calibri" w:cs="Calibri" w:eastAsia="Calibri"/>
            <w:lang w:val="es-CO" w:eastAsia="es-CO" w:bidi="es-CO"/>
          </w:rPr>
          <w:tab/>
          <w:t>74</w:t>
        </w:r>
      </w:hyperlink>
    </w:p>
    <w:p w14:paraId="7ED50E41" w14:textId="77777777" w:rsidR="0097074F" w:rsidRPr="00A944B3" w:rsidRDefault="00000000">
      <w:pPr>
        <w:pStyle w:val="ndicemanualfigura"/>
        <w:rPr>
          <w:rFonts w:ascii="Calibri" w:hAnsi="Calibri" w:cs="Calibri" w:eastAsia="Calibri"/>
          <w:lang w:val="es-CO" w:eastAsia="es-CO" w:bidi="es-CO"/>
        </w:rPr>
      </w:pPr>
      <w:hyperlink w:anchor="_Ref_f1055">
        <w:r w:rsidR="00693430">
          <w:rPr>
            <w:rFonts w:ascii="Calibri" w:hAnsi="Calibri" w:cs="Calibri" w:eastAsia="Calibri"/>
            <w:lang w:val="es-CO" w:eastAsia="es-CO" w:bidi="es-CO"/>
          </w:rPr>
          <w:t>Figura 8. Barreras actuales en la compra de productos lácteos</w:t>
        </w:r>
        <w:r w:rsidR="00693430">
          <w:rPr>
            <w:rFonts w:ascii="Calibri" w:hAnsi="Calibri" w:cs="Calibri" w:eastAsia="Calibri"/>
            <w:lang w:val="es-CO" w:eastAsia="es-CO" w:bidi="es-CO"/>
          </w:rPr>
          <w:tab/>
          <w:t>75</w:t>
        </w:r>
      </w:hyperlink>
    </w:p>
    <w:p w14:paraId="4E90CC2C" w14:textId="77777777" w:rsidR="0097074F" w:rsidRPr="00A944B3" w:rsidRDefault="00000000">
      <w:pPr>
        <w:pStyle w:val="ndicemanualfigura"/>
        <w:rPr>
          <w:rFonts w:ascii="Calibri" w:hAnsi="Calibri" w:cs="Calibri" w:eastAsia="Calibri"/>
          <w:lang w:val="es-CO" w:eastAsia="es-CO" w:bidi="es-CO"/>
        </w:rPr>
      </w:pPr>
      <w:hyperlink w:anchor="_Ref_f1056">
        <w:r w:rsidR="00693430">
          <w:rPr>
            <w:rFonts w:ascii="Calibri" w:hAnsi="Calibri" w:cs="Calibri" w:eastAsia="Calibri"/>
            <w:lang w:val="es-CO" w:eastAsia="es-CO" w:bidi="es-CO"/>
          </w:rPr>
          <w:t>Figura 9. Preferencia sobre la modalidad de entrega de productos lácteos</w:t>
        </w:r>
        <w:r w:rsidR="00693430">
          <w:rPr>
            <w:rFonts w:ascii="Calibri" w:hAnsi="Calibri" w:cs="Calibri" w:eastAsia="Calibri"/>
            <w:lang w:val="es-CO" w:eastAsia="es-CO" w:bidi="es-CO"/>
          </w:rPr>
          <w:tab/>
          <w:t>76</w:t>
        </w:r>
      </w:hyperlink>
    </w:p>
    <w:p w14:paraId="23F597DE" w14:textId="77777777" w:rsidR="0097074F" w:rsidRPr="00A944B3" w:rsidRDefault="00000000">
      <w:pPr>
        <w:pStyle w:val="ndicemanualfigura"/>
        <w:rPr>
          <w:rFonts w:ascii="Calibri" w:hAnsi="Calibri" w:cs="Calibri" w:eastAsia="Calibri"/>
          <w:lang w:val="es-CO" w:eastAsia="es-CO" w:bidi="es-CO"/>
        </w:rPr>
      </w:pPr>
      <w:hyperlink w:anchor="_Ref_f1057">
        <w:r w:rsidR="00693430">
          <w:rPr>
            <w:rFonts w:ascii="Calibri" w:hAnsi="Calibri" w:cs="Calibri" w:eastAsia="Calibri"/>
            <w:lang w:val="es-CO" w:eastAsia="es-CO" w:bidi="es-CO"/>
          </w:rPr>
          <w:t>Figura 10. Empaque preferido de productos lácteos</w:t>
        </w:r>
        <w:r w:rsidR="00693430">
          <w:rPr>
            <w:rFonts w:ascii="Calibri" w:hAnsi="Calibri" w:cs="Calibri" w:eastAsia="Calibri"/>
            <w:lang w:val="es-CO" w:eastAsia="es-CO" w:bidi="es-CO"/>
          </w:rPr>
          <w:tab/>
          <w:t>76</w:t>
        </w:r>
      </w:hyperlink>
    </w:p>
    <w:p w14:paraId="1FCFD7FF" w14:textId="77777777" w:rsidR="0097074F" w:rsidRPr="00A944B3" w:rsidRDefault="00000000">
      <w:pPr>
        <w:pStyle w:val="ndicemanualfigura"/>
        <w:rPr>
          <w:rFonts w:ascii="Calibri" w:hAnsi="Calibri" w:cs="Calibri" w:eastAsia="Calibri"/>
          <w:lang w:val="es-CO" w:eastAsia="es-CO" w:bidi="es-CO"/>
        </w:rPr>
      </w:pPr>
      <w:hyperlink w:anchor="_Ref_f1058">
        <w:r w:rsidR="00693430">
          <w:rPr>
            <w:rFonts w:ascii="Calibri" w:hAnsi="Calibri" w:cs="Calibri" w:eastAsia="Calibri"/>
            <w:lang w:val="es-CO" w:eastAsia="es-CO" w:bidi="es-CO"/>
          </w:rPr>
          <w:t>Figura 11. Percepción de la marca</w:t>
        </w:r>
        <w:r w:rsidR="00693430">
          <w:rPr>
            <w:rFonts w:ascii="Calibri" w:hAnsi="Calibri" w:cs="Calibri" w:eastAsia="Calibri"/>
            <w:lang w:val="es-CO" w:eastAsia="es-CO" w:bidi="es-CO"/>
          </w:rPr>
          <w:tab/>
          <w:t>78</w:t>
        </w:r>
      </w:hyperlink>
    </w:p>
    <w:p w14:paraId="039E1BE5" w14:textId="77777777" w:rsidR="0097074F" w:rsidRPr="00A944B3" w:rsidRDefault="00000000">
      <w:pPr>
        <w:pStyle w:val="ndicemanualfigura"/>
        <w:rPr>
          <w:rFonts w:ascii="Calibri" w:hAnsi="Calibri" w:cs="Calibri" w:eastAsia="Calibri"/>
          <w:lang w:val="es-CO" w:eastAsia="es-CO" w:bidi="es-CO"/>
        </w:rPr>
      </w:pPr>
      <w:hyperlink w:anchor="_Ref_f1059">
        <w:r w:rsidR="00693430">
          <w:rPr>
            <w:rFonts w:ascii="Calibri" w:hAnsi="Calibri" w:cs="Calibri" w:eastAsia="Calibri"/>
            <w:lang w:val="es-CO" w:eastAsia="es-CO" w:bidi="es-CO"/>
          </w:rPr>
          <w:t>Figura 12. Intención de compra del producto</w:t>
        </w:r>
        <w:r w:rsidR="00693430">
          <w:rPr>
            <w:rFonts w:ascii="Calibri" w:hAnsi="Calibri" w:cs="Calibri" w:eastAsia="Calibri"/>
            <w:lang w:val="es-CO" w:eastAsia="es-CO" w:bidi="es-CO"/>
          </w:rPr>
          <w:tab/>
          <w:t>78</w:t>
        </w:r>
      </w:hyperlink>
    </w:p>
    <w:p w14:paraId="63A0D3E4" w14:textId="77777777" w:rsidR="0097074F" w:rsidRPr="00A944B3" w:rsidRDefault="00000000">
      <w:pPr>
        <w:pStyle w:val="ndicemanualfigura"/>
        <w:rPr>
          <w:rFonts w:ascii="Calibri" w:hAnsi="Calibri" w:cs="Calibri" w:eastAsia="Calibri"/>
          <w:lang w:val="es-CO" w:eastAsia="es-CO" w:bidi="es-CO"/>
        </w:rPr>
      </w:pPr>
      <w:hyperlink w:anchor="_Ref_f1060">
        <w:r w:rsidR="00693430">
          <w:rPr>
            <w:rFonts w:ascii="Calibri" w:hAnsi="Calibri" w:cs="Calibri" w:eastAsia="Calibri"/>
            <w:lang w:val="es-CO" w:eastAsia="es-CO" w:bidi="es-CO"/>
          </w:rPr>
          <w:t>Figura 13. Recomendación de la marca</w:t>
        </w:r>
        <w:r w:rsidR="00693430">
          <w:rPr>
            <w:rFonts w:ascii="Calibri" w:hAnsi="Calibri" w:cs="Calibri" w:eastAsia="Calibri"/>
            <w:lang w:val="es-CO" w:eastAsia="es-CO" w:bidi="es-CO"/>
          </w:rPr>
          <w:tab/>
          <w:t>79</w:t>
        </w:r>
      </w:hyperlink>
    </w:p>
    <w:p w14:paraId="2BEDB868" w14:textId="77777777" w:rsidR="0097074F" w:rsidRPr="00A944B3" w:rsidRDefault="00000000">
      <w:pPr>
        <w:pStyle w:val="ndicemanualfigura"/>
        <w:rPr>
          <w:rFonts w:ascii="Calibri" w:hAnsi="Calibri" w:cs="Calibri" w:eastAsia="Calibri"/>
          <w:lang w:val="es-CO" w:eastAsia="es-CO" w:bidi="es-CO"/>
        </w:rPr>
      </w:pPr>
      <w:hyperlink w:anchor="_Ref_f1061">
        <w:r w:rsidR="00693430">
          <w:rPr>
            <w:rFonts w:ascii="Calibri" w:hAnsi="Calibri" w:cs="Calibri" w:eastAsia="Calibri"/>
            <w:lang w:val="es-CO" w:eastAsia="es-CO" w:bidi="es-CO"/>
          </w:rPr>
          <w:t>Figura 14. Principal proveedor en el mercado lácteo</w:t>
        </w:r>
        <w:r w:rsidR="00693430">
          <w:rPr>
            <w:rFonts w:ascii="Calibri" w:hAnsi="Calibri" w:cs="Calibri" w:eastAsia="Calibri"/>
            <w:lang w:val="es-CO" w:eastAsia="es-CO" w:bidi="es-CO"/>
          </w:rPr>
          <w:tab/>
          <w:t>80</w:t>
        </w:r>
      </w:hyperlink>
    </w:p>
    <w:p w14:paraId="59C83ACE" w14:textId="77777777" w:rsidR="0097074F" w:rsidRPr="00A944B3" w:rsidRDefault="00000000">
      <w:pPr>
        <w:pStyle w:val="ndicemanualfigura"/>
        <w:rPr>
          <w:rFonts w:ascii="Calibri" w:hAnsi="Calibri" w:cs="Calibri" w:eastAsia="Calibri"/>
          <w:lang w:val="es-CO" w:eastAsia="es-CO" w:bidi="es-CO"/>
        </w:rPr>
      </w:pPr>
      <w:hyperlink w:anchor="_Ref_f1062">
        <w:r w:rsidR="00693430">
          <w:rPr>
            <w:rFonts w:ascii="Calibri" w:hAnsi="Calibri" w:cs="Calibri" w:eastAsia="Calibri"/>
            <w:lang w:val="es-CO" w:eastAsia="es-CO" w:bidi="es-CO"/>
          </w:rPr>
          <w:t>Figura 15. Marcas conocidas por los consumidores</w:t>
        </w:r>
        <w:r w:rsidR="00693430">
          <w:rPr>
            <w:rFonts w:ascii="Calibri" w:hAnsi="Calibri" w:cs="Calibri" w:eastAsia="Calibri"/>
            <w:lang w:val="es-CO" w:eastAsia="es-CO" w:bidi="es-CO"/>
          </w:rPr>
          <w:tab/>
          <w:t>81</w:t>
        </w:r>
      </w:hyperlink>
    </w:p>
    <w:p w14:paraId="7184E68C" w14:textId="77777777" w:rsidR="0097074F" w:rsidRPr="00A944B3" w:rsidRDefault="00000000">
      <w:pPr>
        <w:pStyle w:val="ndicemanualfigura"/>
        <w:rPr>
          <w:rFonts w:ascii="Calibri" w:hAnsi="Calibri" w:cs="Calibri" w:eastAsia="Calibri"/>
          <w:lang w:val="es-CO" w:eastAsia="es-CO" w:bidi="es-CO"/>
        </w:rPr>
      </w:pPr>
      <w:hyperlink w:anchor="_Ref_f1063">
        <w:r w:rsidR="00693430">
          <w:rPr>
            <w:rFonts w:ascii="Calibri" w:hAnsi="Calibri" w:cs="Calibri" w:eastAsia="Calibri"/>
            <w:lang w:val="es-CO" w:eastAsia="es-CO" w:bidi="es-CO"/>
          </w:rPr>
          <w:t>Figura 16. Marca preferida por los consumidores</w:t>
        </w:r>
        <w:r w:rsidR="00693430">
          <w:rPr>
            <w:rFonts w:ascii="Calibri" w:hAnsi="Calibri" w:cs="Calibri" w:eastAsia="Calibri"/>
            <w:lang w:val="es-CO" w:eastAsia="es-CO" w:bidi="es-CO"/>
          </w:rPr>
          <w:tab/>
          <w:t>82</w:t>
        </w:r>
      </w:hyperlink>
    </w:p>
    <w:p w14:paraId="128D706A" w14:textId="77777777" w:rsidR="0097074F" w:rsidRPr="00A944B3" w:rsidRDefault="00000000">
      <w:pPr>
        <w:pStyle w:val="ndicemanualfigura"/>
        <w:rPr>
          <w:rFonts w:ascii="Calibri" w:hAnsi="Calibri" w:cs="Calibri" w:eastAsia="Calibri"/>
          <w:lang w:val="es-CO" w:eastAsia="es-CO" w:bidi="es-CO"/>
        </w:rPr>
      </w:pPr>
      <w:hyperlink w:anchor="_Ref_f1064">
        <w:r w:rsidR="00693430">
          <w:rPr>
            <w:rFonts w:ascii="Calibri" w:hAnsi="Calibri" w:cs="Calibri" w:eastAsia="Calibri"/>
            <w:lang w:val="es-CO" w:eastAsia="es-CO" w:bidi="es-CO"/>
          </w:rPr>
          <w:t>Figura 17. Percepción de innovación de las marcas disponibles</w:t>
        </w:r>
        <w:r w:rsidR="00693430">
          <w:rPr>
            <w:rFonts w:ascii="Calibri" w:hAnsi="Calibri" w:cs="Calibri" w:eastAsia="Calibri"/>
            <w:lang w:val="es-CO" w:eastAsia="es-CO" w:bidi="es-CO"/>
          </w:rPr>
          <w:tab/>
          <w:t>82</w:t>
        </w:r>
      </w:hyperlink>
    </w:p>
    <w:p w14:paraId="571E472E" w14:textId="77777777" w:rsidR="0097074F" w:rsidRPr="00A944B3" w:rsidRDefault="00000000">
      <w:pPr>
        <w:pStyle w:val="ndicemanualfigura"/>
        <w:rPr>
          <w:rFonts w:ascii="Calibri" w:hAnsi="Calibri" w:cs="Calibri" w:eastAsia="Calibri"/>
          <w:lang w:val="es-CO" w:eastAsia="es-CO" w:bidi="es-CO"/>
        </w:rPr>
      </w:pPr>
      <w:hyperlink w:anchor="_Ref_f1065">
        <w:r w:rsidR="00693430">
          <w:rPr>
            <w:rFonts w:ascii="Calibri" w:hAnsi="Calibri" w:cs="Calibri" w:eastAsia="Calibri"/>
            <w:lang w:val="es-CO" w:eastAsia="es-CO" w:bidi="es-CO"/>
          </w:rPr>
          <w:t>Figura 18. Precio pagado actualmente por litro de leche</w:t>
        </w:r>
        <w:r w:rsidR="00693430">
          <w:rPr>
            <w:rFonts w:ascii="Calibri" w:hAnsi="Calibri" w:cs="Calibri" w:eastAsia="Calibri"/>
            <w:lang w:val="es-CO" w:eastAsia="es-CO" w:bidi="es-CO"/>
          </w:rPr>
          <w:tab/>
          <w:t>84</w:t>
        </w:r>
      </w:hyperlink>
    </w:p>
    <w:p w14:paraId="3F9DA426" w14:textId="77777777" w:rsidR="0097074F" w:rsidRPr="00A944B3" w:rsidRDefault="00000000">
      <w:pPr>
        <w:pStyle w:val="ndicemanualfigura"/>
        <w:rPr>
          <w:rFonts w:ascii="Calibri" w:hAnsi="Calibri" w:cs="Calibri" w:eastAsia="Calibri"/>
          <w:lang w:val="es-CO" w:eastAsia="es-CO" w:bidi="es-CO"/>
        </w:rPr>
      </w:pPr>
      <w:hyperlink w:anchor="_Ref_f1066">
        <w:r w:rsidR="00693430">
          <w:rPr>
            <w:rFonts w:ascii="Calibri" w:hAnsi="Calibri" w:cs="Calibri" w:eastAsia="Calibri"/>
            <w:lang w:val="es-CO" w:eastAsia="es-CO" w:bidi="es-CO"/>
          </w:rPr>
          <w:t>Figura 19. Percepción de los precios actuales de los productos lácteos</w:t>
        </w:r>
        <w:r w:rsidR="00693430">
          <w:rPr>
            <w:rFonts w:ascii="Calibri" w:hAnsi="Calibri" w:cs="Calibri" w:eastAsia="Calibri"/>
            <w:lang w:val="es-CO" w:eastAsia="es-CO" w:bidi="es-CO"/>
          </w:rPr>
          <w:tab/>
          <w:t>84</w:t>
        </w:r>
      </w:hyperlink>
    </w:p>
    <w:p w14:paraId="1DAF29FC" w14:textId="77777777" w:rsidR="0097074F" w:rsidRPr="00A944B3" w:rsidRDefault="00000000">
      <w:pPr>
        <w:pStyle w:val="ndicemanualfigura"/>
        <w:rPr>
          <w:rFonts w:ascii="Calibri" w:hAnsi="Calibri" w:cs="Calibri" w:eastAsia="Calibri"/>
          <w:lang w:val="es-CO" w:eastAsia="es-CO" w:bidi="es-CO"/>
        </w:rPr>
      </w:pPr>
      <w:hyperlink w:anchor="_Ref_f1067">
        <w:r w:rsidR="00693430">
          <w:rPr>
            <w:rFonts w:ascii="Calibri" w:hAnsi="Calibri" w:cs="Calibri" w:eastAsia="Calibri"/>
            <w:lang w:val="es-CO" w:eastAsia="es-CO" w:bidi="es-CO"/>
          </w:rPr>
          <w:t>Figura 20. Presupuesto de los consumidores para la compra de lácteos</w:t>
        </w:r>
        <w:r w:rsidR="00693430">
          <w:rPr>
            <w:rFonts w:ascii="Calibri" w:hAnsi="Calibri" w:cs="Calibri" w:eastAsia="Calibri"/>
            <w:lang w:val="es-CO" w:eastAsia="es-CO" w:bidi="es-CO"/>
          </w:rPr>
          <w:tab/>
          <w:t>86</w:t>
        </w:r>
      </w:hyperlink>
    </w:p>
    <w:p w14:paraId="63EA7CC4" w14:textId="77777777" w:rsidR="0097074F" w:rsidRPr="00A944B3" w:rsidRDefault="00000000">
      <w:pPr>
        <w:pStyle w:val="ndicemanualfigura"/>
        <w:rPr>
          <w:rFonts w:ascii="Calibri" w:hAnsi="Calibri" w:cs="Calibri" w:eastAsia="Calibri"/>
          <w:lang w:val="es-CO" w:eastAsia="es-CO" w:bidi="es-CO"/>
        </w:rPr>
      </w:pPr>
      <w:hyperlink w:anchor="_Ref_f1068">
        <w:r w:rsidR="00693430">
          <w:rPr>
            <w:rFonts w:ascii="Calibri" w:hAnsi="Calibri" w:cs="Calibri" w:eastAsia="Calibri"/>
            <w:lang w:val="es-CO" w:eastAsia="es-CO" w:bidi="es-CO"/>
          </w:rPr>
          <w:t>Figura 21. Precio dispuesto a pagar por un producto diferenciado</w:t>
        </w:r>
        <w:r w:rsidR="00693430">
          <w:rPr>
            <w:rFonts w:ascii="Calibri" w:hAnsi="Calibri" w:cs="Calibri" w:eastAsia="Calibri"/>
            <w:lang w:val="es-CO" w:eastAsia="es-CO" w:bidi="es-CO"/>
          </w:rPr>
          <w:tab/>
          <w:t>86</w:t>
        </w:r>
      </w:hyperlink>
    </w:p>
    <w:p w14:paraId="35C14B56" w14:textId="77777777" w:rsidR="0097074F" w:rsidRPr="00A944B3" w:rsidRDefault="00000000">
      <w:pPr>
        <w:pStyle w:val="ndicemanualfigura"/>
        <w:rPr>
          <w:rFonts w:ascii="Calibri" w:hAnsi="Calibri" w:cs="Calibri" w:eastAsia="Calibri"/>
          <w:lang w:val="es-CO" w:eastAsia="es-CO" w:bidi="es-CO"/>
        </w:rPr>
      </w:pPr>
      <w:hyperlink w:anchor="_Ref_f1070">
        <w:r w:rsidR="00693430">
          <w:rPr>
            <w:rFonts w:ascii="Calibri" w:hAnsi="Calibri" w:cs="Calibri" w:eastAsia="Calibri"/>
            <w:lang w:val="es-CO" w:eastAsia="es-CO" w:bidi="es-CO"/>
          </w:rPr>
          <w:t>Figura 22. Proyección de clientes, ventas y precios del proyecto a diez años</w:t>
        </w:r>
        <w:r w:rsidR="00693430">
          <w:rPr>
            <w:rFonts w:ascii="Calibri" w:hAnsi="Calibri" w:cs="Calibri" w:eastAsia="Calibri"/>
            <w:lang w:val="es-CO" w:eastAsia="es-CO" w:bidi="es-CO"/>
          </w:rPr>
          <w:tab/>
          <w:t>92</w:t>
        </w:r>
      </w:hyperlink>
    </w:p>
    <w:p w14:paraId="5373FDCE" w14:textId="77777777" w:rsidR="0097074F" w:rsidRPr="00A944B3" w:rsidRDefault="00000000">
      <w:pPr>
        <w:pStyle w:val="ndicemanualfigura"/>
        <w:rPr>
          <w:rFonts w:ascii="Calibri" w:hAnsi="Calibri" w:cs="Calibri" w:eastAsia="Calibri"/>
          <w:lang w:val="es-CO" w:eastAsia="es-CO" w:bidi="es-CO"/>
        </w:rPr>
      </w:pPr>
      <w:hyperlink w:anchor="_Ref_f1073">
        <w:r w:rsidR="00693430">
          <w:rPr>
            <w:rFonts w:ascii="Calibri" w:hAnsi="Calibri" w:cs="Calibri" w:eastAsia="Calibri"/>
            <w:lang w:val="es-CO" w:eastAsia="es-CO" w:bidi="es-CO"/>
          </w:rPr>
          <w:t>Figura 23. Diagrama de flujo del proceso productivo de leche pasteurizada</w:t>
        </w:r>
        <w:r w:rsidR="00693430">
          <w:rPr>
            <w:rFonts w:ascii="Calibri" w:hAnsi="Calibri" w:cs="Calibri" w:eastAsia="Calibri"/>
            <w:lang w:val="es-CO" w:eastAsia="es-CO" w:bidi="es-CO"/>
          </w:rPr>
          <w:tab/>
          <w:t>96</w:t>
        </w:r>
      </w:hyperlink>
    </w:p>
    <w:p w14:paraId="23DCA054" w14:textId="77777777" w:rsidR="0097074F" w:rsidRPr="00A944B3" w:rsidRDefault="00000000">
      <w:pPr>
        <w:pStyle w:val="ndicemanualfigura"/>
        <w:rPr>
          <w:rFonts w:ascii="Calibri" w:hAnsi="Calibri" w:cs="Calibri" w:eastAsia="Calibri"/>
          <w:lang w:val="es-CO" w:eastAsia="es-CO" w:bidi="es-CO"/>
        </w:rPr>
      </w:pPr>
      <w:hyperlink w:anchor="_Ref_f1076">
        <w:r w:rsidR="00693430">
          <w:rPr>
            <w:rFonts w:ascii="Calibri" w:hAnsi="Calibri" w:cs="Calibri" w:eastAsia="Calibri"/>
            <w:lang w:val="es-CO" w:eastAsia="es-CO" w:bidi="es-CO"/>
          </w:rPr>
          <w:t>Figura 24. Tanque de recibo de leche</w:t>
        </w:r>
        <w:r w:rsidR="00693430">
          <w:rPr>
            <w:rFonts w:ascii="Calibri" w:hAnsi="Calibri" w:cs="Calibri" w:eastAsia="Calibri"/>
            <w:lang w:val="es-CO" w:eastAsia="es-CO" w:bidi="es-CO"/>
          </w:rPr>
          <w:tab/>
          <w:t>112</w:t>
        </w:r>
      </w:hyperlink>
    </w:p>
    <w:p w14:paraId="61FF7DD8" w14:textId="77777777" w:rsidR="0097074F" w:rsidRPr="00A944B3" w:rsidRDefault="00000000">
      <w:pPr>
        <w:pStyle w:val="ndicemanualfigura"/>
        <w:rPr>
          <w:rFonts w:ascii="Calibri" w:hAnsi="Calibri" w:cs="Calibri" w:eastAsia="Calibri"/>
          <w:lang w:val="es-CO" w:eastAsia="es-CO" w:bidi="es-CO"/>
        </w:rPr>
      </w:pPr>
      <w:hyperlink w:anchor="_Ref_f1077">
        <w:r w:rsidR="00693430">
          <w:rPr>
            <w:rFonts w:ascii="Calibri" w:hAnsi="Calibri" w:cs="Calibri" w:eastAsia="Calibri"/>
            <w:lang w:val="es-CO" w:eastAsia="es-CO" w:bidi="es-CO"/>
          </w:rPr>
          <w:t>Figura 25. Pasteurizador HTST de placas</w:t>
        </w:r>
        <w:r w:rsidR="00693430">
          <w:rPr>
            <w:rFonts w:ascii="Calibri" w:hAnsi="Calibri" w:cs="Calibri" w:eastAsia="Calibri"/>
            <w:lang w:val="es-CO" w:eastAsia="es-CO" w:bidi="es-CO"/>
          </w:rPr>
          <w:tab/>
          <w:t>113</w:t>
        </w:r>
      </w:hyperlink>
    </w:p>
    <w:p w14:paraId="218BC4AD" w14:textId="77777777" w:rsidR="0097074F" w:rsidRPr="00A944B3" w:rsidRDefault="00000000">
      <w:pPr>
        <w:pStyle w:val="ndicemanualfigura"/>
        <w:rPr>
          <w:rFonts w:ascii="Calibri" w:hAnsi="Calibri" w:cs="Calibri" w:eastAsia="Calibri"/>
          <w:lang w:val="es-CO" w:eastAsia="es-CO" w:bidi="es-CO"/>
        </w:rPr>
      </w:pPr>
      <w:hyperlink w:anchor="_Ref_f1078">
        <w:r w:rsidR="00693430">
          <w:rPr>
            <w:rFonts w:ascii="Calibri" w:hAnsi="Calibri" w:cs="Calibri" w:eastAsia="Calibri"/>
            <w:lang w:val="es-CO" w:eastAsia="es-CO" w:bidi="es-CO"/>
          </w:rPr>
          <w:t>Figura 26. Equipo de enfriamiento</w:t>
        </w:r>
        <w:r w:rsidR="00693430">
          <w:rPr>
            <w:rFonts w:ascii="Calibri" w:hAnsi="Calibri" w:cs="Calibri" w:eastAsia="Calibri"/>
            <w:lang w:val="es-CO" w:eastAsia="es-CO" w:bidi="es-CO"/>
          </w:rPr>
          <w:tab/>
          <w:t>114</w:t>
        </w:r>
      </w:hyperlink>
    </w:p>
    <w:p w14:paraId="0A04E855" w14:textId="77777777" w:rsidR="0097074F" w:rsidRPr="00A944B3" w:rsidRDefault="00000000">
      <w:pPr>
        <w:pStyle w:val="ndicemanualfigura"/>
        <w:rPr>
          <w:rFonts w:ascii="Calibri" w:hAnsi="Calibri" w:cs="Calibri" w:eastAsia="Calibri"/>
          <w:lang w:val="es-CO" w:eastAsia="es-CO" w:bidi="es-CO"/>
        </w:rPr>
      </w:pPr>
      <w:hyperlink w:anchor="_Ref_f1079">
        <w:r w:rsidR="00693430">
          <w:rPr>
            <w:rFonts w:ascii="Calibri" w:hAnsi="Calibri" w:cs="Calibri" w:eastAsia="Calibri"/>
            <w:lang w:val="es-CO" w:eastAsia="es-CO" w:bidi="es-CO"/>
          </w:rPr>
          <w:t>Figura 27. Máquina de empaque</w:t>
        </w:r>
        <w:r w:rsidR="00693430">
          <w:rPr>
            <w:rFonts w:ascii="Calibri" w:hAnsi="Calibri" w:cs="Calibri" w:eastAsia="Calibri"/>
            <w:lang w:val="es-CO" w:eastAsia="es-CO" w:bidi="es-CO"/>
          </w:rPr>
          <w:tab/>
          <w:t>115</w:t>
        </w:r>
      </w:hyperlink>
    </w:p>
    <w:p w14:paraId="7951C34A" w14:textId="77777777" w:rsidR="0097074F" w:rsidRPr="00A944B3" w:rsidRDefault="00000000">
      <w:pPr>
        <w:pStyle w:val="ndicemanualfigura"/>
        <w:rPr>
          <w:rFonts w:ascii="Calibri" w:hAnsi="Calibri" w:cs="Calibri" w:eastAsia="Calibri"/>
          <w:lang w:val="es-CO" w:eastAsia="es-CO" w:bidi="es-CO"/>
        </w:rPr>
      </w:pPr>
      <w:hyperlink w:anchor="_Ref_f1080">
        <w:r w:rsidR="00693430">
          <w:rPr>
            <w:rFonts w:ascii="Calibri" w:hAnsi="Calibri" w:cs="Calibri" w:eastAsia="Calibri"/>
            <w:lang w:val="es-CO" w:eastAsia="es-CO" w:bidi="es-CO"/>
          </w:rPr>
          <w:t>Figura 28. Empaque en bolsa de polietileno de baja densidad</w:t>
        </w:r>
        <w:r w:rsidR="00693430">
          <w:rPr>
            <w:rFonts w:ascii="Calibri" w:hAnsi="Calibri" w:cs="Calibri" w:eastAsia="Calibri"/>
            <w:lang w:val="es-CO" w:eastAsia="es-CO" w:bidi="es-CO"/>
          </w:rPr>
          <w:tab/>
          <w:t>117</w:t>
        </w:r>
      </w:hyperlink>
    </w:p>
    <w:p w14:paraId="50BDF9D9" w14:textId="77777777" w:rsidR="0097074F" w:rsidRPr="00A944B3" w:rsidRDefault="00000000">
      <w:pPr>
        <w:pStyle w:val="ndicemanualfigura"/>
        <w:rPr>
          <w:rFonts w:ascii="Calibri" w:hAnsi="Calibri" w:cs="Calibri" w:eastAsia="Calibri"/>
          <w:lang w:val="es-CO" w:eastAsia="es-CO" w:bidi="es-CO"/>
        </w:rPr>
      </w:pPr>
      <w:hyperlink w:anchor="_Ref_f1087">
        <w:r w:rsidR="00693430">
          <w:rPr>
            <w:rFonts w:ascii="Calibri" w:hAnsi="Calibri" w:cs="Calibri" w:eastAsia="Calibri"/>
            <w:lang w:val="es-CO" w:eastAsia="es-CO" w:bidi="es-CO"/>
          </w:rPr>
          <w:t>Figura 29. Organigrama de la empresa</w:t>
        </w:r>
        <w:r w:rsidR="00693430">
          <w:rPr>
            <w:rFonts w:ascii="Calibri" w:hAnsi="Calibri" w:cs="Calibri" w:eastAsia="Calibri"/>
            <w:lang w:val="es-CO" w:eastAsia="es-CO" w:bidi="es-CO"/>
          </w:rPr>
          <w:tab/>
          <w:t>124</w:t>
        </w:r>
      </w:hyperlink>
    </w:p>
    <w:p w14:paraId="2326DF5D" w14:textId="77777777" w:rsidR="0097074F" w:rsidRPr="00A944B3" w:rsidRDefault="00000000">
      <w:pPr>
        <w:pStyle w:val="ndicemanualfigura"/>
        <w:rPr>
          <w:rFonts w:ascii="Calibri" w:hAnsi="Calibri" w:cs="Calibri" w:eastAsia="Calibri"/>
          <w:lang w:val="es-CO" w:eastAsia="es-CO" w:bidi="es-CO"/>
        </w:rPr>
      </w:pPr>
      <w:hyperlink w:anchor="_Ref_f1139">
        <w:r w:rsidR="00693430">
          <w:rPr>
            <w:rFonts w:ascii="Calibri" w:hAnsi="Calibri" w:cs="Calibri" w:eastAsia="Calibri"/>
            <w:lang w:val="es-CO" w:eastAsia="es-CO" w:bidi="es-CO"/>
          </w:rPr>
          <w:t>Figura 30. Distribución de frecuencia del riesgo de variación en el precio de la leche cruda</w:t>
        </w:r>
        <w:r w:rsidR="00693430">
          <w:rPr>
            <w:rFonts w:ascii="Calibri" w:hAnsi="Calibri" w:cs="Calibri" w:eastAsia="Calibri"/>
            <w:lang w:val="es-CO" w:eastAsia="es-CO" w:bidi="es-CO"/>
          </w:rPr>
          <w:tab/>
          <w:t>210</w:t>
        </w:r>
      </w:hyperlink>
    </w:p>
    <w:p w14:paraId="2553AAFC" w14:textId="77777777" w:rsidR="0097074F" w:rsidRPr="00A944B3" w:rsidRDefault="00000000">
      <w:pPr>
        <w:pStyle w:val="ndicemanualfigura"/>
        <w:rPr>
          <w:rFonts w:ascii="Calibri" w:hAnsi="Calibri" w:cs="Calibri" w:eastAsia="Calibri"/>
          <w:lang w:val="es-CO" w:eastAsia="es-CO" w:bidi="es-CO"/>
        </w:rPr>
      </w:pPr>
      <w:hyperlink w:anchor="_Ref_f1140">
        <w:r w:rsidR="00693430">
          <w:rPr>
            <w:rFonts w:ascii="Calibri" w:hAnsi="Calibri" w:cs="Calibri" w:eastAsia="Calibri"/>
            <w:lang w:val="es-CO" w:eastAsia="es-CO" w:bidi="es-CO"/>
          </w:rPr>
          <w:t>Figura 31. Distribución de frecuencia del riesgo de fallo del equipo de pasteurización y refrigeración</w:t>
        </w:r>
        <w:r w:rsidR="00693430">
          <w:rPr>
            <w:rFonts w:ascii="Calibri" w:hAnsi="Calibri" w:cs="Calibri" w:eastAsia="Calibri"/>
            <w:lang w:val="es-CO" w:eastAsia="es-CO" w:bidi="es-CO"/>
          </w:rPr>
          <w:tab/>
          <w:t>211</w:t>
        </w:r>
      </w:hyperlink>
    </w:p>
    <w:p w14:paraId="15D341DE" w14:textId="77777777" w:rsidR="0097074F" w:rsidRPr="00A944B3" w:rsidRDefault="00000000">
      <w:pPr>
        <w:pStyle w:val="ndicemanualfigura"/>
        <w:rPr>
          <w:rFonts w:ascii="Calibri" w:hAnsi="Calibri" w:cs="Calibri" w:eastAsia="Calibri"/>
          <w:lang w:val="es-CO" w:eastAsia="es-CO" w:bidi="es-CO"/>
        </w:rPr>
      </w:pPr>
      <w:hyperlink w:anchor="_Ref_f1141">
        <w:r w:rsidR="00693430">
          <w:rPr>
            <w:rFonts w:ascii="Calibri" w:hAnsi="Calibri" w:cs="Calibri" w:eastAsia="Calibri"/>
            <w:lang w:val="es-CO" w:eastAsia="es-CO" w:bidi="es-CO"/>
          </w:rPr>
          <w:t>Figura 32. Distribución de frecuencia del riesgo de pérdida de clientes clave del canal HoReCa</w:t>
        </w:r>
        <w:r w:rsidR="00693430">
          <w:rPr>
            <w:rFonts w:ascii="Calibri" w:hAnsi="Calibri" w:cs="Calibri" w:eastAsia="Calibri"/>
            <w:lang w:val="es-CO" w:eastAsia="es-CO" w:bidi="es-CO"/>
          </w:rPr>
          <w:tab/>
          <w:t>212</w:t>
        </w:r>
      </w:hyperlink>
    </w:p>
    <w:p w14:paraId="64929D97" w14:textId="77777777" w:rsidR="0097074F" w:rsidRPr="00A944B3" w:rsidRDefault="00000000">
      <w:pPr>
        <w:pStyle w:val="ndicemanualfigura"/>
        <w:rPr>
          <w:rFonts w:ascii="Calibri" w:hAnsi="Calibri" w:cs="Calibri" w:eastAsia="Calibri"/>
          <w:lang w:val="es-CO" w:eastAsia="es-CO" w:bidi="es-CO"/>
        </w:rPr>
      </w:pPr>
      <w:hyperlink w:anchor="_Ref_f1142">
        <w:r w:rsidR="00693430">
          <w:rPr>
            <w:rFonts w:ascii="Calibri" w:hAnsi="Calibri" w:cs="Calibri" w:eastAsia="Calibri"/>
            <w:lang w:val="es-CO" w:eastAsia="es-CO" w:bidi="es-CO"/>
          </w:rPr>
          <w:t>Figura 33. Distribución de frecuencia del riesgo de incumplimiento de la normativa sanitaria (SENASA)</w:t>
        </w:r>
        <w:r w:rsidR="00693430">
          <w:rPr>
            <w:rFonts w:ascii="Calibri" w:hAnsi="Calibri" w:cs="Calibri" w:eastAsia="Calibri"/>
            <w:lang w:val="es-CO" w:eastAsia="es-CO" w:bidi="es-CO"/>
          </w:rPr>
          <w:tab/>
          <w:t>213</w:t>
        </w:r>
      </w:hyperlink>
    </w:p>
    <w:p w14:paraId="67B48FAE" w14:textId="77777777" w:rsidR="0097074F" w:rsidRPr="00A944B3" w:rsidRDefault="00000000">
      <w:pPr>
        <w:pStyle w:val="ndicemanualfigura"/>
        <w:rPr>
          <w:rFonts w:ascii="Calibri" w:hAnsi="Calibri" w:cs="Calibri" w:eastAsia="Calibri"/>
          <w:lang w:val="es-CO" w:eastAsia="es-CO" w:bidi="es-CO"/>
        </w:rPr>
      </w:pPr>
      <w:hyperlink w:anchor="_Ref_f1143">
        <w:r w:rsidR="00693430">
          <w:rPr>
            <w:rFonts w:ascii="Calibri" w:hAnsi="Calibri" w:cs="Calibri" w:eastAsia="Calibri"/>
            <w:lang w:val="es-CO" w:eastAsia="es-CO" w:bidi="es-CO"/>
          </w:rPr>
          <w:t>Figura 34. Distribución de frecuencia del riesgo de interrupción de la cadena de frío en distribución</w:t>
        </w:r>
        <w:r w:rsidR="00693430">
          <w:rPr>
            <w:rFonts w:ascii="Calibri" w:hAnsi="Calibri" w:cs="Calibri" w:eastAsia="Calibri"/>
            <w:lang w:val="es-CO" w:eastAsia="es-CO" w:bidi="es-CO"/>
          </w:rPr>
          <w:tab/>
          <w:t>215</w:t>
        </w:r>
      </w:hyperlink>
    </w:p>
    <w:p w14:paraId="14F900A6" w14:textId="77777777" w:rsidR="0097074F" w:rsidRPr="00A944B3" w:rsidRDefault="00000000">
      <w:pPr>
        <w:pStyle w:val="ndicemanualfigura"/>
        <w:rPr>
          <w:rFonts w:ascii="Calibri" w:hAnsi="Calibri" w:cs="Calibri" w:eastAsia="Calibri"/>
          <w:lang w:val="es-CO" w:eastAsia="es-CO" w:bidi="es-CO"/>
        </w:rPr>
      </w:pPr>
      <w:hyperlink w:anchor="_Ref_f1144">
        <w:r w:rsidR="00693430">
          <w:rPr>
            <w:rFonts w:ascii="Calibri" w:hAnsi="Calibri" w:cs="Calibri" w:eastAsia="Calibri"/>
            <w:lang w:val="es-CO" w:eastAsia="es-CO" w:bidi="es-CO"/>
          </w:rPr>
          <w:t>Figura 35. Distribución de frecuencia del riesgo de incremento del precio del combustible</w:t>
        </w:r>
        <w:r w:rsidR="00693430">
          <w:rPr>
            <w:rFonts w:ascii="Calibri" w:hAnsi="Calibri" w:cs="Calibri" w:eastAsia="Calibri"/>
            <w:lang w:val="es-CO" w:eastAsia="es-CO" w:bidi="es-CO"/>
          </w:rPr>
          <w:tab/>
          <w:t>216</w:t>
        </w:r>
      </w:hyperlink>
    </w:p>
    <w:p w14:paraId="2F9A8C24" w14:textId="77777777" w:rsidR="0097074F" w:rsidRPr="00A944B3" w:rsidRDefault="00000000">
      <w:pPr>
        <w:pStyle w:val="ndicemanualfigura"/>
        <w:rPr>
          <w:rFonts w:ascii="Calibri" w:hAnsi="Calibri" w:cs="Calibri" w:eastAsia="Calibri"/>
          <w:lang w:val="es-CO" w:eastAsia="es-CO" w:bidi="es-CO"/>
        </w:rPr>
      </w:pPr>
      <w:hyperlink w:anchor="_Ref_f1145">
        <w:r w:rsidR="00693430">
          <w:rPr>
            <w:rFonts w:ascii="Calibri" w:hAnsi="Calibri" w:cs="Calibri" w:eastAsia="Calibri"/>
            <w:lang w:val="es-CO" w:eastAsia="es-CO" w:bidi="es-CO"/>
          </w:rPr>
          <w:t>Figura 36. Distribución de frecuencia del riesgo de entrada de un nuevo competidor al mercado</w:t>
        </w:r>
        <w:r w:rsidR="00693430">
          <w:rPr>
            <w:rFonts w:ascii="Calibri" w:hAnsi="Calibri" w:cs="Calibri" w:eastAsia="Calibri"/>
            <w:lang w:val="es-CO" w:eastAsia="es-CO" w:bidi="es-CO"/>
          </w:rPr>
          <w:tab/>
          <w:t>217</w:t>
        </w:r>
      </w:hyperlink>
    </w:p>
    <w:p w14:paraId="56FEFE85" w14:textId="77777777" w:rsidR="0097074F" w:rsidRPr="00A944B3" w:rsidRDefault="00000000">
      <w:pPr>
        <w:pStyle w:val="ndicemanualfigura"/>
        <w:rPr>
          <w:rFonts w:ascii="Calibri" w:hAnsi="Calibri" w:cs="Calibri" w:eastAsia="Calibri"/>
          <w:lang w:val="es-CO" w:eastAsia="es-CO" w:bidi="es-CO"/>
        </w:rPr>
      </w:pPr>
      <w:hyperlink w:anchor="_Ref_f1146">
        <w:r w:rsidR="00693430">
          <w:rPr>
            <w:rFonts w:ascii="Calibri" w:hAnsi="Calibri" w:cs="Calibri" w:eastAsia="Calibri"/>
            <w:lang w:val="es-CO" w:eastAsia="es-CO" w:bidi="es-CO"/>
          </w:rPr>
          <w:t>Figura 37. Distribución de frecuencia del riesgo de contaminación de lote y retiro de producto</w:t>
        </w:r>
        <w:r w:rsidR="00693430">
          <w:rPr>
            <w:rFonts w:ascii="Calibri" w:hAnsi="Calibri" w:cs="Calibri" w:eastAsia="Calibri"/>
            <w:lang w:val="es-CO" w:eastAsia="es-CO" w:bidi="es-CO"/>
          </w:rPr>
          <w:tab/>
          <w:t>218</w:t>
        </w:r>
      </w:hyperlink>
    </w:p>
    <w:p w14:paraId="0F770C10" w14:textId="77777777" w:rsidR="0097074F" w:rsidRPr="00A944B3" w:rsidRDefault="00000000">
      <w:pPr>
        <w:pStyle w:val="ndicemanualfigura"/>
        <w:rPr>
          <w:rFonts w:ascii="Calibri" w:hAnsi="Calibri" w:cs="Calibri" w:eastAsia="Calibri"/>
          <w:lang w:val="es-CO" w:eastAsia="es-CO" w:bidi="es-CO"/>
        </w:rPr>
      </w:pPr>
      <w:hyperlink w:anchor="_Ref_f1147">
        <w:r w:rsidR="00693430">
          <w:rPr>
            <w:rFonts w:ascii="Calibri" w:hAnsi="Calibri" w:cs="Calibri" w:eastAsia="Calibri"/>
            <w:lang w:val="es-CO" w:eastAsia="es-CO" w:bidi="es-CO"/>
          </w:rPr>
          <w:t>Figura 38. Distribución de frecuencia del riesgo de variación del tipo de cambio Lps/USD</w:t>
        </w:r>
        <w:r w:rsidR="00693430">
          <w:rPr>
            <w:rFonts w:ascii="Calibri" w:hAnsi="Calibri" w:cs="Calibri" w:eastAsia="Calibri"/>
            <w:lang w:val="es-CO" w:eastAsia="es-CO" w:bidi="es-CO"/>
          </w:rPr>
          <w:tab/>
          <w:t>220</w:t>
        </w:r>
      </w:hyperlink>
    </w:p>
    <w:p w14:paraId="651669D3" w14:textId="77777777" w:rsidR="0097074F" w:rsidRPr="00A944B3" w:rsidRDefault="00000000">
      <w:pPr>
        <w:pStyle w:val="ndicemanualfigura"/>
        <w:rPr>
          <w:rFonts w:ascii="Calibri" w:hAnsi="Calibri" w:cs="Calibri" w:eastAsia="Calibri"/>
          <w:lang w:val="es-CO" w:eastAsia="es-CO" w:bidi="es-CO"/>
        </w:rPr>
      </w:pPr>
      <w:hyperlink w:anchor="_Ref_f1148">
        <w:r w:rsidR="00693430">
          <w:rPr>
            <w:rFonts w:ascii="Calibri" w:hAnsi="Calibri" w:cs="Calibri" w:eastAsia="Calibri"/>
            <w:lang w:val="es-CO" w:eastAsia="es-CO" w:bidi="es-CO"/>
          </w:rPr>
          <w:t>Figura 39. Distribución de frecuencia del riesgo de accidente de transporte</w:t>
        </w:r>
        <w:r w:rsidR="00693430">
          <w:rPr>
            <w:rFonts w:ascii="Calibri" w:hAnsi="Calibri" w:cs="Calibri" w:eastAsia="Calibri"/>
            <w:lang w:val="es-CO" w:eastAsia="es-CO" w:bidi="es-CO"/>
          </w:rPr>
          <w:tab/>
          <w:t>221</w:t>
        </w:r>
      </w:hyperlink>
    </w:p>
    <w:p w14:paraId="27E69D58" w14:textId="77777777" w:rsidR="0097074F" w:rsidRPr="00A944B3" w:rsidRDefault="00000000">
      <w:pPr>
        <w:pStyle w:val="ndicemanualfigura"/>
        <w:rPr>
          <w:rFonts w:ascii="Calibri" w:hAnsi="Calibri" w:cs="Calibri" w:eastAsia="Calibri"/>
          <w:lang w:val="es-CO" w:eastAsia="es-CO" w:bidi="es-CO"/>
        </w:rPr>
      </w:pPr>
      <w:hyperlink w:anchor="_Ref_f1149">
        <w:r w:rsidR="00693430">
          <w:rPr>
            <w:rFonts w:ascii="Calibri" w:hAnsi="Calibri" w:cs="Calibri" w:eastAsia="Calibri"/>
            <w:lang w:val="es-CO" w:eastAsia="es-CO" w:bidi="es-CO"/>
          </w:rPr>
          <w:t>Figura 40. Distribución de frecuencia del riesgo de inflación mayor a la proyectada</w:t>
        </w:r>
        <w:r w:rsidR="00693430">
          <w:rPr>
            <w:rFonts w:ascii="Calibri" w:hAnsi="Calibri" w:cs="Calibri" w:eastAsia="Calibri"/>
            <w:lang w:val="es-CO" w:eastAsia="es-CO" w:bidi="es-CO"/>
          </w:rPr>
          <w:tab/>
          <w:t>222</w:t>
        </w:r>
      </w:hyperlink>
    </w:p>
    <w:p w14:paraId="552EFCB4" w14:textId="77777777" w:rsidR="0097074F" w:rsidRPr="00A944B3" w:rsidRDefault="00000000">
      <w:pPr>
        <w:pStyle w:val="ndicemanualfigura"/>
        <w:rPr>
          <w:rFonts w:ascii="Calibri" w:hAnsi="Calibri" w:cs="Calibri" w:eastAsia="Calibri"/>
          <w:lang w:val="es-CO" w:eastAsia="es-CO" w:bidi="es-CO"/>
        </w:rPr>
      </w:pPr>
      <w:hyperlink w:anchor="_Ref_f1150">
        <w:r w:rsidR="00693430">
          <w:rPr>
            <w:rFonts w:ascii="Calibri" w:hAnsi="Calibri" w:cs="Calibri" w:eastAsia="Calibri"/>
            <w:lang w:val="es-CO" w:eastAsia="es-CO" w:bidi="es-CO"/>
          </w:rPr>
          <w:t>Figura 41. Distribución de la frecuencia total de eventos de riesgo del proyecto</w:t>
        </w:r>
        <w:r w:rsidR="00693430">
          <w:rPr>
            <w:rFonts w:ascii="Calibri" w:hAnsi="Calibri" w:cs="Calibri" w:eastAsia="Calibri"/>
            <w:lang w:val="es-CO" w:eastAsia="es-CO" w:bidi="es-CO"/>
          </w:rPr>
          <w:tab/>
          <w:t>223</w:t>
        </w:r>
      </w:hyperlink>
    </w:p>
    <w:p w14:paraId="06A16707" w14:textId="77777777" w:rsidR="0097074F" w:rsidRPr="00A944B3" w:rsidRDefault="00000000">
      <w:pPr>
        <w:pStyle w:val="ndicemanualfigura"/>
        <w:rPr>
          <w:rFonts w:ascii="Calibri" w:hAnsi="Calibri" w:cs="Calibri" w:eastAsia="Calibri"/>
          <w:lang w:val="es-CO" w:eastAsia="es-CO" w:bidi="es-CO"/>
        </w:rPr>
      </w:pPr>
      <w:hyperlink w:anchor="_Ref_f1152">
        <w:r w:rsidR="00693430">
          <w:rPr>
            <w:rFonts w:ascii="Calibri" w:hAnsi="Calibri" w:cs="Calibri" w:eastAsia="Calibri"/>
            <w:lang w:val="es-CO" w:eastAsia="es-CO" w:bidi="es-CO"/>
          </w:rPr>
          <w:t>Figura 42. Distribución del valor presente de las pérdidas por variación en el precio de la leche cruda</w:t>
        </w:r>
        <w:r w:rsidR="00693430">
          <w:rPr>
            <w:rFonts w:ascii="Calibri" w:hAnsi="Calibri" w:cs="Calibri" w:eastAsia="Calibri"/>
            <w:lang w:val="es-CO" w:eastAsia="es-CO" w:bidi="es-CO"/>
          </w:rPr>
          <w:tab/>
          <w:t>225</w:t>
        </w:r>
      </w:hyperlink>
    </w:p>
    <w:p w14:paraId="78FA1EA7" w14:textId="77777777" w:rsidR="0097074F" w:rsidRPr="00A944B3" w:rsidRDefault="00000000">
      <w:pPr>
        <w:pStyle w:val="ndicemanualfigura"/>
        <w:rPr>
          <w:rFonts w:ascii="Calibri" w:hAnsi="Calibri" w:cs="Calibri" w:eastAsia="Calibri"/>
          <w:lang w:val="es-CO" w:eastAsia="es-CO" w:bidi="es-CO"/>
        </w:rPr>
      </w:pPr>
      <w:hyperlink w:anchor="_Ref_f1153">
        <w:r w:rsidR="00693430">
          <w:rPr>
            <w:rFonts w:ascii="Calibri" w:hAnsi="Calibri" w:cs="Calibri" w:eastAsia="Calibri"/>
            <w:lang w:val="es-CO" w:eastAsia="es-CO" w:bidi="es-CO"/>
          </w:rPr>
          <w:t>Figura 43. Distribución del valor presente de las pérdidas por fallo del equipo de pasteurización y refrigeración</w:t>
        </w:r>
        <w:r w:rsidR="00693430">
          <w:rPr>
            <w:rFonts w:ascii="Calibri" w:hAnsi="Calibri" w:cs="Calibri" w:eastAsia="Calibri"/>
            <w:lang w:val="es-CO" w:eastAsia="es-CO" w:bidi="es-CO"/>
          </w:rPr>
          <w:tab/>
          <w:t>227</w:t>
        </w:r>
      </w:hyperlink>
    </w:p>
    <w:p w14:paraId="2E76E5D4" w14:textId="77777777" w:rsidR="0097074F" w:rsidRPr="00A944B3" w:rsidRDefault="00000000">
      <w:pPr>
        <w:pStyle w:val="ndicemanualfigura"/>
        <w:rPr>
          <w:rFonts w:ascii="Calibri" w:hAnsi="Calibri" w:cs="Calibri" w:eastAsia="Calibri"/>
          <w:lang w:val="es-CO" w:eastAsia="es-CO" w:bidi="es-CO"/>
        </w:rPr>
      </w:pPr>
      <w:hyperlink w:anchor="_Ref_f1154">
        <w:r w:rsidR="00693430">
          <w:rPr>
            <w:rFonts w:ascii="Calibri" w:hAnsi="Calibri" w:cs="Calibri" w:eastAsia="Calibri"/>
            <w:lang w:val="es-CO" w:eastAsia="es-CO" w:bidi="es-CO"/>
          </w:rPr>
          <w:t>Figura 44. Distribución del valor presente de las pérdidas por pérdida de clientes clave del canal HoReCa</w:t>
        </w:r>
        <w:r w:rsidR="00693430">
          <w:rPr>
            <w:rFonts w:ascii="Calibri" w:hAnsi="Calibri" w:cs="Calibri" w:eastAsia="Calibri"/>
            <w:lang w:val="es-CO" w:eastAsia="es-CO" w:bidi="es-CO"/>
          </w:rPr>
          <w:tab/>
          <w:t>228</w:t>
        </w:r>
      </w:hyperlink>
    </w:p>
    <w:p w14:paraId="225BC4EB" w14:textId="77777777" w:rsidR="0097074F" w:rsidRPr="00A944B3" w:rsidRDefault="00000000">
      <w:pPr>
        <w:pStyle w:val="ndicemanualfigura"/>
        <w:rPr>
          <w:rFonts w:ascii="Calibri" w:hAnsi="Calibri" w:cs="Calibri" w:eastAsia="Calibri"/>
          <w:lang w:val="es-CO" w:eastAsia="es-CO" w:bidi="es-CO"/>
        </w:rPr>
      </w:pPr>
      <w:hyperlink w:anchor="_Ref_f1155">
        <w:r w:rsidR="00693430">
          <w:rPr>
            <w:rFonts w:ascii="Calibri" w:hAnsi="Calibri" w:cs="Calibri" w:eastAsia="Calibri"/>
            <w:lang w:val="es-CO" w:eastAsia="es-CO" w:bidi="es-CO"/>
          </w:rPr>
          <w:t>Figura 45. Distribución del valor presente de las pérdidas por incumplimiento de la normativa sanitaria</w:t>
        </w:r>
        <w:r w:rsidR="00693430">
          <w:rPr>
            <w:rFonts w:ascii="Calibri" w:hAnsi="Calibri" w:cs="Calibri" w:eastAsia="Calibri"/>
            <w:lang w:val="es-CO" w:eastAsia="es-CO" w:bidi="es-CO"/>
          </w:rPr>
          <w:tab/>
          <w:t>229</w:t>
        </w:r>
      </w:hyperlink>
    </w:p>
    <w:p w14:paraId="359E291D" w14:textId="77777777" w:rsidR="0097074F" w:rsidRPr="00A944B3" w:rsidRDefault="00000000">
      <w:pPr>
        <w:pStyle w:val="ndicemanualfigura"/>
        <w:rPr>
          <w:rFonts w:ascii="Calibri" w:hAnsi="Calibri" w:cs="Calibri" w:eastAsia="Calibri"/>
          <w:lang w:val="es-CO" w:eastAsia="es-CO" w:bidi="es-CO"/>
        </w:rPr>
      </w:pPr>
      <w:hyperlink w:anchor="_Ref_f1156">
        <w:r w:rsidR="00693430">
          <w:rPr>
            <w:rFonts w:ascii="Calibri" w:hAnsi="Calibri" w:cs="Calibri" w:eastAsia="Calibri"/>
            <w:lang w:val="es-CO" w:eastAsia="es-CO" w:bidi="es-CO"/>
          </w:rPr>
          <w:t>Figura 46. Distribución del valor presente de las pérdidas por interrupción de la cadena de frío</w:t>
        </w:r>
        <w:r w:rsidR="00693430">
          <w:rPr>
            <w:rFonts w:ascii="Calibri" w:hAnsi="Calibri" w:cs="Calibri" w:eastAsia="Calibri"/>
            <w:lang w:val="es-CO" w:eastAsia="es-CO" w:bidi="es-CO"/>
          </w:rPr>
          <w:tab/>
          <w:t>230</w:t>
        </w:r>
      </w:hyperlink>
    </w:p>
    <w:p w14:paraId="0F9C0ACA" w14:textId="77777777" w:rsidR="0097074F" w:rsidRPr="00A944B3" w:rsidRDefault="00000000">
      <w:pPr>
        <w:pStyle w:val="ndicemanualfigura"/>
        <w:rPr>
          <w:rFonts w:ascii="Calibri" w:hAnsi="Calibri" w:cs="Calibri" w:eastAsia="Calibri"/>
          <w:lang w:val="es-CO" w:eastAsia="es-CO" w:bidi="es-CO"/>
        </w:rPr>
      </w:pPr>
      <w:hyperlink w:anchor="_Ref_f1157">
        <w:r w:rsidR="00693430">
          <w:rPr>
            <w:rFonts w:ascii="Calibri" w:hAnsi="Calibri" w:cs="Calibri" w:eastAsia="Calibri"/>
            <w:lang w:val="es-CO" w:eastAsia="es-CO" w:bidi="es-CO"/>
          </w:rPr>
          <w:t>Figura 47. Distribución del valor presente de las pérdidas por incremento del precio del combustible</w:t>
        </w:r>
        <w:r w:rsidR="00693430">
          <w:rPr>
            <w:rFonts w:ascii="Calibri" w:hAnsi="Calibri" w:cs="Calibri" w:eastAsia="Calibri"/>
            <w:lang w:val="es-CO" w:eastAsia="es-CO" w:bidi="es-CO"/>
          </w:rPr>
          <w:tab/>
          <w:t>231</w:t>
        </w:r>
      </w:hyperlink>
    </w:p>
    <w:p w14:paraId="7056A545" w14:textId="77777777" w:rsidR="0097074F" w:rsidRPr="00A944B3" w:rsidRDefault="00000000">
      <w:pPr>
        <w:pStyle w:val="ndicemanualfigura"/>
        <w:rPr>
          <w:rFonts w:ascii="Calibri" w:hAnsi="Calibri" w:cs="Calibri" w:eastAsia="Calibri"/>
          <w:lang w:val="es-CO" w:eastAsia="es-CO" w:bidi="es-CO"/>
        </w:rPr>
      </w:pPr>
      <w:hyperlink w:anchor="_Ref_f1158">
        <w:r w:rsidR="00693430">
          <w:rPr>
            <w:rFonts w:ascii="Calibri" w:hAnsi="Calibri" w:cs="Calibri" w:eastAsia="Calibri"/>
            <w:lang w:val="es-CO" w:eastAsia="es-CO" w:bidi="es-CO"/>
          </w:rPr>
          <w:t>Figura 48. Distribución del valor presente de las pérdidas por entrada de un nuevo competidor al mercado</w:t>
        </w:r>
        <w:r w:rsidR="00693430">
          <w:rPr>
            <w:rFonts w:ascii="Calibri" w:hAnsi="Calibri" w:cs="Calibri" w:eastAsia="Calibri"/>
            <w:lang w:val="es-CO" w:eastAsia="es-CO" w:bidi="es-CO"/>
          </w:rPr>
          <w:tab/>
          <w:t>232</w:t>
        </w:r>
      </w:hyperlink>
    </w:p>
    <w:p w14:paraId="470F499E" w14:textId="77777777" w:rsidR="0097074F" w:rsidRPr="00A944B3" w:rsidRDefault="00000000">
      <w:pPr>
        <w:pStyle w:val="ndicemanualfigura"/>
        <w:rPr>
          <w:rFonts w:ascii="Calibri" w:hAnsi="Calibri" w:cs="Calibri" w:eastAsia="Calibri"/>
          <w:lang w:val="es-CO" w:eastAsia="es-CO" w:bidi="es-CO"/>
        </w:rPr>
      </w:pPr>
      <w:hyperlink w:anchor="_Ref_f1159">
        <w:r w:rsidR="00693430">
          <w:rPr>
            <w:rFonts w:ascii="Calibri" w:hAnsi="Calibri" w:cs="Calibri" w:eastAsia="Calibri"/>
            <w:lang w:val="es-CO" w:eastAsia="es-CO" w:bidi="es-CO"/>
          </w:rPr>
          <w:t>Figura 49. Distribución del valor presente de las pérdidas por contaminación de lote y retiro de producto</w:t>
        </w:r>
        <w:r w:rsidR="00693430">
          <w:rPr>
            <w:rFonts w:ascii="Calibri" w:hAnsi="Calibri" w:cs="Calibri" w:eastAsia="Calibri"/>
            <w:lang w:val="es-CO" w:eastAsia="es-CO" w:bidi="es-CO"/>
          </w:rPr>
          <w:tab/>
          <w:t>234</w:t>
        </w:r>
      </w:hyperlink>
    </w:p>
    <w:p w14:paraId="30880E7D" w14:textId="77777777" w:rsidR="0097074F" w:rsidRPr="00A944B3" w:rsidRDefault="00000000">
      <w:pPr>
        <w:pStyle w:val="ndicemanualfigura"/>
        <w:rPr>
          <w:rFonts w:ascii="Calibri" w:hAnsi="Calibri" w:cs="Calibri" w:eastAsia="Calibri"/>
          <w:lang w:val="es-CO" w:eastAsia="es-CO" w:bidi="es-CO"/>
        </w:rPr>
      </w:pPr>
      <w:hyperlink w:anchor="_Ref_f1160">
        <w:r w:rsidR="00693430">
          <w:rPr>
            <w:rFonts w:ascii="Calibri" w:hAnsi="Calibri" w:cs="Calibri" w:eastAsia="Calibri"/>
            <w:lang w:val="es-CO" w:eastAsia="es-CO" w:bidi="es-CO"/>
          </w:rPr>
          <w:t>Figura 50. Distribución del valor presente de las pérdidas por variación del tipo de cambio Lps/USD</w:t>
        </w:r>
        <w:r w:rsidR="00693430">
          <w:rPr>
            <w:rFonts w:ascii="Calibri" w:hAnsi="Calibri" w:cs="Calibri" w:eastAsia="Calibri"/>
            <w:lang w:val="es-CO" w:eastAsia="es-CO" w:bidi="es-CO"/>
          </w:rPr>
          <w:tab/>
          <w:t>235</w:t>
        </w:r>
      </w:hyperlink>
    </w:p>
    <w:p w14:paraId="6EA08DF3" w14:textId="77777777" w:rsidR="0097074F" w:rsidRPr="00A944B3" w:rsidRDefault="00000000">
      <w:pPr>
        <w:pStyle w:val="ndicemanualfigura"/>
        <w:rPr>
          <w:rFonts w:ascii="Calibri" w:hAnsi="Calibri" w:cs="Calibri" w:eastAsia="Calibri"/>
          <w:lang w:val="es-CO" w:eastAsia="es-CO" w:bidi="es-CO"/>
        </w:rPr>
      </w:pPr>
      <w:hyperlink w:anchor="_Ref_f1161">
        <w:r w:rsidR="00693430">
          <w:rPr>
            <w:rFonts w:ascii="Calibri" w:hAnsi="Calibri" w:cs="Calibri" w:eastAsia="Calibri"/>
            <w:lang w:val="es-CO" w:eastAsia="es-CO" w:bidi="es-CO"/>
          </w:rPr>
          <w:t>Figura 51. Distribución del valor presente de las pérdidas por accidente de transporte</w:t>
        </w:r>
        <w:r w:rsidR="00693430">
          <w:rPr>
            <w:rFonts w:ascii="Calibri" w:hAnsi="Calibri" w:cs="Calibri" w:eastAsia="Calibri"/>
            <w:lang w:val="es-CO" w:eastAsia="es-CO" w:bidi="es-CO"/>
          </w:rPr>
          <w:tab/>
          <w:t>236</w:t>
        </w:r>
      </w:hyperlink>
    </w:p>
    <w:p w14:paraId="20729A7E" w14:textId="77777777" w:rsidR="0097074F" w:rsidRPr="00A944B3" w:rsidRDefault="00000000">
      <w:pPr>
        <w:pStyle w:val="ndicemanualfigura"/>
        <w:rPr>
          <w:rFonts w:ascii="Calibri" w:hAnsi="Calibri" w:cs="Calibri" w:eastAsia="Calibri"/>
          <w:lang w:val="es-CO" w:eastAsia="es-CO" w:bidi="es-CO"/>
        </w:rPr>
      </w:pPr>
      <w:hyperlink w:anchor="_Ref_f1162">
        <w:r w:rsidR="00693430">
          <w:rPr>
            <w:rFonts w:ascii="Calibri" w:hAnsi="Calibri" w:cs="Calibri" w:eastAsia="Calibri"/>
            <w:lang w:val="es-CO" w:eastAsia="es-CO" w:bidi="es-CO"/>
          </w:rPr>
          <w:t>Figura 52. Distribución del valor presente de las pérdidas por inflación mayor a la proyectada</w:t>
        </w:r>
        <w:r w:rsidR="00693430">
          <w:rPr>
            <w:rFonts w:ascii="Calibri" w:hAnsi="Calibri" w:cs="Calibri" w:eastAsia="Calibri"/>
            <w:lang w:val="es-CO" w:eastAsia="es-CO" w:bidi="es-CO"/>
          </w:rPr>
          <w:tab/>
          <w:t>237</w:t>
        </w:r>
      </w:hyperlink>
    </w:p>
    <w:p w14:paraId="679D86F3" w14:textId="77777777" w:rsidR="0097074F" w:rsidRPr="00A944B3" w:rsidRDefault="00000000">
      <w:pPr>
        <w:pStyle w:val="ndicemanualfigura"/>
        <w:rPr>
          <w:rFonts w:ascii="Calibri" w:hAnsi="Calibri" w:cs="Calibri" w:eastAsia="Calibri"/>
          <w:lang w:val="es-CO" w:eastAsia="es-CO" w:bidi="es-CO"/>
        </w:rPr>
      </w:pPr>
      <w:hyperlink w:anchor="_Ref_f1164">
        <w:r w:rsidR="00693430">
          <w:rPr>
            <w:rFonts w:ascii="Calibri" w:hAnsi="Calibri" w:cs="Calibri" w:eastAsia="Calibri"/>
            <w:lang w:val="es-CO" w:eastAsia="es-CO" w:bidi="es-CO"/>
          </w:rPr>
          <w:t>Figura 53. Modelo de cuantificación del riesgo: valor esperado, valor en riesgo al 95 % y al 99 % por evento</w:t>
        </w:r>
        <w:r w:rsidR="00693430">
          <w:rPr>
            <w:rFonts w:ascii="Calibri" w:hAnsi="Calibri" w:cs="Calibri" w:eastAsia="Calibri"/>
            <w:lang w:val="es-CO" w:eastAsia="es-CO" w:bidi="es-CO"/>
          </w:rPr>
          <w:tab/>
          <w:t>239</w:t>
        </w:r>
      </w:hyperlink>
    </w:p>
    <w:p w14:paraId="214EF471" w14:textId="77777777" w:rsidR="0097074F" w:rsidRPr="00A944B3" w:rsidRDefault="00000000">
      <w:pPr>
        <w:pStyle w:val="ndicemanualfigura"/>
        <w:rPr>
          <w:rFonts w:ascii="Calibri" w:hAnsi="Calibri" w:cs="Calibri" w:eastAsia="Calibri"/>
          <w:lang w:val="es-CO" w:eastAsia="es-CO" w:bidi="es-CO"/>
        </w:rPr>
      </w:pPr>
      <w:hyperlink w:anchor="_Ref_f1167">
        <w:r w:rsidR="00693430">
          <w:rPr>
            <w:rFonts w:ascii="Calibri" w:hAnsi="Calibri" w:cs="Calibri" w:eastAsia="Calibri"/>
            <w:lang w:val="es-CO" w:eastAsia="es-CO" w:bidi="es-CO"/>
          </w:rPr>
          <w:t>Figura 54. Comparación de las distribuciones de VPN Risk y VPN Inversionista</w:t>
        </w:r>
        <w:r w:rsidR="00693430">
          <w:rPr>
            <w:rFonts w:ascii="Calibri" w:hAnsi="Calibri" w:cs="Calibri" w:eastAsia="Calibri"/>
            <w:lang w:val="es-CO" w:eastAsia="es-CO" w:bidi="es-CO"/>
          </w:rPr>
          <w:tab/>
          <w:t>243</w:t>
        </w:r>
      </w:hyperlink>
    </w:p>
    <w:p w14:paraId="6D04568F" w14:textId="77777777" w:rsidR="004168BB" w:rsidRDefault="00693430">
      <w:pPr>
        <w:pStyle w:val="Ttulo1"/>
        <w:jc w:val="left"/>
      </w:pPr>
      <w:r>
        <w:rPr>
          <w:rFonts w:ascii="Calibri" w:hAnsi="Calibri" w:cs="Calibri" w:eastAsia="Calibri"/>
          <w:sz w:val="28"/>
          <w:lang w:val="es-CO" w:eastAsia="es-CO" w:bidi="es-CO"/>
        </w:rPr>
        <w:lastRenderedPageBreak/>
        <w:t>Índice de anexos</w:t>
      </w:r>
    </w:p>
    <w:p w14:paraId="5A799F0A" w14:textId="77777777" w:rsidR="004168BB" w:rsidRPr="00F72DD5" w:rsidRDefault="00000000">
      <w:pPr>
        <w:pStyle w:val="ndicemanualnivel1"/>
        <w:rPr>
          <w:rFonts w:ascii="Calibri" w:hAnsi="Calibri" w:cs="Calibri" w:eastAsia="Calibri"/>
          <w:lang w:val="es-CO" w:eastAsia="es-CO" w:bidi="es-CO"/>
        </w:rPr>
      </w:pPr>
      <w:hyperlink w:anchor="_Ref_hTocAnexo1">
        <w:r w:rsidR="00693430">
          <w:rPr>
            <w:rFonts w:ascii="Calibri" w:hAnsi="Calibri" w:cs="Calibri" w:eastAsia="Calibri"/>
            <w:lang w:val="es-CO" w:eastAsia="es-CO" w:bidi="es-CO"/>
          </w:rPr>
          <w:t>Anexo 1. Instrumento de encuesta comercial</w:t>
        </w:r>
        <w:r w:rsidR="00693430">
          <w:rPr>
            <w:rFonts w:ascii="Calibri" w:hAnsi="Calibri" w:cs="Calibri" w:eastAsia="Calibri"/>
            <w:lang w:val="es-CO" w:eastAsia="es-CO" w:bidi="es-CO"/>
          </w:rPr>
          <w:tab/>
          <w:t>258</w:t>
        </w:r>
      </w:hyperlink>
    </w:p>
    <w:p w14:paraId="06D71C7A" w14:textId="77777777" w:rsidR="004168BB" w:rsidRPr="00F72DD5" w:rsidRDefault="00000000">
      <w:pPr>
        <w:pStyle w:val="ndicemanualnivel1"/>
        <w:rPr>
          <w:rFonts w:ascii="Calibri" w:hAnsi="Calibri" w:cs="Calibri" w:eastAsia="Calibri"/>
          <w:lang w:val="es-CO" w:eastAsia="es-CO" w:bidi="es-CO"/>
        </w:rPr>
      </w:pPr>
      <w:hyperlink w:anchor="_Ref_hTocAnexo2">
        <w:r w:rsidR="00693430">
          <w:rPr>
            <w:rFonts w:ascii="Calibri" w:hAnsi="Calibri" w:cs="Calibri" w:eastAsia="Calibri"/>
            <w:lang w:val="es-CO" w:eastAsia="es-CO" w:bidi="es-CO"/>
          </w:rPr>
          <w:t>Anexo 2. Parametrización detallada del modelo de riesgo operativo</w:t>
        </w:r>
        <w:r w:rsidR="00693430">
          <w:rPr>
            <w:rFonts w:ascii="Calibri" w:hAnsi="Calibri" w:cs="Calibri" w:eastAsia="Calibri"/>
            <w:lang w:val="es-CO" w:eastAsia="es-CO" w:bidi="es-CO"/>
          </w:rPr>
          <w:tab/>
          <w:t>261</w:t>
        </w:r>
      </w:hyperlink>
    </w:p>
    <w:p w14:paraId="056C1FA2" w14:textId="77777777" w:rsidR="00BC347F" w:rsidRPr="00166D20" w:rsidRDefault="00166D20" w:rsidP="00166D20">
      <w:pPr>
        <w:pStyle w:val="Ttulo1"/>
        <w:rPr>
          <w:rFonts w:ascii="Calibri" w:eastAsia="Calibri" w:hAnsi="Calibri" w:cs="Calibri"/>
          <w:bCs/>
          <w:szCs w:val="24"/>
          <w:lang w:val="es-CO" w:eastAsia="es-CO" w:bidi="es-CO"/>
        </w:rPr>
      </w:pPr>
      <w:bookmarkStart w:id="0" w:name="_Toc231972679"/>
      <w:bookmarkStart w:id="1" w:name="_Ref_h1001"/>
      <w:r>
        <w:rPr>
          <w:rFonts w:ascii="Calibri" w:eastAsia="Calibri" w:hAnsi="Calibri" w:cs="Calibri"/>
          <w:bCs/>
          <w:szCs w:val="24"/>
          <w:lang w:val="es-CO" w:eastAsia="es-CO" w:bidi="es-CO"/>
        </w:rPr>
        <w:lastRenderedPageBreak/>
        <w:t>Resumen</w:t>
      </w:r>
      <w:bookmarkEnd w:id="0"/>
      <w:bookmarkEnd w:id="1"/>
    </w:p>
    <w:p w14:paraId="20063CE1" w14:textId="77777777" w:rsidR="0097074F" w:rsidRDefault="00693430">
      <w:r>
        <w:rPr>
          <w:rFonts w:ascii="Calibri" w:hAnsi="Calibri" w:cs="Calibri" w:eastAsia="Calibri"/>
          <w:lang w:val="es-CO" w:eastAsia="es-CO" w:bidi="es-CO"/>
          <w:sz w:val="24"/>
          <w:szCs w:val="24"/>
        </w:rPr>
        <w:t>El estudio evaluó la prefactibilidad de producir y distribuir leche entera pasteurizada para un nicho de mercado en Honduras. Se aplicó un enfoque mixto, organizado con criterios de evaluación de proyectos de la ONUDI, que integró el análisis sectorial y de mercado, los estudios técnico, organizacional, legal y ambiental, una encuesta a 63 establecimientos y una evaluación financiera a diez años. La propuesta considera una planta en Comayagua, una presentación inicial de un litro y una comercialización gradual que inicia con 60 clientes activos, 108,000 litros anuales y un precio de L 28 por litro. La inversión inicial asciende a L 1,784,058 y se financia en partes iguales con recursos propios y un préstamo bancario al 14 % anual. En el escenario sin financiamiento el proyecto alcanza un valor actual neto de L 15,370,631, una tasa interna de retorno de 55.95 %, un período de recuperación de 3.67 años y una relación beneficio/costo de 1.24. Con financiamiento el valor actual neto llega a L 15,459,686, la tasa interna de retorno sube a 63.62 % y los socios recuperan su aporte en 3.66 años. El análisis de riesgos, construido con once eventos bajo el enfoque de frecuencia y severidad, sitúa el valor esperado de las pérdidas en L 3,614,648, equivalente al 15.1 % del valor actual neto medio del inversionista. Los resultados confirman que la propuesta es prefactible y que el margen entre el valor del proyecto y la exposición cuantificada al riesgo es amplio.</w:t>
      </w:r>
    </w:p>
    <w:p w14:paraId="2A5A51F7" w14:textId="77777777" w:rsidR="0097074F" w:rsidRDefault="00693430">
      <w:r>
        <w:rPr>
          <w:rFonts w:ascii="Calibri" w:hAnsi="Calibri" w:cs="Calibri" w:eastAsia="Calibri"/>
          <w:i/>
          <w:lang w:val="es-CO" w:eastAsia="es-CO" w:bidi="es-CO"/>
          <w:sz w:val="24"/>
          <w:szCs w:val="24"/>
        </w:rPr>
        <w:t>Palabras clave: leche pasteurizada, prefactibilidad, agronegocios, evaluación financiera, gestión de riesgos.</w:t>
      </w:r>
    </w:p>
    <w:p w14:paraId="66073C7B" w14:textId="77777777" w:rsidR="00166D20" w:rsidRPr="00A944B3" w:rsidRDefault="00166D20" w:rsidP="00166D20">
      <w:pPr>
        <w:pStyle w:val="Ttulo1"/>
        <w:rPr>
          <w:rFonts w:ascii="Calibri" w:eastAsia="Calibri" w:hAnsi="Calibri" w:cs="Calibri"/>
          <w:bCs/>
          <w:szCs w:val="24"/>
          <w:lang w:val="es-CO" w:eastAsia="es-CO" w:bidi="es-CO"/>
        </w:rPr>
      </w:pPr>
      <w:bookmarkStart w:id="2" w:name="_Toc231972680"/>
      <w:bookmarkStart w:id="3" w:name="_Ref_h1002"/>
      <w:r>
        <w:rPr>
          <w:rFonts w:ascii="Calibri" w:eastAsia="Calibri" w:hAnsi="Calibri" w:cs="Calibri"/>
          <w:bCs/>
          <w:szCs w:val="24"/>
          <w:lang w:val="es-CO" w:eastAsia="es-CO" w:bidi="es-CO"/>
        </w:rPr>
        <w:lastRenderedPageBreak/>
        <w:t>Abstract</w:t>
      </w:r>
      <w:bookmarkEnd w:id="2"/>
      <w:bookmarkEnd w:id="3"/>
    </w:p>
    <w:p w14:paraId="3EA82D06" w14:textId="77777777" w:rsidR="0097074F" w:rsidRPr="00A944B3"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This study assessed the prefeasibility of producing and distributing pasteurized whole milk for a niche market in Honduras. A mixed-method approach, structured around UNIDO project appraisal criteria, integrated sector and market analyses, technical, organizational, legal, and environmental studies, a survey of 63 retail establishments, and a ten-year financial evaluation. The proposal considers a processing plant in Comayagua, an initial one-liter package, and gradual market entry starting with 60 active customers, annual sales of 108,000 liters, and a price of HNL 28 per liter. The initial investment amounts to HNL 1,784,058, financed in equal parts with owners’ equity and a bank loan at 14 % per year. Under the unlevered scenario the project reaches a net present value of HNL 15,370,631, an internal rate of return of 55.95 %, a payback period of 3.67 years, and a benefit-cost ratio of 1.24. With financing, net present value rises to HNL 15,459,686, the internal rate of return reaches 63.62 %, and shareholders recover their contribution in 3.66 years. The risk analysis, built from eleven events under a frequency-severity approach, places the expected value of losses at HNL 3,614,648, equivalent to 15.1 % of the investor’s mean net present value. The findings confirm that the proposal is prefeasible and that the margin between project value and quantified risk exposure is wide.</w:t>
      </w:r>
    </w:p>
    <w:p w14:paraId="54D42010" w14:textId="77777777" w:rsidR="0097074F" w:rsidRPr="00A944B3" w:rsidRDefault="00693430">
      <w:pPr>
        <w:rPr>
          <w:rFonts w:ascii="Calibri" w:hAnsi="Calibri" w:cs="Calibri" w:eastAsia="Calibri"/>
          <w:lang w:val="es-CO" w:eastAsia="es-CO" w:bidi="es-CO"/>
        </w:rPr>
      </w:pPr>
      <w:r>
        <w:rPr>
          <w:rFonts w:ascii="Calibri" w:hAnsi="Calibri" w:cs="Calibri" w:eastAsia="Calibri"/>
          <w:i/>
          <w:lang w:val="es-CO" w:eastAsia="es-CO" w:bidi="es-CO"/>
          <w:sz w:val="24"/>
          <w:szCs w:val="24"/>
        </w:rPr>
        <w:t>Keywords: pasteurized milk, prefeasibility, agribusiness, financial appraisal, risk management.</w:t>
      </w:r>
    </w:p>
    <w:p w14:paraId="68DEDA54" w14:textId="77777777" w:rsidR="003F05FC" w:rsidRPr="00904031" w:rsidRDefault="003F05FC" w:rsidP="00C62C1E">
      <w:pPr>
        <w:pStyle w:val="Ttulo1"/>
        <w:numPr>
          <w:ilvl w:val="0"/>
          <w:numId w:val="28"/>
        </w:numPr>
        <w:ind w:left="0" w:firstLine="0"/>
        <w:rPr>
          <w:rFonts w:ascii="Calibri" w:eastAsia="Calibri" w:hAnsi="Calibri" w:cs="Calibri"/>
          <w:bCs/>
          <w:szCs w:val="24"/>
          <w:lang w:val="es-CO" w:eastAsia="es-CO" w:bidi="es-CO"/>
        </w:rPr>
      </w:pPr>
      <w:bookmarkStart w:id="4" w:name="_Toc231972681"/>
      <w:bookmarkStart w:id="5" w:name="_Ref_h1003"/>
      <w:r>
        <w:rPr>
          <w:rFonts w:ascii="Calibri" w:eastAsia="Calibri" w:hAnsi="Calibri" w:cs="Calibri"/>
          <w:bCs/>
          <w:szCs w:val="24"/>
          <w:lang w:val="es-CO" w:eastAsia="es-CO" w:bidi="es-CO"/>
        </w:rPr>
        <w:lastRenderedPageBreak/>
        <w:t>Introducción</w:t>
      </w:r>
      <w:bookmarkEnd w:id="4"/>
      <w:bookmarkEnd w:id="5"/>
    </w:p>
    <w:p w14:paraId="486AC486" w14:textId="77777777" w:rsidR="0027522D" w:rsidRPr="00813D64" w:rsidRDefault="00447BE9" w:rsidP="00813D64">
      <w:bookmarkStart w:id="6" w:name="_CTVK0017eed68c7c5ba4ed99b3c9a6213a1db63"/>
      <w:r>
        <w:rPr>
          <w:rFonts w:ascii="Calibri" w:hAnsi="Calibri" w:cs="Calibri" w:eastAsia="Calibri"/>
          <w:lang w:val="es-CO" w:eastAsia="es-CO" w:bidi="es-CO"/>
          <w:sz w:val="24"/>
          <w:szCs w:val="24"/>
        </w:rPr>
        <w:t>El sector lácteo se reconoce como un componente esencial en la alimentación humana, ya que la leche y sus derivados aportan nutrientes indispensables y se consideran productos básicos dentro de la dieta cotidiana. Su relevancia trasciende el ámbito nutricional, pues también constituye un pilar de la economía al generar empleo y atraer inversiones significativas. En esta actividad participan productores de diferentes escalas, desde pequeños hasta grandes, cuya presencia en diversas regiones refleja la amplitud y el impacto del sector en la estructura productiva y social</w:t>
      </w:r>
      <w:bookmarkEnd w:id="6"/>
      <w:r>
        <w:rPr>
          <w:rFonts w:ascii="Calibri" w:hAnsi="Calibri" w:cs="Calibri" w:eastAsia="Calibri"/>
          <w:lang w:val="es-CO" w:eastAsia="es-CO" w:bidi="es-CO"/>
          <w:sz w:val="24"/>
          <w:szCs w:val="24"/>
        </w:rPr>
        <w:t xml:space="preserve"> </w:t>
      </w:r>
      <w:sdt>
        <w:sdtPr>
          <w:alias w:val="To edit, see citavi.com/edit"/>
          <w:tag w:val="CitaviPlaceholder#4abf87fd-2f49-4fc6-8ece-502a05e77ab7"/>
          <w:id w:val="1631362074"/>
          <w:placeholder>
            <w:docPart w:val="BEE9C83A140F4FD1A8A710F5D7B463C3"/>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VlZDY4YzctYzViYS00ZWQ5LTliM2MtOWE2MjEzYTFkYjYzIiwiSWQiOiI0YTk3ZTUzZC1iMDg1LTQyODMtOTU4Mi0zY2M3MmJiNTExZjQ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NGFiZjg3ZmQtMmY0OS00ZmM2LThlY2UtNTAyYTA1ZTc3YWI3IiwiVGV4dCI6IihKb3JnZSBCb3JqYXMgQ2jDoXZleiAyMDEzKSIsIldBSVZlcnNpb24iOiI3LjIuMC40MSJ9}</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(Borjas Chávez, 2013)</w:t>
          </w:r>
          <w:r>
            <w:rPr>
              <w:rFonts w:ascii="Calibri" w:hAnsi="Calibri" w:cs="Calibri" w:eastAsia="Calibri"/>
              <w:lang w:val="es-CO" w:eastAsia="es-CO" w:bidi="es-CO"/>
              <w:sz w:val="24"/>
              <w:szCs w:val="24"/>
            </w:rPr>
            <w:fldChar w:fldCharType="end"/>
          </w:r>
          <w:r>
            <w:rPr>
              <w:rFonts w:ascii="Calibri" w:hAnsi="Calibri" w:cs="Calibri" w:eastAsia="Calibri"/>
              <w:lang w:val="es-CO" w:eastAsia="es-CO" w:bidi="es-CO"/>
              <w:sz w:val="24"/>
              <w:szCs w:val="24"/>
            </w:rPr>
            <w:t>.</w:t>
          </w:r>
        </w:sdtContent>
      </w:sdt>
    </w:p>
    <w:p w14:paraId="430213C2" w14:textId="77777777" w:rsidR="003F05FC" w:rsidRPr="00813D64" w:rsidRDefault="003F05FC" w:rsidP="00813D64">
      <w:pPr>
        <w:rPr>
          <w:rFonts w:ascii="Calibri" w:hAnsi="Calibri" w:cs="Calibri" w:eastAsia="Calibri"/>
          <w:lang w:eastAsia="es-CO" w:val="es-CO" w:bidi="es-CO"/>
        </w:rPr>
      </w:pPr>
      <w:bookmarkStart w:id="7" w:name="_CTVK0016c1ee6abac814c078e83702f134fe2ca"/>
      <w:bookmarkStart w:id="8" w:name="_CTVK001244c8ea94de848999e164bb2bd276406"/>
      <w:bookmarkStart w:id="9" w:name="_CTVK001bb7bdf98c6f24ec99ae11f0c12c0ff0f"/>
      <w:r>
        <w:rPr>
          <w:rFonts w:ascii="Calibri" w:hAnsi="Calibri" w:cs="Calibri" w:eastAsia="Calibri"/>
          <w:lang w:eastAsia="es-CO" w:val="es-CO" w:bidi="es-CO"/>
          <w:sz w:val="24"/>
          <w:szCs w:val="24"/>
        </w:rPr>
        <w:t>En el caso específico de Honduras, la leche fresca destinada al consumo proviene de dos grandes circuitos: el industrial y el artesanal. El circuito industrial, considerado el sector formal, concentra aproximadamente una cuarta parte de la producción nacional y está integrado por cinco plantas que se encargan del acopio, procesamiento y comercialización, entre ellas se encuentran las que dominan el mercado de la leche hondureña (Lacthosa; Leyde). Este segmento se distingue por ofrecer productos pasteurizados y empacados bajo estándares de calidad, además de cumplir con obligaciones fiscales y llevar registros contables. El circuito artesanal representa la mayor parte de la producción y se caracteriza por una comercialización más local y menos regulada, con presencia en mercados municipales y puntos de venta tradicionale</w:t>
      </w:r>
      <w:bookmarkEnd w:id="7"/>
      <w:r>
        <w:rPr>
          <w:rFonts w:ascii="Calibri" w:hAnsi="Calibri" w:cs="Calibri" w:eastAsia="Calibri"/>
          <w:lang w:eastAsia="es-CO" w:val="es-CO" w:bidi="es-CO"/>
          <w:sz w:val="24"/>
          <w:szCs w:val="24"/>
        </w:rPr>
        <w:t xml:space="preserve">s </w:t>
      </w:r>
      <w:sdt>
        <w:sdtPr>
          <w:rPr>
            <w:rFonts w:ascii="Calibri" w:hAnsi="Calibri" w:cs="Calibri" w:eastAsia="Calibri"/>
            <w:lang w:eastAsia="es-CO" w:val="es-CO" w:bidi="es-CO"/>
          </w:rPr>
          <w:alias w:val="To edit, see citavi.com/edit"/>
          <w:tag w:val="CitaviPlaceholder#2bc0d57d-5bc5-4e3a-9138-bd6ad5d74e3d"/>
          <w:id w:val="1513649347"/>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xZWU2YWItYWM4MS00YzA3LThlODMtNzAyZjEzNGZlMmNhIiwiSWQiOiI5MWZkY2IwOC1kODY2LTQ3ZGItOWZhYS0zOGU0ZmYzZmNjOGMiLCJSYW5nZUxlbmd0aCI6MjMsIlJlZmVyZW5jZUlkIjoiMzJhYTRjNjctMTA3Zi00M2ZkLWI2NjktZTVjYTU0NTliODA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lZGVyaWNvIEhvbG1hbm4iLCJQcm90ZWN0ZWQiOmZhbHNlLCJTZXgiOjAsIkNyZWF0ZWRCeSI6Il9EYW5pZWwgU3Vhem8iLCJDcmVhdGVkT24iOiIyMDI2LTAyLTEwVDE1OjE1OjQzIiwiTW9kaWZpZWRCeSI6Il9EYW5pZWwgU3Vhem8iLCJJZCI6IjkxNjA1NWUzLWZiMTAtNDUyNy05OTEwLTYxOTQ4YjBmMTQwMSIsIk1vZGlmaWVkT24iOiIyMDI2LTAyLTEwVDE1OjE1OjQzIiwiUHJvamVjdCI6eyIkaWQiOiI4IiwiJHR5cGUiOiJTd2lzc0FjYWRlbWljLkNpdGF2aS5Qcm9qZWN0LCBTd2lzc0FjYWRlbWljLkNpdGF2aSJ9fV0sIkJpYlRlWEtleSI6IkZlZGVyaWNvSG9sbWFubi4yMDAxIiwiQ2l0YXRpb25LZXkiOiJGZWRlcmljbyBIb2xtYW5uIDIwMDE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ycmQub3JnL2xycmQxMy8xL2hvbG0xMzEuaHRtIiwiVXJpU3RyaW5nIjoiaHR0cHM6Ly93d3cubHJyZC5vcmcvbHJyZDEzLzEvaG9sbTEzMS5odG0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(Holmann, 2001)</w:t>
          </w:r>
          <w:r>
            <w:rPr>
              <w:rFonts w:ascii="Calibri" w:hAnsi="Calibri" w:cs="Calibri" w:eastAsia="Calibri"/>
              <w:lang w:eastAsia="es-CO" w:val="es-CO" w:bidi="es-CO"/>
              <w:sz w:val="24"/>
              <w:szCs w:val="24"/>
            </w:rPr>
            <w:fldChar w:fldCharType="end"/>
          </w:r>
        </w:sdtContent>
      </w:sdt>
    </w:p>
    <w:p w14:paraId="41BCD377" w14:textId="77777777" w:rsidR="003642AB" w:rsidRPr="00813D64" w:rsidRDefault="003642AB" w:rsidP="00813D64">
      <w:pPr>
        <w:rPr>
          <w:rFonts w:ascii="Calibri" w:hAnsi="Calibri" w:cs="Calibri" w:eastAsia="Calibri"/>
          <w:lang w:eastAsia="es-CO" w:val="es-CO" w:bidi="es-CO"/>
        </w:rPr>
      </w:pPr>
      <w:bookmarkStart w:id="10" w:name="_CTVK001d9a357d918c74181b47456b1d3cc0496"/>
      <w:bookmarkStart w:id="11" w:name="_CTVK00159da3e5f6cf64b6fb9eecbb2b64dce44"/>
      <w:bookmarkEnd w:id="8"/>
      <w:r>
        <w:rPr>
          <w:rFonts w:ascii="Calibri" w:hAnsi="Calibri" w:cs="Calibri" w:eastAsia="Calibri"/>
          <w:lang w:eastAsia="es-CO" w:val="es-CO" w:bidi="es-CO"/>
          <w:sz w:val="24"/>
          <w:szCs w:val="24"/>
        </w:rPr>
        <w:t xml:space="preserve">Aunque los consumidores hondureños mantienen una tradición de preferir productos artesanales y leche fluida nacional, estos patrones de consumo no son estáticos y pueden modificarse con el tiempo. La falta de abastecimiento interno, junto con estrategias de mercadeo y promoción de productos extranjeros, así como la percepción de mayor calidad de las </w:t>
      </w:r>
      <w:r>
        <w:rPr>
          <w:rFonts w:ascii="Calibri" w:hAnsi="Calibri" w:cs="Calibri" w:eastAsia="Calibri"/>
          <w:lang w:eastAsia="es-CO" w:val="es-CO" w:bidi="es-CO"/>
          <w:sz w:val="24"/>
          <w:szCs w:val="24"/>
        </w:rPr>
        <w:lastRenderedPageBreak/>
        <w:t>importaciones, han favorecido un cambio en las preferencias hacia alternativas externa</w:t>
      </w:r>
      <w:bookmarkEnd w:id="10"/>
      <w:r>
        <w:rPr>
          <w:rFonts w:ascii="Calibri" w:hAnsi="Calibri" w:cs="Calibri" w:eastAsia="Calibri"/>
          <w:lang w:eastAsia="es-CO" w:val="es-CO" w:bidi="es-CO"/>
          <w:sz w:val="24"/>
          <w:szCs w:val="24"/>
        </w:rPr>
        <w:t xml:space="preserve">s </w:t>
      </w:r>
      <w:sdt>
        <w:sdtPr>
          <w:rPr>
            <w:rFonts w:ascii="Calibri" w:hAnsi="Calibri" w:cs="Calibri" w:eastAsia="Calibri"/>
            <w:lang w:eastAsia="es-CO" w:val="es-CO" w:bidi="es-CO"/>
          </w:rPr>
          <w:alias w:val="To edit, see citavi.com/edit"/>
          <w:tag w:val="CitaviPlaceholder#5db1b62b-854e-4320-9be7-8e0c0b81d886"/>
          <w:id w:val="-1650278313"/>
          <w:placeholder>
            <w:docPart w:val="BFA07044A0494B66BC8218B826388D4F"/>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lhMzU3ZDktMThjNy00MTgxLWI0NzQtNTZiMWQzY2MwNDk2IiwiSWQiOiJjMDVjYTM0OS1iMjQzLTRhNWItYjAyMy0xOGYwZDNlMzhhNGMiLCJSYW5nZUxlbmd0aCI6MjgsIlJlZmVyZW5jZUlkIjoiN2UzMjUxODEtNzY3Ny00MGIyLWIyMzAtNmM1M2I3MTlkMjg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YwIiwiU3RhcnRQYWdlIjp7IiRpZCI6IjUiLCIkdHlwZSI6IlN3aXNzQWNhZGVtaWMuUGFnZU51bWJlciwgU3dpc3NBY2FkZW1pYyIsIklzRnVsbHlOdW1lcmljIjp0cnVlLCJOdW1iZXIiOjYwLCJOdW1iZXJpbmdUeXBlIjowLCJOdW1lcmFsU3lzdGVtIjowLCJPcmlnaW5hbFN0cmluZyI6IjYwIiwiUHJldHR5U3RyaW5nIjoiNjA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NtYWNpenNqLmpwZyIsIlVyaVN0cmluZyI6IjdlMzI1MTgxLTc2NzctNDBiMi1iMjMwLTZjNTNiNzE5ZDI4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(García Oliva, 2008, p. 60)</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w:t>
          </w:r>
        </w:sdtContent>
      </w:sdt>
    </w:p>
    <w:bookmarkEnd w:id="11"/>
    <w:p w14:paraId="04095BD8" w14:textId="77777777" w:rsidR="765C2A76" w:rsidRPr="00904031" w:rsidRDefault="00A07AE9" w:rsidP="00904031">
      <w:r>
        <w:rPr>
          <w:rFonts w:ascii="Calibri" w:hAnsi="Calibri" w:cs="Calibri" w:eastAsia="Calibri"/>
          <w:lang w:val="es-CO" w:eastAsia="es-CO" w:bidi="es-CO"/>
          <w:sz w:val="24"/>
          <w:szCs w:val="24"/>
        </w:rPr>
        <w:t>E</w:t>
      </w:r>
      <w:r>
        <w:rPr>
          <w:rFonts w:ascii="Calibri" w:hAnsi="Calibri" w:cs="Calibri" w:eastAsia="Calibri"/>
          <w:lang w:eastAsia="es-CO" w:val="es-CO" w:bidi="es-CO"/>
          <w:sz w:val="24"/>
          <w:szCs w:val="24"/>
        </w:rPr>
        <w:t xml:space="preserve">n el año 2012 la población hondureña alcanzaba los 8.4 millones de habitantes y presentaba uno de los niveles de vida más bajos de Latinoamérica, con un PIB per cápita cercano a los 4,400 dólares. Tradicionalmente, las actividades agrícolas habían constituido la principal fuente de ingresos del país, llegando a representar hasta un 20% del Producto Interno Bruto en la década de los noventa. Sin embargo, esta participación se redujo progresivamente hasta alcanzar un promedio de 12% en los últimos años </w:t>
      </w:r>
      <w:sdt>
        <w:sdtPr>
          <w:rPr>
            <w:rFonts w:ascii="Calibri" w:hAnsi="Calibri" w:cs="Calibri" w:eastAsia="Calibri"/>
            <w:lang w:eastAsia="es-CO" w:val="es-CO" w:bidi="es-CO"/>
          </w:rPr>
          <w:alias w:val="To edit, see citavi.com/edit"/>
          <w:tag w:val="CitaviPlaceholder#de1f0255-e608-4a61-ba56-a0f7458527d1"/>
          <w:id w:val="1711376959"/>
          <w:placeholder>
            <w:docPart w:val="7C2C3668DE4E400E92E437FC99957FCC"/>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lkYTNlNWYtNmNmNi00YjZmLWI5ZWUtY2JiMmI2NGRjZTQ0IiwiSWQiOiI2ZTcyMGJjNi03MWE2LTRmMGQtYmVhNy0wZWUyNWQzOWMwYmEiLCJSYW5nZUxlbmd0aCI6MjYsIlJlZmVyZW5jZUlkIjoiMDYxOGQwNjktMTkwMy00ZTM4LTljYWUtMjQ1MmZkZjg4Njk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XFrM2p6am0uanBnIiwiVXJpU3RyaW5nIjoiMDYxOGQwNjktMTkwMy00ZTM4LTljYWUtMjQ1MmZkZjg4Njk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}</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(Borjas Chávez, 2013)</w:t>
          </w:r>
          <w:r>
            <w:rPr>
              <w:rFonts w:ascii="Calibri" w:hAnsi="Calibri" w:cs="Calibri" w:eastAsia="Calibri"/>
              <w:lang w:eastAsia="es-CO" w:val="es-CO" w:bidi="es-CO"/>
              <w:sz w:val="24"/>
              <w:szCs w:val="24"/>
            </w:rPr>
            <w:fldChar w:fldCharType="end"/>
          </w:r>
        </w:sdtContent>
      </w:sdt>
      <w:r>
        <w:rPr>
          <w:rFonts w:ascii="Calibri" w:hAnsi="Calibri" w:cs="Calibri" w:eastAsia="Calibri"/>
          <w:lang w:eastAsia="es-CO" w:val="es-CO" w:bidi="es-CO"/>
          <w:sz w:val="24"/>
          <w:szCs w:val="24"/>
        </w:rPr>
        <w:t>.</w:t>
      </w:r>
    </w:p>
    <w:p w14:paraId="76151840" w14:textId="77777777" w:rsidR="003034CB" w:rsidRPr="00813D64" w:rsidRDefault="003F05FC" w:rsidP="00813D64">
      <w:pPr>
        <w:rPr>
          <w:rFonts w:ascii="Calibri" w:hAnsi="Calibri" w:cs="Calibri" w:eastAsia="Calibri"/>
          <w:lang w:eastAsia="es-CO" w:val="es-CO" w:bidi="es-CO"/>
        </w:rPr>
      </w:pPr>
      <w:r>
        <w:rPr>
          <w:rFonts w:ascii="Calibri" w:hAnsi="Calibri" w:cs="Calibri" w:eastAsia="Calibri"/>
          <w:lang w:val="es-CO" w:eastAsia="es-CO" w:bidi="es-CO"/>
          <w:sz w:val="24"/>
          <w:szCs w:val="24"/>
        </w:rPr>
        <w:t>D</w:t>
      </w:r>
      <w:r>
        <w:rPr>
          <w:rFonts w:ascii="Calibri" w:hAnsi="Calibri" w:cs="Calibri" w:eastAsia="Calibri"/>
          <w:lang w:eastAsia="es-CO" w:val="es-CO" w:bidi="es-CO"/>
          <w:sz w:val="24"/>
          <w:szCs w:val="24"/>
        </w:rPr>
        <w:t xml:space="preserve">e acuerdo con datos de </w:t>
      </w:r>
      <w:sdt>
        <w:sdtPr>
          <w:rPr>
            <w:rFonts w:ascii="Calibri" w:hAnsi="Calibri" w:cs="Calibri" w:eastAsia="Calibri"/>
            <w:lang w:eastAsia="es-CO" w:val="es-CO" w:bidi="es-CO"/>
          </w:rPr>
          <w:alias w:val="To edit, see citavi.com/edit"/>
          <w:tag w:val="CitaviPlaceholder#c2928acf-4a6c-49cf-b884-9e8f02a17a20"/>
          <w:id w:val="99694303"/>
          <w:placeholder>
            <w:docPart w:val="35DA368A591247118BCA978DF6EB4822"/>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Q0YzhlYTktNGRlOC00ODk5LTllMTYtNGJiMmJkMjc2NDA2IiwiSWQiOiJiMTNjZDQ0MC1hYzY0LTQ1NmUtOWMzYy0xNzA3YWIyYmQ1ODYiLCJSYW5nZUxlbmd0aCI6MTQsIlJlZmVyZW5jZUlkIjoiZjA1MmQ2MjItNWNhMy00YjYyLWE4NGEtYTI5Yjk2ZDY3MjA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ZBT1NUQVQiLCJQcm90ZWN0ZWQiOmZhbHNlLCJTZXgiOjAsIkNyZWF0ZWRCeSI6Il9EYW5pZWwgU3Vhem8iLCJDcmVhdGVkT24iOiIyMDI2LTAyLTEwVDE1OjEzOjIzIiwiTW9kaWZpZWRCeSI6Il9EYW5pZWwgU3Vhem8iLCJJZCI6Ijg1N2M2NzY1LWQwZmQtNDI5My1iYTc5LWQxODZlNDlhOWFhOCIsIk1vZGlmaWVkT24iOiIyMDI2LTAyLTEwVDE1OjEzOjIzIiwiUHJvamVjdCI6eyIkaWQiOiI4IiwiJHR5cGUiOiJTd2lzc0FjYWRlbWljLkNpdGF2aS5Qcm9qZWN0LCBTd2lzc0FjYWRlbWljLkNpdGF2aSJ9fV0sIkJpYlRlWEtleSI6IkZBT1NUQVQuMjAyMiIsIkNpdGF0aW9uS2V5IjoiRkFPU1RBV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oZWxnaWxpYnJhcnkuY29tL2luZGljYXRvcnMvdG90YWwtbWlsay1wcm9kdWN0aW9uLXdob2xlLWZyZXNoL2hvbmR1cmFzLyIsIlVyaVN0cmluZyI6Imh0dHBzOi8vd3d3LmhlbGdpbGlicmFyeS5jb20vaW5kaWNhdG9ycy90b3RhbC1taWxrLXByb2R1Y3Rpb24td2hvbGUtZnJlc2gvaG9uZHVyYXMv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FAOSTAT (2022)</w:t>
          </w:r>
          <w:r>
            <w:rPr>
              <w:rFonts w:ascii="Calibri" w:hAnsi="Calibri" w:cs="Calibri" w:eastAsia="Calibri"/>
              <w:lang w:eastAsia="es-CO" w:val="es-CO" w:bidi="es-CO"/>
              <w:sz w:val="24"/>
              <w:szCs w:val="24"/>
            </w:rPr>
            <w:fldChar w:fldCharType="end"/>
          </w:r>
        </w:sdtContent>
      </w:sdt>
      <w:r>
        <w:rPr>
          <w:rFonts w:ascii="Calibri" w:hAnsi="Calibri" w:cs="Calibri" w:eastAsia="Calibri"/>
          <w:lang w:eastAsia="es-CO" w:val="es-CO" w:bidi="es-CO"/>
          <w:sz w:val="24"/>
          <w:szCs w:val="24"/>
        </w:rPr>
        <w:t xml:space="preserve">, la producción total de leche fresca en Honduras alcanzó 666 mil toneladas en 2014, lo que representó una disminución del 4.17% respecto al año anterior. Históricamente, el país registró su mayor volumen en 2008 con 797 mil toneladas, mientras que el nivel más bajo se reportó en 1961 con apenas 122 mil toneladas. En el contexto internacional, Honduras se ubicó en la posición 82 dentro de un grupo de 169 países en cuanto a producción total de leche fresca. </w:t>
      </w:r>
    </w:p>
    <w:bookmarkEnd w:id="9"/>
    <w:p w14:paraId="22504497" w14:textId="77777777" w:rsidR="003642AB" w:rsidRPr="00813D64" w:rsidRDefault="00BC3503" w:rsidP="00813D64">
      <w:pPr>
        <w:rPr>
          <w:rFonts w:ascii="Calibri" w:hAnsi="Calibri" w:cs="Calibri" w:eastAsia="Calibri"/>
          <w:lang w:eastAsia="es-CO" w:val="es-CO" w:bidi="es-CO"/>
        </w:rPr>
      </w:pPr>
      <w:r>
        <w:rPr>
          <w:rFonts w:ascii="Calibri" w:hAnsi="Calibri" w:cs="Calibri" w:eastAsia="Calibri"/>
          <w:lang w:val="es-CO" w:eastAsia="es-CO" w:bidi="es-CO"/>
          <w:sz w:val="24"/>
          <w:szCs w:val="24"/>
        </w:rPr>
        <w:t>E</w:t>
      </w:r>
      <w:r>
        <w:rPr>
          <w:rFonts w:ascii="Calibri" w:hAnsi="Calibri" w:cs="Calibri" w:eastAsia="Calibri"/>
          <w:lang w:eastAsia="es-CO" w:val="es-CO" w:bidi="es-CO"/>
          <w:sz w:val="24"/>
          <w:szCs w:val="24"/>
        </w:rPr>
        <w:t xml:space="preserve">n la etapa de comercialización, los productos lácteos más consumidos en el país corresponden a la leche fluida UHT, el queso fresco, la crema y el yogurt. Las exportaciones de queso y leche, tanto pasteurizada como UHT, se dirigen principalmente hacia mercados de El Salvador y Guatemala. Mientras las plantas artesanales concentran su distribución en espacios locales como mercados municipales y pulperías, las plantas industriales logran una cobertura más amplia, con presencia en las principales ciudades del territorio nacional </w:t>
      </w:r>
      <w:sdt>
        <w:sdtPr>
          <w:rPr>
            <w:rFonts w:ascii="Calibri" w:hAnsi="Calibri" w:cs="Calibri" w:eastAsia="Calibri"/>
            <w:lang w:eastAsia="es-CO" w:val="es-CO" w:bidi="es-CO"/>
          </w:rPr>
          <w:alias w:val="To edit, see citavi.com/edit"/>
          <w:tag w:val="CitaviPlaceholder#802386d8-959d-4791-83d8-aa9ff24d403c"/>
          <w:id w:val="-370067626"/>
          <w:placeholder>
            <w:docPart w:val="88D49D6355444E3E821D1FCE16F472A4"/>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mI3YmRmOTgtYzZmMi00ZWM5LTlhZTEtMWYwYzEyYzBmZjBmIiwiSWQiOiJiMDJjZTA0Yi1hMGIwLTQ2NmQtODJlOS1iYmZlOWIxMDU4YmUiLCJSYW5nZUxlbmd0aCI6MTIsIlJlZmVyZW5jZUlkIjoiNGQwYmI4ZjgtZmU2YS00NDlhLWIzNTEtZWNiNTQ3NWIwYjB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BVElFIiwiUHJvdGVjdGVkIjpmYWxzZSwiU2V4IjowLCJDcmVhdGVkQnkiOiJfRGFuaWVsIFN1YXpvIiwiQ3JlYXRlZE9uIjoiMjAyNi0wMi0xMFQxNTowNTo1MSIsIk1vZGlmaWVkQnkiOiJfRGFuaWVsIFN1YXpvIiwiSWQiOiIzMDVjYjJmNC1kZTE3LTQ2ZDAtODhlYi0xNzc4MjQyZTQ4YmIiLCJNb2RpZmllZE9uIjoiMjAyNi0wMi0xMFQxNTowNTo1MSIsIlByb2plY3QiOnsiJGlkIjoiOCIsIiR0eXBlIjoiU3dpc3NBY2FkZW1pYy5DaXRhdmkuUHJvamVjdCwgU3dpc3NBY2FkZW1pYy5DaXRhdmkifX1dLCJCaWJUZVhLZXkiOiJDQVRJRS4yMDE2IiwiQ2l0YXRpb25LZXkiOiJDQVRJRSAyMDE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dmxscW41MHUuanBnIiwiVXJpU3RyaW5nIjoiNGQwYmI4ZjgtZmU2YS00NDlhLWIzNTEtZWNiNTQ3NWIwYjBl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(CATIE, 2016)</w:t>
          </w:r>
          <w:r>
            <w:rPr>
              <w:rFonts w:ascii="Calibri" w:hAnsi="Calibri" w:cs="Calibri" w:eastAsia="Calibri"/>
              <w:lang w:eastAsia="es-CO" w:val="es-CO" w:bidi="es-CO"/>
              <w:sz w:val="24"/>
              <w:szCs w:val="24"/>
            </w:rPr>
            <w:fldChar w:fldCharType="end"/>
          </w:r>
        </w:sdtContent>
      </w:sdt>
      <w:r>
        <w:rPr>
          <w:rFonts w:ascii="Calibri" w:hAnsi="Calibri" w:cs="Calibri" w:eastAsia="Calibri"/>
          <w:lang w:eastAsia="es-CO" w:val="es-CO" w:bidi="es-CO"/>
          <w:sz w:val="24"/>
          <w:szCs w:val="24"/>
        </w:rPr>
        <w:t xml:space="preserve">. De esta forma, los productores de leche en el país disponen de distintos canales para colocar su producto: pueden vender directamente a plantas industriales como Lacthosa o Leyde, hacerlo a través de </w:t>
      </w:r>
      <w:r>
        <w:rPr>
          <w:rFonts w:ascii="Calibri" w:hAnsi="Calibri" w:cs="Calibri" w:eastAsia="Calibri"/>
          <w:lang w:eastAsia="es-CO" w:val="es-CO" w:bidi="es-CO"/>
          <w:sz w:val="24"/>
          <w:szCs w:val="24"/>
        </w:rPr>
        <w:lastRenderedPageBreak/>
        <w:t>los Centros de Recolección de Leche, comercializar con plantas artesanales o recurrir a intermediarios que distribuyen la producción hacia diferentes destinos.</w:t>
      </w:r>
    </w:p>
    <w:p w14:paraId="7C6419B6" w14:textId="77777777" w:rsidR="006F4A04" w:rsidRDefault="00813D64" w:rsidP="00D313BD">
      <w:r>
        <w:rPr>
          <w:rFonts w:ascii="Calibri" w:hAnsi="Calibri" w:cs="Calibri" w:eastAsia="Calibri"/>
          <w:lang w:val="es-CO" w:eastAsia="es-CO" w:bidi="es-CO"/>
          <w:sz w:val="24"/>
          <w:szCs w:val="24"/>
        </w:rPr>
        <w:t xml:space="preserve">En vista de la relevancia del sector lácteo y de los desafíos que enfrenta en términos de producción, comercialización y hábitos de consumo, resulta necesario explorar alternativas que fortalezcan su competitividad y respondan a las nuevas demandas del mercado. </w:t>
      </w:r>
      <w:bookmarkStart w:id="12" w:name="_Hlk223284415"/>
    </w:p>
    <w:p w14:paraId="273B588D" w14:textId="77777777" w:rsidR="00191ECB" w:rsidRPr="00AD43E0" w:rsidRDefault="00C96585" w:rsidP="00C62C1E">
      <w:pPr>
        <w:pStyle w:val="Ttulo1"/>
        <w:numPr>
          <w:ilvl w:val="0"/>
          <w:numId w:val="28"/>
        </w:numPr>
        <w:spacing w:line="240" w:lineRule="auto"/>
        <w:ind w:left="0" w:firstLine="0"/>
        <w:rPr>
          <w:rFonts w:ascii="Calibri" w:eastAsia="Calibri" w:hAnsi="Calibri" w:cs="Calibri"/>
          <w:bCs/>
          <w:szCs w:val="24"/>
          <w:lang w:val="es-CO" w:eastAsia="es-CO" w:bidi="es-CO"/>
        </w:rPr>
      </w:pPr>
      <w:bookmarkStart w:id="13" w:name="_Toc514420490"/>
      <w:bookmarkStart w:id="14" w:name="_Toc526774666"/>
      <w:bookmarkStart w:id="15" w:name="_Toc231972682"/>
      <w:bookmarkStart w:id="16" w:name="_Ref_h1004"/>
      <w:bookmarkEnd w:id="12"/>
      <w:r>
        <w:rPr>
          <w:rFonts w:ascii="Calibri" w:eastAsia="Calibri" w:hAnsi="Calibri" w:cs="Calibri"/>
          <w:bCs/>
          <w:szCs w:val="24"/>
          <w:lang w:val="es-CO" w:eastAsia="es-CO" w:bidi="es-CO"/>
        </w:rPr>
        <w:lastRenderedPageBreak/>
        <w:t>Objetivos</w:t>
      </w:r>
      <w:bookmarkEnd w:id="13"/>
      <w:bookmarkEnd w:id="14"/>
      <w:bookmarkEnd w:id="15"/>
      <w:bookmarkEnd w:id="16"/>
    </w:p>
    <w:p w14:paraId="2AC0CF66" w14:textId="77777777" w:rsidR="00191ECB" w:rsidRPr="00AD43E0" w:rsidRDefault="00EF72BC" w:rsidP="002D59E0">
      <w:pPr>
        <w:pStyle w:val="Ttulo2"/>
        <w:spacing w:line="240" w:lineRule="auto"/>
        <w:rPr>
          <w:rFonts w:ascii="Calibri" w:eastAsia="Calibri" w:hAnsi="Calibri" w:cs="Calibri"/>
          <w:bCs/>
          <w:szCs w:val="24"/>
          <w:lang w:val="es-CO" w:eastAsia="es-CO" w:bidi="es-CO"/>
        </w:rPr>
      </w:pPr>
      <w:bookmarkStart w:id="17" w:name="_Toc526774667"/>
      <w:bookmarkStart w:id="18" w:name="_Toc231972683"/>
      <w:bookmarkStart w:id="19" w:name="_Ref_h1005"/>
      <w:r>
        <w:rPr>
          <w:rFonts w:ascii="Calibri" w:eastAsia="Calibri" w:hAnsi="Calibri" w:cs="Calibri"/>
          <w:bCs/>
          <w:szCs w:val="24"/>
          <w:lang w:val="es-CO" w:eastAsia="es-CO" w:bidi="es-CO"/>
        </w:rPr>
        <w:t>General</w:t>
      </w:r>
      <w:bookmarkEnd w:id="17"/>
      <w:bookmarkEnd w:id="18"/>
      <w:bookmarkEnd w:id="19"/>
    </w:p>
    <w:p w14:paraId="41E13C0B" w14:textId="77777777" w:rsidR="00191ECB" w:rsidRPr="00D313BD" w:rsidRDefault="002546B0" w:rsidP="002D59E0">
      <w:r>
        <w:rPr>
          <w:rFonts w:ascii="Calibri" w:hAnsi="Calibri" w:cs="Calibri" w:eastAsia="Calibri"/>
          <w:lang w:val="es-CO" w:eastAsia="es-CO" w:bidi="es-CO"/>
          <w:sz w:val="24"/>
          <w:szCs w:val="24"/>
        </w:rPr>
        <w:t>Evaluar la prefactibilidad de crear una nueva marca de leche fresca o fluida en Honduras, con el fin de capturar un mercado de nicho que ha consumido históricamente este tipo de producto y que actualmente no es atendido por ninguna empresa en el país.</w:t>
      </w:r>
    </w:p>
    <w:p w14:paraId="78C9507A" w14:textId="77777777" w:rsidR="00191ECB" w:rsidRPr="00EF72BC" w:rsidRDefault="00EF72BC" w:rsidP="002D59E0">
      <w:pPr>
        <w:pStyle w:val="Ttulo2"/>
        <w:spacing w:line="240" w:lineRule="auto"/>
        <w:rPr>
          <w:rFonts w:ascii="Calibri" w:eastAsia="Calibri" w:hAnsi="Calibri" w:cs="Calibri"/>
          <w:bCs/>
          <w:szCs w:val="24"/>
          <w:lang w:val="es-CO" w:eastAsia="es-CO" w:bidi="es-CO"/>
        </w:rPr>
      </w:pPr>
      <w:bookmarkStart w:id="20" w:name="_Toc526774668"/>
      <w:bookmarkStart w:id="21" w:name="_Toc231972684"/>
      <w:bookmarkStart w:id="22" w:name="_Ref_h1006"/>
      <w:r>
        <w:rPr>
          <w:rFonts w:ascii="Calibri" w:eastAsia="Calibri" w:hAnsi="Calibri" w:cs="Calibri"/>
          <w:bCs/>
          <w:szCs w:val="24"/>
          <w:lang w:val="es-CO" w:eastAsia="es-CO" w:bidi="es-CO"/>
        </w:rPr>
        <w:t>Específicos</w:t>
      </w:r>
      <w:bookmarkEnd w:id="20"/>
      <w:bookmarkEnd w:id="21"/>
      <w:bookmarkEnd w:id="22"/>
    </w:p>
    <w:p w14:paraId="5E215A65"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Desarrollar un estudio sectorial mediante las herramientas PESTEL y Cinco Fuerzas de Porter, con el fin de identificar las condiciones macro y micro que afectan la viabilidad del proyecto.</w:t>
      </w:r>
    </w:p>
    <w:p w14:paraId="4095BB1E"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Llevar a cabo un estudio de mercado para evaluar la demanda potencial, la oferta existente y el comportamiento de los consumidores, definiendo el mercado meta y las estrategias de comercialización.</w:t>
      </w:r>
    </w:p>
    <w:p w14:paraId="4B38535A"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Elaborar un estudio técnico que determine los requerimientos de infraestructura, procesos productivos y capacidad instalada necesarios para garantizar eficiencia y calidad.</w:t>
      </w:r>
    </w:p>
    <w:p w14:paraId="4AE27B49"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Realizar un estudio legal que identifique las normativas, permisos y obligaciones jurídicas aplicables, estimando su impacto en costos y asegurando el cumplimiento regulatorio.</w:t>
      </w:r>
    </w:p>
    <w:p w14:paraId="6DA08652"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Diseñar un estudio administrativo orientado a establecer la estructura organizacional y los procesos de gestión que permitan una administración eficiente y sostenible.</w:t>
      </w:r>
    </w:p>
    <w:p w14:paraId="424DD9B8"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Ejecutar un estudio ambiental para evaluar los posibles impactos derivados de la operación, proponiendo medidas de mitigación y asegurando el cumplimiento de la normativa ecológica.</w:t>
      </w:r>
    </w:p>
    <w:p w14:paraId="3FA65145"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lastRenderedPageBreak/>
        <w:t>Concretar un estudio financiero que proyecte inversiones, costos, ingresos y flujos de caja, aplicando indicadores de rentabilidad como VAN, TIR y periodo de recuperación.</w:t>
      </w:r>
    </w:p>
    <w:p w14:paraId="6A888D58" w14:textId="77777777" w:rsidR="002546B0" w:rsidRPr="002546B0" w:rsidRDefault="002546B0" w:rsidP="00C62C1E">
      <w:pPr>
        <w:pStyle w:val="Prrafodelista"/>
        <w:numPr>
          <w:ilvl w:val="0"/>
          <w:numId w:val="27"/>
        </w:numPr>
      </w:pPr>
      <w:r>
        <w:rPr>
          <w:rFonts w:ascii="Calibri" w:hAnsi="Calibri" w:cs="Calibri" w:eastAsia="Calibri"/>
          <w:lang w:val="es-CO" w:eastAsia="es-CO" w:bidi="es-CO"/>
          <w:sz w:val="24"/>
          <w:szCs w:val="24"/>
        </w:rPr>
        <w:t>Aplicar un análisis de riesgos mediante simulaciones con @Risk, con el fin de cuantificar la incertidumbre y evaluar la probabilidad de ocurrencia de distintos escenarios.</w:t>
      </w:r>
    </w:p>
    <w:p w14:paraId="13A35B8A" w14:textId="77777777" w:rsidR="00FC5573" w:rsidRPr="00FC5573" w:rsidRDefault="005C6C26" w:rsidP="00FC5573">
      <w:pPr>
        <w:pStyle w:val="Ttulo1"/>
        <w:rPr>
          <w:rFonts w:ascii="Calibri" w:eastAsia="Calibri" w:hAnsi="Calibri" w:cs="Calibri"/>
          <w:bCs/>
          <w:szCs w:val="24"/>
          <w:lang w:val="es-CO" w:eastAsia="es-CO" w:bidi="es-CO"/>
        </w:rPr>
      </w:pPr>
      <w:bookmarkStart w:id="23" w:name="_Toc231972685"/>
      <w:bookmarkStart w:id="24" w:name="_Ref_h1007"/>
      <w:r>
        <w:rPr>
          <w:rFonts w:ascii="Calibri" w:eastAsia="Calibri" w:hAnsi="Calibri" w:cs="Calibri"/>
          <w:bCs/>
          <w:szCs w:val="24"/>
          <w:lang w:val="es-CO" w:eastAsia="es-CO" w:bidi="es-CO"/>
        </w:rPr>
        <w:lastRenderedPageBreak/>
        <w:t>Justificación del Proyecto</w:t>
      </w:r>
      <w:bookmarkEnd w:id="23"/>
      <w:bookmarkEnd w:id="24"/>
    </w:p>
    <w:p w14:paraId="7CFB6631" w14:textId="77777777" w:rsidR="005C6C26" w:rsidRPr="00C32BEE" w:rsidRDefault="3BE5D7AF" w:rsidP="4D685D42">
      <w:r>
        <w:rPr>
          <w:rFonts w:ascii="Calibri" w:hAnsi="Calibri" w:cs="Calibri" w:eastAsia="Calibri"/>
          <w:lang w:val="es-CO" w:eastAsia="es-CO" w:bidi="es-CO"/>
          <w:sz w:val="24"/>
          <w:szCs w:val="24"/>
        </w:rPr>
        <w:t>Existe una gran oportunidad de negocio en la categoría de leche fresca o leche fluida ya que las grandes empresas dejaron de producirlas y hay un nicho muy importante que compraba el producto por sus cualidades, el mercado con mayor demanda es los cafés o cafetería especializada de cafés gourmet, que utilizan la leche por la cantidad de espuma que otorga.</w:t>
      </w:r>
    </w:p>
    <w:p w14:paraId="538C5452" w14:textId="77777777" w:rsidR="005C6C26" w:rsidRDefault="4784E639" w:rsidP="2A35A223">
      <w:r>
        <w:rPr>
          <w:rFonts w:ascii="Calibri" w:hAnsi="Calibri" w:cs="Calibri" w:eastAsia="Calibri"/>
          <w:lang w:val="es-CO" w:eastAsia="es-CO" w:bidi="es-CO"/>
          <w:sz w:val="24"/>
          <w:szCs w:val="24"/>
        </w:rPr>
        <w:t>Adicional a clientes no tradicionales u Horeca, está el mercado del canal detalle con más de 2,000 clientes “A”, bien identificados por censos ya obtenidos solo en la región central de honduras que consumían en grandes volúmenes este tipo de producto, en dichos clientes la rotación es alta y la devolución por producto dañado o mala es muy bajo.</w:t>
      </w:r>
    </w:p>
    <w:p w14:paraId="498BA4A1" w14:textId="77777777" w:rsidR="005C6C26" w:rsidRPr="00C32BEE" w:rsidRDefault="2A30B0BC" w:rsidP="005C6C26">
      <w:r>
        <w:rPr>
          <w:rFonts w:ascii="Calibri" w:hAnsi="Calibri" w:cs="Calibri" w:eastAsia="Calibri"/>
          <w:lang w:val="es-CO" w:eastAsia="es-CO" w:bidi="es-CO"/>
          <w:sz w:val="24"/>
          <w:szCs w:val="24"/>
        </w:rPr>
        <w:t xml:space="preserve">Al no contar con un producto similar en el mercado los clientes potenciales han optado por leches de larga duración UHT. Pero bajando la calidad del producto que ellos ofertan. </w:t>
      </w:r>
    </w:p>
    <w:p w14:paraId="0D37A256" w14:textId="77777777" w:rsidR="005C6C26" w:rsidRDefault="005C6C26" w:rsidP="005C6C26">
      <w:r>
        <w:rPr>
          <w:rFonts w:ascii="Calibri" w:hAnsi="Calibri" w:cs="Calibri" w:eastAsia="Calibri"/>
          <w:lang w:val="es-CO" w:eastAsia="es-CO" w:bidi="es-CO"/>
          <w:sz w:val="24"/>
          <w:szCs w:val="24"/>
        </w:rPr>
        <w:t>Teórica: Si bien este tipo de leche ha favorecido a las grandes empresas por la vida útil del producto y el manejo de altos volúmenes de producto disminuyendo la merma y producto vencido.</w:t>
      </w:r>
    </w:p>
    <w:p w14:paraId="2A5B7BA9" w14:textId="77777777" w:rsidR="003A7C0F" w:rsidRPr="00C32BEE" w:rsidRDefault="005C6C26" w:rsidP="005C6C26">
      <w:r>
        <w:rPr>
          <w:rFonts w:ascii="Calibri" w:hAnsi="Calibri" w:cs="Calibri" w:eastAsia="Calibri"/>
          <w:lang w:val="es-CO" w:eastAsia="es-CO" w:bidi="es-CO"/>
          <w:sz w:val="24"/>
          <w:szCs w:val="24"/>
        </w:rPr>
        <w:t>Practica: La gran interrogante es si este modelo beneficia al consumidor y a la economía local ya que este producto es más caro y con sabor distinto ya que la leche UHT ha sido asociada con la alteración de ciertas propiedades y la destrucción de algunas vitaminas.</w:t>
      </w:r>
    </w:p>
    <w:p w14:paraId="12A3C1A3" w14:textId="77777777" w:rsidR="007175EA" w:rsidRDefault="005C6C26" w:rsidP="005C6C26">
      <w:r>
        <w:rPr>
          <w:rFonts w:ascii="Calibri" w:hAnsi="Calibri" w:cs="Calibri" w:eastAsia="Calibri"/>
          <w:lang w:val="es-CO" w:eastAsia="es-CO" w:bidi="es-CO"/>
          <w:sz w:val="24"/>
          <w:szCs w:val="24"/>
        </w:rPr>
        <w:t>Según estudios hechos por empresas de cafés especiales este tipo de leche de larga duración no hace espuma ni crema igual teniendo cafés especiales como Capuchino de mala calidad y con mucha queja de los consumidores.</w:t>
      </w:r>
    </w:p>
    <w:p w14:paraId="2F484961" w14:textId="77777777" w:rsidR="00E04247" w:rsidRPr="002E5FB5" w:rsidRDefault="00EB4C55" w:rsidP="002E5FB5">
      <w:r>
        <w:rPr>
          <w:rFonts w:ascii="Calibri" w:hAnsi="Calibri" w:cs="Calibri" w:eastAsia="Calibri"/>
          <w:lang w:val="es-CO" w:eastAsia="es-CO" w:bidi="es-CO"/>
          <w:sz w:val="24"/>
          <w:szCs w:val="24"/>
        </w:rPr>
        <w:t xml:space="preserve">En este contexto, el proyecto se justifica no solo por atender un nicho de mercado insatisfecho, sino también por el impacto social y económico que genera. La producción y </w:t>
      </w:r>
      <w:r>
        <w:rPr>
          <w:rFonts w:ascii="Calibri" w:hAnsi="Calibri" w:cs="Calibri" w:eastAsia="Calibri"/>
          <w:lang w:val="es-CO" w:eastAsia="es-CO" w:bidi="es-CO"/>
          <w:sz w:val="24"/>
          <w:szCs w:val="24"/>
        </w:rPr>
        <w:lastRenderedPageBreak/>
        <w:t>distribución de leche fresca permitirá mejorar la calidad de los productos derivados, elevando la competitividad de cafeterías, panaderías y negocios locales que dependen de insumos de alta calidad. Al mismo tiempo, fortalecerá la economía nacional mediante la valorización de la producción ganadera hondureña y la reducción de la dependencia de importaciones, lo que contribuirá a dinamizar la cadena de valor láctea. Este proceso implica beneficios directos como la generación de empleo en diferentes eslabones productivos, desde el ordeño y acopio hasta la distribución y comercialización, y un efecto positivo en la salud y nutrición de los consumidores, quienes accederán a un producto más natural, con mejores propiedades organolépticas y mayor aceptación en el mercado. De esta manera, el proyecto integra calidad, sostenibilidad y desarrollo local, aportando beneficios tangibles a la sociedad hondureña.</w:t>
      </w:r>
    </w:p>
    <w:p w14:paraId="0333ECCD" w14:textId="77777777" w:rsidR="005C6C26" w:rsidRPr="002E5FB5" w:rsidRDefault="00475C6E" w:rsidP="00C62C1E">
      <w:pPr>
        <w:pStyle w:val="Ttulo1"/>
        <w:numPr>
          <w:ilvl w:val="0"/>
          <w:numId w:val="28"/>
        </w:numPr>
        <w:ind w:left="0" w:firstLine="0"/>
        <w:rPr>
          <w:rFonts w:ascii="Calibri" w:eastAsia="Calibri" w:hAnsi="Calibri" w:cs="Calibri"/>
          <w:bCs/>
          <w:szCs w:val="24"/>
          <w:lang w:val="es-CO" w:eastAsia="es-CO" w:bidi="es-CO"/>
        </w:rPr>
      </w:pPr>
      <w:bookmarkStart w:id="25" w:name="_Toc231972686"/>
      <w:bookmarkStart w:id="26" w:name="_Ref_h1008"/>
      <w:r>
        <w:rPr>
          <w:rFonts w:ascii="Calibri" w:eastAsia="Calibri" w:hAnsi="Calibri" w:cs="Calibri"/>
          <w:bCs/>
          <w:szCs w:val="24"/>
          <w:lang w:val="es-CO" w:eastAsia="es-CO" w:bidi="es-CO"/>
        </w:rPr>
        <w:lastRenderedPageBreak/>
        <w:t>Marco Teórico</w:t>
      </w:r>
      <w:bookmarkEnd w:id="25"/>
      <w:bookmarkEnd w:id="26"/>
    </w:p>
    <w:p w14:paraId="7A1030C9" w14:textId="77777777" w:rsidR="003D7B4D" w:rsidRPr="00663CEE" w:rsidRDefault="003D7B4D" w:rsidP="00746F43">
      <w:pPr>
        <w:pStyle w:val="Ttulo2"/>
        <w:rPr>
          <w:rFonts w:ascii="Calibri" w:eastAsia="Calibri" w:hAnsi="Calibri" w:cs="Calibri"/>
          <w:bCs/>
          <w:szCs w:val="24"/>
          <w:lang w:val="es-CO" w:eastAsia="es-CO" w:bidi="es-CO"/>
        </w:rPr>
      </w:pPr>
      <w:bookmarkStart w:id="27" w:name="_Toc231972687"/>
      <w:bookmarkStart w:id="28" w:name="_Ref_h1009"/>
      <w:r>
        <w:rPr>
          <w:rFonts w:ascii="Calibri" w:eastAsia="Calibri" w:hAnsi="Calibri" w:cs="Calibri"/>
          <w:bCs/>
          <w:szCs w:val="24"/>
          <w:lang w:val="es-CO" w:eastAsia="es-CO" w:bidi="es-CO"/>
        </w:rPr>
        <w:t>Fundamentos de la evaluación de proyectos</w:t>
      </w:r>
      <w:bookmarkEnd w:id="27"/>
      <w:bookmarkEnd w:id="28"/>
    </w:p>
    <w:p w14:paraId="5A2C97B1" w14:textId="77777777" w:rsidR="00FC38F0" w:rsidRPr="00663CEE" w:rsidRDefault="00FC38F0" w:rsidP="00746F43">
      <w:pPr>
        <w:pStyle w:val="Ttulo2"/>
        <w:rPr>
          <w:rFonts w:ascii="Calibri" w:eastAsia="Calibri" w:hAnsi="Calibri" w:cs="Calibri"/>
          <w:bCs/>
          <w:szCs w:val="24"/>
          <w:lang w:val="es-CO" w:eastAsia="es-CO" w:bidi="es-CO"/>
        </w:rPr>
      </w:pPr>
      <w:bookmarkStart w:id="29" w:name="_Toc231972688"/>
      <w:bookmarkStart w:id="30" w:name="_Ref_h1010"/>
      <w:r>
        <w:rPr>
          <w:rFonts w:ascii="Calibri" w:eastAsia="Calibri" w:hAnsi="Calibri" w:cs="Calibri"/>
          <w:bCs/>
          <w:szCs w:val="24"/>
          <w:lang w:val="es-CO" w:eastAsia="es-CO" w:bidi="es-CO"/>
        </w:rPr>
        <w:t>Estudio de prefactibilidad</w:t>
      </w:r>
      <w:bookmarkEnd w:id="29"/>
      <w:r>
        <w:rPr>
          <w:rFonts w:ascii="Calibri" w:eastAsia="Calibri" w:hAnsi="Calibri" w:cs="Calibri"/>
          <w:bCs/>
          <w:szCs w:val="24"/>
          <w:lang w:val="es-CO" w:eastAsia="es-CO" w:bidi="es-CO"/>
        </w:rPr>
        <w:t xml:space="preserve"> </w:t>
      </w:r>
      <w:bookmarkEnd w:id="30"/>
    </w:p>
    <w:p w14:paraId="7BC437D7" w14:textId="77777777" w:rsidR="00DA314B" w:rsidRPr="00663CEE" w:rsidRDefault="00DA314B" w:rsidP="002F52DC">
      <w:pPr>
        <w:rPr>
          <w:rFonts w:ascii="Calibri" w:hAnsi="Calibri" w:cs="Calibri" w:eastAsia="Calibri"/>
          <w:b/>
          <w:lang w:eastAsia="es-CO" w:val="es-CO" w:bidi="es-CO"/>
        </w:rPr>
      </w:pPr>
      <w:bookmarkStart w:id="31" w:name="_CTVK001945711545a20478ea336412dd50bff81"/>
      <w:r>
        <w:rPr>
          <w:rFonts w:ascii="Calibri" w:hAnsi="Calibri" w:cs="Calibri" w:eastAsia="Calibri"/>
          <w:lang w:eastAsia="es-CO" w:val="es-CO" w:bidi="es-CO"/>
          <w:sz w:val="24"/>
          <w:szCs w:val="24"/>
        </w:rPr>
        <w:t>Según</w:t>
      </w:r>
      <w:sdt>
        <w:sdtPr>
          <w:rPr>
            <w:rFonts w:ascii="Calibri" w:hAnsi="Calibri" w:cs="Calibri" w:eastAsia="Calibri"/>
            <w:lang w:eastAsia="es-CO" w:val="es-CO" w:bidi="es-CO"/>
          </w:rPr>
          <w:alias w:val="To edit, see citavi.com/edit"/>
          <w:tag w:val="CitaviPlaceholder#ff1cf048-1c9c-41b5-a606-7932f206f3c0"/>
          <w:id w:val="223802966"/>
          <w:placeholder>
            <w:docPart w:val="25D07998B731458C93426F8944221A42"/>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TQ1NzExNTQtNWEyMC00NzhlLWEzMzYtNDEyZGQ1MGJmZjgxIiwiSWQiOiJlOWI3ZmViNi0wMjZlLTRjNWEtODlkYS02M2EyZWFhODhkMWMiLCJSYW5nZUxlbmd0aCI6MTQsIlJlZmVyZW5jZUlkIjoiZGVkY2FjN2ItM2YyMS00YmZhLThhNTUtOGQ1ODA2NmNiYz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pZmVkZXIiLCJQcm90ZWN0ZWQiOmZhbHNlLCJTZXgiOjAsIkNyZWF0ZWRCeSI6Il9Ib3JhY2lvIE1lZGFsIiwiQ3JlYXRlZE9uIjoiMjAyNi0wMi0yM1QxNjo1NDowMiIsIk1vZGlmaWVkQnkiOiJfSG9yYWNpbyBNZWRhbCIsIklkIjoiOWI3NzYxYTYtNmNhMy00NmNlLTliODYtYThiMTM0MWRkNGZlIiwiTW9kaWZpZWRPbiI6IjIwMjYtMDItMjNUMTY6NTQ6MDIiLCJQcm9qZWN0Ijp7IiRpZCI6IjgiLCIkdHlwZSI6IlN3aXNzQWNhZGVtaWMuQ2l0YXZpLlByb2plY3QsIFN3aXNzQWNhZGVtaWMuQ2l0YXZpIn19XSwiQ2l0YXRpb25LZXkiOiJMaWZlZGVyIDIwMjM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xpZmVkZXIuY29tL2VzdHVkaW8tZGUtcHJlZmFjdGliaWxpZGFkLyIsIlVyaVN0cmluZyI6Imh0dHBzOi8vd3d3LmxpZmVkZXIuY29tL2VzdHVkaW8tZGUtcHJlZmFjdGliaWxpZGFk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TGlmZWRlciAyMDIzKSJ9XX0sIlRhZyI6IkNpdGF2aVBsYWNlaG9sZGVyI2ZmMWNmMDQ4LTFjOWMtNDFiNS1hNjA2LTc5MzJmMjA2ZjNjMCIsIlRleHQiOiIoTGlmZWRlciAyMDIzKSIsIldBSVZlcnNpb24iOiI3LjIuMC40MSJ9}</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 xml:space="preserve"> Lifeder (2023)</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w:t>
          </w:r>
        </w:sdtContent>
      </w:sdt>
      <w:r>
        <w:rPr>
          <w:rFonts w:ascii="Calibri" w:hAnsi="Calibri" w:cs="Calibri" w:eastAsia="Calibri"/>
          <w:b/>
          <w:lang w:eastAsia="es-CO" w:val="es-CO" w:bidi="es-CO"/>
          <w:sz w:val="24"/>
          <w:szCs w:val="24"/>
        </w:rPr>
        <w:t xml:space="preserve"> “</w:t>
      </w:r>
      <w:r>
        <w:rPr>
          <w:rFonts w:ascii="Calibri" w:hAnsi="Calibri" w:cs="Calibri" w:eastAsia="Calibri"/>
          <w:lang w:eastAsia="es-CO" w:val="es-CO" w:bidi="es-CO"/>
          <w:sz w:val="24"/>
          <w:szCs w:val="24"/>
        </w:rPr>
        <w:t>El estudio de prefactibilidad es un análisis en la etapa preliminar de un proyecto potencial, que se realiza para determinar si valdría la pena proceder a la etapa de estudio de factibilidad. Esto se hace en proyectos grandes, y generalmente de empresas conjuntas o multinacionales</w:t>
      </w:r>
      <w:bookmarkEnd w:id="31"/>
      <w:r>
        <w:rPr>
          <w:rFonts w:ascii="Calibri" w:hAnsi="Calibri" w:cs="Calibri" w:eastAsia="Calibri"/>
          <w:lang w:eastAsia="es-CO" w:val="es-CO" w:bidi="es-CO"/>
          <w:sz w:val="24"/>
          <w:szCs w:val="24"/>
        </w:rPr>
        <w:t>” (p. 1).</w:t>
      </w:r>
      <w:r>
        <w:rPr>
          <w:rFonts w:ascii="Calibri" w:hAnsi="Calibri" w:cs="Calibri" w:eastAsia="Calibri"/>
          <w:b/>
          <w:lang w:eastAsia="es-CO" w:val="es-CO" w:bidi="es-CO"/>
          <w:sz w:val="24"/>
          <w:szCs w:val="24"/>
        </w:rPr>
        <w:t xml:space="preserve"> </w:t>
      </w:r>
    </w:p>
    <w:p w14:paraId="319F2B71" w14:textId="77777777" w:rsidR="00E526C9" w:rsidRPr="00663CEE" w:rsidRDefault="00E526C9" w:rsidP="002F52DC">
      <w:pPr>
        <w:pStyle w:val="Ttulo2"/>
        <w:rPr>
          <w:rFonts w:ascii="Calibri" w:eastAsia="Calibri" w:hAnsi="Calibri" w:cs="Calibri"/>
          <w:bCs/>
          <w:szCs w:val="24"/>
          <w:lang w:val="es-CO" w:eastAsia="es-CO" w:bidi="es-CO"/>
        </w:rPr>
      </w:pPr>
      <w:bookmarkStart w:id="32" w:name="_Toc231972689"/>
      <w:bookmarkStart w:id="33" w:name="_Ref_h1011"/>
      <w:r>
        <w:rPr>
          <w:rFonts w:ascii="Calibri" w:eastAsia="Calibri" w:hAnsi="Calibri" w:cs="Calibri"/>
          <w:szCs w:val="24"/>
          <w:lang w:eastAsia="es-CO" w:val="es-CO" w:bidi="es-CO"/>
        </w:rPr>
        <w:t>Componentes de un estudio de prefactibilidad</w:t>
      </w:r>
      <w:bookmarkEnd w:id="32"/>
      <w:bookmarkEnd w:id="33"/>
    </w:p>
    <w:p w14:paraId="42525D1A" w14:textId="77777777" w:rsidR="008D7EF9" w:rsidRPr="00663CEE" w:rsidRDefault="00907A75" w:rsidP="002F52DC">
      <w:pPr>
        <w:rPr>
          <w:rFonts w:ascii="Calibri" w:hAnsi="Calibri" w:cs="Calibri" w:eastAsia="Calibri"/>
          <w:lang w:eastAsia="es-CO" w:val="es-CO" w:bidi="es-CO"/>
        </w:rPr>
      </w:pPr>
      <w:bookmarkStart w:id="34" w:name="_CTVK0016cb4f4a62ae94f808949f83b00cdf54d"/>
      <w:r>
        <w:rPr>
          <w:rFonts w:ascii="Calibri" w:hAnsi="Calibri" w:cs="Calibri" w:eastAsia="Calibri"/>
          <w:lang w:eastAsia="es-CO" w:val="es-CO" w:bidi="es-CO"/>
          <w:sz w:val="24"/>
          <w:szCs w:val="24"/>
        </w:rPr>
        <w:t>El estudio de prefactibilidad de un proyecto, es la etapa más importante de un proyecto esto es porque identifica el problema que se tiene que solucionar desde la raíz mediante el planteamiento de objetivos que se proponen en el proyecto para esto se deben de identificar la ubicación de las unidades productivas, viabilidad comercial, viabilidad técnica en infraestructuras, viabilidad técnica agropecuaria, viabilidad de transferencia de tecnología y viabilidad financiera y cultura</w:t>
      </w:r>
      <w:bookmarkEnd w:id="34"/>
      <w:r>
        <w:rPr>
          <w:rFonts w:ascii="Calibri" w:hAnsi="Calibri" w:cs="Calibri" w:eastAsia="Calibri"/>
          <w:lang w:eastAsia="es-CO" w:val="es-CO" w:bidi="es-CO"/>
          <w:sz w:val="24"/>
          <w:szCs w:val="24"/>
        </w:rPr>
        <w:t xml:space="preserve">l </w:t>
      </w:r>
      <w:sdt>
        <w:sdtPr>
          <w:rPr>
            <w:rFonts w:ascii="Calibri" w:hAnsi="Calibri" w:cs="Calibri" w:eastAsia="Calibri"/>
            <w:lang w:eastAsia="es-CO" w:val="es-CO" w:bidi="es-CO"/>
          </w:rPr>
          <w:alias w:val="To edit, see citavi.com/edit"/>
          <w:tag w:val="CitaviPlaceholder#ec878e7f-57f0-41c6-8274-450c102ce9f7"/>
          <w:id w:val="-1264296389"/>
          <w:placeholder>
            <w:docPart w:val="48CD2FF125214B66B346080F240CABDB"/>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NiNGY0YTYtMmFlOS00ZjgwLTg5NDktZjgzYjAwY2RmNTRkIiwiSWQiOiI4MzBmNDJiZi1lNWRlLTRkYWQtOGUwZC0zZTQ2MmYxZDMzOGUiLCJSYW5nZUxlbmd0aCI6OTUsIlJlZmVyZW5jZUlkIjoiYjEwNDk1YjYtOGE5NS00YzEwLTg5YjctNjJkYjM5OGIxYz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MHMyajFxYTUuanBnIiwiVXJpU3RyaW5nIjoiYjEwNDk1YjYtOGE5NS00YzEwLTg5YjctNjJkYjM5OGIxYzU4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1hcmlldGEgTGVvbm9yIFRhcGlhIE11w7FveiwgU29uaWEgTExhcXVlbGxpbiBHcmFuaXpvIExhcmEgeSBMaWxpYW4gVmVyw7NuaWNhIEdyYW5pem8gTGFyYSAyMDE3KSJ9XX0sIlRhZyI6IkNpdGF2aVBsYWNlaG9sZGVyI2VjODc4ZTdmLTU3ZjAtNDFjNi04Mjc0LTQ1MGMxMDJjZTlmNyIsIlRleHQiOiIoTWFyaWV0YSBMZW9ub3IgVGFwaWEgTXXDsW96LCBTb25pYSBMTGFxdWVsbGluIEdyYW5pem8gTGFyYSB5IExpbGlhbiBWZXLDs25pY2EgR3Jhbml6byBMYXJhIDIwMTc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(Muñoz et al., 2017)</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w:t>
          </w:r>
        </w:sdtContent>
      </w:sdt>
    </w:p>
    <w:p w14:paraId="6CCA7A1F" w14:textId="77777777" w:rsidR="000F75E8" w:rsidRPr="00663CEE" w:rsidRDefault="004639D1" w:rsidP="002F52DC">
      <w:pPr>
        <w:pStyle w:val="Ttulo2"/>
        <w:rPr>
          <w:rFonts w:ascii="Calibri" w:eastAsia="Calibri" w:hAnsi="Calibri" w:cs="Calibri"/>
          <w:bCs/>
          <w:szCs w:val="24"/>
          <w:lang w:val="es-CO" w:eastAsia="es-CO" w:bidi="es-CO"/>
        </w:rPr>
      </w:pPr>
      <w:bookmarkStart w:id="35" w:name="_Toc231972690"/>
      <w:bookmarkStart w:id="36" w:name="_Ref_h1012"/>
      <w:r>
        <w:rPr>
          <w:rFonts w:ascii="Calibri" w:eastAsia="Calibri" w:hAnsi="Calibri" w:cs="Calibri"/>
          <w:szCs w:val="24"/>
          <w:lang w:val="es-CO" w:eastAsia="es-CO" w:bidi="es-CO"/>
        </w:rPr>
        <w:t>P</w:t>
      </w:r>
      <w:r>
        <w:rPr>
          <w:rFonts w:ascii="Calibri" w:eastAsia="Calibri" w:hAnsi="Calibri" w:cs="Calibri"/>
          <w:bCs/>
          <w:szCs w:val="24"/>
          <w:lang w:val="es-CO" w:eastAsia="es-CO" w:bidi="es-CO"/>
        </w:rPr>
        <w:t>rincipales metodologías de evaluación de proyectos</w:t>
      </w:r>
      <w:bookmarkEnd w:id="35"/>
      <w:bookmarkEnd w:id="36"/>
    </w:p>
    <w:p w14:paraId="2EBBE2A3" w14:textId="77777777" w:rsidR="00C70361" w:rsidRPr="00663CEE" w:rsidRDefault="00C70361" w:rsidP="002F52DC">
      <w:bookmarkStart w:id="37" w:name="_CTVK001770f41546b5b46bb96e74a930ba58438"/>
      <w:r>
        <w:rPr>
          <w:rFonts w:ascii="Calibri" w:hAnsi="Calibri" w:cs="Calibri" w:eastAsia="Calibri"/>
          <w:lang w:eastAsia="es-CO" w:val="es-CO" w:bidi="es-CO"/>
          <w:sz w:val="24"/>
          <w:szCs w:val="24"/>
        </w:rPr>
        <w:t xml:space="preserve">En los procesos de formulación y evaluación de proyectos, los estudios de viabilidad se desarrollan de una manera progresiva, aumentando gradualmente el nivel de profundidad y precisión del análisis. Cada etapa permite reducir la incertidumbre y mejorar la calidad de la información disponible para la toma de decisiones. Dentro de estas fases se encuentra un nivel </w:t>
      </w:r>
      <w:r>
        <w:rPr>
          <w:rFonts w:ascii="Calibri" w:hAnsi="Calibri" w:cs="Calibri" w:eastAsia="Calibri"/>
          <w:lang w:eastAsia="es-CO" w:val="es-CO" w:bidi="es-CO"/>
          <w:sz w:val="24"/>
          <w:szCs w:val="24"/>
        </w:rPr>
        <w:lastRenderedPageBreak/>
        <w:t>intermedio que amplía y complementa los resultados obtenidos en el estudio preliminar o de perfil.</w:t>
      </w:r>
    </w:p>
    <w:p w14:paraId="78F245ED" w14:textId="77777777" w:rsidR="00C70361" w:rsidRPr="00663CEE" w:rsidRDefault="00C70361" w:rsidP="002F52DC">
      <w:r>
        <w:rPr>
          <w:rFonts w:ascii="Calibri" w:hAnsi="Calibri" w:cs="Calibri" w:eastAsia="Calibri"/>
          <w:lang w:eastAsia="es-CO" w:val="es-CO" w:bidi="es-CO"/>
          <w:sz w:val="24"/>
          <w:szCs w:val="24"/>
        </w:rPr>
        <w:t>En esta etapa se realiza un análisis más detallado de las variables fundamentales del proyecto, tales como el estudio del mercado, las alternativas técnicas de producción y la capacidad financiera de los inversionistas. Para ello, se emplea principalmente información proveniente de fuentes secundarias, lo cual permite estimar de forma aproximada las inversiones requeridas, los costos de operación y los ingresos proyectados. Al mismo tiempo se profundiza aquellos aspectos que fueron identificados como críticos en la fase anterior, con el propósito de tener en disposición mayores elementos de juicio y de esa forma descartar opciones menos viables para avanzar en la selección de alternativas.</w:t>
      </w:r>
    </w:p>
    <w:bookmarkEnd w:id="37"/>
    <w:p w14:paraId="01719694" w14:textId="77777777" w:rsidR="00E02F42" w:rsidRPr="002F52DC" w:rsidRDefault="00C70361" w:rsidP="002F52DC">
      <w:r>
        <w:rPr>
          <w:rFonts w:ascii="Calibri" w:hAnsi="Calibri" w:cs="Calibri" w:eastAsia="Calibri"/>
          <w:lang w:eastAsia="es-CO" w:val="es-CO" w:bidi="es-CO"/>
          <w:sz w:val="24"/>
          <w:szCs w:val="24"/>
        </w:rPr>
        <w:t xml:space="preserve">No obstante, al basarse en información secundaria y estimaciones generales como el uso de costos promedio de construcción por metro cuadrado o proyecciones de demanda sustentadas en el crecimiento poblacional, este análisis no tiene carácter definitivo ni demostrativo. En consecuencia, la prefactibilidad puede definirse como el estudio que profundiza el análisis inicial de un proyecto mediante información secundaria, permitiendo estimar sus principales variables técnicas, económicas y financieras, y seleccionar las alternativas más convenientes antes de proceder a un estudio de mayor precisión </w:t>
      </w:r>
      <w:sdt>
        <w:sdtPr>
          <w:rPr>
            <w:rFonts w:ascii="Calibri" w:hAnsi="Calibri" w:cs="Calibri" w:eastAsia="Calibri"/>
            <w:lang w:eastAsia="es-CO" w:val="es-CO" w:bidi="es-CO"/>
          </w:rPr>
          <w:alias w:val="To edit, see citavi.com/edit"/>
          <w:tag w:val="CitaviPlaceholder#db57d2b5-5047-427b-ba26-55e39b558c2d"/>
          <w:id w:val="1192342584"/>
          <w:placeholder>
            <w:docPart w:val="CD82E8A6AB9042049ED28DBC88C64673"/>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cwZjQxNTQtNmI1Yi00NmJiLTk2ZTctNGE5MzBiYTU4NDM4IiwiSWQiOiIwNWQwN2IwZS1lODM0LTRhM2EtYjRmZS1kMmJmNGY1ZDkwN2EiLCJSYW5nZUxlbmd0aCI6MzQsIlJlZmVyZW5jZUlkIjoiMzg2NWI1ZjgtNDMwZi00ZGQ4LWEzYzAtY2I0YmE1ZjA0YjY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yIiwiU3RhcnRQYWdlIjp7IiRpZCI6IjUiLCIkdHlwZSI6IlN3aXNzQWNhZGVtaWMuUGFnZU51bWJlciwgU3dpc3NBY2FkZW1pYyIsIklzRnVsbHlOdW1lcmljIjp0cnVlLCJOdW1iZXIiOjIyLCJOdW1iZXJpbmdUeXBlIjowLCJOdW1lcmFsU3lzdGVtIjowLCJPcmlnaW5hbFN0cmluZyI6IjIyIiwiUHJldHR5U3RyaW5nIjoiMj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5hc3NpciBTYXBhZyBDaGFpbiIsIlByb3RlY3RlZCI6ZmFsc2UsIlNleCI6MCwiQ3JlYXRlZEJ5IjoiX0hvcmFjaW8gTWVkYWwiLCJDcmVhdGVkT24iOiIyMDI2LTAyLTE2VDE3OjU0OjAxIiwiTW9kaWZpZWRCeSI6Il9Ib3JhY2lvIE1lZGFsIiwiSWQiOiI1NWI0NmFlMi04ZTcwLTQ1ODMtYTA5OC1jYzBjNmY3MWYzMDYiLCJNb2RpZmllZE9uIjoiMjAyNi0wMi0xNlQxNzo1NDowMSIsIlByb2plY3QiOnsiJGlkIjoiOCIsIiR0eXBlIjoiU3dpc3NBY2FkZW1pYy5DaXRhdmkuUHJvamVjdCwgU3dpc3NBY2FkZW1pYy5DaXRhdmkifX1dLCJDaXRhdGlvbktleSI6Ik5hc3NpciBTYXBhZyBDaGFpbiAyMDA4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2RpNWR0NHguanBnIiwiVXJpU3RyaW5nIjoiMzg2NWI1ZjgtNDMwZi00ZGQ4LWEzYzAtY2I0YmE1ZjA0YjY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mFzc2lyIFNhcGFnIENoYWluIDIwMDgsIHDDoWcuIDIyKSJ9XX0sIlRhZyI6IkNpdGF2aVBsYWNlaG9sZGVyI2RiNTdkMmI1LTUwNDctNDI3Yi1iYTI2LTU1ZTM5YjU1OGMyZCIsIlRleHQiOiIoTmFzc2lyIFNhcGFnIENoYWluIDIwMDgsIHDDoWcuIDIyKSIsIldBSVZlcnNpb24iOiI3LjIuMC40MSJ9}</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(Sapag Chain, 2008, p. 22).</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
          </w:r>
        </w:sdtContent>
      </w:sdt>
    </w:p>
    <w:p w14:paraId="7DAA5A71" w14:textId="77777777" w:rsidR="00987D1A" w:rsidRPr="002F52DC" w:rsidRDefault="00503743" w:rsidP="002F52DC">
      <w:pPr>
        <w:pStyle w:val="Ttulo3"/>
        <w:rPr>
          <w:rFonts w:eastAsia="Calibri" w:cs="Calibri" w:ascii="Calibri" w:hAnsi="Calibri"/>
          <w:bCs/>
          <w:szCs w:val="24"/>
          <w:lang w:val="es-CO" w:eastAsia="es-CO" w:bidi="es-CO"/>
        </w:rPr>
      </w:pPr>
      <w:bookmarkStart w:id="38" w:name="_Toc231972691"/>
      <w:bookmarkStart w:id="39" w:name="_Ref_h1013"/>
      <w:r>
        <w:rPr>
          <w:rFonts w:eastAsia="Calibri" w:cs="Calibri" w:ascii="Calibri" w:hAnsi="Calibri"/>
          <w:bCs/>
          <w:szCs w:val="24"/>
          <w:lang w:val="es-CO" w:eastAsia="es-CO" w:bidi="es-CO"/>
        </w:rPr>
        <w:t>ONUDI</w:t>
      </w:r>
      <w:bookmarkStart w:id="40" w:name="_CTVK0011dfdb77588a94cdb8ec6909a293c611f"/>
      <w:bookmarkEnd w:id="38"/>
      <w:bookmarkEnd w:id="39"/>
    </w:p>
    <w:p w14:paraId="0B5CA77A" w14:textId="77777777" w:rsidR="00DF7C77" w:rsidRPr="002F52DC" w:rsidRDefault="00DF7C77" w:rsidP="002F52DC">
      <w:bookmarkStart w:id="41" w:name="_CTVK0011c20907b4c6348aea68c80127e3dca6e"/>
      <w:r>
        <w:rPr>
          <w:rFonts w:ascii="Calibri" w:hAnsi="Calibri" w:cs="Calibri" w:eastAsia="Calibri"/>
          <w:lang w:val="es-CO" w:eastAsia="es-CO" w:bidi="es-CO"/>
          <w:sz w:val="24"/>
          <w:szCs w:val="24"/>
        </w:rPr>
        <w:t xml:space="preserve">La Organización de las Naciones Unidas para el Desarrollo Industrial (ONUDI) promueve un desarrollo industrial inclusivo y sostenible y, mediante cooperación técnica, ofrece una metodología ordenada para formular y evaluar proyectos </w:t>
      </w:r>
      <w:r>
        <w:rPr>
          <w:rFonts w:ascii="Calibri" w:hAnsi="Calibri" w:cs="Calibri" w:eastAsia="Calibri"/>
          <w:lang w:val="es-CO" w:eastAsia="es-CO" w:bidi="es-CO"/>
          <w:sz w:val="24"/>
          <w:szCs w:val="24"/>
        </w:rPr>
        <w:lastRenderedPageBreak/>
        <w:t/>
      </w:r>
      <w:bookmarkEnd w:id="41"/>
      <w:r>
        <w:rPr>
          <w:rFonts w:ascii="Calibri" w:hAnsi="Calibri" w:cs="Calibri" w:eastAsia="Calibri"/>
          <w:lang w:val="es-CO" w:eastAsia="es-CO" w:bidi="es-CO"/>
          <w:sz w:val="24"/>
          <w:szCs w:val="24"/>
        </w:rPr>
        <w:t/>
      </w:r>
      <w:sdt>
        <w:sdtPr>
          <w:alias w:val="To edit, see citavi.com/edit"/>
          <w:tag w:val="CitaviPlaceholder#742ec5ac-cd5c-4bbd-aa92-e576e7f4d78e"/>
          <w:id w:val="1459455133"/>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MyMDkwN2ItNGM2My00OGFlLWE2OGMtODAxMjdlM2RjYTZlIiwiSWQiOiIxZGYwNTVjNC1kODM5LTRmZGUtOWQ3ZC0wYTQ3NzEzNDJlNjM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zQyZWM1YWMtY2Q1Yy00YmJkLWFhOTItZTU3NmU3ZjRkNzhlIiwiVGV4dCI6IihGcmFuY28gZXQgYWwuIDIwMTIpIiwiV0FJVmVyc2lvbiI6IjcuMi4wLjQxIn0=}</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(Franco et al., 2012)</w:t>
          </w:r>
          <w:r>
            <w:rPr>
              <w:rFonts w:ascii="Calibri" w:hAnsi="Calibri" w:cs="Calibri" w:eastAsia="Calibri"/>
              <w:lang w:val="es-CO" w:eastAsia="es-CO" w:bidi="es-CO"/>
              <w:sz w:val="24"/>
              <w:szCs w:val="24"/>
            </w:rPr>
            <w:fldChar w:fldCharType="end"/>
          </w:r>
        </w:sdtContent>
      </w:sdt>
    </w:p>
    <w:p w14:paraId="7C91AD16" w14:textId="77777777" w:rsidR="009C372A" w:rsidRPr="002F52DC" w:rsidRDefault="00D52324" w:rsidP="002F52DC">
      <w:pPr>
        <w:rPr>
          <w:rFonts w:ascii="Calibri" w:hAnsi="Calibri" w:cs="Calibri" w:eastAsia="Calibri"/>
          <w:lang w:val="es-CO" w:eastAsia="es-CO" w:bidi="es-CO"/>
        </w:rPr>
      </w:pPr>
      <w:r>
        <w:rPr>
          <w:rFonts w:ascii="Calibri" w:hAnsi="Calibri" w:cs="Calibri" w:eastAsia="Calibri"/>
          <w:lang w:val="es-CO" w:eastAsia="es-CO" w:bidi="es-CO"/>
          <w:sz w:val="24"/>
          <w:szCs w:val="24"/>
        </w:rPr>
        <w:t>S</w:t>
      </w:r>
      <w:r>
        <w:rPr>
          <w:rFonts w:ascii="Calibri" w:hAnsi="Calibri" w:cs="Calibri" w:eastAsia="Calibri"/>
          <w:lang w:val="es-CO" w:eastAsia="es-CO" w:bidi="es-CO"/>
          <w:sz w:val="24"/>
          <w:szCs w:val="24"/>
        </w:rPr>
        <w:t>egún la Guía de transferencia Metodológica “La ONUDI promueve el desarrollo industrial inclusivo y sostenible para ayudar a sus estados miembros a erradicar la pobreza y a desarrollarse de manera sostenible. Además, busca ampliar sus bases industriales para fomentar la inclusión social, la competitividad económica y la sostenibilidad ambiental, facilitando así la integración en el sistema multilateral de comercio”</w:t>
      </w:r>
      <w:bookmarkEnd w:id="40"/>
      <w:r>
        <w:rPr>
          <w:rFonts w:ascii="Calibri" w:hAnsi="Calibri" w:cs="Calibri" w:eastAsia="Calibri"/>
          <w:lang w:val="es-CO" w:eastAsia="es-CO" w:bidi="es-CO"/>
          <w:sz w:val="24"/>
          <w:szCs w:val="24"/>
        </w:rPr>
        <w:t xml:space="preserve"> </w:t>
      </w:r>
      <w:sdt>
        <w:sdtPr>
          <w:rPr>
            <w:rFonts w:ascii="Calibri" w:hAnsi="Calibri" w:cs="Calibri" w:eastAsia="Calibri"/>
            <w:lang w:val="es-CO" w:eastAsia="es-CO" w:bidi="es-CO"/>
          </w:rPr>
          <w:alias w:val="To edit, see citavi.com/edit"/>
          <w:tag w:val="CitaviPlaceholder#40586cf3-36a4-452b-8e98-e1ebd517a2b1"/>
          <w:id w:val="-1446925739"/>
          <w:placeholder>
            <w:docPart w:val="CD82E8A6AB9042049ED28DBC88C64673"/>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RmZGI3NzUtODhhOS00Y2RiLThlYzYtOTA5YTI5M2M2MTFmIiwiSWQiOiJmNDA0YzI1OC0xZWNmLTRkOGEtOTAyNi03NDA5MjNkY2RhYjIiLCJSYW5nZUxlbmd0aCI6ODEsIlJlZmVyZW5jZUlkIjoiYjI0Y2E5YTYtNmNkOS00YjQyLWI3NDYtYmNlYWZlZDM3YzV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2IiwiU3RhcnRQYWdlIjp7IiRpZCI6IjUiLCIkdHlwZSI6IlN3aXNzQWNhZGVtaWMuUGFnZU51bWJlciwgU3dpc3NBY2FkZW1pYyIsIklzRnVsbHlOdW1lcmljIjp0cnVlLCJOdW1iZXIiOjE2LCJOdW1iZXJpbmdUeXBlIjowLCJOdW1lcmFsU3lzdGVtIjowLCJPcmlnaW5hbFN0cmluZyI6IjE2IiwiUHJldHR5U3RyaW5nIjoiMTY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FmdHRlbHAzLmpwZyIsIlVyaVN0cmluZyI6ImIyNGNhOWE2LTZjZDktNGI0Mi1iNzQ2LWJjZWFmZWQzN2M1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PUkdBTklaQUNJT04gREUgTEFTIE5BQ0lPTkVTIFVOSURBUyBQQVJBIEVMIERFU0FSUk9MTE8gSU5EVVNUUklBTCAyMDE5LCBww6FnLiAxNikifV19LCJUYWciOiJDaXRhdmlQbGFjZWhvbGRlciM0MDU4NmNmMy0zNmE0LTQ1MmItOGU5OC1lMWViZDUxN2EyYjEiLCJUZXh0IjoiKE9SR0FOSVpBQ0lPTiBERSBMQVMgTkFDSU9ORVMgVU5JREFTIFBBUkEgRUwgREVTQVJST0xMTyBJTkRVU1RSSUFMIDIwMTksIHDDoWcuIDE2KSIsIldBSVZlcnNpb24iOiI3LjIuMC40MSJ9}</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(ONUDI, 2019, p. 16).</w:t>
          </w:r>
          <w:r>
            <w:rPr>
              <w:rFonts w:ascii="Calibri" w:hAnsi="Calibri" w:cs="Calibri" w:eastAsia="Calibri"/>
              <w:lang w:val="es-CO" w:eastAsia="es-CO" w:bidi="es-CO"/>
              <w:sz w:val="24"/>
              <w:szCs w:val="24"/>
            </w:rPr>
            <w:fldChar w:fldCharType="end"/>
          </w:r>
          <w:r>
            <w:rPr>
              <w:rFonts w:ascii="Calibri" w:hAnsi="Calibri" w:cs="Calibri" w:eastAsia="Calibri"/>
              <w:lang w:val="es-CO" w:eastAsia="es-CO" w:bidi="es-CO"/>
              <w:sz w:val="24"/>
              <w:szCs w:val="24"/>
            </w:rPr>
            <w:t/>
          </w:r>
        </w:sdtContent>
      </w:sdt>
    </w:p>
    <w:p w14:paraId="7BAA26EA" w14:textId="77777777" w:rsidR="0056213D" w:rsidRPr="002F52DC" w:rsidRDefault="0056213D" w:rsidP="002F52DC">
      <w:bookmarkStart w:id="42" w:name="_CTVK001ae48bb0dfbe64313b2ec8e6d3902a0e0"/>
      <w:r>
        <w:rPr>
          <w:rFonts w:ascii="Calibri" w:hAnsi="Calibri" w:cs="Calibri" w:eastAsia="Calibri"/>
          <w:lang w:val="es-CO" w:eastAsia="es-CO" w:bidi="es-CO"/>
          <w:sz w:val="24"/>
          <w:szCs w:val="24"/>
        </w:rPr>
        <w:t>La metodología ONUDI organiza el ciclo de vida del proyecto en tres fases complementarias:</w:t>
      </w:r>
    </w:p>
    <w:p w14:paraId="49A3DE03" w14:textId="77777777" w:rsidR="0056213D" w:rsidRPr="002F52DC" w:rsidRDefault="0056213D" w:rsidP="002F52DC">
      <w:r>
        <w:rPr>
          <w:rFonts w:ascii="Calibri" w:hAnsi="Calibri" w:cs="Calibri" w:eastAsia="Calibri"/>
          <w:lang w:val="es-CO" w:eastAsia="es-CO" w:bidi="es-CO"/>
          <w:sz w:val="24"/>
          <w:szCs w:val="24"/>
        </w:rPr>
        <w:t>1) Preinversión: reúne los estudios que sustentan la decisión sobre la viabilidad del proyecto.</w:t>
      </w:r>
    </w:p>
    <w:p w14:paraId="2E88EE6F" w14:textId="77777777" w:rsidR="0056213D" w:rsidRPr="002F52DC" w:rsidRDefault="0056213D" w:rsidP="002F52DC">
      <w:r>
        <w:rPr>
          <w:rFonts w:ascii="Calibri" w:hAnsi="Calibri" w:cs="Calibri" w:eastAsia="Calibri"/>
          <w:lang w:val="es-CO" w:eastAsia="es-CO" w:bidi="es-CO"/>
          <w:sz w:val="24"/>
          <w:szCs w:val="24"/>
        </w:rPr>
        <w:t>2) Inversión: comprende el montaje físico y las actividades necesarias para iniciar la operación.</w:t>
      </w:r>
    </w:p>
    <w:p w14:paraId="562FEDE4" w14:textId="77777777" w:rsidR="0056213D" w:rsidRPr="002F52DC" w:rsidRDefault="0056213D" w:rsidP="002F52DC">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3) Operación: comienza con la puesta en marcha y la generación de los beneficios previstos; en esta fase el proyecto funciona como una empresa en actividad </w:t>
      </w:r>
      <w:bookmarkEnd w:id="42"/>
      <w:r>
        <w:rPr>
          <w:rFonts w:ascii="Calibri" w:hAnsi="Calibri" w:cs="Calibri" w:eastAsia="Calibri"/>
          <w:lang w:val="es-CO" w:eastAsia="es-CO" w:bidi="es-CO"/>
          <w:sz w:val="24"/>
          <w:szCs w:val="24"/>
        </w:rPr>
        <w:t/>
      </w:r>
      <w:sdt>
        <w:sdtPr>
          <w:alias w:val="To edit, see citavi.com/edit"/>
          <w:tag w:val="CitaviPlaceholder#682444b1-a57a-4405-8f78-e80e2360a88f"/>
          <w:id w:val="-1328897445"/>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OGJiMGQtZmJlNi00MzEzLWIyZWMtOGU2ZDM5MDJhMGUwIiwiSWQiOiI0NzRmYzdiZi1lZGQ3LTRlZTQtOGQ0NS05MGExZDdjNGZiMjEiLCJSYW5nZUxlbmd0aCI6MjAsIlJlZmVyZW5jZUlkIjoiYjI5MzAxYTYtZmE2Ny00ZWE1LWIzNDYtOTljMjE3ODZjN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}</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(Franco et al., 2012)</w:t>
          </w:r>
          <w:r>
            <w:rPr>
              <w:rFonts w:ascii="Calibri" w:hAnsi="Calibri" w:cs="Calibri" w:eastAsia="Calibri"/>
              <w:lang w:val="es-CO" w:eastAsia="es-CO" w:bidi="es-CO"/>
              <w:sz w:val="24"/>
              <w:szCs w:val="24"/>
            </w:rPr>
            <w:fldChar w:fldCharType="end"/>
          </w:r>
        </w:sdtContent>
      </w:sdt>
    </w:p>
    <w:p w14:paraId="07C62E4E" w14:textId="77777777" w:rsidR="009B1C32" w:rsidRPr="002F52DC" w:rsidRDefault="00A643D4" w:rsidP="002F52DC">
      <w:pPr>
        <w:pStyle w:val="Ttulo2"/>
        <w:rPr>
          <w:rFonts w:ascii="Calibri" w:eastAsia="Calibri" w:hAnsi="Calibri" w:cs="Calibri"/>
          <w:bCs/>
          <w:szCs w:val="24"/>
          <w:lang w:val="es-CO" w:eastAsia="es-CO" w:bidi="es-CO"/>
        </w:rPr>
      </w:pPr>
      <w:bookmarkStart w:id="43" w:name="_Toc231972692"/>
      <w:bookmarkStart w:id="44" w:name="_Ref_h1014"/>
      <w:r>
        <w:rPr>
          <w:rFonts w:ascii="Calibri" w:eastAsia="Calibri" w:hAnsi="Calibri" w:cs="Calibri"/>
          <w:bCs/>
          <w:szCs w:val="24"/>
          <w:lang w:val="es-CO" w:eastAsia="es-CO" w:bidi="es-CO"/>
        </w:rPr>
        <w:t>Componentes de la metodología ONUDI</w:t>
      </w:r>
      <w:bookmarkEnd w:id="43"/>
      <w:bookmarkEnd w:id="44"/>
    </w:p>
    <w:p w14:paraId="58EB1E15" w14:textId="77777777" w:rsidR="00A643D4" w:rsidRPr="002F52DC" w:rsidRDefault="00B8773B" w:rsidP="002F52DC">
      <w:pPr>
        <w:pStyle w:val="Ttulo2"/>
        <w:rPr>
          <w:rFonts w:ascii="Calibri" w:eastAsia="Calibri" w:hAnsi="Calibri" w:cs="Calibri"/>
          <w:bCs/>
          <w:szCs w:val="24"/>
          <w:lang w:val="es-CO" w:eastAsia="es-CO" w:bidi="es-CO"/>
        </w:rPr>
      </w:pPr>
      <w:bookmarkStart w:id="45" w:name="_Toc231972693"/>
      <w:bookmarkStart w:id="46" w:name="_Ref_h1015"/>
      <w:r>
        <w:rPr>
          <w:rFonts w:ascii="Calibri" w:eastAsia="Calibri" w:hAnsi="Calibri" w:cs="Calibri"/>
          <w:bCs/>
          <w:szCs w:val="24"/>
          <w:lang w:val="es-CO" w:eastAsia="es-CO" w:bidi="es-CO"/>
        </w:rPr>
        <w:t>Estudio sectorial</w:t>
      </w:r>
      <w:bookmarkStart w:id="47" w:name="_CTVK00181632732824246b2913773c47cf2b108"/>
      <w:bookmarkEnd w:id="45"/>
      <w:bookmarkEnd w:id="46"/>
    </w:p>
    <w:p w14:paraId="4EEDEADD" w14:textId="77777777" w:rsidR="00B8773B" w:rsidRPr="002F52DC" w:rsidRDefault="00B8773B" w:rsidP="002F52DC">
      <w:pPr>
        <w:rPr>
          <w:rFonts w:ascii="Calibri" w:hAnsi="Calibri" w:cs="Calibri" w:eastAsia="Calibri"/>
          <w:bCs/>
          <w:lang w:val="es-CO" w:eastAsia="es-CO" w:bidi="es-CO"/>
        </w:rPr>
      </w:pPr>
      <w:r>
        <w:rPr>
          <w:rFonts w:ascii="Calibri" w:hAnsi="Calibri" w:cs="Calibri" w:eastAsia="Calibri"/>
          <w:lang w:val="es-CO" w:eastAsia="es-CO" w:bidi="es-CO"/>
          <w:sz w:val="24"/>
          <w:szCs w:val="24"/>
        </w:rPr>
        <w:t>Según</w:t>
      </w:r>
      <w:r>
        <w:rPr>
          <w:rFonts w:ascii="Calibri" w:hAnsi="Calibri" w:cs="Calibri" w:eastAsia="Calibri"/>
          <w:bCs/>
          <w:lang w:val="es-CO" w:eastAsia="es-CO" w:bidi="es-CO"/>
          <w:sz w:val="24"/>
          <w:szCs w:val="24"/>
        </w:rPr>
        <w:t xml:space="preserve"> </w:t>
      </w:r>
      <w:r>
        <w:rPr>
          <w:rFonts w:ascii="Calibri" w:hAnsi="Calibri" w:cs="Calibri" w:eastAsia="Calibri"/>
          <w:bCs/>
          <w:lang w:eastAsia="es-CO" w:val="es-CO" w:bidi="es-CO"/>
          <w:sz w:val="24"/>
          <w:szCs w:val="24"/>
        </w:rPr>
        <w:t>ABECÉ (2018),</w:t>
      </w:r>
      <w:r>
        <w:rPr>
          <w:rFonts w:ascii="Calibri" w:hAnsi="Calibri" w:cs="Calibri" w:eastAsia="Calibri"/>
          <w:bCs/>
          <w:lang w:val="es-CO" w:eastAsia="es-CO" w:bidi="es-CO"/>
          <w:sz w:val="24"/>
          <w:szCs w:val="24"/>
        </w:rPr>
        <w:t xml:space="preserve"> los estudios sectoriales son un “Conjunto de investigaciones teóricas y aplicadas que permiten generar evidencia para el diagnóstico, análisis, diseño y formulación de </w:t>
      </w:r>
      <w:r>
        <w:rPr>
          <w:rFonts w:ascii="Calibri" w:hAnsi="Calibri" w:cs="Calibri" w:eastAsia="Calibri"/>
          <w:bCs/>
          <w:lang w:val="es-CO" w:eastAsia="es-CO" w:bidi="es-CO"/>
          <w:sz w:val="24"/>
          <w:szCs w:val="24"/>
        </w:rPr>
        <w:lastRenderedPageBreak/>
        <w:t xml:space="preserve">políticas públicas. Lo anterior enmarcado en el proceso de formulación del Ciclo de Políticas Públicas” </w:t>
      </w:r>
      <w:bookmarkEnd w:id="47"/>
      <w:r>
        <w:rPr>
          <w:rFonts w:ascii="Calibri" w:hAnsi="Calibri" w:cs="Calibri" w:eastAsia="Calibri"/>
          <w:bCs/>
          <w:lang w:val="es-CO" w:eastAsia="es-CO" w:bidi="es-CO"/>
          <w:sz w:val="24"/>
          <w:szCs w:val="24"/>
        </w:rPr>
        <w:t>(p. 1).</w:t>
      </w:r>
    </w:p>
    <w:p w14:paraId="1857F4F5" w14:textId="77777777" w:rsidR="00A643D4" w:rsidRPr="00340015" w:rsidRDefault="006C4471" w:rsidP="002A0C40">
      <w:pPr>
        <w:pStyle w:val="Ttulo2"/>
        <w:rPr>
          <w:rFonts w:ascii="Calibri" w:eastAsia="Calibri" w:hAnsi="Calibri" w:cs="Calibri"/>
          <w:bCs/>
          <w:szCs w:val="24"/>
          <w:lang w:val="es-CO" w:eastAsia="es-CO" w:bidi="es-CO"/>
        </w:rPr>
      </w:pPr>
      <w:bookmarkStart w:id="48" w:name="_Toc231972694"/>
      <w:bookmarkStart w:id="49" w:name="_Ref_h1016"/>
      <w:r>
        <w:rPr>
          <w:rFonts w:ascii="Calibri" w:eastAsia="Calibri" w:hAnsi="Calibri" w:cs="Calibri"/>
          <w:bCs/>
          <w:szCs w:val="24"/>
          <w:lang w:val="es-CO" w:eastAsia="es-CO" w:bidi="es-CO"/>
        </w:rPr>
        <w:t>Estudio de Mercado</w:t>
      </w:r>
      <w:bookmarkStart w:id="50" w:name="_CTVK001d265a0a5085b44ed8a6f9097c9dbd785"/>
      <w:bookmarkEnd w:id="48"/>
      <w:bookmarkEnd w:id="49"/>
    </w:p>
    <w:p w14:paraId="015D1839" w14:textId="77777777" w:rsidR="00661F24" w:rsidRPr="006A6F4A" w:rsidRDefault="00510138" w:rsidP="006A6F4A">
      <w:pPr>
        <w:rPr>
          <w:rFonts w:ascii="Calibri" w:hAnsi="Calibri" w:cs="Calibri" w:eastAsia="Calibri"/>
          <w:b/>
          <w:bCs/>
          <w:lang w:val="es-CO" w:eastAsia="es-CO" w:bidi="es-CO"/>
        </w:rPr>
      </w:pPr>
      <w:r>
        <w:rPr>
          <w:rFonts w:ascii="Calibri" w:hAnsi="Calibri" w:cs="Calibri" w:eastAsia="Calibri"/>
          <w:bCs/>
          <w:lang w:val="es-CO" w:eastAsia="es-CO" w:bidi="es-CO"/>
          <w:sz w:val="24"/>
          <w:szCs w:val="24"/>
        </w:rPr>
        <w:t xml:space="preserve">El estudio de mercado reúne y analiza información sobre necesidades, hábitos y decisiones de compra para definir a quién se dirige la oferta y cómo puede atenderse ese segmento </w:t>
      </w:r>
      <w:r>
        <w:rPr>
          <w:rFonts w:ascii="Calibri" w:hAnsi="Calibri" w:cs="Calibri" w:eastAsia="Calibri"/>
          <w:bCs/>
          <w:iCs/>
          <w:lang w:val="es-CO" w:eastAsia="es-CO" w:bidi="es-CO"/>
          <w:sz w:val="24"/>
          <w:szCs w:val="24"/>
        </w:rPr>
        <w:t/>
      </w:r>
      <w:r>
        <w:rPr>
          <w:rFonts w:ascii="Calibri" w:hAnsi="Calibri" w:cs="Calibri" w:eastAsia="Calibri"/>
          <w:bCs/>
          <w:i/>
          <w:lang w:val="es-CO" w:eastAsia="es-CO" w:bidi="es-CO"/>
          <w:sz w:val="24"/>
          <w:szCs w:val="24"/>
        </w:rPr>
        <w:t/>
      </w:r>
      <w:r>
        <w:rPr>
          <w:rFonts w:ascii="Calibri" w:hAnsi="Calibri" w:cs="Calibri" w:eastAsia="Calibri"/>
          <w:bCs/>
          <w:lang w:val="es-CO" w:eastAsia="es-CO" w:bidi="es-CO"/>
          <w:sz w:val="24"/>
          <w:szCs w:val="24"/>
        </w:rPr>
        <w:t/>
      </w:r>
      <w:bookmarkEnd w:id="50"/>
      <w:r>
        <w:rPr>
          <w:rFonts w:ascii="Calibri" w:hAnsi="Calibri" w:cs="Calibri" w:eastAsia="Calibri"/>
          <w:bCs/>
          <w:lang w:val="es-CO" w:eastAsia="es-CO" w:bidi="es-CO"/>
          <w:sz w:val="24"/>
          <w:szCs w:val="24"/>
        </w:rPr>
        <w:t/>
      </w:r>
      <w:sdt>
        <w:sdtPr>
          <w:rPr>
            <w:rFonts w:ascii="Calibri" w:hAnsi="Calibri" w:cs="Calibri" w:eastAsia="Calibri"/>
            <w:bCs/>
            <w:lang w:val="es-CO" w:eastAsia="es-CO" w:bidi="es-CO"/>
          </w:rPr>
          <w:alias w:val="To edit, see citavi.com/edit"/>
          <w:tag w:val="CitaviPlaceholder#775bafee-bd31-4727-853b-ec73c8136f45"/>
          <w:id w:val="-715583059"/>
          <w:placeholder>
            <w:docPart w:val="CD82E8A6AB9042049ED28DBC88C64673"/>
          </w:placeholder>
        </w:sdtPr>
        <w:sdtEndPr>
          <w:rPr>
            <w:rFonts w:ascii="Calibri" w:hAnsi="Calibri" w:cs="Calibri" w:eastAsia="Calibri"/>
            <w:bCs w:val="0"/>
            <w:lang w:val="es-CO" w:eastAsia="es-CO" w:bidi="es-CO"/>
          </w:rPr>
        </w:sdtEndPr>
        <w:sdtContent>
          <w:r>
            <w:rPr>
              <w:rFonts w:ascii="Calibri" w:hAnsi="Calibri" w:cs="Calibri" w:eastAsia="Calibri"/>
              <w:bCs/>
              <w:lang w:val="es-CO" w:eastAsia="es-CO" w:bidi="es-CO"/>
              <w:sz w:val="24"/>
              <w:szCs w:val="24"/>
            </w:rPr>
            <w:fldChar w:fldCharType="begin"/>
          </w:r>
          <w:r>
            <w:rPr>
              <w:rFonts w:ascii="Calibri" w:hAnsi="Calibri" w:cs="Calibri" w:eastAsia="Calibri"/>
              <w:bCs/>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I2NWEwYTUtMDg1Yi00NGVkLThhNmYtOTA5N2M5ZGJkNzg1IiwiSWQiOiIxOWQ0ZTFhMC00NWY5LTQ5MmYtYmNiZS1kNWRlMWIyNzAzNTAiLCJSYW5nZUxlbmd0aCI6MjgsIlJlZmVyZW5jZUlkIjoiNDRkZDI3YWQtODNjZS00MDcxLTg1YzYtOTlhMjdlODc4MTJ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dLCJDaXRhdGlvbktleSI6IjIwMjEiLCJDaXRhdGlvbktleVVwZGF0ZVR5cGUiOjAsIkNvbGxhYm9yYXRvcnMiOltdLCJDb3ZlclBhdGgiOnsiJGlkIjoiNyIsIiR0eXBlIjoiU3dpc3NBY2FkZW1pYy5DaXRhdmkuTGlua2VkUmVzb3VyY2UsIFN3aXNzQWNhZGVtaWMuQ2l0YXZpIiwiTGlua2VkUmVzb3VyY2VUeXBlIjoyLCJPcmlnaW5hbFN0cmluZyI6IkM6XFxVc2Vyc1xcaG9yYWNcXEFwcERhdGFcXExvY2FsXFxUZW1wXFxhZHkybmswdS5qcGciLCJVcmlTdHJpbmciOiI0NGRkMjdhZC04M2NlLTQwNzEtODVjNi05OWEyN2U4NzgxMm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}</w:instrText>
          </w:r>
          <w:r>
            <w:rPr>
              <w:rFonts w:ascii="Calibri" w:hAnsi="Calibri" w:cs="Calibri" w:eastAsia="Calibri"/>
              <w:bCs/>
              <w:lang w:val="es-CO" w:eastAsia="es-CO" w:bidi="es-CO"/>
              <w:sz w:val="24"/>
              <w:szCs w:val="24"/>
            </w:rPr>
            <w:fldChar w:fldCharType="separate"/>
          </w:r>
          <w:r>
            <w:rPr>
              <w:rFonts w:ascii="Calibri" w:hAnsi="Calibri" w:cs="Calibri" w:eastAsia="Calibri"/>
              <w:bCs/>
              <w:lang w:val="es-CO" w:eastAsia="es-CO" w:bidi="es-CO"/>
              <w:sz w:val="24"/>
              <w:szCs w:val="24"/>
            </w:rPr>
            <w:t>(Weissbach, 2021)</w:t>
          </w:r>
          <w:r>
            <w:rPr>
              <w:rFonts w:ascii="Calibri" w:hAnsi="Calibri" w:cs="Calibri" w:eastAsia="Calibri"/>
              <w:bCs/>
              <w:lang w:val="es-CO" w:eastAsia="es-CO" w:bidi="es-CO"/>
              <w:sz w:val="24"/>
              <w:szCs w:val="24"/>
            </w:rPr>
            <w:fldChar w:fldCharType="end"/>
          </w:r>
          <w:r>
            <w:rPr>
              <w:rFonts w:ascii="Calibri" w:hAnsi="Calibri" w:cs="Calibri" w:eastAsia="Calibri"/>
              <w:bCs/>
              <w:lang w:val="es-CO" w:eastAsia="es-CO" w:bidi="es-CO"/>
              <w:sz w:val="24"/>
              <w:szCs w:val="24"/>
            </w:rPr>
            <w:t>.</w:t>
          </w:r>
        </w:sdtContent>
      </w:sdt>
    </w:p>
    <w:p w14:paraId="6B77058A" w14:textId="77777777" w:rsidR="006E66C4" w:rsidRPr="00340015" w:rsidRDefault="00026CD3" w:rsidP="002A0C40">
      <w:pPr>
        <w:pStyle w:val="Ttulo2"/>
        <w:rPr>
          <w:rFonts w:ascii="Calibri" w:eastAsia="Calibri" w:hAnsi="Calibri" w:cs="Calibri"/>
          <w:bCs/>
          <w:szCs w:val="24"/>
          <w:lang w:val="es-CO" w:eastAsia="es-CO" w:bidi="es-CO"/>
        </w:rPr>
      </w:pPr>
      <w:bookmarkStart w:id="51" w:name="_Toc231972695"/>
      <w:bookmarkStart w:id="52" w:name="_Ref_h1017"/>
      <w:r>
        <w:rPr>
          <w:rFonts w:ascii="Calibri" w:eastAsia="Calibri" w:hAnsi="Calibri" w:cs="Calibri"/>
          <w:bCs/>
          <w:szCs w:val="24"/>
          <w:lang w:val="es-CO" w:eastAsia="es-CO" w:bidi="es-CO"/>
        </w:rPr>
        <w:t>Estudio técnico</w:t>
      </w:r>
      <w:bookmarkStart w:id="53" w:name="_CTVK00186b2458d0f1d486594e8da9103faf8b1"/>
      <w:bookmarkEnd w:id="51"/>
      <w:bookmarkEnd w:id="52"/>
    </w:p>
    <w:p w14:paraId="501C803C" w14:textId="77777777" w:rsidR="009B1C32" w:rsidRPr="006A6F4A" w:rsidRDefault="00F549EB" w:rsidP="006A6F4A">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El estudio técnico determina si la propuesta puede ejecutarse en las condiciones del entorno, define el proceso requerido y orienta el uso de los recursos para obtener el bien o servicio previsto </w:t>
      </w:r>
      <w:r>
        <w:rPr>
          <w:rFonts w:ascii="Calibri" w:hAnsi="Calibri" w:cs="Calibri" w:eastAsia="Calibri"/>
          <w:bCs/>
          <w:lang w:eastAsia="es-CO" w:val="es-CO" w:bidi="es-CO"/>
          <w:sz w:val="24"/>
          <w:szCs w:val="24"/>
        </w:rPr>
        <w:t/>
      </w:r>
      <w:r>
        <w:rPr>
          <w:rFonts w:ascii="Calibri" w:hAnsi="Calibri" w:cs="Calibri" w:eastAsia="Calibri"/>
          <w:bCs/>
          <w:lang w:val="es-CO" w:eastAsia="es-CO" w:bidi="es-CO"/>
          <w:sz w:val="24"/>
          <w:szCs w:val="24"/>
        </w:rPr>
        <w:t/>
      </w:r>
      <w:bookmarkEnd w:id="53"/>
      <w:r>
        <w:rPr>
          <w:rFonts w:ascii="Calibri" w:hAnsi="Calibri" w:cs="Calibri" w:eastAsia="Calibri"/>
          <w:bCs/>
          <w:lang w:val="es-CO" w:eastAsia="es-CO" w:bidi="es-CO"/>
          <w:sz w:val="24"/>
          <w:szCs w:val="24"/>
        </w:rPr>
        <w:t/>
      </w:r>
      <w:sdt>
        <w:sdtPr>
          <w:rPr>
            <w:rFonts w:ascii="Calibri" w:hAnsi="Calibri" w:cs="Calibri" w:eastAsia="Calibri"/>
            <w:bCs/>
            <w:lang w:val="es-CO" w:eastAsia="es-CO" w:bidi="es-CO"/>
          </w:rPr>
          <w:alias w:val="To edit, see citavi.com/edit"/>
          <w:tag w:val="CitaviPlaceholder#5a5468d2-69b6-4441-a313-b7931eda8833"/>
          <w:id w:val="-1958949050"/>
          <w:placeholder>
            <w:docPart w:val="DefaultPlaceholder_-1854013440"/>
          </w:placeholder>
        </w:sdtPr>
        <w:sdtContent>
          <w:r>
            <w:rPr>
              <w:rFonts w:ascii="Calibri" w:hAnsi="Calibri" w:cs="Calibri" w:eastAsia="Calibri"/>
              <w:bCs/>
              <w:lang w:val="es-CO" w:eastAsia="es-CO" w:bidi="es-CO"/>
              <w:sz w:val="24"/>
              <w:szCs w:val="24"/>
            </w:rPr>
            <w:fldChar w:fldCharType="begin"/>
          </w:r>
          <w:r>
            <w:rPr>
              <w:rFonts w:ascii="Calibri" w:hAnsi="Calibri" w:cs="Calibri" w:eastAsia="Calibri"/>
              <w:bCs/>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ZiMjQ1OGQtMGYxZC00ODY1LTk0ZTgtZGE5MTAzZmFmOGIxIiwiSWQiOiI2NjQyMWJlYy0xMTkzLTQwODUtYWU2OC0zNjUwNzdmOWYyZDkiLCJSYW5nZUxlbmd0aCI6NDIsIlJlZmVyZW5jZUlkIjoiNzhiN2UzNDQtN2RmMi00OTI4LWIxNjAtZGUwMmU5OTc1M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RE9NSU5HVUVaIENFREXDkU8gTklYT04gSVZBTiIsIlByb3RlY3RlZCI6ZmFsc2UsIlNleCI6MCwiQ3JlYXRlZEJ5IjoiX0hvcmFjaW8gTWVkYWwiLCJDcmVhdGVkT24iOiIyMDI2LTAyLTE3VDExOjA2OjMzIiwiTW9kaWZpZWRCeSI6Il9Ib3JhY2lvIE1lZGFsIiwiSWQiOiIwN2MxMWJkYi0wMGM4LTRkODMtYmMzMC0wMDgyNGZlNzY4MzkiLCJNb2RpZmllZE9uIjoiMjAyNi0wMi0xN1QxMTowNjozMyIsIlByb2plY3QiOnsiJGlkIjoiOCIsIiR0eXBlIjoiU3dpc3NBY2FkZW1pYy5DaXRhdmkuUHJvamVjdCwgU3dpc3NBY2FkZW1pYy5DaXRhdmkifX1dLCJDaXRhdGlvbktleSI6IkRPTUlOR1VFWiBDRURFw5FPIE5JWE9OIElWQU4gMjAx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mYWYwcnExLmpwZyIsIlVyaVN0cmluZyI6Ijc4YjdlMzQ0LTdkZjItNDkyOC1iMTYwLWRlMDJlOTk3NTB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E9NSU5HVUVaIENFREXDkU8gTklYT04gSVZBTiAyMDE4LCBww6FnLiA3KSJ9XX0sIlRhZyI6IkNpdGF2aVBsYWNlaG9sZGVyIzVhNTQ2OGQyLTY5YjYtNDQ0MS1hMzEzLWI3OTMxZWRhODgzMyIsIlRleHQiOiIoRE9NSU5HVUVaIENFREXDkU8gTklYT04gSVZBTiAyMDE4LCBww6FnLiA3KSIsIldBSVZlcnNpb24iOiI3LjIuMC40MSJ9}</w:instrText>
          </w:r>
          <w:r>
            <w:rPr>
              <w:rFonts w:ascii="Calibri" w:hAnsi="Calibri" w:cs="Calibri" w:eastAsia="Calibri"/>
              <w:bCs/>
              <w:lang w:val="es-CO" w:eastAsia="es-CO" w:bidi="es-CO"/>
              <w:sz w:val="24"/>
              <w:szCs w:val="24"/>
            </w:rPr>
            <w:fldChar w:fldCharType="separate"/>
          </w:r>
          <w:r>
            <w:rPr>
              <w:rFonts w:ascii="Calibri" w:hAnsi="Calibri" w:cs="Calibri" w:eastAsia="Calibri"/>
              <w:bCs/>
              <w:lang w:val="es-CO" w:eastAsia="es-CO" w:bidi="es-CO"/>
              <w:sz w:val="24"/>
              <w:szCs w:val="24"/>
            </w:rPr>
            <w:t>(Domínguez Cedeño, 2018, p. 7).</w:t>
          </w:r>
          <w:r>
            <w:rPr>
              <w:rFonts w:ascii="Calibri" w:hAnsi="Calibri" w:cs="Calibri" w:eastAsia="Calibri"/>
              <w:bCs/>
              <w:lang w:val="es-CO" w:eastAsia="es-CO" w:bidi="es-CO"/>
              <w:sz w:val="24"/>
              <w:szCs w:val="24"/>
            </w:rPr>
            <w:fldChar w:fldCharType="end"/>
          </w:r>
          <w:r>
            <w:rPr>
              <w:rFonts w:ascii="Calibri" w:hAnsi="Calibri" w:cs="Calibri" w:eastAsia="Calibri"/>
              <w:bCs/>
              <w:lang w:val="es-CO" w:eastAsia="es-CO" w:bidi="es-CO"/>
              <w:sz w:val="24"/>
              <w:szCs w:val="24"/>
            </w:rPr>
            <w:t/>
          </w:r>
        </w:sdtContent>
      </w:sdt>
    </w:p>
    <w:p w14:paraId="707061F9" w14:textId="77777777" w:rsidR="00611C50" w:rsidRPr="00340015" w:rsidRDefault="00661F24" w:rsidP="002A0C40">
      <w:pPr>
        <w:pStyle w:val="Ttulo2"/>
        <w:rPr>
          <w:rFonts w:ascii="Calibri" w:eastAsia="Calibri" w:hAnsi="Calibri" w:cs="Calibri"/>
          <w:bCs/>
          <w:szCs w:val="24"/>
          <w:lang w:val="es-CO" w:eastAsia="es-CO" w:bidi="es-CO"/>
        </w:rPr>
      </w:pPr>
      <w:bookmarkStart w:id="54" w:name="_Toc231972696"/>
      <w:bookmarkStart w:id="55" w:name="_Ref_h1018"/>
      <w:r>
        <w:rPr>
          <w:rFonts w:ascii="Calibri" w:eastAsia="Calibri" w:hAnsi="Calibri" w:cs="Calibri"/>
          <w:bCs/>
          <w:szCs w:val="24"/>
          <w:lang w:val="es-CO" w:eastAsia="es-CO" w:bidi="es-CO"/>
        </w:rPr>
        <w:t>Estudio Legal</w:t>
      </w:r>
      <w:bookmarkStart w:id="56" w:name="_CTVK00184b4e58c0de04f3fb8573080f5f5e458"/>
      <w:bookmarkEnd w:id="54"/>
      <w:bookmarkEnd w:id="55"/>
    </w:p>
    <w:p w14:paraId="226B880B" w14:textId="77777777" w:rsidR="00306D9A" w:rsidRPr="006A6F4A" w:rsidRDefault="00306D9A" w:rsidP="006A6F4A">
      <w:pPr>
        <w:rPr>
          <w:rFonts w:ascii="Calibri" w:hAnsi="Calibri" w:cs="Calibri" w:eastAsia="Calibri"/>
          <w:lang w:val="es-CO" w:eastAsia="es-CO" w:bidi="es-CO"/>
        </w:rPr>
      </w:pPr>
      <w:r>
        <w:rPr>
          <w:rFonts w:ascii="Calibri" w:hAnsi="Calibri" w:cs="Calibri" w:eastAsia="Calibri"/>
          <w:lang w:val="es-CO" w:eastAsia="es-CO" w:bidi="es-CO"/>
          <w:sz w:val="24"/>
          <w:szCs w:val="24"/>
        </w:rPr>
        <w:t>El estudio legal identifica las normas que condicionan la puesta en marcha y la operación del negocio, así como sus efectos sobre los costos y beneficios. La evaluación debe considerar, entre otros, los siguientes conceptos:</w:t>
      </w:r>
    </w:p>
    <w:p w14:paraId="124EC7C5"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Patentes, licencias y permisos municipales.</w:t>
      </w:r>
    </w:p>
    <w:p w14:paraId="735285C3"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Preparación de contratos laborales y comerciales.</w:t>
      </w:r>
    </w:p>
    <w:p w14:paraId="3FE288B2"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Verificación de la posesión y vigencia de los títulos de propiedad.</w:t>
      </w:r>
    </w:p>
    <w:p w14:paraId="70A2DC11"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Costos de inscripción en los registros públicos de propiedad.</w:t>
      </w:r>
    </w:p>
    <w:p w14:paraId="32E17C5A"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Registro y protección de marcas.</w:t>
      </w:r>
    </w:p>
    <w:p w14:paraId="0F6C4C0F"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Aranceles y autorizaciones de importación.</w:t>
      </w:r>
    </w:p>
    <w:p w14:paraId="48AE9A3D"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Indemnizaciones asociadas con desahucios.</w:t>
      </w:r>
    </w:p>
    <w:p w14:paraId="6D5FF83D"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Contratos con entidades de seguridad y prevención laboral.</w:t>
      </w:r>
    </w:p>
    <w:p w14:paraId="15C33373"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Obligaciones derivadas de accidentes de trabajo.</w:t>
      </w:r>
    </w:p>
    <w:p w14:paraId="7C997CD8"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Tratamiento fiscal de las depreciaciones y amortizaciones contables.</w:t>
      </w:r>
    </w:p>
    <w:p w14:paraId="275761E8"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Impuestos sobre las ganancias, la propiedad y el valor agregado.</w:t>
      </w:r>
    </w:p>
    <w:p w14:paraId="5E53C970" w14:textId="77777777" w:rsidR="00306D9A" w:rsidRPr="006A6F4A" w:rsidRDefault="00306D9A" w:rsidP="00C62C1E">
      <w:pPr>
        <w:pStyle w:val="Prrafodelista"/>
        <w:numPr>
          <w:ilvl w:val="0"/>
          <w:numId w:val="26"/>
        </w:numPr>
        <w:rPr>
          <w:rFonts w:ascii="Calibri" w:hAnsi="Calibri" w:cs="Calibri" w:eastAsia="Calibri"/>
          <w:lang w:val="es-CO" w:eastAsia="es-CO" w:bidi="es-CO"/>
        </w:rPr>
      </w:pPr>
      <w:r>
        <w:rPr>
          <w:rFonts w:ascii="Calibri" w:hAnsi="Calibri" w:cs="Calibri" w:eastAsia="Calibri"/>
          <w:lang w:val="es-CO" w:eastAsia="es-CO" w:bidi="es-CO"/>
          <w:sz w:val="24"/>
          <w:szCs w:val="24"/>
        </w:rPr>
        <w:t>Regulaciones internacionales aplicables.</w:t>
      </w:r>
    </w:p>
    <w:p w14:paraId="4F63A474" w14:textId="77777777" w:rsidR="00F06915" w:rsidRPr="00340015" w:rsidRDefault="00AF1BD4" w:rsidP="002A0C40">
      <w:pPr>
        <w:pStyle w:val="Ttulo3"/>
        <w:rPr>
          <w:rFonts w:eastAsia="Calibri" w:cs="Calibri" w:ascii="Calibri" w:hAnsi="Calibri"/>
          <w:bCs/>
          <w:szCs w:val="24"/>
          <w:lang w:val="es-CO" w:eastAsia="es-CO" w:bidi="es-CO"/>
        </w:rPr>
      </w:pPr>
      <w:bookmarkStart w:id="57" w:name="_Toc231972697"/>
      <w:bookmarkStart w:id="58" w:name="_Ref_h1019"/>
      <w:bookmarkEnd w:id="56"/>
      <w:r>
        <w:rPr>
          <w:rFonts w:eastAsia="Calibri" w:cs="Calibri" w:ascii="Calibri" w:hAnsi="Calibri"/>
          <w:bCs/>
          <w:szCs w:val="24"/>
          <w:lang w:val="es-CO" w:eastAsia="es-CO" w:bidi="es-CO"/>
        </w:rPr>
        <w:t>Estudio Administrativo</w:t>
      </w:r>
      <w:bookmarkStart w:id="59" w:name="_CTVK00160d3f4d9b31d4f228264899c715764ef"/>
      <w:bookmarkEnd w:id="57"/>
      <w:bookmarkEnd w:id="58"/>
    </w:p>
    <w:p w14:paraId="3CA8DD05" w14:textId="77777777" w:rsidR="00A44E1E" w:rsidRPr="00340015" w:rsidRDefault="00091F15" w:rsidP="00340015">
      <w:pPr>
        <w:shd w:val="clear" w:color="auto" w:fill="FFFFFF" w:themeFill="background1"/>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estudio administrativo define cómo se dirigirá el proyecto. Incluye la planeación estratégica, la estructura organizacional y la gestión del talento humano, de modo que funciones, perfiles y recursos queden alineados con los objetivos empresariales </w:t>
      </w:r>
      <w:r>
        <w:rPr>
          <w:rFonts w:ascii="Calibri" w:hAnsi="Calibri" w:cs="Calibri" w:eastAsia="Calibri"/>
          <w:bCs/>
          <w:lang w:val="es-CO" w:eastAsia="es-CO" w:bidi="es-CO"/>
          <w:sz w:val="24"/>
          <w:szCs w:val="24"/>
        </w:rPr>
        <w:t/>
      </w:r>
      <w:r>
        <w:rPr>
          <w:rFonts w:ascii="Calibri" w:hAnsi="Calibri" w:cs="Calibri" w:eastAsia="Calibri"/>
          <w:lang w:val="es-CO" w:eastAsia="es-CO" w:bidi="es-CO"/>
          <w:sz w:val="24"/>
          <w:szCs w:val="24"/>
        </w:rPr>
        <w:t/>
      </w:r>
      <w:bookmarkEnd w:id="59"/>
      <w:r>
        <w:rPr>
          <w:rFonts w:ascii="Calibri" w:hAnsi="Calibri" w:cs="Calibri" w:eastAsia="Calibri"/>
          <w:lang w:val="es-CO" w:eastAsia="es-CO" w:bidi="es-CO"/>
          <w:sz w:val="24"/>
          <w:szCs w:val="24"/>
        </w:rPr>
        <w:t/>
      </w:r>
      <w:sdt>
        <w:sdtPr>
          <w:rPr>
            <w:rFonts w:ascii="Calibri" w:hAnsi="Calibri" w:cs="Calibri" w:eastAsia="Calibri"/>
            <w:lang w:val="es-CO" w:eastAsia="es-CO" w:bidi="es-CO"/>
          </w:rPr>
          <w:alias w:val="To edit, see citavi.com/edit"/>
          <w:tag w:val="CitaviPlaceholder#a0be8af8-04ea-430a-b17a-8cc47d1a6925"/>
          <w:id w:val="-2111119172"/>
          <w:placeholder>
            <w:docPart w:val="86EB0D219BF84578980A72AC66EFC2C7"/>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BkM2Y0ZDktYjMxZC00ZjIyLTgyNjQtODk5YzcxNTc2NGVmIiwiSWQiOiI2NDYwMjA5Yy1mZjIwLTRhNGQtODQxMi1iYTkxYWQxZjAwMjQiLCJSYW5nZUxlbmd0aCI6NTgsIlJlZmVyZW5jZUlkIjoiZWE5Y2E4MDctMWFjZS00NGRmLTkzYTUtMzViZjlmYjkz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iLCJTdGFydFBhZ2UiOnsiJGlkIjoiNSIsIiR0eXBlIjoiU3dpc3NBY2FkZW1pYy5QYWdlTnVtYmVyLCBTd2lzc0FjYWRlbWljIiwiSXNGdWxseU51bWVyaWMiOnRydWUsIk51bWJlciI6MSwiTnVtYmVyaW5nVHlwZSI6MCwiTnVtZXJhbFN5c3RlbSI6MCwiT3JpZ2luYWxTdHJpbmciOiIxIiwiUHJldHR5U3RyaW5nIjoiMS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BpMGtxdGZsLmpwZyIsIlVyaVN0cmluZyI6ImVhOWNhODA3LTFhY2UtNDRkZi05M2E1LTM1YmY5ZmI5MzljN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TXRyYS4gQWRyaWFuYSBQZWxsYXQsIE10cmEuIENsYXVkaWEgUHVlcnRhLiAyMDA4LCBww6FnLiAxKSJ9XX0sIlRhZyI6IkNpdGF2aVBsYWNlaG9sZGVyI2EwYmU4YWY4LTA0ZWEtNDMwYS1iMTdhLThjYzQ3ZDFhNjkyNSIsIlRleHQiOiIoTXRyYS4gQWRyaWFuYSBQZWxsYXQsIE10cmEuIENsYXVkaWEgUHVlcnRhLiAyMDA4LCBww6FnLiAxKSIsIldBSVZlcnNpb24iOiI3LjIuMC40MSJ9}</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(Puerta, 2008)</w:t>
          </w:r>
          <w:r>
            <w:rPr>
              <w:rFonts w:ascii="Calibri" w:hAnsi="Calibri" w:cs="Calibri" w:eastAsia="Calibri"/>
              <w:lang w:val="es-CO" w:eastAsia="es-CO" w:bidi="es-CO"/>
              <w:sz w:val="24"/>
              <w:szCs w:val="24"/>
            </w:rPr>
            <w:fldChar w:fldCharType="end"/>
          </w:r>
          <w:r>
            <w:rPr>
              <w:rFonts w:ascii="Calibri" w:hAnsi="Calibri" w:cs="Calibri" w:eastAsia="Calibri"/>
              <w:lang w:val="es-CO" w:eastAsia="es-CO" w:bidi="es-CO"/>
              <w:sz w:val="24"/>
              <w:szCs w:val="24"/>
            </w:rPr>
            <w:t>.</w:t>
          </w:r>
        </w:sdtContent>
      </w:sdt>
    </w:p>
    <w:p w14:paraId="3533CB5B" w14:textId="77777777" w:rsidR="00F06915" w:rsidRPr="00340015" w:rsidRDefault="00B905DB" w:rsidP="002F52DC">
      <w:pPr>
        <w:pStyle w:val="Ttulo2"/>
        <w:rPr>
          <w:rFonts w:ascii="Calibri" w:eastAsia="Calibri" w:hAnsi="Calibri" w:cs="Calibri"/>
          <w:bCs/>
          <w:szCs w:val="24"/>
          <w:lang w:val="es-CO" w:eastAsia="es-CO" w:bidi="es-CO"/>
        </w:rPr>
      </w:pPr>
      <w:bookmarkStart w:id="60" w:name="_Toc231972698"/>
      <w:bookmarkStart w:id="61" w:name="_Ref_h1020"/>
      <w:r>
        <w:rPr>
          <w:rFonts w:ascii="Calibri" w:eastAsia="Calibri" w:hAnsi="Calibri" w:cs="Calibri"/>
          <w:bCs/>
          <w:szCs w:val="24"/>
          <w:lang w:val="es-CO" w:eastAsia="es-CO" w:bidi="es-CO"/>
        </w:rPr>
        <w:t>Estudio Ambiental</w:t>
      </w:r>
      <w:bookmarkStart w:id="62" w:name="_CTVK0016f321ade59e8458e9189141d3a9dc903"/>
      <w:bookmarkEnd w:id="60"/>
      <w:bookmarkEnd w:id="61"/>
    </w:p>
    <w:p w14:paraId="1F0D20ED" w14:textId="77777777" w:rsidR="00A44E1E" w:rsidRPr="00340015" w:rsidRDefault="00A44E1E" w:rsidP="002F52DC">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El estudio de impacto ambiental integra distintas disciplinas para anticipar y valorar los efectos de una intervención, proponer medidas preventivas o correctivas y aportar evidencia para la decisión de la autoridad competente sobre su conveniencia ambiental y social </w:t>
      </w:r>
      <w:r>
        <w:rPr>
          <w:rFonts w:ascii="Calibri" w:hAnsi="Calibri" w:cs="Calibri" w:eastAsia="Calibri"/>
          <w:bCs/>
          <w:lang w:val="es-CO" w:eastAsia="es-CO" w:bidi="es-CO"/>
          <w:sz w:val="24"/>
          <w:szCs w:val="24"/>
        </w:rPr>
        <w:lastRenderedPageBreak/>
        <w:t/>
      </w:r>
      <w:bookmarkEnd w:id="62"/>
      <w:r>
        <w:rPr>
          <w:rFonts w:ascii="Calibri" w:hAnsi="Calibri" w:cs="Calibri" w:eastAsia="Calibri"/>
          <w:bCs/>
          <w:lang w:val="es-CO" w:eastAsia="es-CO" w:bidi="es-CO"/>
          <w:sz w:val="24"/>
          <w:szCs w:val="24"/>
        </w:rPr>
        <w:t/>
      </w:r>
      <w:sdt>
        <w:sdtPr>
          <w:rPr>
            <w:rFonts w:ascii="Calibri" w:hAnsi="Calibri" w:cs="Calibri" w:eastAsia="Calibri"/>
            <w:bCs/>
            <w:lang w:val="es-CO" w:eastAsia="es-CO" w:bidi="es-CO"/>
          </w:rPr>
          <w:alias w:val="To edit, see citavi.com/edit"/>
          <w:tag w:val="CitaviPlaceholder#147412ad-9198-4a95-9c34-87184233b9db"/>
          <w:id w:val="113026558"/>
          <w:placeholder>
            <w:docPart w:val="DefaultPlaceholder_-1854013440"/>
          </w:placeholder>
        </w:sdtPr>
        <w:sdtContent>
          <w:r>
            <w:rPr>
              <w:rFonts w:ascii="Calibri" w:hAnsi="Calibri" w:cs="Calibri" w:eastAsia="Calibri"/>
              <w:bCs/>
              <w:lang w:val="es-CO" w:eastAsia="es-CO" w:bidi="es-CO"/>
              <w:sz w:val="24"/>
              <w:szCs w:val="24"/>
            </w:rPr>
            <w:fldChar w:fldCharType="begin"/>
          </w:r>
          <w:r>
            <w:rPr>
              <w:rFonts w:ascii="Calibri" w:hAnsi="Calibri" w:cs="Calibri" w:eastAsia="Calibri"/>
              <w:bCs/>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YzMjFhZGUtNTllOC00NThlLTkxODktMTQxZDNhOWRjOTAzIiwiSWQiOiJkOTc0YjFmNS1iOTc3LTQ3MmMtYjFjYS04MmI1ZmI2ZjA5Y2EiLCJSYW5nZUxlbmd0aCI6MjEsIlJlZmVyZW5jZUlkIjoiMmYyMDUzODctODhmMi00MjhjLWI1ZDktMGFhZTEzOGI1Yzl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Q29yaWEgeSBEYW5pZWwgMjAwOCkifV19LCJUYWciOiJDaXRhdmlQbGFjZWhvbGRlciMxNDc0MTJhZC05MTk4LTRhOTUtOWMzNC04NzE4NDIzM2I5ZGIiLCJUZXh0IjoiKENvcmlhIHkgRGFuaWVsIDIwMDgpIiwiV0FJVmVyc2lvbiI6IjcuMi4wLjQxIn0=}</w:instrText>
          </w:r>
          <w:r>
            <w:rPr>
              <w:rFonts w:ascii="Calibri" w:hAnsi="Calibri" w:cs="Calibri" w:eastAsia="Calibri"/>
              <w:bCs/>
              <w:lang w:val="es-CO" w:eastAsia="es-CO" w:bidi="es-CO"/>
              <w:sz w:val="24"/>
              <w:szCs w:val="24"/>
            </w:rPr>
            <w:fldChar w:fldCharType="separate"/>
          </w:r>
          <w:r>
            <w:rPr>
              <w:rFonts w:ascii="Calibri" w:hAnsi="Calibri" w:cs="Calibri" w:eastAsia="Calibri"/>
              <w:bCs/>
              <w:lang w:val="es-CO" w:eastAsia="es-CO" w:bidi="es-CO"/>
              <w:sz w:val="24"/>
              <w:szCs w:val="24"/>
            </w:rPr>
            <w:t>(Coria, 2008)</w:t>
          </w:r>
          <w:r>
            <w:rPr>
              <w:rFonts w:ascii="Calibri" w:hAnsi="Calibri" w:cs="Calibri" w:eastAsia="Calibri"/>
              <w:bCs/>
              <w:lang w:val="es-CO" w:eastAsia="es-CO" w:bidi="es-CO"/>
              <w:sz w:val="24"/>
              <w:szCs w:val="24"/>
            </w:rPr>
            <w:fldChar w:fldCharType="end"/>
          </w:r>
          <w:r>
            <w:rPr>
              <w:rFonts w:ascii="Calibri" w:hAnsi="Calibri" w:cs="Calibri" w:eastAsia="Calibri"/>
              <w:bCs/>
              <w:lang w:val="es-CO" w:eastAsia="es-CO" w:bidi="es-CO"/>
              <w:sz w:val="24"/>
              <w:szCs w:val="24"/>
            </w:rPr>
            <w:t>.</w:t>
          </w:r>
        </w:sdtContent>
      </w:sdt>
    </w:p>
    <w:p w14:paraId="55B4E6C8" w14:textId="77777777" w:rsidR="00CD7FAA" w:rsidRPr="00340015" w:rsidRDefault="254D6553" w:rsidP="002F52DC">
      <w:pPr>
        <w:pStyle w:val="Ttulo2"/>
        <w:rPr>
          <w:rFonts w:ascii="Calibri" w:eastAsia="Calibri" w:hAnsi="Calibri" w:cs="Calibri"/>
          <w:bCs/>
          <w:szCs w:val="24"/>
          <w:lang w:val="es-CO" w:eastAsia="es-CO" w:bidi="es-CO"/>
        </w:rPr>
      </w:pPr>
      <w:bookmarkStart w:id="63" w:name="_Toc231972699"/>
      <w:bookmarkStart w:id="64" w:name="_Ref_h1021"/>
      <w:r>
        <w:rPr>
          <w:rFonts w:ascii="Calibri" w:eastAsia="Calibri" w:hAnsi="Calibri" w:cs="Calibri"/>
          <w:bCs/>
          <w:szCs w:val="24"/>
          <w:lang w:val="es-CO" w:eastAsia="es-CO" w:bidi="es-CO"/>
        </w:rPr>
        <w:t>E</w:t>
      </w:r>
      <w:r>
        <w:rPr>
          <w:rFonts w:ascii="Calibri" w:eastAsia="Calibri" w:hAnsi="Calibri" w:cs="Calibri"/>
          <w:bCs/>
          <w:szCs w:val="24"/>
          <w:lang w:val="es-CO" w:eastAsia="es-CO" w:bidi="es-CO"/>
        </w:rPr>
        <w:t>studio Financiero</w:t>
      </w:r>
      <w:bookmarkEnd w:id="63"/>
      <w:r>
        <w:rPr>
          <w:rFonts w:ascii="Calibri" w:eastAsia="Calibri" w:hAnsi="Calibri" w:cs="Calibri"/>
          <w:bCs/>
          <w:szCs w:val="24"/>
          <w:lang w:val="es-CO" w:eastAsia="es-CO" w:bidi="es-CO"/>
        </w:rPr>
        <w:t xml:space="preserve"> </w:t>
      </w:r>
      <w:bookmarkStart w:id="65" w:name="_CTVK001c6634eca3ec3487e9f2c0fe4608d4d82"/>
      <w:bookmarkEnd w:id="64"/>
    </w:p>
    <w:p w14:paraId="180679D3" w14:textId="77777777" w:rsidR="007B3D3A" w:rsidRPr="00340015" w:rsidRDefault="00CD7FAA" w:rsidP="00340015">
      <w:pPr>
        <w:rPr>
          <w:rFonts w:ascii="Calibri" w:hAnsi="Calibri" w:cs="Calibri" w:eastAsia="Calibri"/>
          <w:lang w:val="es-CO" w:eastAsia="es-CO" w:bidi="es-CO"/>
        </w:rPr>
      </w:pPr>
      <w:r>
        <w:rPr>
          <w:rFonts w:ascii="Calibri" w:hAnsi="Calibri" w:cs="Calibri" w:eastAsia="Calibri"/>
          <w:bCs/>
          <w:lang w:eastAsia="es-CO" w:val="es-CO" w:bidi="es-CO"/>
          <w:sz w:val="24"/>
          <w:szCs w:val="24"/>
        </w:rPr>
        <w:t>Según</w:t>
      </w:r>
      <w:r>
        <w:rPr>
          <w:rFonts w:ascii="Calibri" w:hAnsi="Calibri" w:cs="Calibri" w:eastAsia="Calibri"/>
          <w:b/>
          <w:lang w:eastAsia="es-CO" w:val="es-CO" w:bidi="es-CO"/>
          <w:sz w:val="24"/>
          <w:szCs w:val="24"/>
        </w:rPr>
        <w:t xml:space="preserve"> </w:t>
      </w:r>
      <w:sdt>
        <w:sdtPr>
          <w:rPr>
            <w:rFonts w:ascii="Calibri" w:hAnsi="Calibri" w:cs="Calibri" w:eastAsia="Calibri"/>
            <w:lang w:eastAsia="es-CO" w:val="es-CO" w:bidi="es-CO"/>
          </w:rPr>
          <w:alias w:val="To edit, see citavi.com/edit"/>
          <w:tag w:val="CitaviPlaceholder#b9a259ea-74e2-4b30-be27-2afffe3f312a"/>
          <w:id w:val="-158541997"/>
          <w:placeholder>
            <w:docPart w:val="4440DC32247B46A4A4D9B49A71CF5F46"/>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Y2MzRlY2EtM2VjMy00ODdlLTlmMmMtMGZlNDYwOGQ0ZDgyIiwiSWQiOiJiN2M5Yzk5Zi05ZjEwLTQwNzQtODlhNS1mZmFhZDg5NWI4MjEiLCJSYW5nZUxlbmd0aCI6MjAsIlJlZmVyZW5jZUlkIjoiODAxYTBiZTktNTNkZS00NjkzLWEyNzEtYWE2ZWNmNmNmZG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92ZS5zY2llbG8ub3JnL3NjaWVsby5waHA/c2NyaXB0PXNjaV9hcnR0ZXh0JnBpZD1TMTMxNS05OTg0MjAwOTAwMDQwMDAwOSIsIlVyaVN0cmluZyI6Imh0dHBzOi8vdmUuc2NpZWxvLm9yZy9zY2llbG8ucGhwP3NjcmlwdD1zY2lfYXJ0dGV4dCZwaWQ9UzEzMTUtOTk4NDIwMDkwMDA0MDAwMD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OYXZhIFJvc2lsbMOzbiAyMDA5KSJ9XX0sIlRhZyI6IkNpdGF2aVBsYWNlaG9sZGVyI2I5YTI1OWVhLTc0ZTItNGIzMC1iZTI3LTJhZmZmZTNmMzEyYSIsIlRleHQiOiIoTmF2YSBSb3NpbGzDs24gMjAwOS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Nava (2009)</w:t>
          </w:r>
          <w:r>
            <w:rPr>
              <w:rFonts w:ascii="Calibri" w:hAnsi="Calibri" w:cs="Calibri" w:eastAsia="Calibri"/>
              <w:lang w:eastAsia="es-CO" w:val="es-CO" w:bidi="es-CO"/>
              <w:sz w:val="24"/>
              <w:szCs w:val="24"/>
            </w:rPr>
            <w:fldChar w:fldCharType="end"/>
          </w:r>
        </w:sdtContent>
      </w:sdt>
      <w:r>
        <w:rPr>
          <w:rFonts w:ascii="Calibri" w:hAnsi="Calibri" w:cs="Calibri" w:eastAsia="Calibri"/>
          <w:lang w:eastAsia="es-CO" w:val="es-CO" w:bidi="es-CO"/>
          <w:sz w:val="24"/>
          <w:szCs w:val="24"/>
        </w:rPr>
        <w:t>“El análisis financiero es fundamental para evaluar la situación y el desempeño económico y financiero real de una empresa, detectar dificultades y aplicar correctivos adecuados para solventarlas. El objetivo de este estudio es analizar la importancia del análisis financiero como herramienta clave para una gestión financiera eficiente</w:t>
      </w:r>
      <w:bookmarkEnd w:id="65"/>
      <w:r>
        <w:rPr>
          <w:rFonts w:ascii="Calibri" w:hAnsi="Calibri" w:cs="Calibri" w:eastAsia="Calibri"/>
          <w:lang w:eastAsia="es-CO" w:val="es-CO" w:bidi="es-CO"/>
          <w:sz w:val="24"/>
          <w:szCs w:val="24"/>
        </w:rPr>
        <w:t>” (p. 1).</w:t>
      </w:r>
    </w:p>
    <w:p w14:paraId="4B7C4E19" w14:textId="77777777" w:rsidR="009611FB" w:rsidRPr="00340015" w:rsidRDefault="00405B34" w:rsidP="002A0C40">
      <w:pPr>
        <w:pStyle w:val="Ttulo3"/>
        <w:rPr>
          <w:rFonts w:eastAsia="Calibri" w:cs="Calibri" w:ascii="Calibri" w:hAnsi="Calibri"/>
          <w:bCs/>
          <w:szCs w:val="24"/>
          <w:lang w:val="es-CO" w:eastAsia="es-CO" w:bidi="es-CO"/>
        </w:rPr>
      </w:pPr>
      <w:bookmarkStart w:id="66" w:name="_Toc231972700"/>
      <w:bookmarkStart w:id="67" w:name="_Ref_h1022"/>
      <w:r>
        <w:rPr>
          <w:rFonts w:eastAsia="Calibri" w:cs="Calibri" w:ascii="Calibri" w:hAnsi="Calibri"/>
          <w:bCs/>
          <w:szCs w:val="24"/>
          <w:lang w:val="es-CO" w:eastAsia="es-CO" w:bidi="es-CO"/>
        </w:rPr>
        <w:t>Análisis de riesgo</w:t>
      </w:r>
      <w:bookmarkEnd w:id="66"/>
      <w:bookmarkEnd w:id="67"/>
    </w:p>
    <w:p w14:paraId="7ACCE2A1" w14:textId="77777777" w:rsidR="00CA2309" w:rsidRDefault="009611FB" w:rsidP="008B2ADD">
      <w:pPr>
        <w:rPr>
          <w:rFonts w:ascii="Calibri" w:hAnsi="Calibri" w:cs="Calibri" w:eastAsia="Calibri"/>
          <w:bCs/>
          <w:lang w:val="es-CO" w:eastAsia="es-CO" w:bidi="es-CO"/>
        </w:rPr>
      </w:pPr>
      <w:bookmarkStart w:id="68" w:name="_CTVK0010fd4676da2f1427188a03c184220d0e7"/>
      <w:r>
        <w:rPr>
          <w:rFonts w:ascii="Calibri" w:hAnsi="Calibri" w:cs="Calibri" w:eastAsia="Calibri"/>
          <w:lang w:val="es-CO" w:eastAsia="es-CO" w:bidi="es-CO"/>
          <w:sz w:val="24"/>
          <w:szCs w:val="24"/>
        </w:rPr>
        <w:t>Según</w:t>
      </w:r>
      <w:r>
        <w:rPr>
          <w:rFonts w:ascii="Calibri" w:hAnsi="Calibri" w:cs="Calibri" w:eastAsia="Calibri"/>
          <w:b/>
          <w:lang w:val="es-CO" w:eastAsia="es-CO" w:bidi="es-CO"/>
          <w:sz w:val="24"/>
          <w:szCs w:val="24"/>
        </w:rPr>
        <w:t xml:space="preserve"> </w:t>
      </w:r>
      <w:sdt>
        <w:sdtPr>
          <w:alias w:val="To edit, see citavi.com/edit"/>
          <w:tag w:val="CitaviPlaceholder#e595c089-d584-42b6-9c61-19a949119e97"/>
          <w:id w:val="1008324924"/>
          <w:placeholder>
            <w:docPart w:val="A54E4FF568AE7C479735C18BBFD67EA3"/>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ZkNDY3NmQtYTJmMS00MjcxLTg4YTAtM2MxODQyMjBkMGU3IiwiSWQiOiJkMWY0MWVhOC0wMWVhLTRkMTItOGQ5MC03YjJhNjQ1MWYwOGIiLCJSYW5nZUxlbmd0aCI6NDcsIlJlZmVyZW5jZUlkIjoiNjVlNzVkMmMtNDY4OS00YmM0LWE4MTctMGExMGRjM2MxMTY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M4IiwiU3RhcnRQYWdlIjp7IiRpZCI6IjUiLCIkdHlwZSI6IlN3aXNzQWNhZGVtaWMuUGFnZU51bWJlciwgU3dpc3NBY2FkZW1pYyIsIklzRnVsbHlOdW1lcmljIjp0cnVlLCJOdW1iZXIiOjM4LCJOdW1iZXJpbmdUeXBlIjowLCJOdW1lcmFsU3lzdGVtIjowLCJPcmlnaW5hbFN0cmluZyI6IjM4IiwiUHJldHR5U3RyaW5nIjoiMzgi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jE1MDEvMjUwMC02NjlYLjI3MTE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yMTUwMS8yNTAwLTY2OVguMjcxMSIsIlVyaVN0cmluZyI6Imh0dHBzOi8vZG9pLm9yZy8xMC4yMTUwMS8yNTAwLTY2OVguMjcx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}</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Restrepo y Leiva (2018)</w:t>
          </w:r>
          <w:r>
            <w:rPr>
              <w:rFonts w:ascii="Calibri" w:hAnsi="Calibri" w:cs="Calibri" w:eastAsia="Calibri"/>
              <w:lang w:val="es-CO" w:eastAsia="es-CO" w:bidi="es-CO"/>
              <w:sz w:val="24"/>
              <w:szCs w:val="24"/>
            </w:rPr>
            <w:fldChar w:fldCharType="end"/>
          </w:r>
          <w:r>
            <w:rPr>
              <w:rFonts w:ascii="Calibri" w:hAnsi="Calibri" w:cs="Calibri" w:eastAsia="Calibri"/>
              <w:lang w:val="es-CO" w:eastAsia="es-CO" w:bidi="es-CO"/>
              <w:sz w:val="24"/>
              <w:szCs w:val="24"/>
            </w:rPr>
            <w:t>, “</w:t>
          </w:r>
        </w:sdtContent>
      </w:sdt>
      <w:r>
        <w:rPr>
          <w:rFonts w:ascii="Calibri" w:hAnsi="Calibri" w:cs="Calibri" w:eastAsia="Calibri"/>
          <w:bCs/>
          <w:lang w:val="es-CO" w:eastAsia="es-CO" w:bidi="es-CO"/>
          <w:sz w:val="24"/>
          <w:szCs w:val="24"/>
        </w:rPr>
        <w:t>El análisis de los riesgos es esencial para una gestión apropiada de los mismos, ya que si las entidades son capaces de conocer y medir sus riesgos, entonces podrán gestionarlos. Además, una medición adecuada de los riesgos permite conocer cuáles son las acciones que se deben establecer para una adecuada solución o prevenció</w:t>
      </w:r>
      <w:bookmarkEnd w:id="68"/>
      <w:r>
        <w:rPr>
          <w:rFonts w:ascii="Calibri" w:hAnsi="Calibri" w:cs="Calibri" w:eastAsia="Calibri"/>
          <w:bCs/>
          <w:lang w:val="es-CO" w:eastAsia="es-CO" w:bidi="es-CO"/>
          <w:sz w:val="24"/>
          <w:szCs w:val="24"/>
        </w:rPr>
        <w:t>n” (p. 38)</w:t>
      </w:r>
    </w:p>
    <w:p w14:paraId="211F3A9E" w14:textId="77777777" w:rsidR="00D91D36" w:rsidRPr="00E85CE7" w:rsidRDefault="00D91D36" w:rsidP="00D91D36">
      <w:pPr>
        <w:pStyle w:val="Ttulo3"/>
        <w:keepNext/>
        <w:keepLines/>
        <w:outlineLvl w:val="2"/>
        <w:rPr>
          <w:rFonts w:ascii="Calibri" w:hAnsi="Calibri" w:cs="Calibri" w:eastAsia="Calibri"/>
          <w:b/>
          <w:bCs/>
          <w:lang w:val="es-CO" w:eastAsia="es-CO" w:bidi="es-CO"/>
        </w:rPr>
      </w:pPr>
      <w:bookmarkStart w:id="69" w:name="_Toc231972701"/>
      <w:r>
        <w:rPr>
          <w:rFonts w:ascii="Calibri" w:hAnsi="Calibri" w:cs="Calibri" w:eastAsia="Calibri"/>
          <w:b/>
          <w:bCs/>
          <w:lang w:val="es-CO" w:eastAsia="es-CO" w:bidi="es-CO"/>
        </w:rPr>
        <w:t>Marco Lógico EML/LFA:</w:t>
      </w:r>
      <w:bookmarkEnd w:id="69"/>
    </w:p>
    <w:p w14:paraId="46188A40" w14:textId="77777777" w:rsidR="00157EC8" w:rsidRDefault="00E85CE7" w:rsidP="00157EC8">
      <w:pPr>
        <w:rPr>
          <w:rFonts w:ascii="Calibri" w:hAnsi="Calibri" w:cs="Calibri" w:eastAsia="Calibri"/>
          <w:bCs/>
          <w:lang w:val="es-CO" w:eastAsia="es-CO" w:bidi="es-CO"/>
        </w:rPr>
      </w:pPr>
      <w:bookmarkStart w:id="70" w:name="_CTVK0014be1f24706a4417782d83c4fb78fddc5"/>
      <w:r>
        <w:rPr>
          <w:rFonts w:ascii="Calibri" w:hAnsi="Calibri" w:cs="Calibri" w:eastAsia="Calibri"/>
          <w:bCs/>
          <w:lang w:val="es-CO" w:eastAsia="es-CO" w:bidi="es-CO"/>
          <w:sz w:val="24"/>
          <w:szCs w:val="24"/>
        </w:rPr>
        <w:t>El enfoque de marco lógico sintetiza los elementos necesarios para diseñar, monitorear y evaluar un proyecto y facilita que los participantes compartan una estructura común de análisis (Ríos, 2019).</w:t>
      </w:r>
    </w:p>
    <w:p w14:paraId="367CA4B3" w14:textId="77777777" w:rsidR="00157EC8" w:rsidRDefault="00E85CE7" w:rsidP="00157EC8">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Al concentrar la información esencial en una matriz acordada con los involucrados, el método favorece la comunicación, orienta los esfuerzos y hace explícitos los objetivos del programa </w:t>
      </w:r>
      <w:r>
        <w:rPr>
          <w:rFonts w:ascii="Calibri" w:hAnsi="Calibri" w:cs="Calibri" w:eastAsia="Calibri"/>
          <w:bCs/>
          <w:lang w:val="es-CO" w:eastAsia="es-CO" w:bidi="es-CO"/>
          <w:sz w:val="24"/>
          <w:szCs w:val="24"/>
        </w:rPr>
        <w:lastRenderedPageBreak/>
        <w:t/>
      </w:r>
      <w:bookmarkEnd w:id="70"/>
      <w:r>
        <w:rPr>
          <w:rFonts w:ascii="Calibri" w:hAnsi="Calibri" w:cs="Calibri" w:eastAsia="Calibri"/>
          <w:bCs/>
          <w:lang w:val="es-CO" w:eastAsia="es-CO" w:bidi="es-CO"/>
          <w:sz w:val="24"/>
          <w:szCs w:val="24"/>
        </w:rPr>
        <w:t/>
      </w:r>
      <w:sdt>
        <w:sdtPr>
          <w:rPr>
            <w:rFonts w:ascii="Calibri" w:hAnsi="Calibri" w:cs="Calibri" w:eastAsia="Calibri"/>
            <w:bCs/>
            <w:lang w:val="es-CO" w:eastAsia="es-CO" w:bidi="es-CO"/>
          </w:rPr>
          <w:alias w:val="To edit, see citavi.com/edit"/>
          <w:tag w:val="CitaviPlaceholder#4a8c8afc-ae0e-40d4-a2ef-124b48641980"/>
          <w:id w:val="-1277869166"/>
          <w:placeholder>
            <w:docPart w:val="DefaultPlaceholder_-1854013440"/>
          </w:placeholder>
        </w:sdtPr>
        <w:sdtContent>
          <w:r>
            <w:rPr>
              <w:rFonts w:ascii="Calibri" w:hAnsi="Calibri" w:cs="Calibri" w:eastAsia="Calibri"/>
              <w:bCs/>
              <w:lang w:val="es-CO" w:eastAsia="es-CO" w:bidi="es-CO"/>
              <w:sz w:val="24"/>
              <w:szCs w:val="24"/>
            </w:rPr>
            <w:fldChar w:fldCharType="begin"/>
          </w:r>
          <w:r>
            <w:rPr>
              <w:rFonts w:ascii="Calibri" w:hAnsi="Calibri" w:cs="Calibri" w:eastAsia="Calibri"/>
              <w:bCs/>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JlMWYyNDctMDZhNC00MTc3LTgyZDgtM2M0ZmI3OGZkZGM1IiwiSWQiOiIzMTU3NzRhOS0yYTJkLTRhYmYtOTZmZS05YWNkMzM1MmMwMjgiLCJSYW5nZUxlbmd0aCI6MzAsIlJlZmVyZW5jZUlkIjoiMzc4MzRhZjAtMDJmMC00NWM4LTlmYWItNzVmZmRiYjI1YWV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Q2FybG9zIFJvYmxlcyBSw61vcyIsIlByb3RlY3RlZCI6ZmFsc2UsIlNleCI6MCwiQ3JlYXRlZEJ5IjoiX0hvcmFjaW8gTWVkYWwiLCJDcmVhdGVkT24iOiIyMDI2LTAyLTE2VDIyOjAyOjQ2IiwiTW9kaWZpZWRCeSI6Il9Ib3JhY2lvIE1lZGFsIiwiSWQiOiI5YWU1MzZiMy00M2JhLTQ5MDMtYTA5MC1kODcyNTdkNzhhZmEiLCJNb2RpZmllZE9uIjoiMjAyNi0wMi0xNlQyMjowMjo0NiIsIlByb2plY3QiOnsiJGlkIjoiOCIsIiR0eXBlIjoiU3dpc3NBY2FkZW1pYy5DaXRhdmkuUHJvamVjdCwgU3dpc3NBY2FkZW1pYy5DaXRhdmkifX1dLCJDaXRhdGlvbktleSI6Ikp1YW4gQ2FybG9zIFJvYmxlcyBSw61vcyAyMDE5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WRkdmZob24uanBnIiwiVXJpU3RyaW5nIjoiMzc4MzRhZjAtMDJmMC00NWM4LTlmYWItNzVmZmRiYjI1YWV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}</w:instrText>
          </w:r>
          <w:r>
            <w:rPr>
              <w:rFonts w:ascii="Calibri" w:hAnsi="Calibri" w:cs="Calibri" w:eastAsia="Calibri"/>
              <w:bCs/>
              <w:lang w:val="es-CO" w:eastAsia="es-CO" w:bidi="es-CO"/>
              <w:sz w:val="24"/>
              <w:szCs w:val="24"/>
            </w:rPr>
            <w:fldChar w:fldCharType="separate"/>
          </w:r>
          <w:r>
            <w:rPr>
              <w:rFonts w:ascii="Calibri" w:hAnsi="Calibri" w:cs="Calibri" w:eastAsia="Calibri"/>
              <w:bCs/>
              <w:lang w:val="es-CO" w:eastAsia="es-CO" w:bidi="es-CO"/>
              <w:sz w:val="24"/>
              <w:szCs w:val="24"/>
            </w:rPr>
            <w:t>(Robles Ríos, 2019)</w:t>
          </w:r>
          <w:r>
            <w:rPr>
              <w:rFonts w:ascii="Calibri" w:hAnsi="Calibri" w:cs="Calibri" w:eastAsia="Calibri"/>
              <w:bCs/>
              <w:lang w:val="es-CO" w:eastAsia="es-CO" w:bidi="es-CO"/>
              <w:sz w:val="24"/>
              <w:szCs w:val="24"/>
            </w:rPr>
            <w:fldChar w:fldCharType="end"/>
          </w:r>
        </w:sdtContent>
      </w:sdt>
      <w:bookmarkStart w:id="71" w:name="_CTVK0016adf821eefe7428fa91a0f13ec1c8c20"/>
    </w:p>
    <w:p w14:paraId="66C72CA2" w14:textId="77777777" w:rsidR="00157EC8" w:rsidRDefault="00F51997" w:rsidP="00157EC8">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La fuente consultada organiza el diseño del marco lógico en tres aspectos: coherencia, viabilidad y variabilidad </w:t>
      </w:r>
      <w:bookmarkEnd w:id="71"/>
      <w:r>
        <w:rPr>
          <w:rFonts w:ascii="Calibri" w:hAnsi="Calibri" w:cs="Calibri" w:eastAsia="Calibri"/>
          <w:bCs/>
          <w:lang w:val="es-CO" w:eastAsia="es-CO" w:bidi="es-CO"/>
          <w:sz w:val="24"/>
          <w:szCs w:val="24"/>
        </w:rPr>
        <w:t/>
      </w:r>
      <w:sdt>
        <w:sdtPr>
          <w:rPr>
            <w:rFonts w:ascii="Calibri" w:hAnsi="Calibri" w:cs="Calibri" w:eastAsia="Calibri"/>
            <w:bCs/>
            <w:lang w:val="es-CO" w:eastAsia="es-CO" w:bidi="es-CO"/>
          </w:rPr>
          <w:alias w:val="To edit, see citavi.com/edit"/>
          <w:tag w:val="CitaviPlaceholder#2799e594-b30c-4d98-8fb8-ce7b2301d391"/>
          <w:id w:val="-1777940333"/>
          <w:placeholder>
            <w:docPart w:val="DefaultPlaceholder_-1854013440"/>
          </w:placeholder>
        </w:sdtPr>
        <w:sdtContent>
          <w:r>
            <w:rPr>
              <w:rFonts w:ascii="Calibri" w:hAnsi="Calibri" w:cs="Calibri" w:eastAsia="Calibri"/>
              <w:bCs/>
              <w:lang w:val="es-CO" w:eastAsia="es-CO" w:bidi="es-CO"/>
              <w:sz w:val="24"/>
              <w:szCs w:val="24"/>
            </w:rPr>
            <w:fldChar w:fldCharType="begin"/>
          </w:r>
          <w:r>
            <w:rPr>
              <w:rFonts w:ascii="Calibri" w:hAnsi="Calibri" w:cs="Calibri" w:eastAsia="Calibri"/>
              <w:bCs/>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jgyMWUtZWZlNy00MjhmLWE5MWEtMGYxM2VjMWM4YzIwIiwiSWQiOiI2MjdiM2UwNi1hZDg0LTQwM2YtOGFlOS0zMzYxYTQwZWZmNjI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yNzk5ZTU5NC1iMzBjLTRkOTgtOGZiOC1jZTdiMjMwMWQzOTEiLCJUZXh0IjoiKEFOQSBKVUxJQSBTSUxWQSBPUVVFTkRPIDIwMjApIiwiV0FJVmVyc2lvbiI6IjcuMi4wLjQxIn0=}</w:instrText>
          </w:r>
          <w:r>
            <w:rPr>
              <w:rFonts w:ascii="Calibri" w:hAnsi="Calibri" w:cs="Calibri" w:eastAsia="Calibri"/>
              <w:bCs/>
              <w:lang w:val="es-CO" w:eastAsia="es-CO" w:bidi="es-CO"/>
              <w:sz w:val="24"/>
              <w:szCs w:val="24"/>
            </w:rPr>
            <w:fldChar w:fldCharType="separate"/>
          </w:r>
          <w:r>
            <w:rPr>
              <w:rFonts w:ascii="Calibri" w:hAnsi="Calibri" w:cs="Calibri" w:eastAsia="Calibri"/>
              <w:bCs/>
              <w:lang w:val="es-CO" w:eastAsia="es-CO" w:bidi="es-CO"/>
              <w:sz w:val="24"/>
              <w:szCs w:val="24"/>
            </w:rPr>
            <w:t>(Silva Oquendo, 2020)</w:t>
          </w:r>
          <w:r>
            <w:rPr>
              <w:rFonts w:ascii="Calibri" w:hAnsi="Calibri" w:cs="Calibri" w:eastAsia="Calibri"/>
              <w:bCs/>
              <w:lang w:val="es-CO" w:eastAsia="es-CO" w:bidi="es-CO"/>
              <w:sz w:val="24"/>
              <w:szCs w:val="24"/>
            </w:rPr>
            <w:fldChar w:fldCharType="end"/>
          </w:r>
        </w:sdtContent>
      </w:sdt>
      <w:bookmarkStart w:id="72" w:name="_CTVK001569754471c87407c85eb57cf4ed2220e"/>
    </w:p>
    <w:p w14:paraId="0208393E" w14:textId="77777777" w:rsidR="00F51997" w:rsidRDefault="002669E8" w:rsidP="00157EC8">
      <w:r>
        <w:rPr>
          <w:rFonts w:ascii="Calibri" w:hAnsi="Calibri" w:cs="Calibri" w:eastAsia="Calibri"/>
          <w:lang w:val="es-CO" w:eastAsia="es-CO" w:bidi="es-CO"/>
          <w:sz w:val="24"/>
          <w:szCs w:val="24"/>
        </w:rPr>
        <w:t xml:space="preserve">Su uso por organismos de desarrollo se explica por la capacidad de relacionar el problema, la justificación, los objetivos, la información necesaria y los criterios con los que se juzgará el desempeño </w:t>
      </w:r>
      <w:bookmarkEnd w:id="72"/>
      <w:r>
        <w:rPr>
          <w:rFonts w:ascii="Calibri" w:hAnsi="Calibri" w:cs="Calibri" w:eastAsia="Calibri"/>
          <w:lang w:val="es-CO" w:eastAsia="es-CO" w:bidi="es-CO"/>
          <w:sz w:val="24"/>
          <w:szCs w:val="24"/>
        </w:rPr>
        <w:t/>
      </w:r>
      <w:sdt>
        <w:sdtPr>
          <w:alias w:val="To edit, see citavi.com/edit"/>
          <w:tag w:val="CitaviPlaceholder#30c40303-e8dd-46b5-b167-270e37c1d374"/>
          <w:id w:val="-723676468"/>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Y5NzU0NDctMWM4Ny00MDdjLTg1ZWItNTdjZjRlZDIyMjBlIiwiSWQiOiIzYjYxNzQ4OC1jYzU0LTRmNWMtODI5Yy1iOGU4MzBhY2Q5M2EiLCJSYW5nZUxlbmd0aCI6MzAsIlJlZmVyZW5jZUlkIjoiNDE3ZjUyZTItMzhjMC00NGRjLWEwYjMtZmMwNTE3MTE2YTE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OQSBKVUxJQSBTSUxWQSBPUVVFTkRPIiwiUHJvdGVjdGVkIjpmYWxzZSwiU2V4IjowLCJDcmVhdGVkQnkiOiJfSG9yYWNpbyBNZWRhbCIsIkNyZWF0ZWRPbiI6IjIwMjYtMDMtMDNUMTY6MjA6MjciLCJNb2RpZmllZEJ5IjoiX0hvcmFjaW8gTWVkYWwiLCJJZCI6ImVmOTg1NTg4LTEwOTUtNDgzZS05ODgwLWFlNGViYTE3MTJhMiIsIk1vZGlmaWVkT24iOiIyMDI2LTAzLTAzVDE2OjIwOjI3IiwiUHJvamVjdCI6eyIkaWQiOiI4IiwiJHR5cGUiOiJTd2lzc0FjYWRlbWljLkNpdGF2aS5Qcm9qZWN0LCBTd2lzc0FjYWRlbWljLkNpdGF2aSJ9fV0sIkNpdGF0aW9uS2V5IjoiQU5BIEpVTElBIFNJTFZBIE9RVUVORE8gMjAyM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E1d2Yzb25mLmpwZyIsIlVyaVN0cmluZyI6IjQxN2Y1MmUyLTM4YzAtNDRkYy1hMGIzLWZjMDUxNzExNmEx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5BIEpVTElBIFNJTFZBIE9RVUVORE8gMjAyMCkifV19LCJUYWciOiJDaXRhdmlQbGFjZWhvbGRlciMzMGM0MDMwMy1lOGRkLTQ2YjUtYjE2Ny0yNzBlMzdjMWQzNzQiLCJUZXh0IjoiKEFOQSBKVUxJQSBTSUxWQSBPUVVFTkRPIDIwMjApIiwiV0FJVmVyc2lvbiI6IjcuMi4wLjQxIn0=}</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(Silva Oquendo, 2020)</w:t>
          </w:r>
          <w:r>
            <w:rPr>
              <w:rFonts w:ascii="Calibri" w:hAnsi="Calibri" w:cs="Calibri" w:eastAsia="Calibri"/>
              <w:lang w:val="es-CO" w:eastAsia="es-CO" w:bidi="es-CO"/>
              <w:sz w:val="24"/>
              <w:szCs w:val="24"/>
            </w:rPr>
            <w:fldChar w:fldCharType="end"/>
          </w:r>
        </w:sdtContent>
      </w:sdt>
    </w:p>
    <w:p w14:paraId="1088B2B4" w14:textId="77777777" w:rsidR="00B4269A" w:rsidRPr="002F52DC" w:rsidRDefault="00B4269A" w:rsidP="002F52DC">
      <w:pPr>
        <w:pStyle w:val="Ttulo4"/>
        <w:rPr>
          <w:rFonts w:ascii="Calibri" w:hAnsi="Calibri" w:cs="Calibri" w:eastAsia="Calibri"/>
          <w:b/>
          <w:lang w:val="es-CO" w:eastAsia="es-CO" w:bidi="es-CO"/>
        </w:rPr>
      </w:pPr>
      <w:r>
        <w:rPr>
          <w:rFonts w:ascii="Calibri" w:hAnsi="Calibri" w:cs="Calibri" w:eastAsia="Calibri"/>
          <w:b/>
          <w:lang w:val="es-CO" w:eastAsia="es-CO" w:bidi="es-CO"/>
        </w:rPr>
        <w:t>Componentes de la metodología del marco lógico EML/LFA:</w:t>
      </w:r>
    </w:p>
    <w:p w14:paraId="673C5930" w14:textId="77777777" w:rsidR="00723056" w:rsidRPr="002F52DC" w:rsidRDefault="00723056" w:rsidP="002F52DC">
      <w:bookmarkStart w:id="73" w:name="_CTVK0013fc76050751d4df897bf0239b99e92eb"/>
      <w:r>
        <w:rPr>
          <w:rFonts w:ascii="Calibri" w:hAnsi="Calibri" w:cs="Calibri" w:eastAsia="Calibri"/>
          <w:lang w:eastAsia="es-CO" w:val="es-CO" w:bidi="es-CO"/>
          <w:sz w:val="24"/>
          <w:szCs w:val="24"/>
        </w:rPr>
        <w:t>La matriz de marco lógico resume la lógica del proyecto en una estructura de cuatro filas y cuatro columnas.</w:t>
      </w:r>
    </w:p>
    <w:p w14:paraId="11368751" w14:textId="77777777" w:rsidR="00A87B60" w:rsidRPr="002F52DC" w:rsidRDefault="00723056" w:rsidP="002F52DC">
      <w:pPr>
        <w:rPr>
          <w:rFonts w:ascii="Calibri" w:hAnsi="Calibri" w:cs="Calibri" w:eastAsia="Calibri"/>
          <w:bCs/>
          <w:lang w:val="es-CO" w:eastAsia="es-CO" w:bidi="es-CO"/>
        </w:rPr>
      </w:pPr>
      <w:r>
        <w:rPr>
          <w:rFonts w:ascii="Calibri" w:hAnsi="Calibri" w:cs="Calibri" w:eastAsia="Calibri"/>
          <w:lang w:eastAsia="es-CO" w:val="es-CO" w:bidi="es-CO"/>
          <w:sz w:val="24"/>
          <w:szCs w:val="24"/>
        </w:rPr>
        <w:t xml:space="preserve">Las filas corresponden a cuatro niveles: fin, propósito, componentes y actividades </w:t>
      </w:r>
      <w:bookmarkEnd w:id="73"/>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187cba8f-523e-421d-b230-77cba1465c07"/>
          <w:id w:val="202366464"/>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ZjNzYwNTAtNzUxZC00ZGY4LTk3YmYtMDIzOWI5OWU5MmViIiwiSWQiOiIxNjZhZjBmYS05ZDYwLTRjM2UtYTlhZi1lMDRhNWQ5OTNlYz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MTg3Y2JhOGYtNTIzZS00MjFkLWIyMzAtNzdjYmExNDY1YzA3IiwiVGV4dCI6Iihnb21leiAyMDA0LCBww6FnLiAxMi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(Gómez, 2004, p. 12)</w:t>
          </w:r>
          <w:r>
            <w:rPr>
              <w:rFonts w:ascii="Calibri" w:hAnsi="Calibri" w:cs="Calibri" w:eastAsia="Calibri"/>
              <w:lang w:eastAsia="es-CO" w:val="es-CO" w:bidi="es-CO"/>
              <w:sz w:val="24"/>
              <w:szCs w:val="24"/>
            </w:rPr>
            <w:fldChar w:fldCharType="end"/>
          </w:r>
        </w:sdtContent>
      </w:sdt>
    </w:p>
    <w:p w14:paraId="73F1F215" w14:textId="77777777" w:rsidR="0097721B" w:rsidRPr="002F52DC" w:rsidRDefault="0097721B" w:rsidP="002F52DC">
      <w:pPr>
        <w:rPr>
          <w:rFonts w:ascii="Calibri" w:hAnsi="Calibri" w:cs="Calibri" w:eastAsia="Calibri"/>
          <w:bCs/>
          <w:lang w:val="es-CO" w:eastAsia="es-CO" w:bidi="es-CO"/>
        </w:rPr>
      </w:pPr>
      <w:bookmarkStart w:id="74" w:name="_CTVK001c8e6020602c147bcb908bce0c5ca4667"/>
      <w:r>
        <w:rPr>
          <w:rFonts w:ascii="Calibri" w:hAnsi="Calibri" w:cs="Calibri" w:eastAsia="Calibri"/>
          <w:bCs/>
          <w:lang w:eastAsia="es-CO" w:val="es-CO" w:bidi="es-CO"/>
          <w:sz w:val="24"/>
          <w:szCs w:val="24"/>
        </w:rPr>
        <w:t>El fin describe la situación de desarrollo a la que el proyecto espera contribuir en el largo plazo.</w:t>
      </w:r>
    </w:p>
    <w:p w14:paraId="23E110A8" w14:textId="77777777" w:rsidR="0097721B" w:rsidRPr="002F52DC" w:rsidRDefault="0097721B" w:rsidP="002F52DC">
      <w:pPr>
        <w:rPr>
          <w:rFonts w:ascii="Calibri" w:hAnsi="Calibri" w:cs="Calibri" w:eastAsia="Calibri"/>
          <w:bCs/>
          <w:lang w:val="es-CO" w:eastAsia="es-CO" w:bidi="es-CO"/>
        </w:rPr>
      </w:pPr>
      <w:r>
        <w:rPr>
          <w:rFonts w:ascii="Calibri" w:hAnsi="Calibri" w:cs="Calibri" w:eastAsia="Calibri"/>
          <w:bCs/>
          <w:lang w:eastAsia="es-CO" w:val="es-CO" w:bidi="es-CO"/>
          <w:sz w:val="24"/>
          <w:szCs w:val="24"/>
        </w:rPr>
        <w:t>El propósito expresa el cambio directo que se espera observar al finalizar la intervención.</w:t>
      </w:r>
    </w:p>
    <w:p w14:paraId="0C48CEC8" w14:textId="77777777" w:rsidR="00E85CE7" w:rsidRPr="002F52DC" w:rsidRDefault="0097721B" w:rsidP="00CA691C">
      <w:pPr>
        <w:rPr>
          <w:rFonts w:ascii="Calibri" w:hAnsi="Calibri" w:cs="Calibri" w:eastAsia="Calibri"/>
          <w:lang w:eastAsia="es-CO" w:val="es-CO" w:bidi="es-CO"/>
        </w:rPr>
      </w:pPr>
      <w:r>
        <w:rPr>
          <w:rFonts w:ascii="Calibri" w:hAnsi="Calibri" w:cs="Calibri" w:eastAsia="Calibri"/>
          <w:lang w:eastAsia="es-CO" w:val="es-CO" w:bidi="es-CO"/>
          <w:sz w:val="24"/>
          <w:szCs w:val="24"/>
        </w:rPr>
        <w:lastRenderedPageBreak/>
        <w:t xml:space="preserve">Los componentes son los productos que deben entregarse durante la ejecución, mientras que las actividades reúnen las tareas necesarias para producirlos </w:t>
      </w:r>
      <w:r>
        <w:rPr>
          <w:rFonts w:ascii="Calibri" w:hAnsi="Calibri" w:cs="Calibri" w:eastAsia="Calibri"/>
          <w:lang w:eastAsia="es-CO" w:val="es-CO" w:bidi="es-CO"/>
          <w:sz w:val="24"/>
          <w:szCs w:val="24"/>
        </w:rPr>
        <w:t/>
        <w:t/>
      </w:r>
      <w:bookmarkEnd w:id="74"/>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e278abdd-b1ff-47fc-9339-0b5e49ddf3c3"/>
          <w:id w:val="337905642"/>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zhlNjAyMDYtMDJjMS00N2JjLWI5MDgtYmNlMGM1Y2E0NjY3IiwiSWQiOiJkMGY0ZjlhNy1iMmQ5LTRiZjgtYWYzZC03ZWE5NjMyZThiZWQ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TI3OGFiZGQtYjFmZi00N2ZjLTkzMzktMGI1ZTQ5ZGRmM2MzIiwiVGV4dCI6Iihnb21leiAyMDA0LCBww6FnLiAxMi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(Gómez, 2004, p. 12)</w:t>
          </w:r>
          <w:r>
            <w:rPr>
              <w:rFonts w:ascii="Calibri" w:hAnsi="Calibri" w:cs="Calibri" w:eastAsia="Calibri"/>
              <w:lang w:eastAsia="es-CO" w:val="es-CO" w:bidi="es-CO"/>
              <w:sz w:val="24"/>
              <w:szCs w:val="24"/>
            </w:rPr>
            <w:fldChar w:fldCharType="end"/>
          </w:r>
        </w:sdtContent>
      </w:sdt>
    </w:p>
    <w:p w14:paraId="603188A6" w14:textId="77777777" w:rsidR="000768FB" w:rsidRPr="002F52DC" w:rsidRDefault="0097721B" w:rsidP="002F52DC">
      <w:bookmarkStart w:id="75" w:name="_CTVK0015852d26b5cac46108a9437208ec55096"/>
      <w:r>
        <w:rPr>
          <w:rFonts w:ascii="Calibri" w:hAnsi="Calibri" w:cs="Calibri" w:eastAsia="Calibri"/>
          <w:lang w:eastAsia="es-CO" w:val="es-CO" w:bidi="es-CO"/>
          <w:sz w:val="24"/>
          <w:szCs w:val="24"/>
        </w:rPr>
        <w:t>Las columnas ordenan cuatro tipos de información:</w:t>
      </w:r>
    </w:p>
    <w:p w14:paraId="675438C5" w14:textId="77777777" w:rsidR="0097721B" w:rsidRPr="002F52DC" w:rsidRDefault="0097721B" w:rsidP="002F52DC">
      <w:pPr>
        <w:rPr>
          <w:rFonts w:ascii="Calibri" w:hAnsi="Calibri" w:cs="Calibri" w:eastAsia="Calibri"/>
          <w:lang w:eastAsia="es-CO" w:val="es-CO" w:bidi="es-CO"/>
        </w:rPr>
      </w:pPr>
      <w:r>
        <w:rPr>
          <w:rFonts w:ascii="Calibri" w:hAnsi="Calibri" w:cs="Calibri" w:eastAsia="Calibri"/>
          <w:lang w:eastAsia="es-CO" w:val="es-CO" w:bidi="es-CO"/>
          <w:sz w:val="24"/>
          <w:szCs w:val="24"/>
        </w:rPr>
        <w:t xml:space="preserve">La primera presenta el resumen narrativo de los objetivos y de las actividades vinculadas con su cumplimiento </w:t>
      </w:r>
      <w:bookmarkEnd w:id="75"/>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dab360b6-ed8c-4357-92ea-1f4c6a4594d8"/>
          <w:id w:val="270975031"/>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g1MmQyNmItNWNhYy00NjEwLThhOTQtMzcyMDhlYzU1MDk2IiwiSWQiOiIyNGRmMThjZS05ODExLTQwMGEtYTk3My02MmQ3NzBmODc2ZTk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yIiwiU3RhcnRQYWdlIjp7IiRpZCI6IjUiLCIkdHlwZSI6IlN3aXNzQWNhZGVtaWMuUGFnZU51bWJlciwgU3dpc3NBY2FkZW1pYyIsIklzRnVsbHlOdW1lcmljIjp0cnVlLCJOdW1iZXIiOjEyLCJOdW1iZXJpbmdUeXBlIjowLCJOdW1lcmFsU3lzdGVtIjowLCJPcmlnaW5hbFN0cmluZyI6IjEyIiwiUHJldHR5U3RyaW5nIjoiMTI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IpIn1dfSwiVGFnIjoiQ2l0YXZpUGxhY2Vob2xkZXIjZGFiMzYwYjYtZWQ4Yy00MzU3LTkyZWEtMWY0YzZhNDU5NGQ4IiwiVGV4dCI6Iihnb21leiAyMDA0LCBww6FnLiAxMi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(Gómez, 2004, p. 12)</w:t>
          </w:r>
          <w:r>
            <w:rPr>
              <w:rFonts w:ascii="Calibri" w:hAnsi="Calibri" w:cs="Calibri" w:eastAsia="Calibri"/>
              <w:lang w:eastAsia="es-CO" w:val="es-CO" w:bidi="es-CO"/>
              <w:sz w:val="24"/>
              <w:szCs w:val="24"/>
            </w:rPr>
            <w:fldChar w:fldCharType="end"/>
          </w:r>
        </w:sdtContent>
      </w:sdt>
    </w:p>
    <w:p w14:paraId="2512D00F" w14:textId="77777777" w:rsidR="00DA5151" w:rsidRPr="002F52DC" w:rsidRDefault="00DA5151" w:rsidP="002F52DC">
      <w:bookmarkStart w:id="76" w:name="_CTVK0013837a99a401640458a1b06c16c6d839a"/>
      <w:r>
        <w:rPr>
          <w:rFonts w:ascii="Calibri" w:hAnsi="Calibri" w:cs="Calibri" w:eastAsia="Calibri"/>
          <w:lang w:eastAsia="es-CO" w:val="es-CO" w:bidi="es-CO"/>
          <w:sz w:val="24"/>
          <w:szCs w:val="24"/>
        </w:rPr>
        <w:t>La segunda contiene los indicadores para seguir avances y resultados; la tercera identifica los medios de verificación de los datos utilizados para calcularlos.</w:t>
      </w:r>
      <w:r>
        <w:rPr>
          <w:rFonts w:ascii="Calibri" w:hAnsi="Calibri" w:cs="Calibri" w:eastAsia="Calibri"/>
          <w:lang w:eastAsia="es-CO" w:val="es-CO" w:bidi="es-CO"/>
          <w:sz w:val="24"/>
          <w:szCs w:val="24"/>
        </w:rPr>
        <w:t xml:space="preserve"> </w:t>
        <w:t/>
      </w:r>
    </w:p>
    <w:p w14:paraId="5DC497E7" w14:textId="77777777" w:rsidR="00300B6C" w:rsidRPr="002F52DC" w:rsidRDefault="00DA5151" w:rsidP="002F52DC">
      <w:pPr>
        <w:rPr>
          <w:rFonts w:ascii="Calibri" w:hAnsi="Calibri" w:cs="Calibri" w:eastAsia="Calibri"/>
          <w:lang w:eastAsia="es-CO" w:val="es-CO" w:bidi="es-CO"/>
        </w:rPr>
      </w:pPr>
      <w:r>
        <w:rPr>
          <w:rFonts w:ascii="Calibri" w:hAnsi="Calibri" w:cs="Calibri" w:eastAsia="Calibri"/>
          <w:lang w:eastAsia="es-CO" w:val="es-CO" w:bidi="es-CO"/>
          <w:sz w:val="24"/>
          <w:szCs w:val="24"/>
        </w:rPr>
        <w:t xml:space="preserve">La cuarta registra los supuestos externos cuya ocurrencia puede afectar el logro de los objetivos </w:t>
      </w:r>
      <w:bookmarkEnd w:id="76"/>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30e455fd-56ab-4a01-89a4-19265c8df13c"/>
          <w:id w:val="-54852389"/>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gzN2E5OWEtNDAxNi00MDQ1LThhMWItMDZjMTZjNmQ4MzlhIiwiSWQiOiIwMWNjODQyYy0xODU3LTRiMWMtOTVjYi1mOWYzZDlmMzJkMGIiLCJSYW5nZUxlbmd0aCI6MjEsIlJlZmVyZW5jZUlkIjoiN2M1ZTk5NTYtNjg5Ny00MmZlLWE4ODMtNTgxNGNkMjMz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zIiwiU3RhcnRQYWdlIjp7IiRpZCI6IjUiLCIkdHlwZSI6IlN3aXNzQWNhZGVtaWMuUGFnZU51bWJlciwgU3dpc3NBY2FkZW1pYyIsIklzRnVsbHlOdW1lcmljIjp0cnVlLCJOdW1iZXIiOjEzLCJOdW1iZXJpbmdUeXBlIjowLCJOdW1lcmFsU3lzdGVtIjowLCJPcmlnaW5hbFN0cmluZyI6IjEzIiwiUHJldHR5U3RyaW5nIjoiMTM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mdvbWV6IiwiUHJvdGVjdGVkIjpmYWxzZSwiU2V4IjowLCJDcmVhdGVkQnkiOiJfSG9yYWNpbyBNZWRhbCIsIkNyZWF0ZWRPbiI6IjIwMjYtMDMtMDlUMjI6NDc6MjkiLCJNb2RpZmllZEJ5IjoiX0hvcmFjaW8gTWVkYWwiLCJJZCI6ImExZGI5MTM1LTk3MTUtNDg5NS04ODhiLTIxNTUwODIxY2EyZiIsIk1vZGlmaWVkT24iOiIyMDI2LTAzLTA5VDIyOjQ3OjI5IiwiUHJvamVjdCI6eyIkaWQiOiI4IiwiJHR5cGUiOiJTd2lzc0FjYWRlbWljLkNpdGF2aS5Qcm9qZWN0LCBTd2lzc0FjYWRlbWljLkNpdGF2aSJ9fV0sIkNpdGF0aW9uS2V5IjoiZ29tZXogMjAw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1qMXdhMGJhLmpwZyIsIlVyaVN0cmluZyI6IjdjNWU5OTU2LTY4OTctNDJmZS1hODgzLTU4MTRjZDIzMzJk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Z29tZXogMjAwNCwgcMOhZy4gMTMpIn1dfSwiVGFnIjoiQ2l0YXZpUGxhY2Vob2xkZXIjMzBlNDU1ZmQtNTZhYi00YTAxLTg5YTQtMTkyNjVjOGRmMTNjIiwiVGV4dCI6Iihnb21leiAyMDA0LCBww6FnLiAxMy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(Gómez, 2004, p. 13)</w:t>
          </w:r>
          <w:r>
            <w:rPr>
              <w:rFonts w:ascii="Calibri" w:hAnsi="Calibri" w:cs="Calibri" w:eastAsia="Calibri"/>
              <w:lang w:eastAsia="es-CO" w:val="es-CO" w:bidi="es-CO"/>
              <w:sz w:val="24"/>
              <w:szCs w:val="24"/>
            </w:rPr>
            <w:fldChar w:fldCharType="end"/>
          </w:r>
        </w:sdtContent>
      </w:sdt>
    </w:p>
    <w:p w14:paraId="5A046B8F" w14:textId="77777777" w:rsidR="00300B6C" w:rsidRPr="002F52DC" w:rsidRDefault="00D91D36" w:rsidP="002F52DC">
      <w:pPr>
        <w:pStyle w:val="Normal"/>
        <w:rPr>
          <w:rFonts w:ascii="Calibri" w:hAnsi="Calibri" w:cs="Calibri" w:eastAsia="Calibri"/>
          <w:lang w:eastAsia="es-CO" w:val="es-CO" w:bidi="es-CO"/>
        </w:rPr>
      </w:pPr>
      <w:r>
        <w:rPr>
          <w:rFonts w:ascii="Calibri" w:hAnsi="Calibri" w:cs="Calibri" w:eastAsia="Calibri"/>
          <w:lang w:val="es-CO" w:eastAsia="es-CO" w:bidi="es-CO"/>
          <w:sz w:val="24"/>
          <w:szCs w:val="24"/>
        </w:rPr>
        <w:t xml:space="preserve">JICA. La Agencia de Cooperación Internacional del Japón es el organismo japonés de cooperación técnica orientado a apoyar el desarrollo socioeconómico y la colaboración internacional </w:t>
      </w:r>
      <w:bookmarkStart w:id="77" w:name="_CTVK0016c553932dd744792afc7d861abe431a2"/>
      <w:r>
        <w:rPr>
          <w:rFonts w:ascii="Calibri" w:hAnsi="Calibri" w:cs="Calibri" w:eastAsia="Calibri"/>
          <w:bCs/>
          <w:lang w:val="es-CO" w:eastAsia="es-CO" w:bidi="es-CO"/>
          <w:sz w:val="24"/>
          <w:szCs w:val="24"/>
        </w:rPr>
        <w:t/>
      </w:r>
      <w:bookmarkEnd w:id="77"/>
      <w:r>
        <w:rPr>
          <w:rFonts w:ascii="Calibri" w:hAnsi="Calibri" w:cs="Calibri" w:eastAsia="Calibri"/>
          <w:bCs/>
          <w:lang w:val="es-CO" w:eastAsia="es-CO" w:bidi="es-CO"/>
          <w:sz w:val="24"/>
          <w:szCs w:val="24"/>
        </w:rPr>
        <w:t/>
      </w:r>
      <w:sdt>
        <w:sdtPr>
          <w:rPr>
            <w:rFonts w:ascii="Calibri" w:hAnsi="Calibri" w:cs="Calibri" w:eastAsia="Calibri"/>
            <w:bCs/>
            <w:lang w:val="es-CO" w:eastAsia="es-CO" w:bidi="es-CO"/>
          </w:rPr>
          <w:alias w:val="To edit, see citavi.com/edit"/>
          <w:tag w:val="CitaviPlaceholder#14984e52-a6a0-4311-a3bc-a9a3f319f891"/>
          <w:id w:val="505178030"/>
          <w:placeholder>
            <w:docPart w:val="DefaultPlaceholder_-1854013440"/>
          </w:placeholder>
        </w:sdtPr>
        <w:sdtContent>
          <w:r>
            <w:rPr>
              <w:rFonts w:ascii="Calibri" w:hAnsi="Calibri" w:cs="Calibri" w:eastAsia="Calibri"/>
              <w:bCs/>
              <w:lang w:val="es-CO" w:eastAsia="es-CO" w:bidi="es-CO"/>
              <w:sz w:val="24"/>
              <w:szCs w:val="24"/>
            </w:rPr>
            <w:fldChar w:fldCharType="begin"/>
          </w:r>
          <w:r>
            <w:rPr>
              <w:rFonts w:ascii="Calibri" w:hAnsi="Calibri" w:cs="Calibri" w:eastAsia="Calibri"/>
              <w:bCs/>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M1NTM5MzItZGQ3NC00NzkyLWFmYzctZDg2MWFiZTQzMWEyIiwiSWQiOiJhMzY3ZTIyNS0wNDE4LTRlZWUtYjZlMS01MzJiYzU3YWQ1MTUiLCJSYW5nZUxlbmd0aCI6MzEsIlJlZmVyZW5jZUlkIjoiMjM1MTE2MWQtMjUwYS00MDhhLWE2N2YtZGY3MzAxNjE5NGM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FUkVaLCBBbmEgTWFyw61hLCBldCBhbC4iLCJQcm90ZWN0ZWQiOmZhbHNlLCJTZXgiOjAsIkNyZWF0ZWRCeSI6Il9Ib3JhY2lvIE1lZGFsIiwiQ3JlYXRlZE9uIjoiMjAyNi0wMi0xOFQxNToxMzoyMiIsIk1vZGlmaWVkQnkiOiJfSG9yYWNpbyBNZWRhbCIsIklkIjoiZDE5NDA1MWEtMDMzYy00MWQwLWE5MTMtNGFlN2FlYzk5MDE0IiwiTW9kaWZpZWRPbiI6IjIwMjYtMDItMThUMTU6MTM6MjIiLCJQcm9qZWN0Ijp7IiRpZCI6IjgiLCIkdHlwZSI6IlN3aXNzQWNhZGVtaWMuQ2l0YXZpLlByb2plY3QsIFN3aXNzQWNhZGVtaWMuQ2l0YXZpIn19XSwiQ2l0YXRpb25LZXkiOiJQRVJFWiwgQW5hIE1hcsOtYSwgZXQgYWwuIDIwMDg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JpbmcuY29tL2NrL2E/ISYmcD04NDg5YzhhZGI5NDg2MzdiNjNlNzkzOTkyNzIwM2Y3MDljMDg2YjQ1N2I5MmYxMDNiMDFiZGY4MDYzNGQ5NDQ1Sm1sdGRITTlNVGMzTVRJd01EQXdNQSZwdG49MyZ2ZXI9MiZoc2g9NCZmY2xpZD0zN2Q2OTU2NS1mNGE1LTY1MzAtMGU3Ny04MDg5ZjViOTY0MWUmcHNxPUppY2ErbWV0b2RvbG9naWErcXVlK2VzJnU9YTFhSFIwY0RvdkwzZDNkeTV3ZEc5c2IyMWxieTUxYm1GdExtMTRPamd3T0RBdmVHMXNkV2t2WW1sMGMzUnlaV0Z0TDJoaGJtUnNaUzh4TXpJdU1qUTRMalV5TGpFd01DODROeTlCTmk1d1pHWXVjR1JtUDNObGNYVmxibU5sUFRZIiwiVXJpU3RyaW5n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}</w:instrText>
          </w:r>
          <w:r>
            <w:rPr>
              <w:rFonts w:ascii="Calibri" w:hAnsi="Calibri" w:cs="Calibri" w:eastAsia="Calibri"/>
              <w:bCs/>
              <w:lang w:val="es-CO" w:eastAsia="es-CO" w:bidi="es-CO"/>
              <w:sz w:val="24"/>
              <w:szCs w:val="24"/>
            </w:rPr>
            <w:fldChar w:fldCharType="separate"/>
          </w:r>
          <w:r>
            <w:rPr>
              <w:rFonts w:ascii="Calibri" w:hAnsi="Calibri" w:cs="Calibri" w:eastAsia="Calibri"/>
              <w:lang w:val="es-CO" w:eastAsia="es-CO" w:bidi="es-CO"/>
              <w:sz w:val="24"/>
              <w:szCs w:val="24"/>
            </w:rPr>
            <w:t>(Pérez et al., 2008)</w:t>
          </w:r>
          <w:r>
            <w:rPr>
              <w:rFonts w:ascii="Calibri" w:hAnsi="Calibri" w:cs="Calibri" w:eastAsia="Calibri"/>
              <w:bCs/>
              <w:lang w:val="es-CO" w:eastAsia="es-CO" w:bidi="es-CO"/>
              <w:sz w:val="24"/>
              <w:szCs w:val="24"/>
            </w:rPr>
            <w:fldChar w:fldCharType="end"/>
          </w:r>
        </w:sdtContent>
      </w:sdt>
      <w:bookmarkStart w:id="78" w:name="_CTVK0018e8db933fd61435eadf528d3b19d9f73"/>
    </w:p>
    <w:p w14:paraId="769F2357" w14:textId="77777777" w:rsidR="00E90169" w:rsidRPr="002F52DC" w:rsidRDefault="00E90169" w:rsidP="002F52DC">
      <w:pPr>
        <w:rPr>
          <w:rFonts w:ascii="Calibri" w:hAnsi="Calibri" w:cs="Calibri" w:eastAsia="Calibri"/>
          <w:lang w:eastAsia="es-CO" w:val="es-CO" w:bidi="es-CO"/>
        </w:rPr>
      </w:pPr>
      <w:r>
        <w:rPr>
          <w:rFonts w:ascii="Calibri" w:hAnsi="Calibri" w:cs="Calibri" w:eastAsia="Calibri"/>
          <w:lang w:val="es-CO" w:eastAsia="es-CO" w:bidi="es-CO"/>
          <w:sz w:val="24"/>
          <w:szCs w:val="24"/>
        </w:rPr>
        <w:lastRenderedPageBreak/>
        <w:t xml:space="preserve">JICA utiliza la evaluación para valorar la pertinencia y la eficacia de sus actividades en distintos momentos del ciclo —antes, durante, al cierre y después de la intervención—, mejorar la gestión y rendir cuentas sobre los resultados </w:t>
      </w:r>
      <w:bookmarkEnd w:id="78"/>
      <w:r>
        <w:rPr>
          <w:rFonts w:ascii="Calibri" w:hAnsi="Calibri" w:cs="Calibri" w:eastAsia="Calibri"/>
          <w:lang w:val="es-CO" w:eastAsia="es-CO" w:bidi="es-CO"/>
          <w:sz w:val="24"/>
          <w:szCs w:val="24"/>
        </w:rPr>
        <w:t/>
      </w:r>
      <w:sdt>
        <w:sdtPr>
          <w:alias w:val="To edit, see citavi.com/edit"/>
          <w:tag w:val="CitaviPlaceholder#61b983b0-b43a-4989-b839-f08365806183"/>
          <w:id w:val="-1845779807"/>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U4ZGI5MzMtZmQ2MS00MzVlLWFkZjUtMjhkM2IxOWQ5ZjczIiwiSWQiOiIxNzBiMDQzNi1jZGU3LTQ5YWQtYmY4Yy00Mjk2MzNkZWUxZTM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jFiOTgzYjAtYjQzYS00OTg5LWI4MzktZjA4MzY1ODA2MTgzIiwiVGV4dCI6IihIb2xjaW0gMjAyNCwgcMOhZy4gNykiLCJXQUlWZXJzaW9uIjoiNy4yLjAuNDEifQ==}</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(Holcim, 2024, p. 7)</w:t>
          </w:r>
          <w:r>
            <w:rPr>
              <w:rFonts w:ascii="Calibri" w:hAnsi="Calibri" w:cs="Calibri" w:eastAsia="Calibri"/>
              <w:lang w:val="es-CO" w:eastAsia="es-CO" w:bidi="es-CO"/>
              <w:sz w:val="24"/>
              <w:szCs w:val="24"/>
            </w:rPr>
            <w:fldChar w:fldCharType="end"/>
          </w:r>
        </w:sdtContent>
      </w:sdt>
    </w:p>
    <w:p w14:paraId="521BAB01" w14:textId="77777777" w:rsidR="00EA3B7A" w:rsidRPr="002F52DC" w:rsidRDefault="00EA3B7A" w:rsidP="002F52DC">
      <w:pPr>
        <w:rPr>
          <w:rFonts w:ascii="Calibri" w:hAnsi="Calibri" w:cs="Calibri" w:eastAsia="Calibri"/>
          <w:lang w:val="es-CO" w:eastAsia="es-CO" w:bidi="es-CO"/>
        </w:rPr>
      </w:pPr>
      <w:bookmarkStart w:id="79" w:name="_CTVK0011a3be55671194ee792db62e93da05633"/>
      <w:r>
        <w:rPr>
          <w:rFonts w:ascii="Calibri" w:hAnsi="Calibri" w:cs="Calibri" w:eastAsia="Calibri"/>
          <w:lang w:val="es-CO" w:eastAsia="es-CO" w:bidi="es-CO"/>
          <w:sz w:val="24"/>
          <w:szCs w:val="24"/>
        </w:rPr>
        <w:t>El sistema de evaluación de JICA persigue tres propósitos:</w:t>
      </w:r>
    </w:p>
    <w:p w14:paraId="0A7C1C82" w14:textId="77777777" w:rsidR="00EA3B7A" w:rsidRPr="002F52DC" w:rsidRDefault="00EA3B7A" w:rsidP="002F52DC">
      <w:pPr>
        <w:rPr>
          <w:rFonts w:ascii="Calibri" w:hAnsi="Calibri" w:cs="Calibri" w:eastAsia="Calibri"/>
          <w:bCs/>
          <w:lang w:val="es-CO" w:eastAsia="es-CO" w:bidi="es-CO"/>
        </w:rPr>
      </w:pPr>
      <w:r>
        <w:rPr>
          <w:rFonts w:ascii="Calibri" w:hAnsi="Calibri" w:cs="Calibri" w:eastAsia="Calibri"/>
          <w:bCs/>
          <w:lang w:val="es-CO" w:eastAsia="es-CO" w:bidi="es-CO"/>
          <w:sz w:val="24"/>
          <w:szCs w:val="24"/>
        </w:rPr>
        <w:t>1) Incorporar los resultados de la evaluación en la operación y gestión de los proyectos.</w:t>
      </w:r>
    </w:p>
    <w:p w14:paraId="565E6438" w14:textId="77777777" w:rsidR="00EA3B7A" w:rsidRPr="002F52DC" w:rsidRDefault="00EA3B7A" w:rsidP="002F52DC">
      <w:pPr>
        <w:rPr>
          <w:rFonts w:ascii="Calibri" w:hAnsi="Calibri" w:cs="Calibri" w:eastAsia="Calibri"/>
          <w:bCs/>
          <w:lang w:val="es-CO" w:eastAsia="es-CO" w:bidi="es-CO"/>
        </w:rPr>
      </w:pPr>
      <w:r>
        <w:rPr>
          <w:rFonts w:ascii="Calibri" w:hAnsi="Calibri" w:cs="Calibri" w:eastAsia="Calibri"/>
          <w:bCs/>
          <w:lang w:val="es-CO" w:eastAsia="es-CO" w:bidi="es-CO"/>
          <w:sz w:val="24"/>
          <w:szCs w:val="24"/>
        </w:rPr>
        <w:t>2) Fortalecer el aprendizaje del personal y de las organizaciones participantes para mejorar la ejecución.</w:t>
      </w:r>
    </w:p>
    <w:p w14:paraId="7E378CA2" w14:textId="77777777" w:rsidR="00EA3B7A" w:rsidRPr="002F52DC" w:rsidRDefault="00EA3B7A" w:rsidP="00CA691C">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3) Difundir la información necesaria para sustentar la rendición de cuentas </w:t>
      </w:r>
      <w:bookmarkEnd w:id="79"/>
      <w:r>
        <w:rPr>
          <w:rFonts w:ascii="Calibri" w:hAnsi="Calibri" w:cs="Calibri" w:eastAsia="Calibri"/>
          <w:lang w:val="es-CO" w:eastAsia="es-CO" w:bidi="es-CO"/>
          <w:sz w:val="24"/>
          <w:szCs w:val="24"/>
        </w:rPr>
        <w:t/>
      </w:r>
      <w:sdt>
        <w:sdtPr>
          <w:rPr>
            <w:rFonts w:ascii="Calibri" w:hAnsi="Calibri" w:cs="Calibri" w:eastAsia="Calibri"/>
            <w:lang w:val="es-CO" w:eastAsia="es-CO" w:bidi="es-CO"/>
          </w:rPr>
          <w:alias w:val="To edit, see citavi.com/edit"/>
          <w:tag w:val="CitaviPlaceholder#43806d59-98f4-4f7e-928c-f27ad9a4bd5e"/>
          <w:id w:val="-467746259"/>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WEzYmU1NTYtNzExOS00ZWU3LTkyZGItNjJlOTNkYTA1NjMzIiwiSWQiOiJhYmVlOGVhNS1lYmY3LTQ3YmQtYmQ5YS1hYmNjYTE4YTAzMjYiLCJSYW5nZUxlbmd0aCI6MjEsIlJlZmVyZW5jZUlkIjoiNzA5YjEyNzgtY2JlYS00OTU4LTllNTAtMTEyMDQzYTM3ZjE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ciLCJTdGFydFBhZ2UiOnsiJGlkIjoiNSIsIiR0eXBlIjoiU3dpc3NBY2FkZW1pYy5QYWdlTnVtYmVyLCBTd2lzc0FjYWRlbWljIiwiSXNGdWxseU51bWVyaWMiOnRydWUsIk51bWJlciI6NywiTnVtYmVyaW5nVHlwZSI6MCwiTnVtZXJhbFN5c3RlbSI6MCwiT3JpZ2luYWxTdHJpbmciOiI3IiwiUHJldHR5U3RyaW5nIjoiNyJ9fSwiUXVvdGF0aW9uVHlwZSI6M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G9sY2ltIiwiUHJvdGVjdGVkIjpmYWxzZSwiU2V4IjowLCJDcmVhdGVkQnkiOiJfSG9yYWNpbyBNZWRhbCIsIkNyZWF0ZWRPbiI6IjIwMjYtMDMtMDNUMjA6MDI6MzEiLCJNb2RpZmllZEJ5IjoiX0hvcmFjaW8gTWVkYWwiLCJJZCI6ImQxZDJhMDNjLTc1ODQtNGQyNS1iZWM1LTNiZDU2NWU1NTQyMyIsIk1vZGlmaWVkT24iOiIyMDI2LTAzLTAzVDIwOjAyOjMxIiwiUHJvamVjdCI6eyIkaWQiOiI4IiwiJHR5cGUiOiJTd2lzc0FjYWRlbWljLkNpdGF2aS5Qcm9qZWN0LCBTd2lzc0FjYWRlbWljLkNpdGF2aSJ9fV0sIkNpdGF0aW9uS2V5IjoiSG9sY2ltIDIwMjQ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jZ2xmYWgwYy5qcGciLCJVcmlTdHJpbmciOiI3MDliMTI3OC1jYmVhLTQ5NTgtOWU1MC0xMTIwNDNhMzdmMT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SG9sY2ltIDIwMjQsIHDDoWcuIDcpIn1dfSwiVGFnIjoiQ2l0YXZpUGxhY2Vob2xkZXIjNDM4MDZkNTktOThmNC00ZjdlLTkyOGMtZjI3YWQ5YTRiZDVlIiwiVGV4dCI6IihIb2xjaW0gMjAyNCwgcMOhZy4gNykiLCJXQUlWZXJzaW9uIjoiNy4yLjAuNDEifQ==}</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(Holcim, 2024, p. 7)</w:t>
          </w:r>
          <w:r>
            <w:rPr>
              <w:rFonts w:ascii="Calibri" w:hAnsi="Calibri" w:cs="Calibri" w:eastAsia="Calibri"/>
              <w:lang w:val="es-CO" w:eastAsia="es-CO" w:bidi="es-CO"/>
              <w:sz w:val="24"/>
              <w:szCs w:val="24"/>
            </w:rPr>
            <w:fldChar w:fldCharType="end"/>
          </w:r>
        </w:sdtContent>
      </w:sdt>
    </w:p>
    <w:p w14:paraId="341B3051" w14:textId="77777777" w:rsidR="00300B6C" w:rsidRPr="002F52DC" w:rsidRDefault="00300B6C" w:rsidP="002F52DC">
      <w:pPr>
        <w:pStyle w:val="Ttulo4"/>
        <w:keepNext/>
        <w:keepLines/>
        <w:outlineLvl w:val="2"/>
        <w:rPr>
          <w:rFonts w:ascii="Calibri" w:hAnsi="Calibri" w:cs="Calibri" w:eastAsia="Calibri"/>
          <w:b/>
          <w:lang w:val="es-CO" w:eastAsia="es-CO" w:bidi="es-CO"/>
        </w:rPr>
      </w:pPr>
      <w:bookmarkStart w:id="80" w:name="_Toc231972702"/>
      <w:r>
        <w:rPr>
          <w:rFonts w:ascii="Calibri" w:hAnsi="Calibri" w:cs="Calibri" w:eastAsia="Calibri"/>
          <w:b/>
          <w:lang w:val="es-CO" w:eastAsia="es-CO" w:bidi="es-CO"/>
        </w:rPr>
        <w:t>Componentes de la metodología JICA:</w:t>
      </w:r>
      <w:bookmarkEnd w:id="80"/>
    </w:p>
    <w:p w14:paraId="12196ADF" w14:textId="77777777" w:rsidR="007F1D34" w:rsidRPr="002F52DC" w:rsidRDefault="007F1D34" w:rsidP="00CA691C">
      <w:pPr>
        <w:rPr>
          <w:rFonts w:ascii="Calibri" w:hAnsi="Calibri" w:cs="Calibri" w:eastAsia="Calibri"/>
          <w:lang w:eastAsia="es-CO" w:val="es-CO" w:bidi="es-CO"/>
        </w:rPr>
      </w:pPr>
      <w:bookmarkStart w:id="81" w:name="_CTVK001104fab1adf614020ac299c2532df06f2"/>
      <w:r>
        <w:rPr>
          <w:rFonts w:ascii="Calibri" w:hAnsi="Calibri" w:cs="Calibri" w:eastAsia="Calibri"/>
          <w:lang w:eastAsia="es-CO" w:val="es-CO" w:bidi="es-CO"/>
          <w:sz w:val="24"/>
          <w:szCs w:val="24"/>
        </w:rPr>
        <w:t xml:space="preserve">El procedimiento descrito para proyectos JICA involucra al equipo del proyecto, especialistas japoneses, consultoría nacional y representantes de los grupos de trabajo y del comité consultivo </w:t>
      </w:r>
      <w:bookmarkEnd w:id="81"/>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5a0976f6-12e8-4796-9287-68447ad7e157"/>
          <w:id w:val="-1097943834"/>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0ZmFiMWEtZGY2MS00MDIwLWFjMjktOWMyNTMyZGYwNmYyIiwiSWQiOiI1YWVlMDczYS1lNDkzLTQ4OGMtYTA2Yi05OTA1NmU0MTFhOTE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zVhMDk3NmY2LTEyZTgtNDc5Ni05Mjg3LTY4NDQ3YWQ3ZTE1NyIsIlRleHQiOiIoQWdlbmNpYSBkZSBDb29wZXJhY2nDs24gSW50ZXJuYWNpb25hbCBkZWwgSmFww7NuIE1pbmlzdGVyaW8gZGUgQWdyaWN1bHR1cmEgeSBSaWVnbywgR29iaWVybm8gZGUgbGEgUmVww7pibGljYSBkZWwgU3Vkw6FuIDIwMTQ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(Agencia de Cooperación Internacional del Japón et al., 2014)</w:t>
          </w:r>
          <w:r>
            <w:rPr>
              <w:rFonts w:ascii="Calibri" w:hAnsi="Calibri" w:cs="Calibri" w:eastAsia="Calibri"/>
              <w:lang w:eastAsia="es-CO" w:val="es-CO" w:bidi="es-CO"/>
              <w:sz w:val="24"/>
              <w:szCs w:val="24"/>
            </w:rPr>
            <w:fldChar w:fldCharType="end"/>
          </w:r>
        </w:sdtContent>
      </w:sdt>
    </w:p>
    <w:p w14:paraId="74259F83" w14:textId="77777777" w:rsidR="007F1D34" w:rsidRPr="002F52DC" w:rsidRDefault="007F1D34" w:rsidP="002F52DC">
      <w:pPr>
        <w:rPr>
          <w:rFonts w:ascii="Calibri" w:hAnsi="Calibri" w:cs="Calibri" w:eastAsia="Calibri"/>
          <w:b/>
          <w:bCs/>
          <w:lang w:val="es-CO" w:eastAsia="es-CO" w:bidi="es-CO"/>
        </w:rPr>
      </w:pPr>
      <w:bookmarkStart w:id="82" w:name="_CTVK00136b69a9574314eb19cb475ebd22b2167"/>
      <w:r>
        <w:rPr>
          <w:rFonts w:ascii="Calibri" w:hAnsi="Calibri" w:cs="Calibri" w:eastAsia="Calibri"/>
          <w:b/>
          <w:bCs/>
          <w:lang w:eastAsia="es-CO" w:val="es-CO" w:bidi="es-CO"/>
          <w:sz w:val="24"/>
          <w:szCs w:val="24"/>
        </w:rPr>
        <w:t>La secuencia metodológica se desarrolla en cuatro pasos:</w:t>
      </w:r>
    </w:p>
    <w:p w14:paraId="62654EC3" w14:textId="77777777" w:rsidR="007F1D34" w:rsidRPr="001C6DEF" w:rsidRDefault="007F1D34" w:rsidP="00CA691C">
      <w:pPr>
        <w:rPr>
          <w:rFonts w:ascii="Calibri" w:hAnsi="Calibri" w:cs="Calibri" w:eastAsia="Calibri"/>
          <w:lang w:eastAsia="es-CO" w:val="es-CO" w:bidi="es-CO"/>
        </w:rPr>
      </w:pPr>
      <w:r>
        <w:rPr>
          <w:rFonts w:ascii="Calibri" w:hAnsi="Calibri" w:cs="Calibri" w:eastAsia="Calibri"/>
          <w:lang w:eastAsia="es-CO" w:val="es-CO" w:bidi="es-CO"/>
          <w:sz w:val="24"/>
          <w:szCs w:val="24"/>
        </w:rPr>
        <w:lastRenderedPageBreak/>
        <w:t xml:space="preserve">Primero se diagnostican las capacidades del grupo objetivo y sus necesidades de formación. Después se diseña el programa de capacitación, se selecciona la facilitación, se realiza un diagnóstico previo y se establece un cronograma detallado </w:t>
      </w:r>
      <w:r>
        <w:rPr>
          <w:rFonts w:ascii="Calibri" w:hAnsi="Calibri" w:cs="Calibri" w:eastAsia="Calibri"/>
          <w:lang w:eastAsia="es-CO" w:val="es-CO" w:bidi="es-CO"/>
          <w:sz w:val="24"/>
          <w:szCs w:val="24"/>
        </w:rPr>
        <w:t/>
      </w:r>
      <w:r>
        <w:rPr>
          <w:rFonts w:ascii="Calibri" w:hAnsi="Calibri" w:cs="Calibri" w:eastAsia="Calibri"/>
          <w:lang w:eastAsia="es-CO" w:val="es-CO" w:bidi="es-CO"/>
          <w:sz w:val="24"/>
          <w:szCs w:val="24"/>
        </w:rPr>
        <w:t/>
        <w:t/>
      </w:r>
      <w:r>
        <w:rPr>
          <w:rFonts w:ascii="Calibri" w:hAnsi="Calibri" w:cs="Calibri" w:eastAsia="Calibri"/>
          <w:lang w:eastAsia="es-CO" w:val="es-CO" w:bidi="es-CO"/>
          <w:sz w:val="24"/>
          <w:szCs w:val="24"/>
        </w:rPr>
        <w:t/>
      </w:r>
      <w:r>
        <w:rPr>
          <w:rFonts w:ascii="Calibri" w:hAnsi="Calibri" w:cs="Calibri" w:eastAsia="Calibri"/>
          <w:b/>
          <w:bCs/>
          <w:lang w:eastAsia="es-CO" w:val="es-CO" w:bidi="es-CO"/>
          <w:sz w:val="24"/>
          <w:szCs w:val="24"/>
        </w:rPr>
        <w:t/>
      </w:r>
      <w:r>
        <w:rPr>
          <w:rFonts w:ascii="Calibri" w:hAnsi="Calibri" w:cs="Calibri" w:eastAsia="Calibri"/>
          <w:lang w:eastAsia="es-CO" w:val="es-CO" w:bidi="es-CO"/>
          <w:sz w:val="24"/>
          <w:szCs w:val="24"/>
        </w:rPr>
        <w:t/>
      </w:r>
      <w:r>
        <w:rPr>
          <w:rFonts w:ascii="Calibri" w:hAnsi="Calibri" w:cs="Calibri" w:eastAsia="Calibri"/>
          <w:lang w:eastAsia="es-CO" w:val="es-CO" w:bidi="es-CO"/>
          <w:sz w:val="24"/>
          <w:szCs w:val="24"/>
        </w:rPr>
        <w:t/>
        <w:t/>
      </w:r>
      <w:bookmarkEnd w:id="82"/>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e45d4b43-eb33-4a55-9e6e-2579cd6754e2"/>
          <w:id w:val="1088578515"/>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ZiNjlhOTUtNzQzMS00ZWIxLTljYjQtNzVlYmQyMmIyMTY3IiwiSWQiOiI5MjU2N2NkYS1kMTFiLTQ2OGItYTNjZS05NGVmNzlhN2RhN2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U0NWQ0YjQzLWViMzMtNGE1NS05ZTZlLTI1NzljZDY3NTRlMiIsIlRleHQiOiIoQWdlbmNpYSBkZSBDb29wZXJhY2nDs24gSW50ZXJuYWNpb25hbCBkZWwgSmFww7NuIE1pbmlzdGVyaW8gZGUgQWdyaWN1bHR1cmEgeSBSaWVnbywgR29iaWVybm8gZGUgbGEgUmVww7pibGljYSBkZWwgU3Vkw6FuIDIwMTQ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(Agencia de Cooperación Internacional del Japón et al., 2014)</w:t>
          </w:r>
          <w:r>
            <w:rPr>
              <w:rFonts w:ascii="Calibri" w:hAnsi="Calibri" w:cs="Calibri" w:eastAsia="Calibri"/>
              <w:lang w:eastAsia="es-CO" w:val="es-CO" w:bidi="es-CO"/>
              <w:sz w:val="24"/>
              <w:szCs w:val="24"/>
            </w:rPr>
            <w:fldChar w:fldCharType="end"/>
          </w:r>
        </w:sdtContent>
      </w:sdt>
      <w:bookmarkStart w:id="83" w:name="_CTVK001eabd29af2f9d4442ad93d0c0026ca1ad"/>
    </w:p>
    <w:p w14:paraId="638B7783" w14:textId="77777777" w:rsidR="007F1D34" w:rsidRPr="002F52DC" w:rsidRDefault="007F1D34" w:rsidP="002F52DC">
      <w:r>
        <w:rPr>
          <w:rFonts w:ascii="Calibri" w:hAnsi="Calibri" w:cs="Calibri" w:eastAsia="Calibri"/>
          <w:lang w:eastAsia="es-CO" w:val="es-CO" w:bidi="es-CO"/>
          <w:sz w:val="24"/>
          <w:szCs w:val="24"/>
        </w:rPr>
        <w:t>El tercer paso comprende la ejecución y el seguimiento: se organizan el espacio y los equipos, se controla la asistencia y se recoge retroalimentación de participantes y facilitadores.</w:t>
      </w:r>
      <w:r>
        <w:rPr>
          <w:rFonts w:ascii="Calibri" w:hAnsi="Calibri" w:cs="Calibri" w:eastAsia="Calibri"/>
          <w:lang w:eastAsia="es-CO" w:val="es-CO" w:bidi="es-CO"/>
          <w:sz w:val="24"/>
          <w:szCs w:val="24"/>
        </w:rPr>
        <w:t/>
      </w:r>
      <w:r>
        <w:rPr>
          <w:rFonts w:ascii="Calibri" w:hAnsi="Calibri" w:cs="Calibri" w:eastAsia="Calibri"/>
          <w:lang w:eastAsia="es-CO" w:val="es-CO" w:bidi="es-CO"/>
          <w:sz w:val="24"/>
          <w:szCs w:val="24"/>
        </w:rPr>
        <w:t xml:space="preserve"> </w:t>
      </w:r>
      <w:r>
        <w:rPr>
          <w:rFonts w:ascii="Calibri" w:hAnsi="Calibri" w:cs="Calibri" w:eastAsia="Calibri"/>
          <w:lang w:eastAsia="es-CO" w:val="es-CO" w:bidi="es-CO"/>
          <w:sz w:val="24"/>
          <w:szCs w:val="24"/>
        </w:rPr>
        <w:t/>
        <w:t/>
      </w:r>
    </w:p>
    <w:p w14:paraId="7874D346" w14:textId="77777777" w:rsidR="007F1D34" w:rsidRPr="002F52DC" w:rsidRDefault="007F1D34" w:rsidP="00CA691C">
      <w:pPr>
        <w:rPr>
          <w:rFonts w:ascii="Calibri" w:hAnsi="Calibri" w:cs="Calibri" w:eastAsia="Calibri"/>
          <w:bCs/>
          <w:lang w:val="es-CO" w:eastAsia="es-CO" w:bidi="es-CO"/>
        </w:rPr>
      </w:pPr>
      <w:r>
        <w:rPr>
          <w:rFonts w:ascii="Calibri" w:hAnsi="Calibri" w:cs="Calibri" w:eastAsia="Calibri"/>
          <w:lang w:eastAsia="es-CO" w:val="es-CO" w:bidi="es-CO"/>
          <w:sz w:val="24"/>
          <w:szCs w:val="24"/>
        </w:rPr>
        <w:t xml:space="preserve">El cuarto paso convierte lo aprendido en un plan de acción: los equipos formulan, presentan, ajustan, ejecutan y evalúan las actividades previstas </w:t>
      </w:r>
      <w:r>
        <w:rPr>
          <w:rFonts w:ascii="Calibri" w:hAnsi="Calibri" w:cs="Calibri" w:eastAsia="Calibri"/>
          <w:lang w:eastAsia="es-CO" w:val="es-CO" w:bidi="es-CO"/>
          <w:sz w:val="24"/>
          <w:szCs w:val="24"/>
        </w:rPr>
        <w:t/>
      </w:r>
      <w:r>
        <w:rPr>
          <w:rFonts w:ascii="Calibri" w:hAnsi="Calibri" w:cs="Calibri" w:eastAsia="Calibri"/>
          <w:lang w:eastAsia="es-CO" w:val="es-CO" w:bidi="es-CO"/>
          <w:sz w:val="24"/>
          <w:szCs w:val="24"/>
        </w:rPr>
        <w:t/>
        <w:t/>
      </w:r>
      <w:r>
        <w:rPr>
          <w:rFonts w:ascii="Calibri" w:hAnsi="Calibri" w:cs="Calibri" w:eastAsia="Calibri"/>
          <w:lang w:eastAsia="es-CO" w:val="es-CO" w:bidi="es-CO"/>
          <w:sz w:val="24"/>
          <w:szCs w:val="24"/>
        </w:rPr>
        <w:lastRenderedPageBreak/>
        <w:t/>
      </w:r>
      <w:bookmarkEnd w:id="83"/>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ce147722-b16e-402f-9915-1230ee376470"/>
          <w:id w:val="32545727"/>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FiZDI5YWYtMmY5ZC00NDQyLWFkOTMtZDBjMDAyNmNhMWFkIiwiSWQiOiJkMmQ0Yjk0ZS02YjU3LTQyNzItOGEyZi02MzAzMmFlYTdiMDUiLCJSYW5nZUxlbmd0aCI6MTIzLCJSZWZlcmVuY2VJZCI6IjE4ZjllOGU0LWI1YmItNDMyYS1hMDhiLWZlMWY0NTU0OGU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RdW90YXRpb25UeXBlIjoy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GttM2Frc21oLmpwZyIsIlVyaVN0cmluZyI6IjE4ZjllOGU0LWI1YmItNDMyYS1hMDhiLWZlMWY0NTU0OGU5O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EFnZW5jaWEgZGUgQ29vcGVyYWNpw7NuIEludGVybmFjaW9uYWwgZGVsIEphcMOzbiBNaW5pc3RlcmlvIGRlIEFncmljdWx0dXJhIHkgUmllZ28sIEdvYmllcm5vIGRlIGxhIFJlcMO6YmxpY2EgZGVsIFN1ZMOhbiAyMDE0KSJ9XX0sIlRhZyI6IkNpdGF2aVBsYWNlaG9sZGVyI2NlMTQ3NzIyLWIxNmUtNDAyZi05OTE1LTEyMzBlZTM3NjQ3MCIsIlRleHQiOiIoQWdlbmNpYSBkZSBDb29wZXJhY2nDs24gSW50ZXJuYWNpb25hbCBkZWwgSmFww7NuIE1pbmlzdGVyaW8gZGUgQWdyaWN1bHR1cmEgeSBSaWVnbywgR29iaWVybm8gZGUgbGEgUmVww7pibGljYSBkZWwgU3Vkw6FuIDIwMTQ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(Agencia de Cooperación Internacional del Japón et al., 2014)</w:t>
          </w:r>
          <w:r>
            <w:rPr>
              <w:rFonts w:ascii="Calibri" w:hAnsi="Calibri" w:cs="Calibri" w:eastAsia="Calibri"/>
              <w:lang w:eastAsia="es-CO" w:val="es-CO" w:bidi="es-CO"/>
              <w:sz w:val="24"/>
              <w:szCs w:val="24"/>
            </w:rPr>
            <w:fldChar w:fldCharType="end"/>
          </w:r>
        </w:sdtContent>
      </w:sdt>
    </w:p>
    <w:p w14:paraId="34DA19D8" w14:textId="77777777" w:rsidR="00D91D36" w:rsidRPr="002F52DC" w:rsidRDefault="00D91D36" w:rsidP="002F52DC">
      <w:pPr>
        <w:pStyle w:val="Ttulo3"/>
        <w:rPr>
          <w:rFonts w:ascii="Calibri" w:hAnsi="Calibri" w:cs="Calibri" w:eastAsia="Calibri"/>
          <w:bCs/>
          <w:lang w:val="es-CO" w:eastAsia="es-CO" w:bidi="es-CO"/>
        </w:rPr>
      </w:pPr>
      <w:r>
        <w:t>Z</w:t>
      </w:r>
      <w:r>
        <w:rPr>
          <w:rFonts w:ascii="Calibri" w:hAnsi="Calibri" w:cs="Calibri" w:eastAsia="Calibri"/>
          <w:b/>
          <w:lang w:val="es-CO" w:eastAsia="es-CO" w:bidi="es-CO"/>
        </w:rPr>
        <w:t>OPP:</w:t>
      </w:r>
      <w:r>
        <w:rPr>
          <w:rFonts w:ascii="Calibri" w:hAnsi="Calibri" w:cs="Calibri" w:eastAsia="Calibri"/>
          <w:bCs/>
          <w:lang w:val="es-CO" w:eastAsia="es-CO" w:bidi="es-CO"/>
        </w:rPr>
        <w:t xml:space="preserve"> </w:t>
      </w:r>
    </w:p>
    <w:p w14:paraId="2E1E3F39" w14:textId="77777777" w:rsidR="00865401" w:rsidRPr="002F52DC" w:rsidRDefault="00865401" w:rsidP="002F52DC">
      <w:bookmarkStart w:id="84" w:name="_CTVK001f0377266fb284335ab43b9bc45c9db65"/>
      <w:r>
        <w:rPr>
          <w:rFonts w:ascii="Calibri" w:hAnsi="Calibri" w:cs="Calibri" w:eastAsia="Calibri"/>
          <w:lang w:val="es-CO" w:eastAsia="es-CO" w:bidi="es-CO"/>
          <w:sz w:val="24"/>
          <w:szCs w:val="24"/>
        </w:rPr>
        <w:t xml:space="preserve">ZOPP —planificación de proyectos orientada a objetivos— articula técnicas participativas para analizar problemas, alternativas, riesgos y soluciones de manera transparente; su estructura se relaciona con el enfoque de marco lógico </w:t>
      </w:r>
      <w:bookmarkEnd w:id="84"/>
      <w:r>
        <w:rPr>
          <w:rFonts w:ascii="Calibri" w:hAnsi="Calibri" w:cs="Calibri" w:eastAsia="Calibri"/>
          <w:lang w:val="es-CO" w:eastAsia="es-CO" w:bidi="es-CO"/>
          <w:sz w:val="24"/>
          <w:szCs w:val="24"/>
        </w:rPr>
        <w:t/>
      </w:r>
      <w:sdt>
        <w:sdtPr>
          <w:alias w:val="To edit, see citavi.com/edit"/>
          <w:tag w:val="CitaviPlaceholder#22478968-0c92-4468-b551-98a0f46a8a7f"/>
          <w:id w:val="-1022627308"/>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AzNzcyNjYtZmIyOC00MzM1LWFiNDMtYjliYzQ1YzlkYjY1IiwiSWQiOiJkZTg1MzIzOS01NWM2LTQ0Y2ItOGU2ZS0yYjNlNjU1NGY5MmMiLCJSYW5nZUxlbmd0aCI6MTUsIlJlZmVyZW5jZUlkIjoiN2NkOWU3M2MtMzRlMC00ZTU5LTg5MzgtM2Q1ZjYxOTY2OD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mNvcyBTIiwiUHJvdGVjdGVkIjpmYWxzZSwiU2V4IjowLCJDcmVhdGVkQnkiOiJfSG9yYWNpbyBNZWRhbCIsIkNyZWF0ZWRPbiI6IjIwMjYtMDMtMDNUMjA6MTY6NTYiLCJNb2RpZmllZEJ5IjoiX0hvcmFjaW8gTWVkYWwiLCJJZCI6IjUxOGZiNmE4LWYwMWItNDY3Yy1hODkwLTdiZWFmNzNhMzVmNCIsIk1vZGlmaWVkT24iOiIyMDI2LTAzLTAzVDIwOjE2OjU2IiwiUHJvamVjdCI6eyIkaWQiOiI4IiwiJHR5cGUiOiJTd2lzc0FjYWRlbWljLkNpdGF2aS5Qcm9qZWN0LCBTd2lzc0FjYWRlbWljLkNpdGF2aSJ9fV0sIkNpdGF0aW9uS2V5IjoiTWFyY29zIFMgMjAyMC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zaW5uYXBzLmNvbS9ibG9nLWdlc3Rpb24tcHJveWVjdG9zL21ldG9kb2xvZ2lhLXpvcHAiLCJVcmlTdHJpbmciOiJodHRwczovL3Npbm5hcHMuY29tL2Jsb2ctZ2VzdGlvbi1wcm95ZWN0b3MvbWV0b2RvbG9naWEtem9wc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NYXJjb3MgUyAyMDIwKSJ9XX0sIlRhZyI6IkNpdGF2aVBsYWNlaG9sZGVyIzIyNDc4OTY4LTBjOTItNDQ2OC1iNTUxLTk4YTBmNDZhOGE3ZiIsIlRleHQiOiIoTWFyY29zIFMgMjAyMCkiLCJXQUlWZXJzaW9uIjoiNy4yLjAuNDEifQ==}</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(Marcos, 2020)</w:t>
          </w:r>
          <w:r>
            <w:rPr>
              <w:rFonts w:ascii="Calibri" w:hAnsi="Calibri" w:cs="Calibri" w:eastAsia="Calibri"/>
              <w:lang w:val="es-CO" w:eastAsia="es-CO" w:bidi="es-CO"/>
              <w:sz w:val="24"/>
              <w:szCs w:val="24"/>
            </w:rPr>
            <w:fldChar w:fldCharType="end"/>
          </w:r>
        </w:sdtContent>
      </w:sdt>
    </w:p>
    <w:p w14:paraId="596C39AF" w14:textId="77777777" w:rsidR="007F1D34" w:rsidRPr="002F52DC" w:rsidRDefault="00500EC4" w:rsidP="002F52DC">
      <w:pPr>
        <w:pStyle w:val="Ttulo4"/>
      </w:pPr>
      <w:r>
        <w:rPr>
          <w:rFonts w:ascii="Calibri" w:hAnsi="Calibri" w:cs="Calibri" w:eastAsia="Calibri"/>
          <w:b/>
          <w:lang w:val="es-CO" w:eastAsia="es-CO" w:bidi="es-CO"/>
        </w:rPr>
        <w:t>Componentes de la metodología ZOPP:</w:t>
      </w:r>
    </w:p>
    <w:p w14:paraId="27EDCF75" w14:textId="77777777" w:rsidR="00493760" w:rsidRPr="00D91D36" w:rsidRDefault="008D67EC" w:rsidP="002F52DC">
      <w:bookmarkStart w:id="85" w:name="_CTVK0013c71ee8f183d45fca467e70685ad0d51"/>
      <w:r>
        <w:rPr>
          <w:rFonts w:ascii="Calibri" w:hAnsi="Calibri" w:cs="Calibri" w:eastAsia="Calibri"/>
          <w:lang w:eastAsia="es-CO" w:val="es-CO" w:bidi="es-CO"/>
          <w:sz w:val="24"/>
          <w:szCs w:val="24"/>
        </w:rPr>
        <w:t xml:space="preserve">Sus componentes centrales son una secuencia explícita de planificación, la documentación continua de los acuerdos mediante recursos visuales y el trabajo interdisciplinario con las partes interesadas y beneficiarias </w:t>
      </w:r>
      <w:bookmarkEnd w:id="85"/>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2662ef5b-fd32-4616-af13-72c48041704a"/>
          <w:id w:val="358487370"/>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2M3MWVlOGYtMTgzZC00NWZjLWE0NjctZTcwNjg1YWQwZDUxIiwiSWQiOiI2ZTc4MzdiZC0zOTZhLTQ2N2YtYjg4Yi0xNjcxYjA5YWI1N2YiLCJSYW5nZUxlbmd0aCI6MzgsIlJlZmVyZW5jZUlkIjoiYjdlODM0M2EtYzFlMC00YjA3LWE1YzgtM2NkNzY0MWYxNmZ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PU8OJIE1BTlVFTCBGRVJOw4FOREVaIEZFUk7DgU5ERVoiLCJQcm90ZWN0ZWQiOmZhbHNlLCJTZXgiOjAsIkNyZWF0ZWRCeSI6Il9Ib3JhY2lvIE1lZGFsIiwiQ3JlYXRlZE9uIjoiMjAyNi0wMy0wOVQyMzo0OTo0NCIsIk1vZGlmaWVkQnkiOiJfSG9yYWNpbyBNZWRhbCIsIklkIjoiZWIzODIwNWMtNzJkNC00MzcwLWEzMWEtYTk4ZmZmNTU3NWMwIiwiTW9kaWZpZWRPbiI6IjIwMjYtMDMtMDlUMjM6NDk6NDQiLCJQcm9qZWN0Ijp7IiRpZCI6IjgiLCIkdHlwZSI6IlN3aXNzQWNhZGVtaWMuQ2l0YXZpLlByb2plY3QsIFN3aXNzQWNhZGVtaWMuQ2l0YXZpIn19XSwiQ2l0YXRpb25LZXkiOiJKT1PDiSBNQU5VRUwgRkVSTsOBTkRFWiBGRVJOw4FOREVaIDE5ODk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ydWlyMGR6di5qcGciLCJVcmlTdHJpbmciOiJiN2U4MzQzYS1jMWUwLTRiMDctYTVjOC0zY2Q3NjQxZjE2ZmY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KT1PDiSBNQU5VRUwgRkVSTsOBTkRFWiBGRVJOw4FOREVaIDE5ODkpIn1dfSwiVGFnIjoiQ2l0YXZpUGxhY2Vob2xkZXIjMjY2MmVmNWItZmQzMi00NjE2LWFmMTMtNzJjNDgwNDE3MDRhIiwiVGV4dCI6IihKT1PDiSBNQU5VRUwgRkVSTsOBTkRFWiBGRVJOw4FOREVaIDE5ODk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(Fernández, 1989)</w:t>
          </w:r>
          <w:r>
            <w:rPr>
              <w:rFonts w:ascii="Calibri" w:hAnsi="Calibri" w:cs="Calibri" w:eastAsia="Calibri"/>
              <w:lang w:eastAsia="es-CO" w:val="es-CO" w:bidi="es-CO"/>
              <w:sz w:val="24"/>
              <w:szCs w:val="24"/>
            </w:rPr>
            <w:fldChar w:fldCharType="end"/>
          </w:r>
        </w:sdtContent>
      </w:sdt>
    </w:p>
    <w:p w14:paraId="693C9005" w14:textId="77777777" w:rsidR="00D91D36" w:rsidRPr="002F52DC" w:rsidRDefault="00D91D36" w:rsidP="002F52DC">
      <w:pPr>
        <w:pStyle w:val="Ttulo3"/>
        <w:rPr>
          <w:rFonts w:ascii="Calibri" w:hAnsi="Calibri" w:cs="Calibri" w:eastAsia="Calibri"/>
          <w:b/>
          <w:bCs/>
          <w:lang w:val="es-CO" w:eastAsia="es-CO" w:bidi="es-CO"/>
        </w:rPr>
      </w:pPr>
      <w:r>
        <w:rPr>
          <w:rFonts w:ascii="Calibri" w:hAnsi="Calibri" w:cs="Calibri" w:eastAsia="Calibri"/>
          <w:b/>
          <w:bCs/>
          <w:lang w:val="es-CO" w:eastAsia="es-CO" w:bidi="es-CO"/>
        </w:rPr>
        <w:t xml:space="preserve">MGA: </w:t>
      </w:r>
    </w:p>
    <w:p w14:paraId="536E0BD2" w14:textId="77777777" w:rsidR="00D91D36" w:rsidRPr="002F52DC" w:rsidRDefault="0056213D" w:rsidP="002F52DC">
      <w:bookmarkStart w:id="86" w:name="_CTVK0014edd0d94e5204710b930c65154921340"/>
      <w:r>
        <w:rPr>
          <w:rFonts w:ascii="Calibri" w:hAnsi="Calibri" w:cs="Calibri" w:eastAsia="Calibri"/>
          <w:lang w:val="es-CO" w:eastAsia="es-CO" w:bidi="es-CO"/>
          <w:sz w:val="24"/>
          <w:szCs w:val="24"/>
        </w:rPr>
        <w:t xml:space="preserve">La Metodología General Ajustada (MGA) funciona como un sistema de información para identificar, preparar, evaluar y programar proyectos de inversión, y guía los estudios ex ante que respaldan la decisión de invertir </w:t>
      </w:r>
      <w:r>
        <w:rPr>
          <w:rFonts w:ascii="Calibri" w:hAnsi="Calibri" w:cs="Calibri" w:eastAsia="Calibri"/>
          <w:lang w:val="es-CO" w:eastAsia="es-CO" w:bidi="es-CO"/>
          <w:sz w:val="24"/>
          <w:szCs w:val="24"/>
        </w:rPr>
        <w:lastRenderedPageBreak/>
        <w:t/>
      </w:r>
      <w:bookmarkEnd w:id="86"/>
      <w:r>
        <w:rPr>
          <w:rFonts w:ascii="Calibri" w:hAnsi="Calibri" w:cs="Calibri" w:eastAsia="Calibri"/>
          <w:lang w:val="es-CO" w:eastAsia="es-CO" w:bidi="es-CO"/>
          <w:sz w:val="24"/>
          <w:szCs w:val="24"/>
        </w:rPr>
        <w:t/>
      </w:r>
      <w:sdt>
        <w:sdtPr>
          <w:alias w:val="To edit, see citavi.com/edit"/>
          <w:tag w:val="CitaviPlaceholder#c33cf47d-7210-45f1-8e61-1513c94d6688"/>
          <w:id w:val="-1419785484"/>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GVkZDBkOTQtZTUyMC00NzEwLWI5MzAtYzY1MTU0OTIxMzQwIiwiSWQiOiI0YjAyZGQxYS04ZDJkLTQwNjctOTEwNi0xZGQ4Y2QwMWU3ZDciLCJSYW5nZUxlbmd0aCI6MzAsIlJlZmVyZW5jZUlkIjoiNzNjNTM4N2YtOGNhZi00YmQ5LWE1MmItYTI0ZGYyMjdjNjB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d1aWxsZXJtbyBSb2EgUm9kcmlndWV6IiwiUHJvdGVjdGVkIjpmYWxzZSwiU2V4IjowLCJDcmVhdGVkQnkiOiJfSG9yYWNpbyBNZWRhbCIsIkNyZWF0ZWRPbiI6IjIwMjYtMDMtMDNUMTg6NDY6NDAiLCJNb2RpZmllZEJ5IjoiX0hvcmFjaW8gTWVkYWwiLCJJZCI6Ijg2MDI2OTQxLWQ2ZDQtNDA0YS1hMGM1LWE2ZTUxMzE2NjdlZSIsIk1vZGlmaWVkT24iOiIyMDI2LTAzLTAzVDE4OjQ2OjQwIiwiUHJvamVjdCI6eyIkaWQiOiI4IiwiJHR5cGUiOiJTd2lzc0FjYWRlbWljLkNpdGF2aS5Qcm9qZWN0LCBTd2lzc0FjYWRlbWljLkNpdGF2aSJ9fV0sIkNpdGF0aW9uS2V5IjoiR3VpbGxlcm1vIFJvYSBSb2RyaWd1ZXogMjAxNS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Roamh4bDNvLmpwZyIsIlVyaVN0cmluZyI6IjczYzUzODdmLThjYWYtNGJkOS1hNTJiLWEyNGRmMjI3YzYw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R3VpbGxlcm1vIFJvYSBSb2RyaWd1ZXogMjAxNSkifV19LCJUYWciOiJDaXRhdmlQbGFjZWhvbGRlciNjMzNjZjQ3ZC03MjEwLTQ1ZjEtOGU2MS0xNTEzYzk0ZDY2ODgiLCJUZXh0IjoiKEd1aWxsZXJtbyBSb2EgUm9kcmlndWV6IDIwMTUpIiwiV0FJVmVyc2lvbiI6IjcuMi4wLjQxIn0=}</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(Roa Rodríguez, 2015)</w:t>
          </w:r>
          <w:r>
            <w:rPr>
              <w:rFonts w:ascii="Calibri" w:hAnsi="Calibri" w:cs="Calibri" w:eastAsia="Calibri"/>
              <w:lang w:val="es-CO" w:eastAsia="es-CO" w:bidi="es-CO"/>
              <w:sz w:val="24"/>
              <w:szCs w:val="24"/>
            </w:rPr>
            <w:fldChar w:fldCharType="end"/>
          </w:r>
        </w:sdtContent>
      </w:sdt>
      <w:r>
        <w:rPr>
          <w:rFonts w:ascii="Calibri" w:hAnsi="Calibri" w:cs="Calibri" w:eastAsia="Calibri"/>
          <w:lang w:val="es-CO" w:eastAsia="es-CO" w:bidi="es-CO"/>
          <w:sz w:val="24"/>
          <w:szCs w:val="24"/>
        </w:rPr>
        <w:t/>
      </w:r>
    </w:p>
    <w:p w14:paraId="3FC868BB" w14:textId="77777777" w:rsidR="00FD76C8" w:rsidRPr="002F52DC" w:rsidRDefault="00FD76C8" w:rsidP="002F52DC">
      <w:pPr>
        <w:pStyle w:val="Ttulo4"/>
        <w:rPr>
          <w:rFonts w:ascii="Calibri" w:hAnsi="Calibri" w:cs="Calibri" w:eastAsia="Calibri"/>
          <w:b/>
          <w:lang w:val="es-CO" w:eastAsia="es-CO" w:bidi="es-CO"/>
        </w:rPr>
      </w:pPr>
      <w:r>
        <w:rPr>
          <w:rFonts w:ascii="Calibri" w:hAnsi="Calibri" w:cs="Calibri" w:eastAsia="Calibri"/>
          <w:b/>
          <w:lang w:val="es-CO" w:eastAsia="es-CO" w:bidi="es-CO"/>
        </w:rPr>
        <w:t>Componentes de la metodología MGA:</w:t>
      </w:r>
    </w:p>
    <w:p w14:paraId="0666A7ED" w14:textId="77777777" w:rsidR="005345B3" w:rsidRPr="002F52DC" w:rsidRDefault="005345B3" w:rsidP="002F52DC">
      <w:pPr>
        <w:rPr>
          <w:rFonts w:ascii="Calibri" w:hAnsi="Calibri" w:cs="Calibri" w:eastAsia="Calibri"/>
          <w:bCs/>
          <w:lang w:eastAsia="es-CO" w:val="es-CO" w:bidi="es-CO"/>
        </w:rPr>
      </w:pPr>
      <w:bookmarkStart w:id="87" w:name="_CTVK001ae840c3d0a574277821bf9b7cde58594"/>
      <w:r>
        <w:rPr>
          <w:rFonts w:ascii="Calibri" w:hAnsi="Calibri" w:cs="Calibri" w:eastAsia="Calibri"/>
          <w:bCs/>
          <w:lang w:eastAsia="es-CO" w:val="es-CO" w:bidi="es-CO"/>
          <w:sz w:val="24"/>
          <w:szCs w:val="24"/>
        </w:rPr>
        <w:t xml:space="preserve">La preinversión concentra la formulación, estructuración y evaluación técnica, social, ambiental, jurídica y financiera. En ella se delimita el problema y se comparan alternativas de solución </w:t>
      </w:r>
      <w:bookmarkEnd w:id="87"/>
      <w:r>
        <w:rPr>
          <w:rFonts w:ascii="Calibri" w:hAnsi="Calibri" w:cs="Calibri" w:eastAsia="Calibri"/>
          <w:bCs/>
          <w:lang w:eastAsia="es-CO" w:val="es-CO" w:bidi="es-CO"/>
          <w:sz w:val="24"/>
          <w:szCs w:val="24"/>
        </w:rPr>
        <w:t/>
      </w:r>
      <w:sdt>
        <w:sdtPr>
          <w:rPr>
            <w:rFonts w:ascii="Calibri" w:hAnsi="Calibri" w:cs="Calibri" w:eastAsia="Calibri"/>
            <w:bCs/>
            <w:lang w:eastAsia="es-CO" w:val="es-CO" w:bidi="es-CO"/>
          </w:rPr>
          <w:alias w:val="To edit, see citavi.com/edit"/>
          <w:tag w:val="CitaviPlaceholder#983640d0-02c4-4497-a1e5-d8bca4969561"/>
          <w:id w:val="759569787"/>
          <w:placeholder>
            <w:docPart w:val="DefaultPlaceholder_-1854013440"/>
          </w:placeholder>
        </w:sdtPr>
        <w:sdtContent>
          <w:r>
            <w:rPr>
              <w:rFonts w:ascii="Calibri" w:hAnsi="Calibri" w:cs="Calibri" w:eastAsia="Calibri"/>
              <w:bCs/>
              <w:lang w:eastAsia="es-CO" w:val="es-CO" w:bidi="es-CO"/>
              <w:sz w:val="24"/>
              <w:szCs w:val="24"/>
            </w:rPr>
            <w:fldChar w:fldCharType="begin"/>
          </w:r>
          <w:r>
            <w:rPr>
              <w:rFonts w:ascii="Calibri" w:hAnsi="Calibri" w:cs="Calibri" w:eastAsia="Calibri"/>
              <w:bCs/>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4NDBjM2QtMGE1Ny00Mjc3LTgyMWItZjliN2NkZTU4NTk0IiwiSWQiOiJkNTlmODhiNS02ZWVlLTRhMjAtYTkwYS1iMGQwZDYzNTYzOT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k4MzY0MGQwLTAyYzQtNDQ5Ny1hMWU1LWQ4YmNhNDk2OTU2MSIsIlRleHQiOiIoU2llcnJhIGV0IGFsIDIwMjMpIiwiV0FJVmVyc2lvbiI6IjcuMi4wLjQxIn0=}</w:instrText>
          </w:r>
          <w:r>
            <w:rPr>
              <w:rFonts w:ascii="Calibri" w:hAnsi="Calibri" w:cs="Calibri" w:eastAsia="Calibri"/>
              <w:bCs/>
              <w:lang w:eastAsia="es-CO" w:val="es-CO" w:bidi="es-CO"/>
              <w:sz w:val="24"/>
              <w:szCs w:val="24"/>
            </w:rPr>
            <w:fldChar w:fldCharType="separate"/>
          </w:r>
          <w:r>
            <w:rPr>
              <w:rFonts w:ascii="Calibri" w:hAnsi="Calibri" w:cs="Calibri" w:eastAsia="Calibri"/>
              <w:bCs/>
              <w:lang w:eastAsia="es-CO" w:val="es-CO" w:bidi="es-CO"/>
              <w:sz w:val="24"/>
              <w:szCs w:val="24"/>
            </w:rPr>
            <w:t>(Sierra et al., 2023)</w:t>
          </w:r>
          <w:r>
            <w:rPr>
              <w:rFonts w:ascii="Calibri" w:hAnsi="Calibri" w:cs="Calibri" w:eastAsia="Calibri"/>
              <w:bCs/>
              <w:lang w:eastAsia="es-CO" w:val="es-CO" w:bidi="es-CO"/>
              <w:sz w:val="24"/>
              <w:szCs w:val="24"/>
            </w:rPr>
            <w:fldChar w:fldCharType="end"/>
          </w:r>
        </w:sdtContent>
      </w:sdt>
    </w:p>
    <w:p w14:paraId="2B44E858" w14:textId="77777777" w:rsidR="00B02BE2" w:rsidRPr="002F52DC" w:rsidRDefault="005345B3" w:rsidP="002F52DC">
      <w:pPr>
        <w:rPr>
          <w:rFonts w:ascii="Calibri" w:hAnsi="Calibri" w:cs="Calibri" w:eastAsia="Calibri"/>
          <w:bCs/>
          <w:lang w:eastAsia="es-CO" w:val="es-CO" w:bidi="es-CO"/>
        </w:rPr>
      </w:pPr>
      <w:bookmarkStart w:id="88" w:name="_CTVK00116367f85b4de4f3ab8015ff489d2c1db"/>
      <w:r>
        <w:rPr>
          <w:rFonts w:ascii="Calibri" w:hAnsi="Calibri" w:cs="Calibri" w:eastAsia="Calibri"/>
          <w:bCs/>
          <w:lang w:eastAsia="es-CO" w:val="es-CO" w:bidi="es-CO"/>
          <w:sz w:val="24"/>
          <w:szCs w:val="24"/>
        </w:rPr>
        <w:t>En el nivel de perfil se recopila información primaria y secundaria disponible sobre proyectos semejantes, mercados y beneficiarios para estimar, de forma inicial, costos y beneficios.</w:t>
      </w:r>
      <w:bookmarkEnd w:id="88"/>
      <w:r>
        <w:rPr>
          <w:rFonts w:ascii="Calibri" w:hAnsi="Calibri" w:cs="Calibri" w:eastAsia="Calibri"/>
          <w:bCs/>
          <w:lang w:eastAsia="es-CO" w:val="es-CO" w:bidi="es-CO"/>
          <w:sz w:val="24"/>
          <w:szCs w:val="24"/>
        </w:rPr>
        <w:t/>
      </w:r>
      <w:bookmarkStart w:id="89" w:name="_CTVK001b763e132c89e4199a8e412398bead905"/>
    </w:p>
    <w:p w14:paraId="0D92491F" w14:textId="77777777" w:rsidR="00627A0A" w:rsidRPr="002F52DC" w:rsidRDefault="00627A0A" w:rsidP="002F52DC">
      <w:pPr>
        <w:rPr>
          <w:rFonts w:ascii="Calibri" w:hAnsi="Calibri" w:cs="Calibri" w:eastAsia="Calibri"/>
          <w:lang w:eastAsia="es-CO" w:val="es-CO" w:bidi="es-CO"/>
        </w:rPr>
      </w:pPr>
      <w:r>
        <w:rPr>
          <w:rFonts w:ascii="Calibri" w:hAnsi="Calibri" w:cs="Calibri" w:eastAsia="Calibri"/>
          <w:bCs/>
          <w:lang w:val="es-CO" w:eastAsia="es-CO" w:bidi="es-CO"/>
          <w:sz w:val="24"/>
          <w:szCs w:val="24"/>
        </w:rPr>
        <w:t>En la fase siguiente se profundizan las alternativas seleccionadas mediante estudios técnicos que reducen la incertidumbre y permiten examinar cómo los cambios en demanda, oferta, inversión y operación afectan el valor presente neto.</w:t>
      </w:r>
      <w:bookmarkEnd w:id="89"/>
      <w:r>
        <w:rPr>
          <w:rFonts w:ascii="Calibri" w:hAnsi="Calibri" w:cs="Calibri" w:eastAsia="Calibri"/>
          <w:bCs/>
          <w:lang w:val="es-CO" w:eastAsia="es-CO" w:bidi="es-CO"/>
          <w:sz w:val="24"/>
          <w:szCs w:val="24"/>
        </w:rPr>
        <w:t/>
      </w:r>
    </w:p>
    <w:p w14:paraId="400BD2E0" w14:textId="77777777" w:rsidR="00627A0A" w:rsidRPr="002F52DC" w:rsidRDefault="00627A0A" w:rsidP="002F52DC">
      <w:pPr>
        <w:rPr>
          <w:rFonts w:ascii="Calibri" w:hAnsi="Calibri" w:cs="Calibri" w:eastAsia="Calibri"/>
          <w:bCs/>
          <w:lang w:eastAsia="es-CO" w:val="es-CO" w:bidi="es-CO"/>
        </w:rPr>
      </w:pPr>
      <w:bookmarkStart w:id="90" w:name="_CTVK0012de2ef84329b4cfca9a415c035eb38fa"/>
      <w:r>
        <w:rPr>
          <w:rFonts w:ascii="Calibri" w:hAnsi="Calibri" w:cs="Calibri" w:eastAsia="Calibri"/>
          <w:bCs/>
          <w:lang w:eastAsia="es-CO" w:val="es-CO" w:bidi="es-CO"/>
          <w:sz w:val="24"/>
          <w:szCs w:val="24"/>
        </w:rPr>
        <w:t>El nivel avanzado detalla la solución técnica y prepara su implementación: estructura de financiamiento, organización administrativa, cronograma y plan de seguimiento.</w:t>
      </w:r>
      <w:bookmarkEnd w:id="90"/>
      <w:r>
        <w:rPr>
          <w:rFonts w:ascii="Calibri" w:hAnsi="Calibri" w:cs="Calibri" w:eastAsia="Calibri"/>
          <w:bCs/>
          <w:lang w:eastAsia="es-CO" w:val="es-CO" w:bidi="es-CO"/>
          <w:sz w:val="24"/>
          <w:szCs w:val="24"/>
        </w:rPr>
        <w:t/>
      </w:r>
    </w:p>
    <w:p w14:paraId="20A5A016" w14:textId="77777777" w:rsidR="00627A0A" w:rsidRPr="002F52DC" w:rsidRDefault="00627A0A" w:rsidP="002F52DC">
      <w:pPr>
        <w:rPr>
          <w:rFonts w:ascii="Calibri" w:hAnsi="Calibri" w:cs="Calibri" w:eastAsia="Calibri"/>
          <w:bCs/>
          <w:lang w:val="es-CO" w:eastAsia="es-CO" w:bidi="es-CO"/>
        </w:rPr>
      </w:pPr>
      <w:bookmarkStart w:id="91" w:name="_CTVK0018c66043ae8a84937b1096fca6361af89"/>
      <w:r>
        <w:rPr>
          <w:rFonts w:ascii="Calibri" w:hAnsi="Calibri" w:cs="Calibri" w:eastAsia="Calibri"/>
          <w:bCs/>
          <w:lang w:eastAsia="es-CO" w:val="es-CO" w:bidi="es-CO"/>
          <w:sz w:val="24"/>
          <w:szCs w:val="24"/>
        </w:rPr>
        <w:lastRenderedPageBreak/>
        <w:t xml:space="preserve">La inversión ejecuta las actividades necesarias para entregar los bienes y servicios definidos en el alcance. El seguimiento del avance permite corregir desviaciones durante la implementación </w:t>
      </w:r>
      <w:r>
        <w:rPr>
          <w:rFonts w:ascii="Calibri" w:hAnsi="Calibri" w:cs="Calibri" w:eastAsia="Calibri"/>
          <w:bCs/>
          <w:lang w:eastAsia="es-CO" w:val="es-CO" w:bidi="es-CO"/>
          <w:sz w:val="24"/>
          <w:szCs w:val="24"/>
        </w:rPr>
        <w:t/>
        <w:t/>
      </w:r>
      <w:bookmarkEnd w:id="91"/>
      <w:r>
        <w:rPr>
          <w:rFonts w:ascii="Calibri" w:hAnsi="Calibri" w:cs="Calibri" w:eastAsia="Calibri"/>
          <w:bCs/>
          <w:lang w:eastAsia="es-CO" w:val="es-CO" w:bidi="es-CO"/>
          <w:sz w:val="24"/>
          <w:szCs w:val="24"/>
        </w:rPr>
        <w:t/>
      </w:r>
      <w:sdt>
        <w:sdtPr>
          <w:rPr>
            <w:rFonts w:ascii="Calibri" w:hAnsi="Calibri" w:cs="Calibri" w:eastAsia="Calibri"/>
            <w:bCs/>
            <w:lang w:eastAsia="es-CO" w:val="es-CO" w:bidi="es-CO"/>
          </w:rPr>
          <w:alias w:val="To edit, see citavi.com/edit"/>
          <w:tag w:val="CitaviPlaceholder#be2ccc5c-f34f-472b-91d4-0374ded4c98f"/>
          <w:id w:val="-744406880"/>
          <w:placeholder>
            <w:docPart w:val="DefaultPlaceholder_-1854013440"/>
          </w:placeholder>
        </w:sdtPr>
        <w:sdtContent>
          <w:r>
            <w:rPr>
              <w:rFonts w:ascii="Calibri" w:hAnsi="Calibri" w:cs="Calibri" w:eastAsia="Calibri"/>
              <w:bCs/>
              <w:lang w:eastAsia="es-CO" w:val="es-CO" w:bidi="es-CO"/>
              <w:sz w:val="24"/>
              <w:szCs w:val="24"/>
            </w:rPr>
            <w:fldChar w:fldCharType="begin"/>
          </w:r>
          <w:r>
            <w:rPr>
              <w:rFonts w:ascii="Calibri" w:hAnsi="Calibri" w:cs="Calibri" w:eastAsia="Calibri"/>
              <w:bCs/>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GM2NjA0M2EtZThhOC00OTM3LWIxMDktNmZjYTYzNjFhZjg5IiwiSWQiOiJlOTVjZDU4ZC01MmY4LTQxNGMtOWMyMi1hZDU2ZTEwMmQ4ZGQ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2JlMmNjYzVjLWYzNGYtNDcyYi05MWQ0LTAzNzRkZWQ0Yzk4ZiIsIlRleHQiOiIoU2llcnJhIGV0IGFsIDIwMjMpIiwiV0FJVmVyc2lvbiI6IjcuMi4wLjQxIn0=}</w:instrText>
          </w:r>
          <w:r w:rsidR="00000000">
            <w:rPr>
              <w:rFonts w:ascii="Calibri" w:hAnsi="Calibri" w:cs="Calibri" w:eastAsia="Calibri"/>
              <w:bCs/>
              <w:lang w:eastAsia="es-CO" w:val="es-CO" w:bidi="es-CO"/>
              <w:sz w:val="24"/>
              <w:szCs w:val="24"/>
            </w:rPr>
            <w:fldChar w:fldCharType="separate"/>
          </w:r>
          <w:r>
            <w:rPr>
              <w:rFonts w:ascii="Calibri" w:hAnsi="Calibri" w:cs="Calibri" w:eastAsia="Calibri"/>
              <w:lang w:val="es-CO" w:eastAsia="es-CO" w:bidi="es-CO"/>
              <w:sz w:val="24"/>
              <w:szCs w:val="24"/>
            </w:rPr>
            <w:t>(Sierra et al., 2023)</w:t>
          </w:r>
          <w:r>
            <w:rPr>
              <w:rFonts w:ascii="Calibri" w:hAnsi="Calibri" w:cs="Calibri" w:eastAsia="Calibri"/>
              <w:bCs/>
              <w:lang w:eastAsia="es-CO" w:val="es-CO" w:bidi="es-CO"/>
              <w:sz w:val="24"/>
              <w:szCs w:val="24"/>
            </w:rPr>
            <w:fldChar w:fldCharType="end"/>
          </w:r>
        </w:sdtContent>
      </w:sdt>
    </w:p>
    <w:p w14:paraId="0CFB3520" w14:textId="77777777" w:rsidR="00627A0A" w:rsidRPr="002F52DC" w:rsidRDefault="00627A0A" w:rsidP="002F52DC">
      <w:pPr>
        <w:rPr>
          <w:rFonts w:ascii="Calibri" w:hAnsi="Calibri" w:cs="Calibri" w:eastAsia="Calibri"/>
          <w:bCs/>
          <w:lang w:eastAsia="es-CO" w:val="es-CO" w:bidi="es-CO"/>
        </w:rPr>
      </w:pPr>
      <w:bookmarkStart w:id="92" w:name="_CTVK00113822c828b2f49a6ba4e7643d0c2b706"/>
      <w:r>
        <w:rPr>
          <w:rFonts w:ascii="Calibri" w:hAnsi="Calibri" w:cs="Calibri" w:eastAsia="Calibri"/>
          <w:bCs/>
          <w:lang w:eastAsia="es-CO" w:val="es-CO" w:bidi="es-CO"/>
          <w:sz w:val="24"/>
          <w:szCs w:val="24"/>
        </w:rPr>
        <w:t xml:space="preserve">La operación comprende el periodo en que los productos del proyecto entran en funcionamiento y generan los beneficios vinculados con sus objetivos </w:t>
      </w:r>
      <w:bookmarkEnd w:id="92"/>
      <w:r>
        <w:rPr>
          <w:rFonts w:ascii="Calibri" w:hAnsi="Calibri" w:cs="Calibri" w:eastAsia="Calibri"/>
          <w:bCs/>
          <w:lang w:eastAsia="es-CO" w:val="es-CO" w:bidi="es-CO"/>
          <w:sz w:val="24"/>
          <w:szCs w:val="24"/>
        </w:rPr>
        <w:t/>
      </w:r>
      <w:sdt>
        <w:sdtPr>
          <w:rPr>
            <w:rFonts w:ascii="Calibri" w:hAnsi="Calibri" w:cs="Calibri" w:eastAsia="Calibri"/>
            <w:bCs/>
            <w:lang w:eastAsia="es-CO" w:val="es-CO" w:bidi="es-CO"/>
          </w:rPr>
          <w:alias w:val="To edit, see citavi.com/edit"/>
          <w:tag w:val="CitaviPlaceholder#76d6f911-842a-4b9e-affb-72a1be758c11"/>
          <w:id w:val="-1990937264"/>
          <w:placeholder>
            <w:docPart w:val="DefaultPlaceholder_-1854013440"/>
          </w:placeholder>
        </w:sdtPr>
        <w:sdtContent>
          <w:r>
            <w:rPr>
              <w:rFonts w:ascii="Calibri" w:hAnsi="Calibri" w:cs="Calibri" w:eastAsia="Calibri"/>
              <w:bCs/>
              <w:lang w:eastAsia="es-CO" w:val="es-CO" w:bidi="es-CO"/>
              <w:sz w:val="24"/>
              <w:szCs w:val="24"/>
            </w:rPr>
            <w:fldChar w:fldCharType="begin"/>
          </w:r>
          <w:r>
            <w:rPr>
              <w:rFonts w:ascii="Calibri" w:hAnsi="Calibri" w:cs="Calibri" w:eastAsia="Calibri"/>
              <w:bCs/>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M4MjJjODItOGIyZi00OWE2LWJhNGUtNzY0M2QwYzJiNzA2IiwiSWQiOiI5NTFiMjA1OS1jNGZkLTQ1NmYtYTMwYy0xMTk0ODA1ZTk0MzEiLCJSYW5nZUxlbmd0aCI6MTksIlJlZmVyZW5jZUlkIjoiMDFjNzhmMTktYTMzNC00ZDVlLTkzZDgtMjM3Y2EwYjg4NGZ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pZXJyYSBldCBhbCIsIlByb3RlY3RlZCI6ZmFsc2UsIlNleCI6MCwiQ3JlYXRlZEJ5IjoiX0hvcmFjaW8gTWVkYWwiLCJDcmVhdGVkT24iOiIyMDI2LTAzLTEwVDAwOjQ3OjU5IiwiTW9kaWZpZWRCeSI6Il9Ib3JhY2lvIE1lZGFsIiwiSWQiOiIyODlmYWNiNC01YjQwLTRkMzctOTVjNi1kMDViNDQzNGEyYTgiLCJNb2RpZmllZE9uIjoiMjAyNi0wMy0xMFQwMDo0Nzo1OSIsIlByb2plY3QiOnsiJGlkIjoiOCIsIiR0eXBlIjoiU3dpc3NBY2FkZW1pYy5DaXRhdmkuUHJvamVjdCwgU3dpc3NBY2FkZW1pYy5DaXRhdmkifX1dLCJDaXRhdGlvbktleSI6IlNpZXJyYSBldCBhb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d2dtMXhuenMuanBnIiwiVXJpU3RyaW5nIjoiMDFjNzhmMTktYTMzNC00ZDVlLTkzZDgtMjM3Y2EwYjg4NGZj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}</w:instrText>
          </w:r>
          <w:r>
            <w:rPr>
              <w:rFonts w:ascii="Calibri" w:hAnsi="Calibri" w:cs="Calibri" w:eastAsia="Calibri"/>
              <w:bCs/>
              <w:lang w:eastAsia="es-CO" w:val="es-CO" w:bidi="es-CO"/>
              <w:sz w:val="24"/>
              <w:szCs w:val="24"/>
            </w:rPr>
            <w:fldChar w:fldCharType="separate"/>
          </w:r>
          <w:r>
            <w:rPr>
              <w:rFonts w:ascii="Calibri" w:hAnsi="Calibri" w:cs="Calibri" w:eastAsia="Calibri"/>
              <w:bCs/>
              <w:lang w:eastAsia="es-CO" w:val="es-CO" w:bidi="es-CO"/>
              <w:sz w:val="24"/>
              <w:szCs w:val="24"/>
            </w:rPr>
            <w:t>(Sierra et al., 2023)</w:t>
          </w:r>
          <w:r>
            <w:rPr>
              <w:rFonts w:ascii="Calibri" w:hAnsi="Calibri" w:cs="Calibri" w:eastAsia="Calibri"/>
              <w:bCs/>
              <w:lang w:eastAsia="es-CO" w:val="es-CO" w:bidi="es-CO"/>
              <w:sz w:val="24"/>
              <w:szCs w:val="24"/>
            </w:rPr>
            <w:fldChar w:fldCharType="end"/>
          </w:r>
        </w:sdtContent>
      </w:sdt>
    </w:p>
    <w:p w14:paraId="1C31CAE5" w14:textId="77777777" w:rsidR="00D91D36" w:rsidRPr="002F52DC" w:rsidRDefault="00D91D36" w:rsidP="002F52DC">
      <w:pPr>
        <w:pStyle w:val="Ttulo3"/>
        <w:rPr>
          <w:rFonts w:ascii="Calibri" w:hAnsi="Calibri" w:cs="Calibri" w:eastAsia="Calibri"/>
          <w:lang w:val="es-CO" w:eastAsia="es-CO" w:bidi="es-CO"/>
        </w:rPr>
      </w:pPr>
      <w:r>
        <w:rPr>
          <w:rFonts w:ascii="Calibri" w:hAnsi="Calibri" w:cs="Calibri" w:eastAsia="Calibri"/>
          <w:b/>
          <w:bCs/>
          <w:lang w:val="es-CO" w:eastAsia="es-CO" w:bidi="es-CO"/>
        </w:rPr>
        <w:t>PCM – Project Cycle Management:</w:t>
      </w:r>
      <w:r>
        <w:rPr>
          <w:rFonts w:ascii="Calibri" w:hAnsi="Calibri" w:cs="Calibri" w:eastAsia="Calibri"/>
          <w:lang w:val="es-CO" w:eastAsia="es-CO" w:bidi="es-CO"/>
        </w:rPr>
        <w:t xml:space="preserve"> </w:t>
      </w:r>
    </w:p>
    <w:p w14:paraId="3D41647F" w14:textId="77777777" w:rsidR="00865401" w:rsidRPr="002F52DC" w:rsidRDefault="00865401" w:rsidP="002F52DC">
      <w:bookmarkStart w:id="93" w:name="_CTVK0019c832022f7ad4fd2b3c135dc358f269e"/>
      <w:r>
        <w:rPr>
          <w:rFonts w:ascii="Calibri" w:hAnsi="Calibri" w:cs="Calibri" w:eastAsia="Calibri"/>
          <w:lang w:val="es-CO" w:eastAsia="es-CO" w:bidi="es-CO"/>
          <w:sz w:val="24"/>
          <w:szCs w:val="24"/>
        </w:rPr>
        <w:t>La gestión del ciclo del proyecto (PCM) proporciona una secuencia para organizar decisiones, consultar a las partes interesadas y utilizar información relevante durante toda la intervención.</w:t>
      </w:r>
    </w:p>
    <w:p w14:paraId="10B9238C" w14:textId="77777777" w:rsidR="00865401" w:rsidRPr="002F52DC" w:rsidRDefault="00865401" w:rsidP="002F52DC">
      <w:r>
        <w:rPr>
          <w:rFonts w:ascii="Calibri" w:hAnsi="Calibri" w:cs="Calibri" w:eastAsia="Calibri"/>
          <w:lang w:val="es-CO" w:eastAsia="es-CO" w:bidi="es-CO"/>
          <w:sz w:val="24"/>
          <w:szCs w:val="24"/>
        </w:rPr>
        <w:t>El ciclo considerado en esta revisión comprende seis fases: programación, identificación, formulación, implementación, evaluación y cierre.</w:t>
      </w:r>
    </w:p>
    <w:p w14:paraId="2995694F" w14:textId="77777777" w:rsidR="00865401" w:rsidRPr="002F52DC" w:rsidRDefault="00865401" w:rsidP="002F52DC">
      <w:r>
        <w:rPr>
          <w:rFonts w:ascii="Calibri" w:hAnsi="Calibri" w:cs="Calibri" w:eastAsia="Calibri"/>
          <w:lang w:val="es-CO" w:eastAsia="es-CO" w:bidi="es-CO"/>
          <w:sz w:val="24"/>
          <w:szCs w:val="24"/>
        </w:rPr>
        <w:t xml:space="preserve">Las fases son progresivas: cada decisión se apoya en los resultados de la anterior y los hallazgos de evaluación y auditoría alimentan nuevas intervenciones </w:t>
      </w:r>
      <w:bookmarkEnd w:id="93"/>
      <w:r>
        <w:rPr>
          <w:rFonts w:ascii="Calibri" w:hAnsi="Calibri" w:cs="Calibri" w:eastAsia="Calibri"/>
          <w:lang w:val="es-CO" w:eastAsia="es-CO" w:bidi="es-CO"/>
          <w:sz w:val="24"/>
          <w:szCs w:val="24"/>
        </w:rPr>
        <w:t/>
      </w:r>
      <w:sdt>
        <w:sdtPr>
          <w:alias w:val="To edit, see citavi.com/edit"/>
          <w:tag w:val="CitaviPlaceholder#5d6c971b-895c-4162-8a2c-41b71e98bde0"/>
          <w:id w:val="1050191852"/>
          <w:placeholder>
            <w:docPart w:val="DefaultPlaceholder_-1854013440"/>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WM4MzIwMjItZjdhZC00ZmQyLWIzYzEtMzVkYzM1OGYyNjllIiwiSWQiOiIyN2M0Y2VmMi03Y2EyLTQ3ZTctOGI3NS01ZTFlYzY1MTVjOWQiLCJSYW5nZUxlbmd0aCI6MTYsIlJlZmVyZW5jZUlkIjoiOTFmNTYxM2QtNzZmMy00NTg3LTkyMTMtY2RlZjdhOTY2MGR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4aWFsIEVSUCIsIlByb3RlY3RlZCI6ZmFsc2UsIlNleCI6MCwiQ3JlYXRlZEJ5IjoiX0hvcmFjaW8gTWVkYWwiLCJDcmVhdGVkT24iOiIyMDI2LTAzLTAzVDIwOjMxOjAwIiwiTW9kaWZpZWRCeSI6Il9Ib3JhY2lvIE1lZGFsIiwiSWQiOiJmZDcwYTY5My0zOTU5LTQwZmItOTE3OC04ZDkxZWRkOTU3Y2UiLCJNb2RpZmllZE9uIjoiMjAyNi0wMy0wM1QyMDozMTowMCIsIlByb2plY3QiOnsiJGlkIjoiOCIsIiR0eXBlIjoiU3dpc3NBY2FkZW1pYy5DaXRhdmkuUHJvamVjdCwgU3dpc3NBY2FkZW1pYy5DaXRhdmkifX1dLCJDaXRhdGlvbktleSI6IkF4aWFsIEVSUCAyMDIyIiwiQ2l0YXRpb25LZXlVcGRhdGVUeXBlIjowLCJDb2xsYWJvcmF0b3JzIjpbXS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F4aWFsLWVycC5jby9lcnAvZ2VzdGlvbi1kZWwtY2ljbG8tZGUtcHJveWVjdG8tdW5hLW1ldG9kb2xvZ2lhLXBhcmEtZWwtZXhpdG8vIiwiVXJpU3RyaW5nIjoiaHR0cHM6Ly9heGlhbC1lcnAuY28vZXJwL2dlc3Rpb24tZGVsLWNpY2xvLWRlLXByb3llY3RvLXVuYS1tZXRvZG9sb2dpYS1wYXJhLWVsLWV4aXRv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BeGlhbCBFUlAgMjAyMikifV19LCJUYWciOiJDaXRhdmlQbGFjZWhvbGRlciM1ZDZjOTcxYi04OTVjLTQxNjItOGEyYy00MWI3MWU5OGJkZTAiLCJUZXh0IjoiKEF4aWFsIEVSUCAyMDIyKSIsIldBSVZlcnNpb24iOiI3LjIuMC40MSJ9}</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(Axial ERP, 2022)</w:t>
          </w:r>
          <w:r>
            <w:rPr>
              <w:rFonts w:ascii="Calibri" w:hAnsi="Calibri" w:cs="Calibri" w:eastAsia="Calibri"/>
              <w:lang w:val="es-CO" w:eastAsia="es-CO" w:bidi="es-CO"/>
              <w:sz w:val="24"/>
              <w:szCs w:val="24"/>
            </w:rPr>
            <w:fldChar w:fldCharType="end"/>
          </w:r>
        </w:sdtContent>
      </w:sdt>
    </w:p>
    <w:p w14:paraId="63F5BF0F" w14:textId="77777777" w:rsidR="00A158EF" w:rsidRPr="002F52DC" w:rsidRDefault="00A158EF" w:rsidP="002F52DC">
      <w:pPr>
        <w:pStyle w:val="Ttulo4"/>
        <w:rPr>
          <w:rFonts w:ascii="Calibri" w:hAnsi="Calibri" w:cs="Calibri" w:eastAsia="Calibri"/>
          <w:lang w:val="es-CO" w:eastAsia="es-CO" w:bidi="es-CO"/>
        </w:rPr>
      </w:pPr>
      <w:r>
        <w:rPr>
          <w:rFonts w:ascii="Calibri" w:hAnsi="Calibri" w:cs="Calibri" w:eastAsia="Calibri"/>
          <w:b/>
          <w:lang w:val="es-CO" w:eastAsia="es-CO" w:bidi="es-CO"/>
        </w:rPr>
        <w:t xml:space="preserve">Componentes de la metodología </w:t>
      </w:r>
      <w:r>
        <w:rPr>
          <w:rFonts w:ascii="Calibri" w:hAnsi="Calibri" w:cs="Calibri" w:eastAsia="Calibri"/>
          <w:b/>
          <w:bCs/>
          <w:lang w:val="es-CO" w:eastAsia="es-CO" w:bidi="es-CO"/>
        </w:rPr>
        <w:t>PCM – Project Cycle Management:</w:t>
      </w:r>
      <w:r>
        <w:rPr>
          <w:rFonts w:ascii="Calibri" w:hAnsi="Calibri" w:cs="Calibri" w:eastAsia="Calibri"/>
          <w:lang w:val="es-CO" w:eastAsia="es-CO" w:bidi="es-CO"/>
        </w:rPr>
        <w:t xml:space="preserve"> </w:t>
      </w:r>
    </w:p>
    <w:p w14:paraId="65AF879A" w14:textId="77777777" w:rsidR="00EB0C0D" w:rsidRPr="002F52DC" w:rsidRDefault="00EB0C0D" w:rsidP="002F52DC">
      <w:bookmarkStart w:id="94" w:name="_CTVK001253dcfbdb78d467ea3c38f25c99361f5"/>
      <w:r>
        <w:rPr>
          <w:rFonts w:ascii="Calibri" w:hAnsi="Calibri" w:cs="Calibri" w:eastAsia="Calibri"/>
          <w:lang w:eastAsia="es-CO" w:val="es-CO" w:bidi="es-CO"/>
          <w:sz w:val="24"/>
          <w:szCs w:val="24"/>
        </w:rPr>
        <w:lastRenderedPageBreak/>
        <w:t>Programación: se acuerdan las prioridades de desarrollo y se traducen en una estrategia y un programa indicativo.</w:t>
      </w:r>
    </w:p>
    <w:p w14:paraId="19F20107" w14:textId="77777777" w:rsidR="00EB0C0D" w:rsidRPr="002F52DC" w:rsidRDefault="00EB0C0D" w:rsidP="002F52DC">
      <w:r>
        <w:rPr>
          <w:rFonts w:ascii="Calibri" w:hAnsi="Calibri" w:cs="Calibri" w:eastAsia="Calibri"/>
          <w:lang w:eastAsia="es-CO" w:val="es-CO" w:bidi="es-CO"/>
          <w:sz w:val="24"/>
          <w:szCs w:val="24"/>
        </w:rPr>
        <w:t>Identificación: se somete la propuesta a una valoración inicial para aceptarla, ajustarla o descartarla antes de comprometer recursos.</w:t>
      </w:r>
    </w:p>
    <w:p w14:paraId="741E3A76" w14:textId="77777777" w:rsidR="00EB0C0D" w:rsidRPr="002F52DC" w:rsidRDefault="00EB0C0D" w:rsidP="002F52DC">
      <w:r>
        <w:rPr>
          <w:rFonts w:ascii="Calibri" w:hAnsi="Calibri" w:cs="Calibri" w:eastAsia="Calibri"/>
          <w:lang w:eastAsia="es-CO" w:val="es-CO" w:bidi="es-CO"/>
          <w:sz w:val="24"/>
          <w:szCs w:val="24"/>
        </w:rPr>
        <w:t>Formulación: se determina la factibilidad, se precisan los beneficios esperados y se completan las disposiciones técnicas, administrativas y financieras.</w:t>
      </w:r>
    </w:p>
    <w:p w14:paraId="46B5C7AA" w14:textId="77777777" w:rsidR="00EB0C0D" w:rsidRPr="002F52DC" w:rsidRDefault="00EB0C0D" w:rsidP="002F52DC">
      <w:r>
        <w:rPr>
          <w:rFonts w:ascii="Calibri" w:hAnsi="Calibri" w:cs="Calibri" w:eastAsia="Calibri"/>
          <w:lang w:eastAsia="es-CO" w:val="es-CO" w:bidi="es-CO"/>
          <w:sz w:val="24"/>
          <w:szCs w:val="24"/>
        </w:rPr>
        <w:t>Implementación: se ejecuta el plan, se controla el uso de recursos y se revisan resultados e informes para decidir si la financiación continúa o se adapta.</w:t>
      </w:r>
    </w:p>
    <w:p w14:paraId="46B995E8" w14:textId="77777777" w:rsidR="00EB0C0D" w:rsidRPr="002F52DC" w:rsidRDefault="00EB0C0D" w:rsidP="002F52DC">
      <w:r>
        <w:rPr>
          <w:rFonts w:ascii="Calibri" w:hAnsi="Calibri" w:cs="Calibri" w:eastAsia="Calibri"/>
          <w:lang w:eastAsia="es-CO" w:val="es-CO" w:bidi="es-CO"/>
          <w:sz w:val="24"/>
          <w:szCs w:val="24"/>
        </w:rPr>
        <w:t>Evaluación: se contrasta el desempeño alcanzado con los objetivos previstos mediante un estudio planificado y gestionado para ese fin.</w:t>
      </w:r>
    </w:p>
    <w:p w14:paraId="58B8B441" w14:textId="77777777" w:rsidR="00A06DE9" w:rsidRPr="002F52DC" w:rsidRDefault="00EB0C0D" w:rsidP="002F52DC">
      <w:pPr>
        <w:rPr>
          <w:rFonts w:ascii="Calibri" w:hAnsi="Calibri" w:cs="Calibri" w:eastAsia="Calibri"/>
          <w:lang w:val="es-CO" w:eastAsia="es-CO" w:bidi="es-CO"/>
        </w:rPr>
      </w:pPr>
      <w:r>
        <w:rPr>
          <w:rFonts w:ascii="Calibri" w:hAnsi="Calibri" w:cs="Calibri" w:eastAsia="Calibri"/>
          <w:lang w:eastAsia="es-CO" w:val="es-CO" w:bidi="es-CO"/>
          <w:sz w:val="24"/>
          <w:szCs w:val="24"/>
        </w:rPr>
        <w:t xml:space="preserve">Cierre: una auditoría verifica la terminación del proyecto, el cumplimiento normativo y los demás criterios establecidos </w:t>
      </w:r>
      <w:bookmarkEnd w:id="94"/>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cddafd75-d3d2-4f42-916d-27ddd96c360b"/>
          <w:id w:val="-2019377792"/>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UzZGNmYmQtYjc4ZC00NjdlLWEzYzMtOGYyNWM5OTM2MWY1IiwiSWQiOiIxNWM0N2FlYS0yNDAwLTQyOWMtOGVkMC00MzdiZjQ0YzE4ZDgiLCJSYW5nZUxlbmd0aCI6MTksIlJlZmVyZW5jZUlkIjoiZGVlMmI0NTItNWZhOS00NjFkLThjMmEtYjE1NjNhMGQxYmU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(Landau, 2024)</w:t>
          </w:r>
          <w:r>
            <w:rPr>
              <w:rFonts w:ascii="Calibri" w:hAnsi="Calibri" w:cs="Calibri" w:eastAsia="Calibri"/>
              <w:lang w:eastAsia="es-CO" w:val="es-CO" w:bidi="es-CO"/>
              <w:sz w:val="24"/>
              <w:szCs w:val="24"/>
            </w:rPr>
            <w:fldChar w:fldCharType="end"/>
          </w:r>
        </w:sdtContent>
      </w:sdt>
    </w:p>
    <w:p w14:paraId="40E80CB0" w14:textId="77777777" w:rsidR="00D91D36" w:rsidRPr="002F52DC" w:rsidRDefault="00D91D36" w:rsidP="002F52DC">
      <w:pPr>
        <w:pStyle w:val="Ttulo3"/>
        <w:keepNext/>
        <w:keepLines/>
        <w:outlineLvl w:val="1"/>
        <w:rPr>
          <w:rFonts w:ascii="Calibri" w:hAnsi="Calibri" w:cs="Calibri" w:eastAsia="Calibri"/>
          <w:b/>
          <w:bCs/>
          <w:lang w:val="es-CO" w:eastAsia="es-CO" w:bidi="es-CO"/>
        </w:rPr>
      </w:pPr>
      <w:bookmarkStart w:id="95" w:name="_Toc231972703"/>
      <w:r>
        <w:rPr>
          <w:rFonts w:ascii="Calibri" w:hAnsi="Calibri" w:cs="Calibri" w:eastAsia="Calibri"/>
          <w:lang w:val="es-CO" w:eastAsia="es-CO" w:bidi="es-CO"/>
        </w:rPr>
        <w:lastRenderedPageBreak/>
        <w:t>B</w:t>
      </w:r>
      <w:r>
        <w:rPr>
          <w:rFonts w:ascii="Calibri" w:hAnsi="Calibri" w:cs="Calibri" w:eastAsia="Calibri"/>
          <w:b/>
          <w:bCs/>
          <w:lang w:val="es-CO" w:eastAsia="es-CO" w:bidi="es-CO"/>
        </w:rPr>
        <w:t>ID/CEPAL – Sapag &amp; Sapag:</w:t>
      </w:r>
      <w:bookmarkEnd w:id="95"/>
    </w:p>
    <w:p w14:paraId="213B8512" w14:textId="77777777" w:rsidR="00876B6C" w:rsidRPr="002F52DC" w:rsidRDefault="003025A5" w:rsidP="00CA691C">
      <w:pPr>
        <w:rPr>
          <w:rFonts w:ascii="Calibri" w:hAnsi="Calibri" w:cs="Calibri" w:eastAsia="Calibri"/>
          <w:lang w:eastAsia="es-CO" w:val="es-CO" w:bidi="es-CO"/>
        </w:rPr>
      </w:pPr>
      <w:bookmarkStart w:id="96" w:name="_CTVK00103cff0c8b41b4ea1a1d803fbfc4e571c"/>
      <w:r>
        <w:rPr>
          <w:rFonts w:ascii="Calibri" w:hAnsi="Calibri" w:cs="Calibri" w:eastAsia="Calibri"/>
          <w:lang w:eastAsia="es-CO" w:val="es-CO" w:bidi="es-CO"/>
          <w:sz w:val="24"/>
          <w:szCs w:val="24"/>
        </w:rPr>
        <w:t>El enfoque asociado con Sapag y Sapag ordena la preparación y evaluación de proyectos para sustentar decisiones de inversión.</w:t>
      </w:r>
      <w:bookmarkEnd w:id="96"/>
      <w:r>
        <w:rPr>
          <w:rFonts w:ascii="Calibri" w:hAnsi="Calibri" w:cs="Calibri" w:eastAsia="Calibri"/>
          <w:lang w:eastAsia="es-CO" w:val="es-CO" w:bidi="es-CO"/>
          <w:sz w:val="24"/>
          <w:szCs w:val="24"/>
        </w:rPr>
        <w:t/>
      </w:r>
    </w:p>
    <w:p w14:paraId="036CC1CF" w14:textId="77777777" w:rsidR="003025A5" w:rsidRPr="002F52DC" w:rsidRDefault="003025A5" w:rsidP="00CA691C">
      <w:pPr>
        <w:rPr>
          <w:rFonts w:ascii="Calibri" w:hAnsi="Calibri" w:cs="Calibri" w:eastAsia="Calibri"/>
          <w:lang w:eastAsia="es-CO" w:val="es-CO" w:bidi="es-CO"/>
        </w:rPr>
      </w:pPr>
      <w:bookmarkStart w:id="97" w:name="_CTVK0017b8d139cc4964c2899ba8dbe57d79059"/>
      <w:r>
        <w:rPr>
          <w:rFonts w:ascii="Calibri" w:hAnsi="Calibri" w:cs="Calibri" w:eastAsia="Calibri"/>
          <w:lang w:eastAsia="es-CO" w:val="es-CO" w:bidi="es-CO"/>
          <w:sz w:val="24"/>
          <w:szCs w:val="24"/>
        </w:rPr>
        <w:t xml:space="preserve">Su finalidad es examinar cada alternativa de forma sistemática, reducir errores de formulación y mejorar la probabilidad de alcanzar los resultados esperados </w:t>
      </w:r>
      <w:bookmarkEnd w:id="97"/>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07af05f0-392e-4c10-b4d1-3db35fb9acda"/>
          <w:id w:val="621731232"/>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I4ZDEzOWMtYzQ5Ni00YzI4LTk5YmEtOGRiZTU3ZDc5MDU5IiwiSWQiOiJlNzA3YWJhMS1kNDJlLTRhODgtYjJhNy02MGQzNzllMjliZGE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MDdhZjA1ZjAtMzkyZS00YzEwLWI0ZDEtM2RiMzVmYjlhY2RhIiwiVGV4dCI6IihsdWlzIDIwMjQ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(Luis, 2024)</w:t>
          </w:r>
          <w:r>
            <w:rPr>
              <w:rFonts w:ascii="Calibri" w:hAnsi="Calibri" w:cs="Calibri" w:eastAsia="Calibri"/>
              <w:lang w:eastAsia="es-CO" w:val="es-CO" w:bidi="es-CO"/>
              <w:sz w:val="24"/>
              <w:szCs w:val="24"/>
            </w:rPr>
            <w:fldChar w:fldCharType="end"/>
          </w:r>
        </w:sdtContent>
      </w:sdt>
    </w:p>
    <w:p w14:paraId="7E53D380" w14:textId="77777777" w:rsidR="003025A5" w:rsidRPr="002F52DC" w:rsidRDefault="003025A5" w:rsidP="002F52DC">
      <w:pPr>
        <w:pStyle w:val="Ttulo4"/>
        <w:keepNext/>
        <w:keepLines/>
        <w:outlineLvl w:val="1"/>
        <w:rPr>
          <w:rFonts w:ascii="Calibri" w:hAnsi="Calibri" w:cs="Calibri" w:eastAsia="Calibri"/>
          <w:b/>
          <w:lang w:val="es-CO" w:eastAsia="es-CO" w:bidi="es-CO"/>
        </w:rPr>
      </w:pPr>
      <w:bookmarkStart w:id="98" w:name="_Toc231972704"/>
      <w:r>
        <w:rPr>
          <w:rFonts w:ascii="Calibri" w:hAnsi="Calibri" w:cs="Calibri" w:eastAsia="Calibri"/>
          <w:b/>
          <w:lang w:val="es-CO" w:eastAsia="es-CO" w:bidi="es-CO"/>
        </w:rPr>
        <w:t>Componentes de la metodología Sapag:</w:t>
      </w:r>
      <w:bookmarkEnd w:id="98"/>
    </w:p>
    <w:p w14:paraId="70E5C344" w14:textId="77777777" w:rsidR="003025A5" w:rsidRPr="002F52DC" w:rsidRDefault="009838E8" w:rsidP="00CA691C">
      <w:pPr>
        <w:rPr>
          <w:rFonts w:ascii="Calibri" w:hAnsi="Calibri" w:cs="Calibri" w:eastAsia="Calibri"/>
          <w:lang w:eastAsia="es-CO" w:val="es-CO" w:bidi="es-CO"/>
        </w:rPr>
      </w:pPr>
      <w:bookmarkStart w:id="99" w:name="_CTVK0013adfd14ed7bb46c387ba3ae262548e20"/>
      <w:r>
        <w:rPr>
          <w:rFonts w:ascii="Calibri" w:hAnsi="Calibri" w:cs="Calibri" w:eastAsia="Calibri"/>
          <w:lang w:eastAsia="es-CO" w:val="es-CO" w:bidi="es-CO"/>
          <w:sz w:val="24"/>
          <w:szCs w:val="24"/>
        </w:rPr>
        <w:t>La secuencia revisada se organiza en seis etapas interrelacionadas:</w:t>
      </w:r>
      <w:bookmarkEnd w:id="99"/>
      <w:r>
        <w:rPr>
          <w:rFonts w:ascii="Calibri" w:hAnsi="Calibri" w:cs="Calibri" w:eastAsia="Calibri"/>
          <w:lang w:eastAsia="es-CO" w:val="es-CO" w:bidi="es-CO"/>
          <w:sz w:val="24"/>
          <w:szCs w:val="24"/>
        </w:rPr>
        <w:t/>
      </w:r>
    </w:p>
    <w:p w14:paraId="39810BF4" w14:textId="77777777" w:rsidR="009838E8" w:rsidRPr="002F52DC" w:rsidRDefault="00CA691C" w:rsidP="00CA691C">
      <w:pPr>
        <w:rPr>
          <w:rFonts w:ascii="Calibri" w:hAnsi="Calibri" w:cs="Calibri" w:eastAsia="Calibri"/>
          <w:lang w:eastAsia="es-CO" w:val="es-CO" w:bidi="es-CO"/>
        </w:rPr>
      </w:pPr>
      <w:bookmarkStart w:id="100" w:name="_CTVK00123be2e0647d24329a5de3bd9dfc8dbb0"/>
      <w:r>
        <w:rPr>
          <w:rFonts w:ascii="Calibri" w:hAnsi="Calibri" w:cs="Calibri" w:eastAsia="Calibri"/>
          <w:lang w:eastAsia="es-CO" w:val="es-CO" w:bidi="es-CO"/>
          <w:sz w:val="24"/>
          <w:szCs w:val="24"/>
        </w:rPr>
        <w:t>Identificación: se delimita la necesidad o el problema y se realiza una primera valoración de la pertinencia y viabilidad de la idea.</w:t>
      </w:r>
      <w:bookmarkEnd w:id="100"/>
      <w:r>
        <w:rPr>
          <w:rFonts w:ascii="Calibri" w:hAnsi="Calibri" w:cs="Calibri" w:eastAsia="Calibri"/>
          <w:lang w:eastAsia="es-CO" w:val="es-CO" w:bidi="es-CO"/>
          <w:sz w:val="24"/>
          <w:szCs w:val="24"/>
        </w:rPr>
        <w:t/>
      </w:r>
    </w:p>
    <w:p w14:paraId="26B45A0C" w14:textId="77777777" w:rsidR="003B554C" w:rsidRPr="002F52DC" w:rsidRDefault="003B554C" w:rsidP="002F52DC">
      <w:bookmarkStart w:id="101" w:name="_CTVK0010f49eac64b8f47ac922937cbc072d761"/>
      <w:r>
        <w:rPr>
          <w:rFonts w:ascii="Calibri" w:hAnsi="Calibri" w:cs="Calibri" w:eastAsia="Calibri"/>
          <w:lang w:eastAsia="es-CO" w:val="es-CO" w:bidi="es-CO"/>
          <w:sz w:val="24"/>
          <w:szCs w:val="24"/>
        </w:rPr>
        <w:t>Prefactibilidad: se comparan con mayor detalle las dimensiones técnica, económica y financiera para decidir si conviene profundizar el proyecto.</w:t>
      </w:r>
    </w:p>
    <w:p w14:paraId="6FEF3FFE" w14:textId="77777777" w:rsidR="003B554C" w:rsidRPr="002F52DC" w:rsidRDefault="003B554C" w:rsidP="002F52DC">
      <w:pPr>
        <w:rPr>
          <w:rFonts w:ascii="Calibri" w:hAnsi="Calibri" w:cs="Calibri" w:eastAsia="Calibri"/>
          <w:lang w:eastAsia="es-CO" w:val="es-CO" w:bidi="es-CO"/>
        </w:rPr>
      </w:pPr>
      <w:r>
        <w:rPr>
          <w:rFonts w:ascii="Calibri" w:hAnsi="Calibri" w:cs="Calibri" w:eastAsia="Calibri"/>
          <w:lang w:eastAsia="es-CO" w:val="es-CO" w:bidi="es-CO"/>
          <w:sz w:val="24"/>
          <w:szCs w:val="24"/>
        </w:rPr>
        <w:t>Factibilidad: se estudian de manera exhaustiva los aspectos técnicos, económicos, financieros, legales y ambientales y se emite una decisión sobre viabilidad y rentabilidad.</w:t>
      </w:r>
      <w:bookmarkEnd w:id="101"/>
      <w:r>
        <w:rPr>
          <w:rFonts w:ascii="Calibri" w:hAnsi="Calibri" w:cs="Calibri" w:eastAsia="Calibri"/>
          <w:lang w:eastAsia="es-CO" w:val="es-CO" w:bidi="es-CO"/>
          <w:sz w:val="24"/>
          <w:szCs w:val="24"/>
        </w:rPr>
        <w:t/>
      </w:r>
    </w:p>
    <w:p w14:paraId="4876F7F9" w14:textId="77777777" w:rsidR="00B01D37" w:rsidRPr="002F52DC" w:rsidRDefault="00B01D37" w:rsidP="002F52DC">
      <w:bookmarkStart w:id="102" w:name="_CTVK00106b8eb509ce04c57b0ffc335fd23e3b7"/>
      <w:r>
        <w:rPr>
          <w:rFonts w:ascii="Calibri" w:hAnsi="Calibri" w:cs="Calibri" w:eastAsia="Calibri"/>
          <w:lang w:eastAsia="es-CO" w:val="es-CO" w:bidi="es-CO"/>
          <w:sz w:val="24"/>
          <w:szCs w:val="24"/>
        </w:rPr>
        <w:lastRenderedPageBreak/>
        <w:t>Diseño y planificación: se define la organización, se programan actividades y recursos y se preparan el cronograma y el presupuesto.</w:t>
      </w:r>
    </w:p>
    <w:p w14:paraId="1713D94F" w14:textId="77777777" w:rsidR="00B01D37" w:rsidRPr="002F52DC" w:rsidRDefault="00B01D37" w:rsidP="002F52DC">
      <w:r>
        <w:rPr>
          <w:rFonts w:ascii="Calibri" w:hAnsi="Calibri" w:cs="Calibri" w:eastAsia="Calibri"/>
          <w:lang w:eastAsia="es-CO" w:val="es-CO" w:bidi="es-CO"/>
          <w:sz w:val="24"/>
          <w:szCs w:val="24"/>
        </w:rPr>
        <w:t>Ejecución y control: se implementan las actividades, se monitorea el desempeño y se introducen ajustes cuando aparecen desviaciones.</w:t>
      </w:r>
    </w:p>
    <w:p w14:paraId="6F847AF9" w14:textId="77777777" w:rsidR="00B01D37" w:rsidRPr="002F52DC" w:rsidRDefault="00B01D37" w:rsidP="002F52DC">
      <w:r>
        <w:rPr>
          <w:rFonts w:ascii="Calibri" w:hAnsi="Calibri" w:cs="Calibri" w:eastAsia="Calibri"/>
          <w:lang w:eastAsia="es-CO" w:val="es-CO" w:bidi="es-CO"/>
          <w:sz w:val="24"/>
          <w:szCs w:val="24"/>
        </w:rPr>
        <w:t xml:space="preserve">Evaluación y cierre: se comparan los resultados finales con los objetivos y metas y se documentan las conclusiones de la intervención </w:t>
      </w:r>
      <w:bookmarkEnd w:id="102"/>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5e826c0a-65d3-4e42-a0c8-2dcca9c44b7d"/>
          <w:id w:val="-1576269566"/>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ZiOGViNTAtOWNlMC00YzU3LWIwZmYtYzMzNWZkMjNlM2I3IiwiSWQiOiJhOTJmZmM3Mi05NTY5LTQ0YmEtYmY5YS02ZWVhMDExYmVhMTIiLCJSYW5nZUxlbmd0aCI6MTEsIlJlZmVyZW5jZUlkIjoiNTU4NmMzNzktOTZiZC00MmM0LWIxMDctMjRiZWMxMTVjMjQ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ZGQ1cG51Y3UuanBnIiwiVXJpU3RyaW5nIjoiNTU4NmMzNzktOTZiZC00MmM0LWIxMDctMjRiZWMxMTVjMjQ1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yLzYvMjAyN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WRtaW5pc3RyYXJwcm95ZWN0b3MuY29tL3NhcGFnLWNoYWluLXByZXBhcmFjaW9uLXktZXZhbHVhY2lvbi1kZS1wcm95ZWN0b3MtZGUtbWFuZXJhLWVmaWNpZW50ZS8iLCJVcmlTdHJpbmciOiJodHRwczovL2FkbWluaXN0cmFycHJveWVjdG9zLmNvbS9zYXBhZy1jaGFpbi1wcmVwYXJhY2lvbi15LWV2YWx1YWNpb24tZGUtcHJveWVjdG9zLWRlLW1hbmVyYS1lZmljaWVudG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(Luis, 2024)</w:t>
          </w:r>
          <w:r>
            <w:rPr>
              <w:rFonts w:ascii="Calibri" w:hAnsi="Calibri" w:cs="Calibri" w:eastAsia="Calibri"/>
              <w:lang w:eastAsia="es-CO" w:val="es-CO" w:bidi="es-CO"/>
              <w:sz w:val="24"/>
              <w:szCs w:val="24"/>
            </w:rPr>
            <w:fldChar w:fldCharType="end"/>
          </w:r>
        </w:sdtContent>
      </w:sdt>
    </w:p>
    <w:p w14:paraId="486E830A" w14:textId="77777777" w:rsidR="001F6E42" w:rsidRPr="002F52DC" w:rsidRDefault="00D91D36" w:rsidP="002F52DC">
      <w:pPr>
        <w:pStyle w:val="Normal"/>
      </w:pPr>
      <w:r>
        <w:rPr>
          <w:rFonts w:ascii="Calibri" w:hAnsi="Calibri" w:cs="Calibri" w:eastAsia="Calibri"/>
          <w:lang w:val="es-CO" w:eastAsia="es-CO" w:bidi="es-CO"/>
          <w:sz w:val="24"/>
          <w:szCs w:val="24"/>
        </w:rPr>
        <w:t xml:space="preserve">BPIN/SNIP. El Sistema Nacional de Inversión Pública orienta la identificación, formulación y evaluación de proyectos de inversión y distingue los niveles de idea, perfil, prefactibilidad y factibilidad </w:t>
      </w:r>
      <w:r>
        <w:rPr>
          <w:rFonts w:ascii="Calibri" w:hAnsi="Calibri" w:cs="Calibri" w:eastAsia="Calibri"/>
          <w:b/>
          <w:bCs/>
          <w:lang w:val="es-CO" w:eastAsia="es-CO" w:bidi="es-CO"/>
          <w:sz w:val="24"/>
          <w:szCs w:val="24"/>
        </w:rPr>
        <w:t/>
      </w:r>
      <w:bookmarkStart w:id="103" w:name="_CTVK00102f69799926b4a408f27e9488ca33818"/>
      <w:r>
        <w:rPr>
          <w:rFonts w:ascii="Calibri" w:hAnsi="Calibri" w:cs="Calibri" w:eastAsia="Calibri"/>
          <w:bCs/>
          <w:lang w:eastAsia="es-CO" w:val="es-CO" w:bidi="es-CO"/>
          <w:sz w:val="24"/>
          <w:szCs w:val="24"/>
        </w:rPr>
        <w:t/>
      </w:r>
      <w:bookmarkEnd w:id="103"/>
      <w:r>
        <w:rPr>
          <w:rFonts w:ascii="Calibri" w:hAnsi="Calibri" w:cs="Calibri" w:eastAsia="Calibri"/>
          <w:bCs/>
          <w:lang w:eastAsia="es-CO" w:val="es-CO" w:bidi="es-CO"/>
          <w:sz w:val="24"/>
          <w:szCs w:val="24"/>
        </w:rPr>
        <w:t/>
      </w:r>
      <w:sdt>
        <w:sdtPr>
          <w:rPr>
            <w:rFonts w:ascii="Calibri" w:hAnsi="Calibri" w:cs="Calibri" w:eastAsia="Calibri"/>
            <w:bCs/>
            <w:lang w:eastAsia="es-CO" w:val="es-CO" w:bidi="es-CO"/>
          </w:rPr>
          <w:alias w:val="To edit, see citavi.com/edit"/>
          <w:tag w:val="CitaviPlaceholder#a986cda9-acc1-4261-a296-d0d702f32dc9"/>
          <w:id w:val="2082328008"/>
          <w:placeholder>
            <w:docPart w:val="DefaultPlaceholder_-1854013440"/>
          </w:placeholder>
        </w:sdtPr>
        <w:sdtContent>
          <w:r>
            <w:rPr>
              <w:rFonts w:ascii="Calibri" w:hAnsi="Calibri" w:cs="Calibri" w:eastAsia="Calibri"/>
              <w:bCs/>
              <w:lang w:eastAsia="es-CO" w:val="es-CO" w:bidi="es-CO"/>
              <w:sz w:val="24"/>
              <w:szCs w:val="24"/>
            </w:rPr>
            <w:fldChar w:fldCharType="begin"/>
          </w:r>
          <w:r>
            <w:rPr>
              <w:rFonts w:ascii="Calibri" w:hAnsi="Calibri" w:cs="Calibri" w:eastAsia="Calibri"/>
              <w:bCs/>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DJmNjk3OTktOTI2Yi00YTQwLThmMjctZTk0ODhjYTMzODE4IiwiSWQiOiIzZGExNGY3MS0yOGMyLTQzNjctYTBmYi0yZWQzMjExZWQxYjM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2E5ODZjZGE5LWFjYzEtNDI2MS1hMjk2LWQwZDcwMmYzMmRjOSIsIlRleHQiOiIoU05JUCAyMDIwKSIsIldBSVZlcnNpb24iOiI3LjIuMC40MSJ9}</w:instrText>
          </w:r>
          <w:r>
            <w:rPr>
              <w:rFonts w:ascii="Calibri" w:hAnsi="Calibri" w:cs="Calibri" w:eastAsia="Calibri"/>
              <w:bCs/>
              <w:lang w:eastAsia="es-CO" w:val="es-CO" w:bidi="es-CO"/>
              <w:sz w:val="24"/>
              <w:szCs w:val="24"/>
            </w:rPr>
            <w:fldChar w:fldCharType="separate"/>
          </w:r>
          <w:r>
            <w:rPr>
              <w:rFonts w:ascii="Calibri" w:hAnsi="Calibri" w:cs="Calibri" w:eastAsia="Calibri"/>
              <w:bCs/>
              <w:lang w:eastAsia="es-CO" w:val="es-CO" w:bidi="es-CO"/>
              <w:sz w:val="24"/>
              <w:szCs w:val="24"/>
            </w:rPr>
            <w:t>(SNIP, 2020)</w:t>
          </w:r>
          <w:r>
            <w:rPr>
              <w:rFonts w:ascii="Calibri" w:hAnsi="Calibri" w:cs="Calibri" w:eastAsia="Calibri"/>
              <w:bCs/>
              <w:lang w:eastAsia="es-CO" w:val="es-CO" w:bidi="es-CO"/>
              <w:sz w:val="24"/>
              <w:szCs w:val="24"/>
            </w:rPr>
            <w:fldChar w:fldCharType="end"/>
          </w:r>
        </w:sdtContent>
      </w:sdt>
    </w:p>
    <w:p w14:paraId="52A5F5B7" w14:textId="77777777" w:rsidR="001F6E42" w:rsidRPr="002F52DC" w:rsidRDefault="00AD4ADD" w:rsidP="002F52DC">
      <w:pPr>
        <w:pStyle w:val="Ttulo4"/>
      </w:pPr>
      <w:r>
        <w:rPr>
          <w:rFonts w:ascii="Calibri" w:hAnsi="Calibri" w:cs="Calibri" w:eastAsia="Calibri"/>
          <w:b/>
          <w:lang w:val="es-CO" w:eastAsia="es-CO" w:bidi="es-CO"/>
        </w:rPr>
        <w:t>Componentes de la metodología SNIP:</w:t>
      </w:r>
      <w:bookmarkStart w:id="104" w:name="_CTVK0019745df0d595a4bdabf9d8cc2e15eba69"/>
    </w:p>
    <w:p w14:paraId="43D05A93" w14:textId="77777777" w:rsidR="001F6E42" w:rsidRPr="002F52DC" w:rsidRDefault="00CA02D9" w:rsidP="002F52DC">
      <w:r>
        <w:rPr>
          <w:rFonts w:ascii="Calibri" w:hAnsi="Calibri" w:cs="Calibri" w:eastAsia="Calibri"/>
          <w:bCs/>
          <w:lang w:eastAsia="es-CO" w:val="es-CO" w:bidi="es-CO"/>
          <w:sz w:val="24"/>
          <w:szCs w:val="24"/>
        </w:rPr>
        <w:t>La viabilidad técnica aporta los elementos necesarios para comprobar que las alternativas seleccionadas pueden ejecutarse con los recursos y condiciones disponibles.</w:t>
      </w:r>
      <w:bookmarkEnd w:id="104"/>
      <w:r>
        <w:rPr>
          <w:rFonts w:ascii="Calibri" w:hAnsi="Calibri" w:cs="Calibri" w:eastAsia="Calibri"/>
          <w:bCs/>
          <w:lang w:eastAsia="es-CO" w:val="es-CO" w:bidi="es-CO"/>
          <w:sz w:val="24"/>
          <w:szCs w:val="24"/>
        </w:rPr>
        <w:t/>
      </w:r>
      <w:bookmarkStart w:id="105" w:name="_CTVK00163ec7e3f742f4431acae74eef953fa99"/>
    </w:p>
    <w:p w14:paraId="2B2FA53A" w14:textId="77777777" w:rsidR="001F6E42" w:rsidRPr="002F52DC" w:rsidRDefault="00CA02D9" w:rsidP="002F52DC">
      <w:r>
        <w:rPr>
          <w:rFonts w:ascii="Calibri" w:hAnsi="Calibri" w:cs="Calibri" w:eastAsia="Calibri"/>
          <w:bCs/>
          <w:lang w:eastAsia="es-CO" w:val="es-CO" w:bidi="es-CO"/>
          <w:sz w:val="24"/>
          <w:szCs w:val="24"/>
        </w:rPr>
        <w:t>La viabilidad ambiental identifica y cuantifica los efectos de la alternativa, verifica los requisitos de la autoridad competente y estima las medidas y los costos necesarios para prevenir o mitigar impactos.</w:t>
      </w:r>
      <w:r>
        <w:rPr>
          <w:rFonts w:ascii="Calibri" w:hAnsi="Calibri" w:cs="Calibri" w:eastAsia="Calibri"/>
          <w:bCs/>
          <w:lang w:eastAsia="es-CO" w:val="es-CO" w:bidi="es-CO"/>
          <w:sz w:val="24"/>
          <w:szCs w:val="24"/>
        </w:rPr>
        <w:lastRenderedPageBreak/>
        <w:t/>
      </w:r>
      <w:bookmarkEnd w:id="105"/>
      <w:r>
        <w:rPr>
          <w:rFonts w:ascii="Calibri" w:hAnsi="Calibri" w:cs="Calibri" w:eastAsia="Calibri"/>
          <w:bCs/>
          <w:lang w:eastAsia="es-CO" w:val="es-CO" w:bidi="es-CO"/>
          <w:sz w:val="24"/>
          <w:szCs w:val="24"/>
        </w:rPr>
        <w:t/>
      </w:r>
      <w:bookmarkStart w:id="106" w:name="_CTVK001dbc63189473e4bd780c3ff8379bd47c7"/>
    </w:p>
    <w:p w14:paraId="5DE26428" w14:textId="77777777" w:rsidR="007A4C91" w:rsidRPr="002F52DC" w:rsidRDefault="00432A0B" w:rsidP="002F52DC">
      <w:r>
        <w:rPr>
          <w:rFonts w:ascii="Calibri" w:hAnsi="Calibri" w:cs="Calibri" w:eastAsia="Calibri"/>
          <w:lang w:eastAsia="es-CO" w:val="es-CO" w:bidi="es-CO"/>
          <w:sz w:val="24"/>
          <w:szCs w:val="24"/>
        </w:rPr>
        <w:t xml:space="preserve">La viabilidad jurídica e institucional determina si cada alternativa se ajusta a las normas vigentes, corresponde al mandato del organismo y puede ser ejecutada durante todo el ciclo de vida del proyecto </w:t>
      </w:r>
      <w:bookmarkEnd w:id="106"/>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2f9cc5d2-51ec-45ec-9ff4-938b921cf95d"/>
          <w:id w:val="-1257056190"/>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GJjNjMxODktNDczZS00YmQ3LTgwYzMtZmY4Mzc5YmQ0N2M3IiwiSWQiOiI0MGVhMmY2ZC03ODk5LTQxZTEtOGJjNy0wZmNhZmQ3ZDU2MTAiLCJSYW5nZUxlbmd0aCI6MTEsIlJlZmVyZW5jZUlkIjoiNWU4NGRkYjItZjFmMy00M2Q3LThlN2QtZjY4MGYxODUzOGEw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NOSVAiLCJQcm90ZWN0ZWQiOmZhbHNlLCJTZXgiOjAsIkNyZWF0ZWRCeSI6Il9Ib3JhY2lvIE1lZGFsIiwiQ3JlYXRlZE9uIjoiMjAyNi0wMy0xMFQxNjozMDowNCIsIk1vZGlmaWVkQnkiOiJfSG9yYWNpbyBNZWRhbCIsIklkIjoiZGNkMzc2NjUtOGU2Ny00ZTIyLWFjYjktMzMzYTg5ZDNiZWExIiwiTW9kaWZpZWRPbiI6IjIwMjYtMDMtMTBUMTY6MzA6MDQiLCJQcm9qZWN0Ijp7IiRpZCI6IjgiLCIkdHlwZSI6IlN3aXNzQWNhZGVtaWMuQ2l0YXZpLlByb2plY3QsIFN3aXNzQWNhZGVtaWMuQ2l0YXZpIn19XSwiQ2l0YXRpb25LZXkiOiJTTklQIDIwMjA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ubmJ4MnJ6Yy5qcGciLCJVcmlTdHJpbmciOiI1ZTg0ZGRiMi1mMWYzLTQzZDctOGU3ZC1mNjgwZjE4NTM4Y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U05JUCAyMDIwKSJ9XX0sIlRhZyI6IkNpdGF2aVBsYWNlaG9sZGVyIzJmOWNjNWQyLTUxZWMtNDVlYy05ZmY0LTkzOGI5MjFjZjk1ZCIsIlRleHQiOiIoU05JUCAyMDIwKSIsIldBSVZlcnNpb24iOiI3LjIuMC40MSJ9}</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(SNIP, 2020)</w:t>
          </w:r>
          <w:r>
            <w:rPr>
              <w:rFonts w:ascii="Calibri" w:hAnsi="Calibri" w:cs="Calibri" w:eastAsia="Calibri"/>
              <w:lang w:eastAsia="es-CO" w:val="es-CO" w:bidi="es-CO"/>
              <w:sz w:val="24"/>
              <w:szCs w:val="24"/>
            </w:rPr>
            <w:fldChar w:fldCharType="end"/>
          </w:r>
        </w:sdtContent>
      </w:sdt>
    </w:p>
    <w:p w14:paraId="51293450" w14:textId="77777777" w:rsidR="001F6E42" w:rsidRPr="002F52DC" w:rsidRDefault="00D91D36" w:rsidP="002F52DC">
      <w:pPr>
        <w:pStyle w:val="Ttulo3"/>
        <w:rPr>
          <w:rFonts w:ascii="Calibri" w:hAnsi="Calibri" w:cs="Calibri" w:eastAsia="Calibri"/>
          <w:b/>
          <w:bCs/>
          <w:lang w:val="es-CO" w:eastAsia="es-CO" w:bidi="es-CO"/>
        </w:rPr>
      </w:pPr>
      <w:r>
        <w:rPr>
          <w:rFonts w:ascii="Calibri" w:hAnsi="Calibri" w:cs="Calibri" w:eastAsia="Calibri"/>
          <w:b/>
          <w:bCs/>
          <w:lang w:val="es-CO" w:eastAsia="es-CO" w:bidi="es-CO"/>
        </w:rPr>
        <w:t xml:space="preserve">OCDE/DAC: </w:t>
      </w:r>
    </w:p>
    <w:p w14:paraId="34C8BC7A" w14:textId="77777777" w:rsidR="00346D02" w:rsidRPr="002F52DC" w:rsidRDefault="00346D02" w:rsidP="002F52DC">
      <w:pPr>
        <w:rPr>
          <w:rFonts w:ascii="Calibri" w:hAnsi="Calibri" w:cs="Calibri" w:eastAsia="Calibri"/>
          <w:bCs/>
          <w:lang w:eastAsia="es-CO" w:val="es-CO" w:bidi="es-CO"/>
        </w:rPr>
      </w:pPr>
      <w:bookmarkStart w:id="107" w:name="_CTVK00154a0309fda454a42abce30388dcf124d"/>
      <w:r>
        <w:rPr>
          <w:rFonts w:ascii="Calibri" w:hAnsi="Calibri" w:cs="Calibri" w:eastAsia="Calibri"/>
          <w:bCs/>
          <w:lang w:eastAsia="es-CO" w:val="es-CO" w:bidi="es-CO"/>
          <w:sz w:val="24"/>
          <w:szCs w:val="24"/>
        </w:rPr>
        <w:t xml:space="preserve">Los criterios OCDE/CAD se utilizan para ordenar y hacer comparables las evaluaciones, identificar debilidades recurrentes y facilitar el aprendizaje entre equipos evaluadores </w:t>
      </w:r>
      <w:bookmarkEnd w:id="107"/>
      <w:r>
        <w:rPr>
          <w:rFonts w:ascii="Calibri" w:hAnsi="Calibri" w:cs="Calibri" w:eastAsia="Calibri"/>
          <w:bCs/>
          <w:lang w:eastAsia="es-CO" w:val="es-CO" w:bidi="es-CO"/>
          <w:sz w:val="24"/>
          <w:szCs w:val="24"/>
        </w:rPr>
        <w:t/>
      </w:r>
      <w:sdt>
        <w:sdtPr>
          <w:rPr>
            <w:rFonts w:ascii="Calibri" w:hAnsi="Calibri" w:cs="Calibri" w:eastAsia="Calibri"/>
            <w:bCs/>
            <w:lang w:eastAsia="es-CO" w:val="es-CO" w:bidi="es-CO"/>
          </w:rPr>
          <w:alias w:val="To edit, see citavi.com/edit"/>
          <w:tag w:val="CitaviPlaceholder#5d51c9ce-fcec-44fe-aff2-035ca9d36de1"/>
          <w:id w:val="-1014678605"/>
          <w:placeholder>
            <w:docPart w:val="DefaultPlaceholder_-1854013440"/>
          </w:placeholder>
        </w:sdtPr>
        <w:sdtContent>
          <w:r>
            <w:rPr>
              <w:rFonts w:ascii="Calibri" w:hAnsi="Calibri" w:cs="Calibri" w:eastAsia="Calibri"/>
              <w:bCs/>
              <w:lang w:eastAsia="es-CO" w:val="es-CO" w:bidi="es-CO"/>
              <w:sz w:val="24"/>
              <w:szCs w:val="24"/>
            </w:rPr>
            <w:fldChar w:fldCharType="begin"/>
          </w:r>
          <w:r>
            <w:rPr>
              <w:rFonts w:ascii="Calibri" w:hAnsi="Calibri" w:cs="Calibri" w:eastAsia="Calibri"/>
              <w:bCs/>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RhMDMwOWYtZGE0NS00YTQyLWFiY2UtMzAzODhkY2YxMjRkIiwiSWQiOiI1ZjJiZmQ1Ny00ODk1LTQ1ZmItYmNiNC1kMTVlZDMxN2JmOTUiLCJSYW5nZUxlbmd0aCI6MjA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IiLCJTdGFydFBhZ2UiOnsiJGlkIjoiNSIsIiR0eXBlIjoiU3dpc3NBY2FkZW1pYy5QYWdlTnVtYmVyLCBTd2lzc0FjYWRlbWljIiwiSXNGdWxseU51bWVyaWMiOnRydWUsIk51bWJlciI6MiwiTnVtYmVyaW5nVHlwZSI6MCwiTnVtZXJhbFN5c3RlbSI6MCwiT3JpZ2luYWxTdHJpbmciOiIyIiwiUHJldHR5U3RyaW5nIjoiMi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BTE5BUCAyMDIzLCBww6FnLiAyKSJ9XX0sIlRhZyI6IkNpdGF2aVBsYWNlaG9sZGVyIzVkNTFjOWNlLWZjZWMtNDRmZS1hZmYyLTAzNWNhOWQzNmRlMSIsIlRleHQiOiIoQUxOQVAgMjAyMywgcMOhZy4gMikiLCJXQUlWZXJzaW9uIjoiNy4yLjAuNDEifQ==}</w:instrText>
          </w:r>
          <w:r>
            <w:rPr>
              <w:rFonts w:ascii="Calibri" w:hAnsi="Calibri" w:cs="Calibri" w:eastAsia="Calibri"/>
              <w:bCs/>
              <w:lang w:eastAsia="es-CO" w:val="es-CO" w:bidi="es-CO"/>
              <w:sz w:val="24"/>
              <w:szCs w:val="24"/>
            </w:rPr>
            <w:fldChar w:fldCharType="separate"/>
          </w:r>
          <w:r>
            <w:rPr>
              <w:rFonts w:ascii="Calibri" w:hAnsi="Calibri" w:cs="Calibri" w:eastAsia="Calibri"/>
              <w:bCs/>
              <w:lang w:eastAsia="es-CO" w:val="es-CO" w:bidi="es-CO"/>
              <w:sz w:val="24"/>
              <w:szCs w:val="24"/>
            </w:rPr>
            <w:t>(ALNAP, 2023, p. 2)</w:t>
          </w:r>
          <w:r>
            <w:rPr>
              <w:rFonts w:ascii="Calibri" w:hAnsi="Calibri" w:cs="Calibri" w:eastAsia="Calibri"/>
              <w:bCs/>
              <w:lang w:eastAsia="es-CO" w:val="es-CO" w:bidi="es-CO"/>
              <w:sz w:val="24"/>
              <w:szCs w:val="24"/>
            </w:rPr>
            <w:fldChar w:fldCharType="end"/>
          </w:r>
        </w:sdtContent>
      </w:sdt>
    </w:p>
    <w:p w14:paraId="13F35EE1" w14:textId="77777777" w:rsidR="00F10BBA" w:rsidRPr="002F52DC" w:rsidRDefault="00F10BBA" w:rsidP="002F52DC">
      <w:pPr>
        <w:pStyle w:val="Ttulo4"/>
        <w:rPr>
          <w:rFonts w:ascii="Calibri" w:hAnsi="Calibri" w:cs="Calibri" w:eastAsia="Calibri"/>
          <w:b/>
          <w:bCs/>
          <w:lang w:val="es-CO" w:eastAsia="es-CO" w:bidi="es-CO"/>
        </w:rPr>
      </w:pPr>
      <w:r>
        <w:rPr>
          <w:rFonts w:ascii="Calibri" w:hAnsi="Calibri" w:cs="Calibri" w:eastAsia="Calibri"/>
          <w:b/>
          <w:lang w:val="es-CO" w:eastAsia="es-CO" w:bidi="es-CO"/>
        </w:rPr>
        <w:t>Componentes de la metodología</w:t>
      </w:r>
      <w:r>
        <w:rPr>
          <w:rFonts w:ascii="Calibri" w:hAnsi="Calibri" w:cs="Calibri" w:eastAsia="Calibri"/>
          <w:b/>
          <w:bCs/>
          <w:lang w:val="es-CO" w:eastAsia="es-CO" w:bidi="es-CO"/>
        </w:rPr>
        <w:t xml:space="preserve"> OCDE/DAC: </w:t>
      </w:r>
    </w:p>
    <w:p w14:paraId="7A8B86F2" w14:textId="77777777" w:rsidR="00346D02" w:rsidRPr="002F52DC" w:rsidRDefault="00F10BBA" w:rsidP="002F52DC">
      <w:pPr>
        <w:rPr>
          <w:rFonts w:ascii="Calibri" w:hAnsi="Calibri" w:cs="Calibri" w:eastAsia="Calibri"/>
          <w:bCs/>
          <w:lang w:val="es-CO" w:eastAsia="es-CO" w:bidi="es-CO"/>
        </w:rPr>
      </w:pPr>
      <w:bookmarkStart w:id="108" w:name="_CTVK00118ff0c50cb0240f9a38c210e70d3ab17"/>
      <w:r>
        <w:rPr>
          <w:rFonts w:ascii="Calibri" w:hAnsi="Calibri" w:cs="Calibri" w:eastAsia="Calibri"/>
          <w:lang w:eastAsia="es-CO" w:val="es-CO" w:bidi="es-CO"/>
          <w:sz w:val="24"/>
          <w:szCs w:val="24"/>
        </w:rPr>
        <w:t>Eficacia: valora en qué medida se alcanzaron los objetivos y exige definir resultados e indicadores adecuados al contexto.</w:t>
      </w:r>
      <w:bookmarkEnd w:id="108"/>
      <w:r>
        <w:rPr>
          <w:rFonts w:ascii="Calibri" w:hAnsi="Calibri" w:cs="Calibri" w:eastAsia="Calibri"/>
          <w:lang w:eastAsia="es-CO" w:val="es-CO" w:bidi="es-CO"/>
          <w:sz w:val="24"/>
          <w:szCs w:val="24"/>
        </w:rPr>
        <w:t/>
      </w:r>
    </w:p>
    <w:p w14:paraId="55C4EE5E" w14:textId="77777777" w:rsidR="007A4C91" w:rsidRPr="002F52DC" w:rsidRDefault="00581F25" w:rsidP="002F52DC">
      <w:pPr>
        <w:rPr>
          <w:rFonts w:ascii="Calibri" w:hAnsi="Calibri" w:cs="Calibri" w:eastAsia="Calibri"/>
          <w:bCs/>
          <w:lang w:eastAsia="es-CO" w:val="es-CO" w:bidi="es-CO"/>
        </w:rPr>
      </w:pPr>
      <w:bookmarkStart w:id="109" w:name="_CTVK00175a12ff5893e4ae58597dc97139cd71b"/>
      <w:r>
        <w:rPr>
          <w:rFonts w:ascii="Calibri" w:hAnsi="Calibri" w:cs="Calibri" w:eastAsia="Calibri"/>
          <w:bCs/>
          <w:lang w:eastAsia="es-CO" w:val="es-CO" w:bidi="es-CO"/>
          <w:sz w:val="24"/>
          <w:szCs w:val="24"/>
        </w:rPr>
        <w:lastRenderedPageBreak/>
        <w:t>Pertinencia: examina la correspondencia entre la intervención y las necesidades y prioridades de la población y del entorno.</w:t>
      </w:r>
      <w:bookmarkEnd w:id="109"/>
      <w:r>
        <w:rPr>
          <w:rFonts w:ascii="Calibri" w:hAnsi="Calibri" w:cs="Calibri" w:eastAsia="Calibri"/>
          <w:bCs/>
          <w:lang w:eastAsia="es-CO" w:val="es-CO" w:bidi="es-CO"/>
          <w:sz w:val="24"/>
          <w:szCs w:val="24"/>
        </w:rPr>
        <w:t/>
      </w:r>
    </w:p>
    <w:p w14:paraId="7EF9811C" w14:textId="77777777" w:rsidR="00581F25" w:rsidRPr="002F52DC" w:rsidRDefault="003D60CE" w:rsidP="002F52DC">
      <w:pPr>
        <w:rPr>
          <w:rFonts w:ascii="Calibri" w:hAnsi="Calibri" w:cs="Calibri" w:eastAsia="Calibri"/>
          <w:lang w:eastAsia="es-CO" w:val="es-CO" w:bidi="es-CO"/>
        </w:rPr>
      </w:pPr>
      <w:bookmarkStart w:id="110" w:name="_CTVK00117e14f4154114b81ac5f425f0dc5ad7a"/>
      <w:r>
        <w:rPr>
          <w:rFonts w:ascii="Calibri" w:hAnsi="Calibri" w:cs="Calibri" w:eastAsia="Calibri"/>
          <w:lang w:eastAsia="es-CO" w:val="es-CO" w:bidi="es-CO"/>
          <w:sz w:val="24"/>
          <w:szCs w:val="24"/>
        </w:rPr>
        <w:t>Eficiencia: relaciona los resultados cualitativos y cuantitativos con los insumos utilizados para determinar si los recursos se emplearon de manera adecuada.</w:t>
      </w:r>
      <w:bookmarkEnd w:id="110"/>
      <w:r>
        <w:rPr>
          <w:rFonts w:ascii="Calibri" w:hAnsi="Calibri" w:cs="Calibri" w:eastAsia="Calibri"/>
          <w:lang w:eastAsia="es-CO" w:val="es-CO" w:bidi="es-CO"/>
          <w:sz w:val="24"/>
          <w:szCs w:val="24"/>
        </w:rPr>
        <w:t/>
      </w:r>
    </w:p>
    <w:p w14:paraId="44DAFDC4" w14:textId="77777777" w:rsidR="003D60CE" w:rsidRPr="002F52DC" w:rsidRDefault="003D60CE" w:rsidP="002F52DC">
      <w:pPr>
        <w:rPr>
          <w:rFonts w:ascii="Calibri" w:hAnsi="Calibri" w:cs="Calibri" w:eastAsia="Calibri"/>
          <w:lang w:eastAsia="es-CO" w:val="es-CO" w:bidi="es-CO"/>
        </w:rPr>
      </w:pPr>
      <w:bookmarkStart w:id="111" w:name="_CTVK001d09a1c36dcbf4160a5e7c07a26565b07"/>
      <w:r>
        <w:rPr>
          <w:rFonts w:ascii="Calibri" w:hAnsi="Calibri" w:cs="Calibri" w:eastAsia="Calibri"/>
          <w:lang w:eastAsia="es-CO" w:val="es-CO" w:bidi="es-CO"/>
          <w:sz w:val="24"/>
          <w:szCs w:val="24"/>
        </w:rPr>
        <w:t>Impacto: considera los efectos significativos, positivos o negativos, previstos o imprevistos, que la intervención genera o puede generar.</w:t>
      </w:r>
      <w:bookmarkEnd w:id="111"/>
      <w:r>
        <w:rPr>
          <w:rFonts w:ascii="Calibri" w:hAnsi="Calibri" w:cs="Calibri" w:eastAsia="Calibri"/>
          <w:lang w:eastAsia="es-CO" w:val="es-CO" w:bidi="es-CO"/>
          <w:sz w:val="24"/>
          <w:szCs w:val="24"/>
        </w:rPr>
        <w:t/>
      </w:r>
    </w:p>
    <w:p w14:paraId="204625F1" w14:textId="77777777" w:rsidR="003D60CE" w:rsidRPr="002F52DC" w:rsidRDefault="003D60CE" w:rsidP="002F52DC">
      <w:pPr>
        <w:rPr>
          <w:rFonts w:ascii="Calibri" w:hAnsi="Calibri" w:cs="Calibri" w:eastAsia="Calibri"/>
          <w:lang w:eastAsia="es-CO" w:val="es-CO" w:bidi="es-CO"/>
        </w:rPr>
      </w:pPr>
      <w:bookmarkStart w:id="112" w:name="_CTVK001f15a3f6d76e6486595427cd17f954636"/>
      <w:r>
        <w:rPr>
          <w:rFonts w:ascii="Calibri" w:hAnsi="Calibri" w:cs="Calibri" w:eastAsia="Calibri"/>
          <w:lang w:eastAsia="es-CO" w:val="es-CO" w:bidi="es-CO"/>
          <w:sz w:val="24"/>
          <w:szCs w:val="24"/>
        </w:rPr>
        <w:t>Cobertura: analiza si la respuesta alcanza a la población expuesta y si evita excluir a quienes enfrentan mayores necesidades.</w:t>
      </w:r>
      <w:bookmarkEnd w:id="112"/>
      <w:r>
        <w:rPr>
          <w:rFonts w:ascii="Calibri" w:hAnsi="Calibri" w:cs="Calibri" w:eastAsia="Calibri"/>
          <w:lang w:eastAsia="es-CO" w:val="es-CO" w:bidi="es-CO"/>
          <w:sz w:val="24"/>
          <w:szCs w:val="24"/>
        </w:rPr>
        <w:t/>
      </w:r>
    </w:p>
    <w:p w14:paraId="3E2A4AF2" w14:textId="77777777" w:rsidR="003D60CE" w:rsidRPr="002F52DC" w:rsidRDefault="003D60CE" w:rsidP="002F52DC">
      <w:pPr>
        <w:rPr>
          <w:rFonts w:ascii="Calibri" w:hAnsi="Calibri" w:cs="Calibri" w:eastAsia="Calibri"/>
          <w:lang w:eastAsia="es-CO" w:val="es-CO" w:bidi="es-CO"/>
        </w:rPr>
      </w:pPr>
      <w:bookmarkStart w:id="113" w:name="_CTVK001babb754414824e7c927af5e9f22fb784"/>
      <w:r>
        <w:rPr>
          <w:rFonts w:ascii="Calibri" w:hAnsi="Calibri" w:cs="Calibri" w:eastAsia="Calibri"/>
          <w:lang w:eastAsia="es-CO" w:val="es-CO" w:bidi="es-CO"/>
          <w:sz w:val="24"/>
          <w:szCs w:val="24"/>
        </w:rPr>
        <w:t>Coherencia: revisa la compatibilidad entre la intervención y las políticas humanitarias, de desarrollo, seguridad, comercio y otros ámbitos relacionados.</w:t>
      </w:r>
      <w:bookmarkEnd w:id="113"/>
      <w:r>
        <w:rPr>
          <w:rFonts w:ascii="Calibri" w:hAnsi="Calibri" w:cs="Calibri" w:eastAsia="Calibri"/>
          <w:lang w:eastAsia="es-CO" w:val="es-CO" w:bidi="es-CO"/>
          <w:sz w:val="24"/>
          <w:szCs w:val="24"/>
        </w:rPr>
        <w:t/>
      </w:r>
    </w:p>
    <w:p w14:paraId="7789E8D2" w14:textId="77777777" w:rsidR="003D60CE" w:rsidRPr="002F52DC" w:rsidRDefault="003D60CE" w:rsidP="002F52DC">
      <w:pPr>
        <w:rPr>
          <w:rFonts w:ascii="Calibri" w:hAnsi="Calibri" w:cs="Calibri" w:eastAsia="Calibri"/>
          <w:lang w:eastAsia="es-CO" w:val="es-CO" w:bidi="es-CO"/>
        </w:rPr>
      </w:pPr>
      <w:bookmarkStart w:id="114" w:name="_CTVK001f1d19a62bb4e4f22b325ed9fe5f62524"/>
      <w:r>
        <w:rPr>
          <w:rFonts w:ascii="Calibri" w:hAnsi="Calibri" w:cs="Calibri" w:eastAsia="Calibri"/>
          <w:lang w:eastAsia="es-CO" w:val="es-CO" w:bidi="es-CO"/>
          <w:sz w:val="24"/>
          <w:szCs w:val="24"/>
        </w:rPr>
        <w:t xml:space="preserve">La aplicación sostenida de estos criterios ha permitido mejorar la calidad de las evaluaciones y contrastar resultados entre intervenciones </w:t>
      </w:r>
      <w:bookmarkEnd w:id="114"/>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089e7c43-128a-4869-b110-8505ae073840"/>
          <w:id w:val="748152862"/>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MTlhNjItYmI0ZS00ZjIyLWIzMjUtZWQ5ZmU1ZjYyNTI0IiwiSWQiOiI5ZGMxNjRhMi1iMzg2LTRmYTktOWIxYy04ZTEyYWNmNGQyNDgiLCJSYW5nZUxlbmd0aCI6MjEsIlJlZmVyZW5jZUlkIjoiY2FiMDk5NDUtMThjNC00ZjAyLThmOTMtNjA4MTAwM2ZlMTU2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E0IiwiU3RhcnRQYWdlIjp7IiRpZCI6IjUiLCIkdHlwZSI6IlN3aXNzQWNhZGVtaWMuUGFnZU51bWJlciwgU3dpc3NBY2FkZW1pYyIsIklzRnVsbHlOdW1lcmljIjp0cnVlLCJOdW1iZXIiOjE0LCJOdW1iZXJpbmdUeXBlIjowLCJOdW1lcmFsU3lzdGVtIjowLCJPcmlnaW5hbFN0cmluZyI6IjE0IiwiUHJldHR5U3RyaW5nIjoiMTQi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(ALNAP, 2023)</w:t>
          </w:r>
          <w:r>
            <w:rPr>
              <w:rFonts w:ascii="Calibri" w:hAnsi="Calibri" w:cs="Calibri" w:eastAsia="Calibri"/>
              <w:lang w:eastAsia="es-CO" w:val="es-CO" w:bidi="es-CO"/>
              <w:sz w:val="24"/>
              <w:szCs w:val="24"/>
            </w:rPr>
            <w:fldChar w:fldCharType="end"/>
          </w:r>
        </w:sdtContent>
      </w:sdt>
    </w:p>
    <w:p w14:paraId="00B5C85D" w14:textId="77777777" w:rsidR="00D91D36" w:rsidRPr="002F52DC" w:rsidRDefault="003D60CE" w:rsidP="002F52DC">
      <w:pPr>
        <w:pStyle w:val="Ttulo3"/>
        <w:rPr>
          <w:rFonts w:ascii="Calibri" w:hAnsi="Calibri" w:cs="Calibri" w:eastAsia="Calibri"/>
          <w:bCs/>
          <w:lang w:val="es-CO" w:eastAsia="es-CO" w:bidi="es-CO"/>
        </w:rPr>
      </w:pPr>
      <w:r>
        <w:rPr>
          <w:rFonts w:ascii="Calibri" w:hAnsi="Calibri" w:cs="Calibri" w:eastAsia="Calibri"/>
          <w:lang w:eastAsia="es-CO" w:val="es-CO" w:bidi="es-CO"/>
        </w:rPr>
        <w:t xml:space="preserve"> </w:t>
      </w:r>
      <w:r>
        <w:rPr>
          <w:rFonts w:ascii="Calibri" w:hAnsi="Calibri" w:cs="Calibri" w:eastAsia="Calibri"/>
          <w:b/>
          <w:bCs/>
          <w:lang w:val="es-CO" w:eastAsia="es-CO" w:bidi="es-CO"/>
        </w:rPr>
        <w:t>AIKA:</w:t>
      </w:r>
    </w:p>
    <w:p w14:paraId="58D445DD" w14:textId="77777777" w:rsidR="00EC07F6" w:rsidRPr="002F52DC" w:rsidRDefault="00EC07F6" w:rsidP="002F52DC">
      <w:pPr>
        <w:rPr>
          <w:rFonts w:ascii="Calibri" w:hAnsi="Calibri" w:cs="Calibri" w:eastAsia="Calibri"/>
          <w:bCs/>
          <w:lang w:eastAsia="es-CO" w:val="es-CO" w:bidi="es-CO"/>
        </w:rPr>
      </w:pPr>
      <w:bookmarkStart w:id="115" w:name="_CTVK0013f4dfeb7bd8b4ed2911682a2248a720e"/>
      <w:r>
        <w:rPr>
          <w:rFonts w:ascii="Calibri" w:hAnsi="Calibri" w:cs="Calibri" w:eastAsia="Calibri"/>
          <w:bCs/>
          <w:lang w:eastAsia="es-CO" w:val="es-CO" w:bidi="es-CO"/>
          <w:sz w:val="24"/>
          <w:szCs w:val="24"/>
        </w:rPr>
        <w:t xml:space="preserve">AIKA es una herramienta desarrollada para valorar la sostenibilidad de proyectos de infraestructura mediante 58 parámetros o créditos agrupados en dimensiones ambientales, sociales, técnicas, económicas, financieras y de gobernanza </w:t>
      </w:r>
      <w:r>
        <w:rPr>
          <w:rFonts w:ascii="Calibri" w:hAnsi="Calibri" w:cs="Calibri" w:eastAsia="Calibri"/>
          <w:bCs/>
          <w:lang w:eastAsia="es-CO" w:val="es-CO" w:bidi="es-CO"/>
          <w:sz w:val="24"/>
          <w:szCs w:val="24"/>
        </w:rPr>
        <w:lastRenderedPageBreak/>
        <w:t/>
      </w:r>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a70beada-53c7-4780-a23c-622defc6e8b3"/>
          <w:id w:val="1282916599"/>
          <w:placeholder>
            <w:docPart w:val="F190175F95C141A39CEFF78B2D7CC6F5"/>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RmOWI3ODItMjk5Mi00MDJiLWEyYTMtNWRkMjBjNTY2Zjc2IiwiSWQiOiJhMjBkOGJhNi0yZGNkLTQ2YjktOTJhZC1lNWQ0MWI3NDA4MzMiLCJSYW5nZUxlbmd0aCI6MzgsIlJlZmVyZW5jZUlkIjoiNTQzNmUwMDctNTZjNy00ZTEzLWExYzUtMWE0ZmY4OWExMmQ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(Cepeda, 2025)</w:t>
          </w:r>
          <w:r>
            <w:rPr>
              <w:rFonts w:ascii="Calibri" w:hAnsi="Calibri" w:cs="Calibri" w:eastAsia="Calibri"/>
              <w:lang w:eastAsia="es-CO" w:val="es-CO" w:bidi="es-CO"/>
              <w:sz w:val="24"/>
              <w:szCs w:val="24"/>
            </w:rPr>
            <w:fldChar w:fldCharType="end"/>
          </w:r>
        </w:sdtContent>
      </w:sdt>
    </w:p>
    <w:p w14:paraId="62892453" w14:textId="77777777" w:rsidR="00C01418" w:rsidRPr="002F52DC" w:rsidRDefault="00C01418" w:rsidP="002F52DC">
      <w:pPr>
        <w:pStyle w:val="Ttulo4"/>
        <w:rPr>
          <w:rFonts w:ascii="Calibri" w:hAnsi="Calibri" w:cs="Calibri" w:eastAsia="Calibri"/>
          <w:bCs/>
          <w:lang w:val="es-CO" w:eastAsia="es-CO" w:bidi="es-CO"/>
        </w:rPr>
      </w:pPr>
      <w:r>
        <w:rPr>
          <w:rFonts w:ascii="Calibri" w:hAnsi="Calibri" w:cs="Calibri" w:eastAsia="Calibri"/>
          <w:b/>
          <w:lang w:val="es-CO" w:eastAsia="es-CO" w:bidi="es-CO"/>
        </w:rPr>
        <w:t>Componentes de la metodología AIKA:</w:t>
      </w:r>
    </w:p>
    <w:p w14:paraId="42435ED1" w14:textId="77777777" w:rsidR="00C7354E" w:rsidRPr="00D91D36" w:rsidRDefault="00EC07F6" w:rsidP="00CA691C">
      <w:pPr>
        <w:rPr>
          <w:rFonts w:ascii="Calibri" w:hAnsi="Calibri" w:cs="Calibri" w:eastAsia="Calibri"/>
          <w:b/>
          <w:lang w:val="es-CO" w:eastAsia="es-CO" w:bidi="es-CO"/>
        </w:rPr>
      </w:pPr>
      <w:r>
        <w:rPr>
          <w:rFonts w:ascii="Calibri" w:hAnsi="Calibri" w:cs="Calibri" w:eastAsia="Calibri"/>
          <w:lang w:eastAsia="es-CO" w:val="es-CO" w:bidi="es-CO"/>
          <w:sz w:val="24"/>
          <w:szCs w:val="24"/>
        </w:rPr>
        <w:t>La herramienta asigna un grado de sostenibilidad de acuerdo con el porcentaje de puntos aplicables que obtiene el proyecto y con el cumplimiento de la normativa pertinente.</w:t>
      </w:r>
      <w:bookmarkEnd w:id="115"/>
      <w:r>
        <w:rPr>
          <w:rFonts w:ascii="Calibri" w:hAnsi="Calibri" w:cs="Calibri" w:eastAsia="Calibri"/>
          <w:lang w:eastAsia="es-CO" w:val="es-CO" w:bidi="es-CO"/>
          <w:sz w:val="24"/>
          <w:szCs w:val="24"/>
        </w:rPr>
        <w:t/>
      </w:r>
    </w:p>
    <w:p w14:paraId="2D994986" w14:textId="77777777" w:rsidR="00EC07F6" w:rsidRPr="002F52DC" w:rsidRDefault="00CA691C" w:rsidP="002F52DC">
      <w:pPr>
        <w:rPr>
          <w:rFonts w:ascii="Calibri" w:hAnsi="Calibri" w:cs="Calibri" w:eastAsia="Calibri"/>
          <w:lang w:eastAsia="es-CO" w:val="es-CO" w:bidi="es-CO"/>
        </w:rPr>
      </w:pPr>
      <w:bookmarkStart w:id="116" w:name="_CTVK0017df9b7822992402ba2a35dd20c566f76"/>
      <w:r>
        <w:rPr>
          <w:rFonts w:ascii="Calibri" w:hAnsi="Calibri" w:cs="Calibri" w:eastAsia="Calibri"/>
          <w:lang w:eastAsia="es-CO" w:val="es-CO" w:bidi="es-CO"/>
          <w:sz w:val="24"/>
          <w:szCs w:val="24"/>
        </w:rPr>
        <w:t>AIKA vincula las decisiones del ciclo de vida de la infraestructura con criterios ambientales y de desarrollo equilibrado, de manera que las medidas adoptadas puedan justificarse y medirse (Cepeda 2025).</w:t>
      </w:r>
      <w:bookmarkEnd w:id="116"/>
      <w:r>
        <w:rPr>
          <w:rFonts w:ascii="Calibri" w:hAnsi="Calibri" w:cs="Calibri" w:eastAsia="Calibri"/>
          <w:lang w:eastAsia="es-CO" w:val="es-CO" w:bidi="es-CO"/>
          <w:sz w:val="24"/>
          <w:szCs w:val="24"/>
        </w:rPr>
        <w:t/>
      </w:r>
    </w:p>
    <w:p w14:paraId="6CA66C19" w14:textId="77777777" w:rsidR="00F82D37" w:rsidRDefault="006B21A7" w:rsidP="00F82D37">
      <w:pPr>
        <w:pStyle w:val="Ttulo2"/>
        <w:rPr>
          <w:rFonts w:ascii="Calibri" w:eastAsia="Calibri" w:hAnsi="Calibri" w:cs="Calibri"/>
          <w:bCs/>
          <w:szCs w:val="24"/>
          <w:lang w:val="es-CO" w:eastAsia="es-CO" w:bidi="es-CO"/>
        </w:rPr>
      </w:pPr>
      <w:bookmarkStart w:id="117" w:name="_Toc231972705"/>
      <w:bookmarkStart w:id="118" w:name="_Ref_h1023"/>
      <w:r>
        <w:rPr>
          <w:rFonts w:ascii="Calibri" w:eastAsia="Calibri" w:hAnsi="Calibri" w:cs="Calibri"/>
          <w:bCs/>
          <w:szCs w:val="24"/>
          <w:lang w:val="es-CO" w:eastAsia="es-CO" w:bidi="es-CO"/>
        </w:rPr>
        <w:t>Producción y comercialización de leche pasteurizada</w:t>
      </w:r>
      <w:bookmarkEnd w:id="117"/>
      <w:bookmarkEnd w:id="118"/>
    </w:p>
    <w:p w14:paraId="478DF3CB" w14:textId="77777777" w:rsidR="00F82D37" w:rsidRPr="00F82D37" w:rsidRDefault="00F82D37" w:rsidP="00F82D37">
      <w:r>
        <w:rPr>
          <w:rFonts w:ascii="Calibri" w:hAnsi="Calibri" w:cs="Calibri" w:eastAsia="Calibri"/>
          <w:lang w:val="es-CO" w:eastAsia="es-CO" w:bidi="es-CO"/>
          <w:sz w:val="24"/>
          <w:szCs w:val="24"/>
        </w:rPr>
        <w:t>La pasteurización es una etapa central de la industria láctea porque controla microorganismos patógenos y permite conservar las propiedades nutricionales del producto.</w:t>
      </w:r>
    </w:p>
    <w:p w14:paraId="2BCE7E33" w14:textId="77777777" w:rsidR="13E8F394" w:rsidRDefault="7213F437" w:rsidP="13E8F394">
      <w:r>
        <w:rPr>
          <w:rFonts w:ascii="Calibri" w:hAnsi="Calibri" w:cs="Calibri" w:eastAsia="Calibri"/>
          <w:lang w:val="es-CO" w:eastAsia="es-CO" w:bidi="es-CO"/>
          <w:sz w:val="24"/>
          <w:szCs w:val="24"/>
        </w:rPr>
        <w:t>La comercialización propuesta utiliza un canal detallista atendido por vendedores con rutas de visita definidas.</w:t>
      </w:r>
    </w:p>
    <w:p w14:paraId="2BCC40FF" w14:textId="77777777" w:rsidR="0D98820C" w:rsidRDefault="0D98820C" w:rsidP="0D98820C">
      <w:pPr>
        <w:rPr>
          <w:rFonts w:ascii="Calibri" w:hAnsi="Calibri" w:cs="Calibri" w:eastAsia="Calibri"/>
          <w:lang w:val="es-CO" w:eastAsia="es-CO" w:bidi="es-CO"/>
        </w:rPr>
      </w:pPr>
      <w:r>
        <w:rPr>
          <w:rFonts w:ascii="Calibri" w:hAnsi="Calibri" w:cs="Calibri" w:eastAsia="Calibri"/>
          <w:lang w:val="es-CO" w:eastAsia="es-CO" w:bidi="es-CO"/>
          <w:sz w:val="24"/>
          <w:szCs w:val="24"/>
        </w:rPr>
        <w:t>La industria láctea hondureña tiene una presencia relevante y conserva oportunidades de crecimiento en transformación, distribución y productos especializados.</w:t>
      </w:r>
    </w:p>
    <w:p w14:paraId="55E641A4" w14:textId="77777777" w:rsidR="0D98820C" w:rsidRDefault="0D98820C" w:rsidP="0D98820C">
      <w:pPr>
        <w:rPr>
          <w:rFonts w:ascii="Calibri" w:hAnsi="Calibri" w:cs="Calibri" w:eastAsia="Calibri"/>
          <w:b/>
          <w:lang w:val="es-CO" w:eastAsia="es-CO" w:bidi="es-CO"/>
        </w:rPr>
      </w:pPr>
      <w:r>
        <w:rPr>
          <w:rFonts w:ascii="Calibri" w:hAnsi="Calibri" w:cs="Calibri" w:eastAsia="Calibri"/>
          <w:b/>
          <w:lang w:val="es-CO" w:eastAsia="es-CO" w:bidi="es-CO"/>
          <w:sz w:val="24"/>
          <w:szCs w:val="24"/>
        </w:rPr>
        <w:lastRenderedPageBreak/>
        <w:t>Panorama actual del sector lácteo hondureño</w:t>
      </w:r>
    </w:p>
    <w:p w14:paraId="7D710398" w14:textId="77777777" w:rsidR="0D98820C" w:rsidRDefault="0D98820C" w:rsidP="0D98820C">
      <w:pPr>
        <w:rPr>
          <w:rFonts w:ascii="Calibri" w:hAnsi="Calibri" w:cs="Calibri" w:eastAsia="Calibri"/>
          <w:lang w:val="es-CO" w:eastAsia="es-CO" w:bidi="es-CO"/>
        </w:rPr>
      </w:pPr>
      <w:r>
        <w:rPr>
          <w:rFonts w:ascii="Calibri" w:hAnsi="Calibri" w:cs="Calibri" w:eastAsia="Calibri"/>
          <w:lang w:val="es-CO" w:eastAsia="es-CO" w:bidi="es-CO"/>
          <w:sz w:val="24"/>
          <w:szCs w:val="24"/>
        </w:rPr>
        <w:t>La producción primaria se distribuye entre pequeños y medianos ganaderos, mientras que la industrialización y la distribución nacional se concentran en empresas de mayor tamaño, entre ellas Lacthosa con su marca Sula.</w:t>
      </w:r>
    </w:p>
    <w:p w14:paraId="73A3E84F" w14:textId="77777777" w:rsidR="2D65BEBF" w:rsidRDefault="2D65BEBF" w:rsidP="2D65BEBF">
      <w:pPr>
        <w:rPr>
          <w:rFonts w:ascii="Calibri" w:hAnsi="Calibri" w:cs="Calibri" w:eastAsia="Calibri"/>
          <w:lang w:val="es-CO" w:eastAsia="es-CO" w:bidi="es-CO"/>
        </w:rPr>
      </w:pPr>
      <w:r>
        <w:rPr>
          <w:rFonts w:ascii="Calibri" w:hAnsi="Calibri" w:cs="Calibri" w:eastAsia="Calibri"/>
          <w:lang w:val="es-CO" w:eastAsia="es-CO" w:bidi="es-CO"/>
          <w:sz w:val="24"/>
          <w:szCs w:val="24"/>
        </w:rPr>
        <w:t>Las importaciones de productos lácteos muestran que una parte de la demanda interna se cubre con oferta externa y que existe espacio para producción nacional.</w:t>
      </w:r>
    </w:p>
    <w:p w14:paraId="721415E8" w14:textId="77777777" w:rsidR="04F775DE" w:rsidRDefault="04F775DE" w:rsidP="04F775DE">
      <w:r>
        <w:rPr>
          <w:rFonts w:ascii="Calibri" w:hAnsi="Calibri" w:cs="Calibri" w:eastAsia="Calibri"/>
          <w:lang w:val="es-CO" w:eastAsia="es-CO" w:bidi="es-CO"/>
          <w:sz w:val="24"/>
          <w:szCs w:val="24"/>
        </w:rPr>
        <w:t>En los municipios rurales, una marca regional puede diferenciarse mediante identidad local y cercanía con productores y clientes.</w:t>
      </w:r>
    </w:p>
    <w:p w14:paraId="07996530" w14:textId="77777777" w:rsidR="04F775DE" w:rsidRDefault="04F775DE" w:rsidP="04F775DE">
      <w:pPr>
        <w:rPr>
          <w:rFonts w:ascii="Calibri" w:hAnsi="Calibri" w:cs="Calibri" w:eastAsia="Calibri"/>
          <w:b/>
          <w:lang w:val="es-CO" w:eastAsia="es-CO" w:bidi="es-CO"/>
        </w:rPr>
      </w:pPr>
      <w:r>
        <w:rPr>
          <w:rFonts w:ascii="Calibri" w:hAnsi="Calibri" w:cs="Calibri" w:eastAsia="Calibri"/>
          <w:b/>
          <w:lang w:val="es-CO" w:eastAsia="es-CO" w:bidi="es-CO"/>
          <w:sz w:val="24"/>
          <w:szCs w:val="24"/>
        </w:rPr>
        <w:t>Tendencia más prometedora</w:t>
      </w:r>
    </w:p>
    <w:p w14:paraId="22CB9850" w14:textId="77777777" w:rsidR="04F775DE" w:rsidRDefault="04F775DE" w:rsidP="04F775DE">
      <w:pPr>
        <w:rPr>
          <w:rFonts w:ascii="Calibri" w:hAnsi="Calibri" w:cs="Calibri" w:eastAsia="Calibri"/>
          <w:lang w:val="es-CO" w:eastAsia="es-CO" w:bidi="es-CO"/>
        </w:rPr>
      </w:pPr>
      <w:r>
        <w:rPr>
          <w:rFonts w:ascii="Calibri" w:hAnsi="Calibri" w:cs="Calibri" w:eastAsia="Calibri"/>
          <w:lang w:val="es-CO" w:eastAsia="es-CO" w:bidi="es-CO"/>
          <w:sz w:val="24"/>
          <w:szCs w:val="24"/>
        </w:rPr>
        <w:t>La alternativa no consiste en replicar la oferta de las empresas de mayor escala, sino en concentrarse en:</w:t>
      </w:r>
    </w:p>
    <w:p w14:paraId="779EFF8A" w14:textId="77777777" w:rsidR="04F775DE" w:rsidRDefault="7ADF5907" w:rsidP="04F775DE">
      <w:pPr>
        <w:pStyle w:val="Prrafodelista"/>
        <w:numPr>
          <w:ilvl w:val="0"/>
          <w:numId w:val="38"/>
        </w:numPr>
        <w:rPr>
          <w:rFonts w:ascii="Calibri" w:hAnsi="Calibri" w:cs="Calibri" w:eastAsia="Calibri"/>
          <w:lang w:val="es-CO" w:eastAsia="es-CO" w:bidi="es-CO"/>
        </w:rPr>
      </w:pPr>
      <w:r>
        <w:rPr>
          <w:rFonts w:ascii="Calibri" w:hAnsi="Calibri" w:cs="Calibri" w:eastAsia="Calibri"/>
          <w:lang w:val="es-CO" w:eastAsia="es-CO" w:bidi="es-CO"/>
          <w:sz w:val="24"/>
          <w:szCs w:val="24"/>
        </w:rPr>
        <w:t>Productos diferenciados</w:t>
      </w:r>
    </w:p>
    <w:p w14:paraId="29BE401A" w14:textId="77777777" w:rsidR="04F775DE" w:rsidRDefault="7ADF5907" w:rsidP="04F775DE">
      <w:pPr>
        <w:pStyle w:val="Prrafodelista"/>
        <w:numPr>
          <w:ilvl w:val="0"/>
          <w:numId w:val="38"/>
        </w:numPr>
        <w:rPr>
          <w:rFonts w:ascii="Calibri" w:hAnsi="Calibri" w:cs="Calibri" w:eastAsia="Calibri"/>
          <w:lang w:val="es-CO" w:eastAsia="es-CO" w:bidi="es-CO"/>
        </w:rPr>
      </w:pPr>
      <w:r>
        <w:rPr>
          <w:rFonts w:ascii="Calibri" w:hAnsi="Calibri" w:cs="Calibri" w:eastAsia="Calibri"/>
          <w:lang w:val="es-CO" w:eastAsia="es-CO" w:bidi="es-CO"/>
          <w:sz w:val="24"/>
          <w:szCs w:val="24"/>
        </w:rPr>
        <w:t>Calidad artesanal</w:t>
      </w:r>
    </w:p>
    <w:p w14:paraId="02ADFFBD" w14:textId="77777777" w:rsidR="04F775DE" w:rsidRDefault="7ADF5907" w:rsidP="04F775DE">
      <w:pPr>
        <w:pStyle w:val="Prrafodelista"/>
        <w:numPr>
          <w:ilvl w:val="0"/>
          <w:numId w:val="38"/>
        </w:numPr>
        <w:rPr>
          <w:rFonts w:ascii="Calibri" w:hAnsi="Calibri" w:cs="Calibri" w:eastAsia="Calibri"/>
          <w:lang w:val="es-CO" w:eastAsia="es-CO" w:bidi="es-CO"/>
        </w:rPr>
      </w:pPr>
      <w:r>
        <w:rPr>
          <w:rFonts w:ascii="Calibri" w:hAnsi="Calibri" w:cs="Calibri" w:eastAsia="Calibri"/>
          <w:lang w:val="es-CO" w:eastAsia="es-CO" w:bidi="es-CO"/>
          <w:sz w:val="24"/>
          <w:szCs w:val="24"/>
        </w:rPr>
        <w:t>Marcas regionales</w:t>
      </w:r>
    </w:p>
    <w:p w14:paraId="6838A46A" w14:textId="77777777" w:rsidR="04F775DE" w:rsidRDefault="7ADF5907" w:rsidP="04F775DE">
      <w:pPr>
        <w:pStyle w:val="Prrafodelista"/>
        <w:numPr>
          <w:ilvl w:val="0"/>
          <w:numId w:val="38"/>
        </w:numPr>
        <w:rPr>
          <w:rFonts w:ascii="Calibri" w:hAnsi="Calibri" w:cs="Calibri" w:eastAsia="Calibri"/>
          <w:lang w:val="es-CO" w:eastAsia="es-CO" w:bidi="es-CO"/>
        </w:rPr>
      </w:pPr>
      <w:r>
        <w:rPr>
          <w:rFonts w:ascii="Calibri" w:hAnsi="Calibri" w:cs="Calibri" w:eastAsia="Calibri"/>
          <w:lang w:val="es-CO" w:eastAsia="es-CO" w:bidi="es-CO"/>
          <w:sz w:val="24"/>
          <w:szCs w:val="24"/>
        </w:rPr>
        <w:t>Distribución local</w:t>
      </w:r>
    </w:p>
    <w:p w14:paraId="60085D89" w14:textId="77777777" w:rsidR="04F775DE" w:rsidRDefault="6207B6A1" w:rsidP="04F775DE">
      <w:pPr>
        <w:pStyle w:val="Prrafodelista"/>
        <w:numPr>
          <w:ilvl w:val="0"/>
          <w:numId w:val="38"/>
        </w:numPr>
        <w:rPr>
          <w:rFonts w:ascii="Calibri" w:hAnsi="Calibri" w:cs="Calibri" w:eastAsia="Calibri"/>
          <w:lang w:val="es-CO" w:eastAsia="es-CO" w:bidi="es-CO"/>
        </w:rPr>
      </w:pPr>
      <w:r>
        <w:rPr>
          <w:rFonts w:ascii="Calibri" w:hAnsi="Calibri" w:cs="Calibri" w:eastAsia="Calibri"/>
          <w:lang w:val="es-CO" w:eastAsia="es-CO" w:bidi="es-CO"/>
          <w:sz w:val="24"/>
          <w:szCs w:val="24"/>
        </w:rPr>
        <w:t>Turismo gastronómico</w:t>
      </w:r>
    </w:p>
    <w:p w14:paraId="3BF9383F" w14:textId="77777777" w:rsidR="04F775DE" w:rsidRDefault="6207B6A1" w:rsidP="04F775DE">
      <w:pPr>
        <w:pStyle w:val="Prrafodelista"/>
        <w:numPr>
          <w:ilvl w:val="0"/>
          <w:numId w:val="38"/>
        </w:numPr>
        <w:rPr>
          <w:rFonts w:ascii="Calibri" w:hAnsi="Calibri" w:cs="Calibri" w:eastAsia="Calibri"/>
          <w:lang w:val="es-CO" w:eastAsia="es-CO" w:bidi="es-CO"/>
        </w:rPr>
      </w:pPr>
      <w:r>
        <w:rPr>
          <w:rFonts w:ascii="Calibri" w:hAnsi="Calibri" w:cs="Calibri" w:eastAsia="Calibri"/>
          <w:lang w:val="es-CO" w:eastAsia="es-CO" w:bidi="es-CO"/>
          <w:sz w:val="24"/>
          <w:szCs w:val="24"/>
        </w:rPr>
        <w:t>Productos premium.</w:t>
      </w:r>
    </w:p>
    <w:p w14:paraId="62EF9CCE" w14:textId="77777777" w:rsidR="14B53D38" w:rsidRDefault="14B53D38" w:rsidP="14B53D38">
      <w:pPr>
        <w:rPr>
          <w:rFonts w:ascii="Calibri" w:hAnsi="Calibri" w:cs="Calibri" w:eastAsia="Calibri"/>
          <w:lang w:val="es-CO" w:eastAsia="es-CO" w:bidi="es-CO"/>
        </w:rPr>
      </w:pPr>
      <w:r>
        <w:rPr>
          <w:rFonts w:ascii="Calibri" w:hAnsi="Calibri" w:cs="Calibri" w:eastAsia="Calibri"/>
          <w:lang w:val="es-CO" w:eastAsia="es-CO" w:bidi="es-CO"/>
          <w:sz w:val="24"/>
          <w:szCs w:val="24"/>
        </w:rPr>
        <w:t>Entre los factores que explican la evolución del sector se encuentran:</w:t>
      </w:r>
    </w:p>
    <w:p w14:paraId="1D5F7576" w14:textId="77777777" w:rsidR="14B53D38" w:rsidRDefault="14B53D38" w:rsidP="07E30CD4">
      <w:pPr>
        <w:pStyle w:val="Prrafodelista"/>
        <w:numPr>
          <w:ilvl w:val="0"/>
          <w:numId w:val="37"/>
        </w:numPr>
        <w:rPr>
          <w:rFonts w:ascii="Calibri" w:hAnsi="Calibri" w:cs="Calibri" w:eastAsia="Calibri"/>
          <w:lang w:val="es-CO" w:eastAsia="es-CO" w:bidi="es-CO"/>
        </w:rPr>
      </w:pPr>
      <w:r>
        <w:rPr>
          <w:rFonts w:ascii="Calibri" w:hAnsi="Calibri" w:cs="Calibri" w:eastAsia="Calibri"/>
          <w:lang w:val="es-CO" w:eastAsia="es-CO" w:bidi="es-CO"/>
          <w:sz w:val="24"/>
          <w:szCs w:val="24"/>
        </w:rPr>
        <w:t>Mayor consumo de productos procesados</w:t>
      </w:r>
    </w:p>
    <w:p w14:paraId="7229F58C" w14:textId="77777777" w:rsidR="14B53D38" w:rsidRDefault="14B53D38" w:rsidP="07E30CD4">
      <w:pPr>
        <w:pStyle w:val="Prrafodelista"/>
        <w:numPr>
          <w:ilvl w:val="0"/>
          <w:numId w:val="37"/>
        </w:numPr>
        <w:rPr>
          <w:rFonts w:ascii="Calibri" w:hAnsi="Calibri" w:cs="Calibri" w:eastAsia="Calibri"/>
          <w:lang w:val="es-CO" w:eastAsia="es-CO" w:bidi="es-CO"/>
        </w:rPr>
      </w:pPr>
      <w:r>
        <w:rPr>
          <w:rFonts w:ascii="Calibri" w:hAnsi="Calibri" w:cs="Calibri" w:eastAsia="Calibri"/>
          <w:lang w:val="es-CO" w:eastAsia="es-CO" w:bidi="es-CO"/>
          <w:sz w:val="24"/>
          <w:szCs w:val="24"/>
        </w:rPr>
        <w:t>Expansión de supermercados y cadenas</w:t>
      </w:r>
    </w:p>
    <w:p w14:paraId="4EBDF937" w14:textId="77777777" w:rsidR="14B53D38" w:rsidRDefault="14B53D38" w:rsidP="07E30CD4">
      <w:pPr>
        <w:pStyle w:val="Prrafodelista"/>
        <w:numPr>
          <w:ilvl w:val="0"/>
          <w:numId w:val="37"/>
        </w:numPr>
        <w:rPr>
          <w:rFonts w:ascii="Calibri" w:hAnsi="Calibri" w:cs="Calibri" w:eastAsia="Calibri"/>
          <w:lang w:val="es-CO" w:eastAsia="es-CO" w:bidi="es-CO"/>
        </w:rPr>
      </w:pPr>
      <w:r>
        <w:rPr>
          <w:rFonts w:ascii="Calibri" w:hAnsi="Calibri" w:cs="Calibri" w:eastAsia="Calibri"/>
          <w:lang w:val="es-CO" w:eastAsia="es-CO" w:bidi="es-CO"/>
          <w:sz w:val="24"/>
          <w:szCs w:val="24"/>
        </w:rPr>
        <w:t>Crecimiento poblacional</w:t>
      </w:r>
    </w:p>
    <w:p w14:paraId="690E8879" w14:textId="77777777" w:rsidR="14B53D38" w:rsidRDefault="14B53D38" w:rsidP="07E30CD4">
      <w:pPr>
        <w:pStyle w:val="Prrafodelista"/>
        <w:numPr>
          <w:ilvl w:val="0"/>
          <w:numId w:val="37"/>
        </w:numPr>
        <w:rPr>
          <w:rFonts w:ascii="Calibri" w:hAnsi="Calibri" w:cs="Calibri" w:eastAsia="Calibri"/>
          <w:lang w:val="es-CO" w:eastAsia="es-CO" w:bidi="es-CO"/>
        </w:rPr>
      </w:pPr>
      <w:r>
        <w:rPr>
          <w:rFonts w:ascii="Calibri" w:hAnsi="Calibri" w:cs="Calibri" w:eastAsia="Calibri"/>
          <w:lang w:val="es-CO" w:eastAsia="es-CO" w:bidi="es-CO"/>
          <w:sz w:val="24"/>
          <w:szCs w:val="24"/>
        </w:rPr>
        <w:t>Exportaciones hacia Centroamérica y EE. UU.</w:t>
      </w:r>
    </w:p>
    <w:p w14:paraId="6D966D76" w14:textId="77777777" w:rsidR="00A46623" w:rsidRPr="009E432F" w:rsidRDefault="00A46623" w:rsidP="002A0C40">
      <w:pPr>
        <w:pStyle w:val="Ttulo3"/>
        <w:rPr>
          <w:rFonts w:eastAsia="Calibri" w:cs="Calibri" w:ascii="Calibri" w:hAnsi="Calibri"/>
          <w:bCs/>
          <w:szCs w:val="24"/>
          <w:lang w:val="es-CO" w:eastAsia="es-CO" w:bidi="es-CO"/>
        </w:rPr>
      </w:pPr>
      <w:bookmarkStart w:id="119" w:name="_Toc231972706"/>
      <w:bookmarkStart w:id="120" w:name="_Ref_h1024"/>
      <w:r>
        <w:rPr>
          <w:rFonts w:eastAsia="Calibri" w:cs="Calibri" w:ascii="Calibri" w:hAnsi="Calibri"/>
          <w:bCs/>
          <w:szCs w:val="24"/>
          <w:lang w:val="es-CO" w:eastAsia="es-CO" w:bidi="es-CO"/>
        </w:rPr>
        <w:lastRenderedPageBreak/>
        <w:t>Producción de la leche</w:t>
      </w:r>
      <w:bookmarkEnd w:id="119"/>
      <w:r>
        <w:rPr>
          <w:rFonts w:eastAsia="Calibri" w:cs="Calibri" w:ascii="Calibri" w:hAnsi="Calibri"/>
          <w:bCs/>
          <w:szCs w:val="24"/>
          <w:lang w:val="es-CO" w:eastAsia="es-CO" w:bidi="es-CO"/>
        </w:rPr>
        <w:t xml:space="preserve"> </w:t>
      </w:r>
      <w:bookmarkEnd w:id="120"/>
    </w:p>
    <w:p w14:paraId="3EF22A19" w14:textId="77777777" w:rsidR="00025FFB" w:rsidRPr="00153B12" w:rsidRDefault="00025FFB" w:rsidP="005C6C26">
      <w:pPr>
        <w:rPr>
          <w:rFonts w:ascii="Calibri" w:hAnsi="Calibri" w:cs="Calibri" w:eastAsia="Calibri"/>
          <w:lang w:val="es-CO" w:eastAsia="es-CO" w:bidi="es-CO"/>
        </w:rPr>
      </w:pPr>
      <w:r>
        <w:rPr>
          <w:rFonts w:ascii="Calibri" w:hAnsi="Calibri" w:cs="Calibri" w:eastAsia="Calibri"/>
          <w:lang w:val="es-CO" w:eastAsia="es-CO" w:bidi="es-CO"/>
          <w:sz w:val="24"/>
          <w:szCs w:val="24"/>
        </w:rPr>
        <w:t>La leche combina proteínas, grasas, carbohidratos, vitaminas y minerales. Su función como primer alimento de los mamíferos evidencia su densidad nutricional y su importancia en las primeras etapas de vida.</w:t>
      </w:r>
    </w:p>
    <w:p w14:paraId="6B45E004" w14:textId="77777777" w:rsidR="451D3EDF" w:rsidRDefault="002E49B0" w:rsidP="451D3EDF">
      <w:pPr>
        <w:rPr>
          <w:rFonts w:ascii="Calibri" w:hAnsi="Calibri" w:cs="Calibri" w:eastAsia="Calibri"/>
          <w:lang w:eastAsia="es-CO" w:val="es-CO" w:bidi="es-CO"/>
        </w:rPr>
      </w:pPr>
      <w:bookmarkStart w:id="121" w:name="_CTVK001353dbd1c75af4ee49c42688af84c690e"/>
      <w:r>
        <w:rPr>
          <w:rFonts w:ascii="Calibri" w:hAnsi="Calibri" w:cs="Calibri" w:eastAsia="Calibri"/>
          <w:lang w:val="es-CO" w:eastAsia="es-CO" w:bidi="es-CO"/>
          <w:sz w:val="24"/>
          <w:szCs w:val="24"/>
        </w:rPr>
        <w:t xml:space="preserve">La producción láctea se relaciona con la domesticación de especies herbívoras, elegidas históricamente por aportar leche, carne y pieles con menores riesgos de manejo que los animales carnívoros; esas especies siguen sosteniendo la actividad moderna </w:t>
      </w:r>
      <w:bookmarkEnd w:id="121"/>
      <w:r>
        <w:rPr>
          <w:rFonts w:ascii="Calibri" w:hAnsi="Calibri" w:cs="Calibri" w:eastAsia="Calibri"/>
          <w:lang w:val="es-CO" w:eastAsia="es-CO" w:bidi="es-CO"/>
          <w:sz w:val="24"/>
          <w:szCs w:val="24"/>
        </w:rPr>
        <w:t/>
      </w:r>
      <w:sdt>
        <w:sdtPr>
          <w:rPr>
            <w:rFonts w:ascii="Calibri" w:hAnsi="Calibri" w:cs="Calibri" w:eastAsia="Calibri"/>
            <w:lang w:eastAsia="es-CO" w:val="es-CO" w:bidi="es-CO"/>
          </w:rPr>
          <w:alias w:val="To edit, see citavi.com/edit"/>
          <w:tag w:val="CitaviPlaceholder#25974d87-e6a2-43bf-801e-4053f31262f0"/>
          <w:id w:val="-1861117267"/>
          <w:placeholder>
            <w:docPart w:val="983B4C97CA6040E193941F40EC4C89DF"/>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zUzZGJkMWMtNzVhZi00ZWU0LTljNDItNjg4YWY4NGM2OTBlIiwiSWQiOiJjNjQxMTQ4YS0yNTA1LTQ1NmEtOTdhZi1kMjdhYTY3N2EwZTciLCJSYW5nZUxlbmd0aCI6MjYsIlJlZmVyZW5jZUlkIjoiOTk4YzlhZGMtMDk0MS00YTE0LWE0NDItYTdhOTBkN2Q5NDI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Q0cWxmb2UxLmpwZyIsIlVyaVN0cmluZyI6Ijk5OGM5YWRjLTA5NDEtNGExNC1hNDQyLWE3YTkwZDdkOTQyN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}</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(Vergara, 2007)</w:t>
          </w:r>
          <w:r>
            <w:rPr>
              <w:rFonts w:ascii="Calibri" w:hAnsi="Calibri" w:cs="Calibri" w:eastAsia="Calibri"/>
              <w:lang w:eastAsia="es-CO" w:val="es-CO" w:bidi="es-CO"/>
              <w:sz w:val="24"/>
              <w:szCs w:val="24"/>
            </w:rPr>
            <w:fldChar w:fldCharType="end"/>
          </w:r>
        </w:sdtContent>
      </w:sdt>
      <w:r>
        <w:rPr>
          <w:rFonts w:ascii="Calibri" w:hAnsi="Calibri" w:cs="Calibri" w:eastAsia="Calibri"/>
          <w:lang w:eastAsia="es-CO" w:val="es-CO" w:bidi="es-CO"/>
          <w:sz w:val="24"/>
          <w:szCs w:val="24"/>
        </w:rPr>
        <w:t/>
      </w:r>
    </w:p>
    <w:p w14:paraId="72AFD89C" w14:textId="77777777" w:rsidR="0066593F" w:rsidRPr="00D77F7A" w:rsidRDefault="0066593F" w:rsidP="0066593F">
      <w:pPr>
        <w:rPr>
          <w:rFonts w:ascii="Calibri" w:hAnsi="Calibri" w:cs="Calibri" w:eastAsia="Calibri"/>
          <w:bCs/>
          <w:lang w:eastAsia="es-CO" w:val="es-CO" w:bidi="es-CO"/>
        </w:rPr>
      </w:pPr>
      <w:bookmarkStart w:id="122" w:name="_CTVK00160975714a74c4d16a7603d438ac7d4fd"/>
      <w:r>
        <w:rPr>
          <w:rFonts w:ascii="Calibri" w:hAnsi="Calibri" w:cs="Calibri" w:eastAsia="Calibri"/>
          <w:bCs/>
          <w:lang w:eastAsia="es-CO" w:val="es-CO" w:bidi="es-CO"/>
          <w:sz w:val="24"/>
          <w:szCs w:val="24"/>
        </w:rPr>
        <w:t xml:space="preserve">De acuerdo con </w:t>
      </w:r>
      <w:sdt>
        <w:sdtPr>
          <w:rPr>
            <w:rFonts w:ascii="Calibri" w:hAnsi="Calibri" w:cs="Calibri" w:eastAsia="Calibri"/>
            <w:bCs/>
            <w:lang w:eastAsia="es-CO" w:val="es-CO" w:bidi="es-CO"/>
          </w:rPr>
          <w:alias w:val="To edit, see citavi.com/edit"/>
          <w:tag w:val="CitaviPlaceholder#c0f2564c-6c57-4694-a75a-9993b2848db8"/>
          <w:id w:val="-2058310443"/>
          <w:placeholder>
            <w:docPart w:val="E5830FDF0FE64F93925AC5061855D18B"/>
          </w:placeholder>
        </w:sdtPr>
        <w:sdtContent>
          <w:r>
            <w:rPr>
              <w:rFonts w:ascii="Calibri" w:hAnsi="Calibri" w:cs="Calibri" w:eastAsia="Calibri"/>
              <w:bCs/>
              <w:lang w:eastAsia="es-CO" w:val="es-CO" w:bidi="es-CO"/>
              <w:sz w:val="24"/>
              <w:szCs w:val="24"/>
            </w:rPr>
            <w:fldChar w:fldCharType="begin"/>
          </w:r>
          <w:r>
            <w:rPr>
              <w:rFonts w:ascii="Calibri" w:hAnsi="Calibri" w:cs="Calibri" w:eastAsia="Calibri"/>
              <w:bCs/>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bjRlZ3NsamouanBnIiwiVXJpU3RyaW5nIjoiMDNjYTRmNDItZDc4MC00NGQwLWFkMmYtYWEzYzIzM2YyMGMz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}</w:instrText>
          </w:r>
          <w:r>
            <w:rPr>
              <w:rFonts w:ascii="Calibri" w:hAnsi="Calibri" w:cs="Calibri" w:eastAsia="Calibri"/>
              <w:bCs/>
              <w:lang w:eastAsia="es-CO" w:val="es-CO" w:bidi="es-CO"/>
              <w:sz w:val="24"/>
              <w:szCs w:val="24"/>
            </w:rPr>
            <w:fldChar w:fldCharType="separate"/>
          </w:r>
          <w:r>
            <w:rPr>
              <w:rFonts w:ascii="Calibri" w:hAnsi="Calibri" w:cs="Calibri" w:eastAsia="Calibri"/>
              <w:bCs/>
              <w:lang w:eastAsia="es-CO" w:val="es-CO" w:bidi="es-CO"/>
              <w:sz w:val="24"/>
              <w:szCs w:val="24"/>
            </w:rPr>
            <w:t>Monterroza y Extremor (2014)</w:t>
          </w:r>
          <w:r>
            <w:rPr>
              <w:rFonts w:ascii="Calibri" w:hAnsi="Calibri" w:cs="Calibri" w:eastAsia="Calibri"/>
              <w:bCs/>
              <w:lang w:eastAsia="es-CO" w:val="es-CO" w:bidi="es-CO"/>
              <w:sz w:val="24"/>
              <w:szCs w:val="24"/>
            </w:rPr>
            <w:fldChar w:fldCharType="end"/>
          </w:r>
          <w:r>
            <w:rPr>
              <w:rFonts w:ascii="Calibri" w:hAnsi="Calibri" w:cs="Calibri" w:eastAsia="Calibri"/>
              <w:bCs/>
              <w:lang w:eastAsia="es-CO" w:val="es-CO" w:bidi="es-CO"/>
              <w:sz w:val="24"/>
              <w:szCs w:val="24"/>
            </w:rPr>
            <w:t>,</w:t>
          </w:r>
        </w:sdtContent>
      </w:sdt>
      <w:r>
        <w:rPr>
          <w:rFonts w:ascii="Calibri" w:hAnsi="Calibri" w:cs="Calibri" w:eastAsia="Calibri"/>
          <w:bCs/>
          <w:lang w:eastAsia="es-CO" w:val="es-CO" w:bidi="es-CO"/>
          <w:sz w:val="24"/>
          <w:szCs w:val="24"/>
        </w:rPr>
        <w:t>el proceso de leche pasteurizada comprende diez fases: ordeño; refrigeración y almacenamiento; transporte; recepción; control de calidad; estandarización; homogeneización; pasteurización; empaque; y, como etapa final, distribución y despacho.</w:t>
      </w:r>
      <w:bookmarkEnd w:id="122"/>
      <w:r>
        <w:rPr>
          <w:rFonts w:ascii="Calibri" w:hAnsi="Calibri" w:cs="Calibri" w:eastAsia="Calibri"/>
          <w:bCs/>
          <w:lang w:eastAsia="es-CO" w:val="es-CO" w:bidi="es-CO"/>
          <w:sz w:val="24"/>
          <w:szCs w:val="24"/>
        </w:rPr>
        <w:t/>
      </w:r>
    </w:p>
    <w:p w14:paraId="5F15CCE2" w14:textId="77777777" w:rsidR="0078052D" w:rsidRPr="006B6AAA" w:rsidRDefault="00C3264E" w:rsidP="006B6AAA">
      <w:pPr>
        <w:pStyle w:val="Ttulo2"/>
        <w:rPr>
          <w:rFonts w:ascii="Calibri" w:eastAsia="Calibri" w:hAnsi="Calibri" w:cs="Calibri"/>
          <w:bCs/>
          <w:szCs w:val="24"/>
          <w:lang w:val="es-CO" w:eastAsia="es-CO" w:bidi="es-CO"/>
        </w:rPr>
      </w:pPr>
      <w:bookmarkStart w:id="123" w:name="_Toc231972707"/>
      <w:bookmarkStart w:id="124" w:name="_Ref_h1025"/>
      <w:r>
        <w:rPr>
          <w:rFonts w:ascii="Calibri" w:eastAsia="Calibri" w:hAnsi="Calibri" w:cs="Calibri"/>
          <w:bCs/>
          <w:szCs w:val="24"/>
          <w:lang w:val="es-CO" w:eastAsia="es-CO" w:bidi="es-CO"/>
        </w:rPr>
        <w:t>Diseño Metodológico</w:t>
      </w:r>
      <w:bookmarkEnd w:id="123"/>
      <w:bookmarkEnd w:id="124"/>
    </w:p>
    <w:p w14:paraId="6261EFD0" w14:textId="77777777" w:rsidR="00644995" w:rsidRPr="00644995" w:rsidRDefault="00644995" w:rsidP="00644995">
      <w:r>
        <w:rPr>
          <w:rFonts w:ascii="Calibri" w:hAnsi="Calibri" w:cs="Calibri" w:eastAsia="Calibri"/>
          <w:lang w:val="es-CO" w:eastAsia="es-CO" w:bidi="es-CO"/>
          <w:sz w:val="24"/>
          <w:szCs w:val="24"/>
        </w:rPr>
        <w:t>La investigación adoptó un enfoque mixto. El componente cuantitativo integró la encuesta, la estimación de la demanda, la evaluación financiera y la simulación de riesgos; el diseño del componente cualitativo contempló entrevistas semiestructuradas, percepciones de actores y análisis del entorno competitivo.</w:t>
      </w:r>
      <w:r>
        <w:rPr>
          <w:rFonts w:ascii="Calibri" w:hAnsi="Calibri" w:cs="Calibri" w:eastAsia="Calibri"/>
          <w:lang w:val="es-CO" w:eastAsia="es-CO" w:bidi="es-CO"/>
          <w:sz w:val="24"/>
          <w:szCs w:val="24"/>
        </w:rPr>
        <w:lastRenderedPageBreak/>
        <w:t/>
      </w:r>
    </w:p>
    <w:p w14:paraId="6239E61D" w14:textId="77777777" w:rsidR="00644995" w:rsidRPr="00644995" w:rsidRDefault="00644995" w:rsidP="00644995">
      <w:r>
        <w:rPr>
          <w:rFonts w:ascii="Calibri" w:hAnsi="Calibri" w:cs="Calibri" w:eastAsia="Calibri"/>
          <w:lang w:val="es-CO" w:eastAsia="es-CO" w:bidi="es-CO"/>
          <w:sz w:val="24"/>
          <w:szCs w:val="24"/>
        </w:rPr>
        <w:t>La metodología ONUDI articuló los estudios sectorial, de mercado, técnico, organizacional, legal, ambiental y financiero, junto con el análisis de riesgos, en una secuencia común de evaluación de prefactibilidad.</w:t>
      </w:r>
    </w:p>
    <w:p w14:paraId="623DC16C" w14:textId="77777777" w:rsidR="00644995" w:rsidRPr="00644995" w:rsidRDefault="00644995" w:rsidP="00644995">
      <w:r>
        <w:rPr>
          <w:rFonts w:ascii="Calibri" w:hAnsi="Calibri" w:cs="Calibri" w:eastAsia="Calibri"/>
          <w:lang w:val="es-CO" w:eastAsia="es-CO" w:bidi="es-CO"/>
          <w:sz w:val="24"/>
          <w:szCs w:val="24"/>
        </w:rPr>
        <w:t>Para cada objetivo se definieron la información requerida, sus fuentes, los instrumentos de recolección y el procedimiento de análisis.</w:t>
      </w:r>
    </w:p>
    <w:p w14:paraId="763232BC" w14:textId="77777777" w:rsidR="00C42F81" w:rsidRPr="006B6AAA" w:rsidRDefault="0074106F" w:rsidP="005D6F3F">
      <w:pPr>
        <w:pStyle w:val="Ttulo2"/>
        <w:rPr>
          <w:rFonts w:ascii="Calibri" w:eastAsia="Calibri" w:hAnsi="Calibri" w:cs="Calibri"/>
          <w:bCs/>
          <w:szCs w:val="24"/>
          <w:lang w:val="es-CO" w:eastAsia="es-CO" w:bidi="es-CO"/>
        </w:rPr>
      </w:pPr>
      <w:bookmarkStart w:id="125" w:name="_Toc231972708"/>
      <w:bookmarkStart w:id="126" w:name="_Ref_h1026"/>
      <w:r>
        <w:rPr>
          <w:rFonts w:ascii="Calibri" w:eastAsia="Calibri" w:hAnsi="Calibri" w:cs="Calibri"/>
          <w:bCs/>
          <w:szCs w:val="24"/>
          <w:lang w:val="es-CO" w:eastAsia="es-CO" w:bidi="es-CO"/>
        </w:rPr>
        <w:t>Estudio Sectorial</w:t>
      </w:r>
      <w:bookmarkEnd w:id="125"/>
      <w:r>
        <w:rPr>
          <w:rFonts w:ascii="Calibri" w:eastAsia="Calibri" w:hAnsi="Calibri" w:cs="Calibri"/>
          <w:bCs/>
          <w:szCs w:val="24"/>
          <w:lang w:val="es-CO" w:eastAsia="es-CO" w:bidi="es-CO"/>
        </w:rPr>
        <w:t xml:space="preserve"> </w:t>
      </w:r>
      <w:bookmarkEnd w:id="126"/>
    </w:p>
    <w:p w14:paraId="7ED142B7" w14:textId="77777777" w:rsidR="0039076E" w:rsidRDefault="0039076E" w:rsidP="0039076E">
      <w:pPr>
        <w:rPr>
          <w:rFonts w:ascii="Calibri" w:hAnsi="Calibri" w:cs="Calibri" w:eastAsia="Calibri"/>
          <w:lang w:val="es-CO" w:eastAsia="es-CO" w:bidi="es-CO"/>
        </w:rPr>
      </w:pPr>
      <w:r>
        <w:rPr>
          <w:rFonts w:ascii="Calibri" w:hAnsi="Calibri" w:cs="Calibri" w:eastAsia="Calibri"/>
          <w:lang w:val="es-CO" w:eastAsia="es-CO" w:bidi="es-CO"/>
          <w:sz w:val="24"/>
          <w:szCs w:val="24"/>
        </w:rPr>
        <w:t>El estudio sectorial se diseñó para combinar fuentes documentales —estadísticas oficiales, informes y literatura especializada— con entrevistas a productores, proveedores, distribuidores y representantes institucionales. La información prevista abarcó los factores políticos, económicos, sociales, tecnológicos, ecológicos y legales, además de las condiciones de rivalidad, proveedores, clientes, entrantes y sustitutos.</w:t>
      </w:r>
      <w:r>
        <w:rPr>
          <w:rFonts w:ascii="Calibri" w:hAnsi="Calibri" w:cs="Calibri" w:eastAsia="Calibri"/>
          <w:lang w:val="es-CO" w:eastAsia="es-CO" w:bidi="es-CO"/>
          <w:sz w:val="24"/>
          <w:szCs w:val="24"/>
        </w:rPr>
        <w:lastRenderedPageBreak/>
        <w:t/>
      </w:r>
    </w:p>
    <w:p w14:paraId="3CF96064" w14:textId="77777777" w:rsidR="0039076E" w:rsidRDefault="0039076E" w:rsidP="0039076E">
      <w:pPr>
        <w:rPr>
          <w:rFonts w:ascii="Calibri" w:hAnsi="Calibri" w:cs="Calibri" w:eastAsia="Calibri"/>
          <w:lang w:val="es-CO" w:eastAsia="es-CO" w:bidi="es-CO"/>
        </w:rPr>
      </w:pPr>
      <w:r>
        <w:rPr>
          <w:rFonts w:ascii="Calibri" w:hAnsi="Calibri" w:cs="Calibri" w:eastAsia="Calibri"/>
          <w:lang w:val="es-CO" w:eastAsia="es-CO" w:bidi="es-CO"/>
          <w:sz w:val="24"/>
          <w:szCs w:val="24"/>
        </w:rPr>
        <w:t>Como instrumento cualitativo se definió una entrevista semiestructurada, sujeta a validación mediante juicio de expertos, con informantes seleccionados intencionalmente por su experiencia en el sector. Se planificó entrevistar entre diez y quince actores clave; como el documento no registra cuántas entrevistas se ejecutaron, sus resultados no se presentan como evidencia confirmada.</w:t>
      </w:r>
    </w:p>
    <w:p w14:paraId="45F3A42F" w14:textId="77777777" w:rsidR="0546FBD2" w:rsidRDefault="0039076E" w:rsidP="0546FBD2">
      <w:pPr>
        <w:rPr>
          <w:rFonts w:ascii="Calibri" w:hAnsi="Calibri" w:cs="Calibri" w:eastAsia="Calibri"/>
          <w:b/>
          <w:bCs/>
          <w:lang w:val="es-CO" w:eastAsia="es-CO" w:bidi="es-CO"/>
        </w:rPr>
      </w:pPr>
      <w:r>
        <w:rPr>
          <w:rFonts w:ascii="Calibri" w:hAnsi="Calibri" w:cs="Calibri" w:eastAsia="Calibri"/>
          <w:lang w:val="es-CO" w:eastAsia="es-CO" w:bidi="es-CO"/>
          <w:sz w:val="24"/>
          <w:szCs w:val="24"/>
        </w:rPr>
        <w:t>El diseño previó examinar el entorno macro con PESTEL y la competencia con el modelo de las cinco fuerzas de Porter, categorizar las respuestas y triangularlas con fuentes secundarias.</w:t>
      </w:r>
    </w:p>
    <w:p w14:paraId="2EEE8055" w14:textId="77777777" w:rsidR="628AF224" w:rsidRDefault="2F6C2100" w:rsidP="006B6AAA">
      <w:pPr>
        <w:pStyle w:val="Ttulo2"/>
        <w:rPr>
          <w:rFonts w:ascii="Calibri" w:eastAsia="Calibri" w:hAnsi="Calibri" w:cs="Calibri"/>
          <w:szCs w:val="24"/>
          <w:lang w:val="es-CO" w:eastAsia="es-CO" w:bidi="es-CO"/>
        </w:rPr>
      </w:pPr>
      <w:bookmarkStart w:id="127" w:name="_Toc231972709"/>
      <w:bookmarkStart w:id="128" w:name="_Ref_h1027"/>
      <w:r>
        <w:rPr>
          <w:rFonts w:ascii="Calibri" w:eastAsia="Calibri" w:hAnsi="Calibri" w:cs="Calibri"/>
          <w:bCs/>
          <w:szCs w:val="24"/>
          <w:lang w:val="es-CO" w:eastAsia="es-CO" w:bidi="es-CO"/>
        </w:rPr>
        <w:t>Estudio de Mercado</w:t>
      </w:r>
      <w:bookmarkEnd w:id="127"/>
      <w:r>
        <w:rPr>
          <w:rFonts w:ascii="Calibri" w:eastAsia="Calibri" w:hAnsi="Calibri" w:cs="Calibri"/>
          <w:bCs/>
          <w:szCs w:val="24"/>
          <w:lang w:val="es-CO" w:eastAsia="es-CO" w:bidi="es-CO"/>
        </w:rPr>
        <w:t xml:space="preserve"> </w:t>
      </w:r>
      <w:bookmarkEnd w:id="128"/>
    </w:p>
    <w:p w14:paraId="0EBE0DE1" w14:textId="77777777" w:rsidR="00DC3157" w:rsidRPr="00261729" w:rsidRDefault="00DC3157" w:rsidP="00261729">
      <w:r>
        <w:rPr>
          <w:rFonts w:ascii="Calibri" w:hAnsi="Calibri" w:cs="Calibri" w:eastAsia="Calibri"/>
          <w:lang w:val="es-CO" w:eastAsia="es-CO" w:bidi="es-CO"/>
          <w:sz w:val="24"/>
          <w:szCs w:val="24"/>
        </w:rPr>
        <w:t>El estudio de mercado evaluó la demanda, la competencia, el producto y la estrategia de comercialización. Utilizó información primaria de establecimientos del canal detalle en la Región Centro y fuentes secundarias, incluidas estadísticas, informes sectoriales y bases de clientes, para delimitar el nicho de mercado.</w:t>
      </w:r>
      <w:r>
        <w:rPr>
          <w:rFonts w:ascii="Calibri" w:hAnsi="Calibri" w:cs="Calibri" w:eastAsia="Calibri"/>
          <w:lang w:val="es-CO" w:eastAsia="es-CO" w:bidi="es-CO"/>
          <w:sz w:val="24"/>
          <w:szCs w:val="24"/>
        </w:rPr>
        <w:lastRenderedPageBreak/>
        <w:t/>
      </w:r>
    </w:p>
    <w:p w14:paraId="2C2731C7" w14:textId="77777777" w:rsidR="00DC3157" w:rsidRPr="00261729" w:rsidRDefault="00DC3157" w:rsidP="00261729">
      <w:r>
        <w:rPr>
          <w:rFonts w:ascii="Calibri" w:hAnsi="Calibri" w:cs="Calibri" w:eastAsia="Calibri"/>
          <w:lang w:val="es-CO" w:eastAsia="es-CO" w:bidi="es-CO"/>
          <w:sz w:val="24"/>
          <w:szCs w:val="24"/>
        </w:rPr>
        <w:t>La encuesta estructurada fue validada por juicio de expertos. Se obtuvieron n=63 respuestas de una población declarada de N=500 establecimientos. El documento no conserva evidencia suficiente del procedimiento de selección ni del tratamiento de la no respuesta; por ello, los resultados se interpretan de forma descriptiva y no se les atribuye un margen de error probabilístico. Como referencia teórica, si se asumieran muestreo aleatorio simple, 95 % de confianza y máxima variabilidad (p=q=0,5), el error sería aproximadamente ±11,55 %, no ±5 %.</w:t>
      </w:r>
    </w:p>
    <w:p w14:paraId="76AD6C3E" w14:textId="77777777" w:rsidR="00DC3157" w:rsidRDefault="00DC3157" w:rsidP="00261729">
      <w:r>
        <w:rPr>
          <w:rFonts w:ascii="Calibri" w:hAnsi="Calibri" w:cs="Calibri" w:eastAsia="Calibri"/>
          <w:lang w:val="es-CO" w:eastAsia="es-CO" w:bidi="es-CO"/>
          <w:sz w:val="24"/>
          <w:szCs w:val="24"/>
        </w:rPr>
        <w:t>Los datos se analizaron con estadística descriptiva para caracterizar hábitos, segmentar el mercado y estimar la demanda. La oferta competidora se comparó por producto, precio, comercialización y posicionamiento, y el análisis incorporó tendencias tecnológicas, regulatorias y culturales.</w:t>
      </w:r>
    </w:p>
    <w:p w14:paraId="761E7544" w14:textId="77777777" w:rsidR="00B339F2" w:rsidRPr="00B339F2" w:rsidRDefault="00B339F2" w:rsidP="00B339F2">
      <w:r>
        <w:rPr>
          <w:rFonts w:ascii="Calibri" w:hAnsi="Calibri" w:cs="Calibri" w:eastAsia="Calibri"/>
          <w:lang w:val="es-CO" w:eastAsia="es-CO" w:bidi="es-CO"/>
          <w:sz w:val="24"/>
          <w:szCs w:val="24"/>
        </w:rPr>
        <w:t xml:space="preserve">En cuanto al producto, se ofrecerá leche entera fresca en presentaciones de un litro como primera etapa y medio litro en una segunda etapa, concentrando el 90% del negocio en leche entera. El empaque será resistente y de buena calidad, similar al utilizado por los principales competidores, garantizando confianza y aceptación en el mercado. La marca se registrará con el nombre “Pura”, alusiva a la esencia del producto lácteo, cumpliendo con criterios de simplicidad, </w:t>
      </w:r>
      <w:r>
        <w:rPr>
          <w:rFonts w:ascii="Calibri" w:hAnsi="Calibri" w:cs="Calibri" w:eastAsia="Calibri"/>
          <w:lang w:val="es-CO" w:eastAsia="es-CO" w:bidi="es-CO"/>
          <w:sz w:val="24"/>
          <w:szCs w:val="24"/>
        </w:rPr>
        <w:lastRenderedPageBreak/>
        <w:t>originalidad, memorabilidad y relevancia. El diseño del empaque seguirá el código de colores adoptado por la industria láctea, donde el rojo identifica la leche entera, el azul las leches descremadas y el morado o fucsia las leches deslactosadas o bajas en grasa, facilitando la identificación rápida por parte del consumidor.</w:t>
      </w:r>
    </w:p>
    <w:p w14:paraId="09859D87" w14:textId="77777777" w:rsidR="00B339F2" w:rsidRDefault="00B339F2" w:rsidP="00B339F2">
      <w:r>
        <w:rPr>
          <w:rFonts w:ascii="Calibri" w:hAnsi="Calibri" w:cs="Calibri" w:eastAsia="Calibri"/>
          <w:lang w:val="es-CO" w:eastAsia="es-CO" w:bidi="es-CO"/>
          <w:sz w:val="24"/>
          <w:szCs w:val="24"/>
        </w:rPr>
        <w:t>El perfil del consumidor y segmento estratégico estará orientado a clientes del canal detalle y mayoreo, supermercados e institucionales, incluyendo el segmento HORECA (Hoteles, Restaurantes y Cafeterías). Este último representa un nicho de mercado con potencial de crecimiento, especialmente en cafeterías, donde se analizarán históricos de ventas de leche pasteurizada para determinar patrones de consumo y oportunidades de posicionamiento. En síntesis, el estudio de mercado permitirá definir la propuesta de valor del producto, establecer un precio óptimo y diseñar estrategias de diferenciación y posicionamiento competitivo para la planta procesadora de leche fresca.</w:t>
      </w:r>
    </w:p>
    <w:p w14:paraId="65F90634" w14:textId="77777777" w:rsidR="007D12F9" w:rsidRDefault="007D12F9" w:rsidP="007D12F9">
      <w:pPr>
        <w:pStyle w:val="Ttulo2"/>
        <w:rPr>
          <w:rFonts w:ascii="Calibri" w:eastAsia="Calibri" w:hAnsi="Calibri" w:cs="Calibri"/>
          <w:bCs/>
          <w:szCs w:val="24"/>
          <w:lang w:val="es-CO" w:eastAsia="es-CO" w:bidi="es-CO"/>
        </w:rPr>
      </w:pPr>
      <w:bookmarkStart w:id="129" w:name="_Toc231972710"/>
      <w:bookmarkStart w:id="130" w:name="_Ref_h1028"/>
      <w:r>
        <w:rPr>
          <w:rFonts w:ascii="Calibri" w:eastAsia="Calibri" w:hAnsi="Calibri" w:cs="Calibri"/>
          <w:bCs/>
          <w:szCs w:val="24"/>
          <w:lang w:val="es-CO" w:eastAsia="es-CO" w:bidi="es-CO"/>
        </w:rPr>
        <w:t>Instrumento de recolección de datos</w:t>
      </w:r>
      <w:bookmarkEnd w:id="129"/>
      <w:bookmarkEnd w:id="130"/>
    </w:p>
    <w:p w14:paraId="1D6FE1A5" w14:textId="77777777" w:rsidR="00E3715F" w:rsidRPr="00E3715F" w:rsidRDefault="00E3715F" w:rsidP="00E3715F">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La encuesta estructurada recopiló hábitos de compra, percepciones, problemas con el producto actual y disposición a cambiar de proveedor. Respondieron 63 establecimientos vinculados con el consumo de leche y derivados dentro de una población objetivo declarada de 500 tiendas y negocios; ante la ausencia de trazabilidad del procedimiento de selección, los resultados no se extrapolan estadísticamente a toda la población.</w:t>
      </w:r>
    </w:p>
    <w:p w14:paraId="683027DE" w14:textId="77777777" w:rsidR="00E3715F" w:rsidRPr="00E3715F" w:rsidRDefault="00E3715F" w:rsidP="00E3715F">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encuesta se compone de preguntas cerradas, abiertas y escalas de percepción. En particular, se incorporó la técnica del diferencial semántico, propuesta por Charles Osgood </w:t>
      </w:r>
      <w:r>
        <w:rPr>
          <w:rFonts w:ascii="Calibri" w:hAnsi="Calibri" w:cs="Calibri" w:eastAsia="Calibri"/>
          <w:lang w:val="es-CO" w:eastAsia="es-CO" w:bidi="es-CO"/>
          <w:sz w:val="24"/>
          <w:szCs w:val="24"/>
        </w:rPr>
        <w:lastRenderedPageBreak/>
        <w:t>(1957), que consiste en medir actitudes y percepciones mediante rangos definidos por atributos (por ejemplo: barato, moderado, caro, muy caro). Esta técnica permite transformar opiniones subjetivas en datos cuantificables, facilitando el análisis estadístico y la construcción de mapas perceptuales.</w:t>
      </w:r>
    </w:p>
    <w:p w14:paraId="1A7660F1" w14:textId="77777777" w:rsidR="00E3715F" w:rsidRPr="00E3715F" w:rsidRDefault="00E3715F" w:rsidP="00E3715F">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El cuestionario incluye diez secciones principales:</w:t>
      </w:r>
    </w:p>
    <w:p w14:paraId="4A71C99A"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Perfil demográfico del encuestado.</w:t>
      </w:r>
    </w:p>
    <w:p w14:paraId="0A5000CD"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Segmento de cliente (tipo de establecimiento, volumen de consumo, tipo de leche utilizada).</w:t>
      </w:r>
    </w:p>
    <w:p w14:paraId="3A3B6282"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Problemas concretos con la leche actual.</w:t>
      </w:r>
    </w:p>
    <w:p w14:paraId="133EEB3F"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Hábitos de compra y necesidades.</w:t>
      </w:r>
    </w:p>
    <w:p w14:paraId="6FD39771"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Competencia y posicionamiento.</w:t>
      </w:r>
    </w:p>
    <w:p w14:paraId="2365B5CD"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Volumen potencial y disposición a cambiar de proveedor.</w:t>
      </w:r>
    </w:p>
    <w:p w14:paraId="0FFC34BF"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Creación de marca y percepción.</w:t>
      </w:r>
    </w:p>
    <w:p w14:paraId="59802A80"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Precio y condiciones comerciales.</w:t>
      </w:r>
    </w:p>
    <w:p w14:paraId="24EB434C"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Logística y servicio.</w:t>
      </w:r>
    </w:p>
    <w:p w14:paraId="7081896E" w14:textId="77777777" w:rsidR="00E3715F" w:rsidRPr="00A3551C" w:rsidRDefault="00E3715F" w:rsidP="00C62C1E">
      <w:pPr>
        <w:pStyle w:val="Prrafodelista"/>
        <w:numPr>
          <w:ilvl w:val="0"/>
          <w:numId w:val="29"/>
        </w:num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Intención de compra y precio.</w:t>
      </w:r>
    </w:p>
    <w:p w14:paraId="34824476" w14:textId="77777777" w:rsidR="007D12F9" w:rsidRPr="00A3551C" w:rsidRDefault="00E3715F" w:rsidP="00A3551C">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 xml:space="preserve">Cada sección fue diseñada para obtener información específica que permita caracterizar el mercado, identificar necesidades insatisfechas y evaluar la viabilidad de introducir un nuevo producto. Las preguntas cerradas permiten segmentar y cuantificar, las abiertas recogen información cualitativa sobre experiencias y expectativas, y las escalas de diferencial semántico </w:t>
      </w:r>
      <w:r>
        <w:rPr>
          <w:rFonts w:ascii="Calibri" w:hAnsi="Calibri" w:cs="Calibri" w:eastAsia="Calibri"/>
          <w:lang w:val="es-CO" w:eastAsia="es-CO" w:bidi="es-CO"/>
          <w:sz w:val="24"/>
          <w:szCs w:val="24"/>
        </w:rPr>
        <w:lastRenderedPageBreak/>
        <w:t>permiten medir percepciones en atributos clave como precio, frescura, sostenibilidad, innovación y confiabilidad.</w:t>
      </w:r>
    </w:p>
    <w:p w14:paraId="04893451" w14:textId="77777777" w:rsidR="00922F62" w:rsidRPr="006B6AAA" w:rsidRDefault="1FCCED8D" w:rsidP="006B6AAA">
      <w:pPr>
        <w:pStyle w:val="Ttulo2"/>
        <w:rPr>
          <w:rFonts w:ascii="Calibri" w:eastAsia="Calibri" w:hAnsi="Calibri" w:cs="Calibri"/>
          <w:bCs/>
          <w:szCs w:val="24"/>
          <w:lang w:val="es-CO" w:eastAsia="es-CO" w:bidi="es-CO"/>
        </w:rPr>
      </w:pPr>
      <w:bookmarkStart w:id="131" w:name="_Toc231972711"/>
      <w:bookmarkStart w:id="132" w:name="_Ref_h1029"/>
      <w:r>
        <w:rPr>
          <w:rFonts w:ascii="Calibri" w:eastAsia="Calibri" w:hAnsi="Calibri" w:cs="Calibri"/>
          <w:bCs/>
          <w:szCs w:val="24"/>
          <w:lang w:val="es-CO" w:eastAsia="es-CO" w:bidi="es-CO"/>
        </w:rPr>
        <w:t>Estudio Técnico</w:t>
      </w:r>
      <w:bookmarkEnd w:id="131"/>
      <w:bookmarkEnd w:id="132"/>
    </w:p>
    <w:p w14:paraId="1EA8CBEA" w14:textId="77777777" w:rsidR="003E4BCC" w:rsidRDefault="70F02FB6" w:rsidP="003E4BCC">
      <w:pPr>
        <w:shd w:val="clear" w:color="auto" w:fill="FFFFFF" w:themeFill="background1"/>
      </w:pPr>
      <w:r>
        <w:rPr>
          <w:rFonts w:ascii="Calibri" w:hAnsi="Calibri" w:cs="Calibri" w:eastAsia="Calibri"/>
          <w:lang w:val="es-CO" w:eastAsia="es-CO" w:bidi="es-CO"/>
          <w:sz w:val="24"/>
          <w:szCs w:val="24"/>
        </w:rPr>
        <w:t>El estudio técnico evaluó la viabilidad operativa mediante ingeniería de procesos. Integró el dimensionamiento y la localización, el flujo productivo, la tecnología, las materias primas y la distribución de planta para estimar recursos y costos.</w:t>
      </w:r>
      <w:r>
        <w:rPr>
          <w:rFonts w:ascii="Calibri" w:hAnsi="Calibri" w:cs="Calibri" w:eastAsia="Calibri"/>
          <w:lang w:val="es-CO" w:eastAsia="es-CO" w:bidi="es-CO"/>
          <w:sz w:val="24"/>
          <w:szCs w:val="24"/>
        </w:rPr>
        <w:t/>
      </w:r>
    </w:p>
    <w:p w14:paraId="4CA3843B" w14:textId="77777777" w:rsidR="68537464" w:rsidRPr="006B6AAA" w:rsidRDefault="68537464" w:rsidP="00677C53">
      <w:pPr>
        <w:pStyle w:val="Ttulo2"/>
        <w:rPr>
          <w:rFonts w:ascii="Calibri" w:eastAsia="Calibri" w:hAnsi="Calibri" w:cs="Calibri"/>
          <w:bCs/>
          <w:szCs w:val="24"/>
          <w:lang w:val="es-CO" w:eastAsia="es-CO" w:bidi="es-CO"/>
        </w:rPr>
      </w:pPr>
      <w:bookmarkStart w:id="133" w:name="_Toc231972712"/>
      <w:bookmarkStart w:id="134" w:name="_Ref_h1030"/>
      <w:r>
        <w:rPr>
          <w:rFonts w:ascii="Calibri" w:eastAsia="Calibri" w:hAnsi="Calibri" w:cs="Calibri"/>
          <w:bCs/>
          <w:szCs w:val="24"/>
          <w:lang w:val="es-CO" w:eastAsia="es-CO" w:bidi="es-CO"/>
        </w:rPr>
        <w:t>La Ingeniería del Proyecto</w:t>
      </w:r>
      <w:bookmarkEnd w:id="133"/>
      <w:bookmarkEnd w:id="134"/>
    </w:p>
    <w:p w14:paraId="3814BC6D" w14:textId="77777777" w:rsidR="68537464" w:rsidRDefault="68537464" w:rsidP="628AF224">
      <w:pPr>
        <w:shd w:val="clear" w:color="auto" w:fill="FFFFFF" w:themeFill="background1"/>
      </w:pPr>
      <w:r>
        <w:rPr>
          <w:rFonts w:ascii="Calibri" w:hAnsi="Calibri" w:cs="Calibri" w:eastAsia="Calibri"/>
          <w:lang w:val="es-CO" w:eastAsia="es-CO" w:bidi="es-CO"/>
          <w:sz w:val="24"/>
          <w:szCs w:val="24"/>
        </w:rPr>
        <w:t>La ingeniería del proyecto cuantificó obras e infraestructura, capital de trabajo, materias primas, personal y costos de operación. El análisis se orientó a definir un proceso eficiente y a vincular las decisiones técnicas con el modelo financiero.</w:t>
      </w:r>
    </w:p>
    <w:p w14:paraId="0E8D7825" w14:textId="77777777" w:rsidR="68537464" w:rsidRDefault="68537464" w:rsidP="00306D9A">
      <w:pPr>
        <w:pStyle w:val="Prrafodelista"/>
        <w:numPr>
          <w:ilvl w:val="0"/>
          <w:numId w:val="14"/>
        </w:numPr>
        <w:shd w:val="clear" w:color="auto" w:fill="FFFFFF" w:themeFill="background1"/>
      </w:pPr>
      <w:r>
        <w:rPr>
          <w:rFonts w:ascii="Calibri" w:hAnsi="Calibri" w:cs="Calibri" w:eastAsia="Calibri"/>
          <w:lang w:val="es-CO" w:eastAsia="es-CO" w:bidi="es-CO"/>
          <w:sz w:val="24"/>
          <w:szCs w:val="24"/>
        </w:rPr>
        <w:t>Análisis a profundidad del proceso productivo, la infraestructura, el equipamiento, la mano de obra requerida, las materias primas y los costos indirectos.</w:t>
      </w:r>
    </w:p>
    <w:p w14:paraId="6446CF0C" w14:textId="77777777" w:rsidR="68537464" w:rsidRDefault="68537464" w:rsidP="00306D9A">
      <w:pPr>
        <w:pStyle w:val="Prrafodelista"/>
        <w:numPr>
          <w:ilvl w:val="0"/>
          <w:numId w:val="14"/>
        </w:numPr>
        <w:shd w:val="clear" w:color="auto" w:fill="FFFFFF" w:themeFill="background1"/>
      </w:pPr>
      <w:r>
        <w:rPr>
          <w:rFonts w:ascii="Calibri" w:hAnsi="Calibri" w:cs="Calibri" w:eastAsia="Calibri"/>
          <w:lang w:val="es-CO" w:eastAsia="es-CO" w:bidi="es-CO"/>
          <w:sz w:val="24"/>
          <w:szCs w:val="24"/>
        </w:rPr>
        <w:t>Se deben presentar todos los presupuestos (inversiones en obras físicas y tecnología, adquisición de materias primas e insumos).</w:t>
      </w:r>
    </w:p>
    <w:p w14:paraId="0B81F4A0" w14:textId="77777777" w:rsidR="003E4BCC" w:rsidRPr="00D44E4C" w:rsidRDefault="68537464" w:rsidP="003E4BCC">
      <w:pPr>
        <w:pStyle w:val="Prrafodelista"/>
        <w:numPr>
          <w:ilvl w:val="0"/>
          <w:numId w:val="14"/>
        </w:numPr>
        <w:shd w:val="clear" w:color="auto" w:fill="FFFFFF" w:themeFill="background1"/>
      </w:pPr>
      <w:r>
        <w:rPr>
          <w:rFonts w:ascii="Calibri" w:hAnsi="Calibri" w:cs="Calibri" w:eastAsia="Calibri"/>
          <w:lang w:val="es-CO" w:eastAsia="es-CO" w:bidi="es-CO"/>
          <w:sz w:val="24"/>
          <w:szCs w:val="24"/>
        </w:rPr>
        <w:t>Determinar los flujos de caja del proyecto de inversión.</w:t>
      </w:r>
    </w:p>
    <w:p w14:paraId="13925BDE" w14:textId="77777777" w:rsidR="003E4BCC" w:rsidRPr="00D44E4C" w:rsidRDefault="00D44E4C" w:rsidP="00D44E4C">
      <w:pPr>
        <w:pStyle w:val="Ttulo2"/>
        <w:rPr>
          <w:rFonts w:ascii="Calibri" w:eastAsia="Calibri" w:hAnsi="Calibri" w:cs="Calibri"/>
          <w:bCs/>
          <w:szCs w:val="24"/>
          <w:lang w:val="es-CO" w:eastAsia="es-CO" w:bidi="es-CO"/>
        </w:rPr>
      </w:pPr>
      <w:bookmarkStart w:id="135" w:name="_Toc231972713"/>
      <w:bookmarkStart w:id="136" w:name="_Ref_h1031"/>
      <w:r>
        <w:rPr>
          <w:rFonts w:ascii="Calibri" w:eastAsia="Calibri" w:hAnsi="Calibri" w:cs="Calibri"/>
          <w:bCs/>
          <w:szCs w:val="24"/>
          <w:lang w:val="es-CO" w:eastAsia="es-CO" w:bidi="es-CO"/>
        </w:rPr>
        <w:t>Tamaño del proyecto</w:t>
      </w:r>
      <w:bookmarkEnd w:id="135"/>
      <w:bookmarkEnd w:id="136"/>
    </w:p>
    <w:p w14:paraId="70DB20E6" w14:textId="77777777" w:rsidR="003E4BCC" w:rsidRPr="003E4BCC" w:rsidRDefault="68537464" w:rsidP="003E4BCC">
      <w:pPr>
        <w:shd w:val="clear" w:color="auto" w:fill="FFFFFF" w:themeFill="background1"/>
      </w:pPr>
      <w:r>
        <w:rPr>
          <w:rFonts w:ascii="Calibri" w:hAnsi="Calibri" w:cs="Calibri" w:eastAsia="Calibri"/>
          <w:lang w:val="es-CO" w:eastAsia="es-CO" w:bidi="es-CO"/>
          <w:sz w:val="24"/>
          <w:szCs w:val="24"/>
        </w:rPr>
        <w:t>El tamaño se determinó a partir de la demanda estimada, la capacidad de los equipos, las inversiones y los costos de operación. Las alternativas de capacidad se compararon por su utilización y su efecto en los flujos y en el valor actual neto.</w:t>
      </w:r>
      <w:r>
        <w:rPr>
          <w:rFonts w:ascii="Calibri" w:hAnsi="Calibri" w:cs="Calibri" w:eastAsia="Calibri"/>
          <w:lang w:val="es-CO" w:eastAsia="es-CO" w:bidi="es-CO"/>
          <w:sz w:val="24"/>
          <w:szCs w:val="24"/>
        </w:rPr>
        <w:lastRenderedPageBreak/>
        <w:t/>
      </w:r>
    </w:p>
    <w:p w14:paraId="2189FBD0" w14:textId="77777777" w:rsidR="68537464" w:rsidRPr="00D44E4C" w:rsidRDefault="00D44E4C" w:rsidP="00BB6268">
      <w:pPr>
        <w:pStyle w:val="Ttulo2"/>
        <w:rPr>
          <w:rFonts w:ascii="Calibri" w:eastAsia="Calibri" w:hAnsi="Calibri" w:cs="Calibri"/>
          <w:bCs/>
          <w:szCs w:val="24"/>
          <w:lang w:val="es-CO" w:eastAsia="es-CO" w:bidi="es-CO"/>
        </w:rPr>
      </w:pPr>
      <w:bookmarkStart w:id="137" w:name="_Toc231972714"/>
      <w:bookmarkStart w:id="138" w:name="_Ref_h1032"/>
      <w:r>
        <w:rPr>
          <w:rFonts w:ascii="Calibri" w:eastAsia="Calibri" w:hAnsi="Calibri" w:cs="Calibri"/>
          <w:bCs/>
          <w:szCs w:val="24"/>
          <w:lang w:val="es-CO" w:eastAsia="es-CO" w:bidi="es-CO"/>
        </w:rPr>
        <w:t>Localización del proyecto</w:t>
      </w:r>
      <w:bookmarkEnd w:id="137"/>
      <w:bookmarkEnd w:id="138"/>
    </w:p>
    <w:p w14:paraId="458E0F89" w14:textId="77777777" w:rsidR="00922F62" w:rsidRDefault="68537464" w:rsidP="00125157">
      <w:pPr>
        <w:shd w:val="clear" w:color="auto" w:fill="FFFFFF" w:themeFill="background1"/>
      </w:pPr>
      <w:r>
        <w:rPr>
          <w:rFonts w:ascii="Calibri" w:hAnsi="Calibri" w:cs="Calibri" w:eastAsia="Calibri"/>
          <w:lang w:val="es-CO" w:eastAsia="es-CO" w:bidi="es-CO"/>
          <w:sz w:val="24"/>
          <w:szCs w:val="24"/>
        </w:rPr>
        <w:t>La localización se evaluó como una decisión de largo plazo mediante criterios de acceso al mercado, abastecimiento de leche cruda, disponibilidad de factores productivos y condiciones legales y tributarias.</w:t>
      </w:r>
    </w:p>
    <w:p w14:paraId="75F6E4B7" w14:textId="77777777" w:rsidR="68537464" w:rsidRPr="00922F62" w:rsidRDefault="00922F62" w:rsidP="00306D9A">
      <w:pPr>
        <w:pStyle w:val="Prrafodelista"/>
        <w:numPr>
          <w:ilvl w:val="0"/>
          <w:numId w:val="13"/>
        </w:numPr>
        <w:shd w:val="clear" w:color="auto" w:fill="FFFFFF" w:themeFill="background1"/>
      </w:pPr>
      <w:r>
        <w:rPr>
          <w:rFonts w:ascii="Calibri" w:hAnsi="Calibri" w:cs="Calibri" w:eastAsia="Calibri"/>
          <w:lang w:val="es-CO" w:eastAsia="es-CO" w:bidi="es-CO"/>
          <w:sz w:val="24"/>
          <w:szCs w:val="24"/>
        </w:rPr>
        <w:t>Cercanía al mercado consumidor.</w:t>
      </w:r>
    </w:p>
    <w:p w14:paraId="1BB13A8B" w14:textId="77777777" w:rsidR="68537464" w:rsidRDefault="68537464" w:rsidP="00306D9A">
      <w:pPr>
        <w:pStyle w:val="Prrafodelista"/>
        <w:numPr>
          <w:ilvl w:val="0"/>
          <w:numId w:val="13"/>
        </w:numPr>
        <w:shd w:val="clear" w:color="auto" w:fill="FFFFFF" w:themeFill="background1"/>
      </w:pPr>
      <w:r>
        <w:rPr>
          <w:rFonts w:ascii="Calibri" w:hAnsi="Calibri" w:cs="Calibri" w:eastAsia="Calibri"/>
          <w:lang w:val="es-CO" w:eastAsia="es-CO" w:bidi="es-CO"/>
          <w:sz w:val="24"/>
          <w:szCs w:val="24"/>
        </w:rPr>
        <w:t>Fuentes de abastecimiento.</w:t>
      </w:r>
    </w:p>
    <w:p w14:paraId="791F95EC" w14:textId="77777777" w:rsidR="68537464" w:rsidRDefault="68537464" w:rsidP="00306D9A">
      <w:pPr>
        <w:pStyle w:val="Prrafodelista"/>
        <w:numPr>
          <w:ilvl w:val="0"/>
          <w:numId w:val="13"/>
        </w:numPr>
        <w:shd w:val="clear" w:color="auto" w:fill="FFFFFF" w:themeFill="background1"/>
      </w:pPr>
      <w:r>
        <w:rPr>
          <w:rFonts w:ascii="Calibri" w:hAnsi="Calibri" w:cs="Calibri" w:eastAsia="Calibri"/>
          <w:lang w:val="es-CO" w:eastAsia="es-CO" w:bidi="es-CO"/>
          <w:sz w:val="24"/>
          <w:szCs w:val="24"/>
        </w:rPr>
        <w:t>Disponibilidad de factores de producción.</w:t>
      </w:r>
    </w:p>
    <w:p w14:paraId="4BC77E1D" w14:textId="77777777" w:rsidR="004D74F2" w:rsidRPr="004D74F2" w:rsidRDefault="68537464" w:rsidP="004D74F2">
      <w:pPr>
        <w:pStyle w:val="Prrafodelista"/>
        <w:numPr>
          <w:ilvl w:val="0"/>
          <w:numId w:val="13"/>
        </w:numPr>
        <w:shd w:val="clear" w:color="auto" w:fill="FFFFFF" w:themeFill="background1"/>
      </w:pPr>
      <w:r>
        <w:rPr>
          <w:rFonts w:ascii="Calibri" w:hAnsi="Calibri" w:cs="Calibri" w:eastAsia="Calibri"/>
          <w:lang w:val="es-CO" w:eastAsia="es-CO" w:bidi="es-CO"/>
          <w:sz w:val="24"/>
          <w:szCs w:val="24"/>
        </w:rPr>
        <w:t>Aspectos legales y tributarios.</w:t>
      </w:r>
    </w:p>
    <w:p w14:paraId="3F3DF048" w14:textId="77777777" w:rsidR="628AF224" w:rsidRPr="00082B6A" w:rsidRDefault="1FCCED8D" w:rsidP="00D44E4C">
      <w:pPr>
        <w:pStyle w:val="Ttulo2"/>
        <w:rPr>
          <w:rFonts w:ascii="Calibri" w:eastAsia="Calibri" w:hAnsi="Calibri" w:cs="Calibri"/>
          <w:bCs/>
          <w:szCs w:val="24"/>
          <w:lang w:val="es-CO" w:eastAsia="es-CO" w:bidi="es-CO"/>
        </w:rPr>
      </w:pPr>
      <w:bookmarkStart w:id="139" w:name="_Toc231972715"/>
      <w:bookmarkStart w:id="140" w:name="_Ref_h1033"/>
      <w:r>
        <w:rPr>
          <w:rFonts w:ascii="Calibri" w:eastAsia="Calibri" w:hAnsi="Calibri" w:cs="Calibri"/>
          <w:bCs/>
          <w:szCs w:val="24"/>
          <w:lang w:val="es-CO" w:eastAsia="es-CO" w:bidi="es-CO"/>
        </w:rPr>
        <w:t>Estudio Legal</w:t>
      </w:r>
      <w:bookmarkEnd w:id="139"/>
      <w:bookmarkEnd w:id="140"/>
    </w:p>
    <w:p w14:paraId="4637DA84" w14:textId="77777777" w:rsidR="55E1EE31" w:rsidRPr="00082B6A" w:rsidRDefault="55E1EE31" w:rsidP="628AF224">
      <w:r>
        <w:rPr>
          <w:rFonts w:ascii="Calibri" w:hAnsi="Calibri" w:cs="Calibri" w:eastAsia="Calibri"/>
          <w:lang w:val="es-CO" w:eastAsia="es-CO" w:bidi="es-CO"/>
          <w:sz w:val="24"/>
          <w:szCs w:val="24"/>
        </w:rPr>
        <w:t xml:space="preserve">Se deberán considerar todos los aspectos legales y regulatorios relacionados con la implementación, operación y desarrollo del proyecto e identificar y evaluar los riesgos legales, así como asegurar el cumplimiento de todas las leyes, normativas y regulaciones aplicables. </w:t>
      </w:r>
    </w:p>
    <w:p w14:paraId="67C6C40E" w14:textId="77777777" w:rsidR="6DF7839C" w:rsidRPr="00082B6A" w:rsidRDefault="6DF7839C" w:rsidP="628AF224">
      <w:r>
        <w:rPr>
          <w:rFonts w:ascii="Calibri" w:hAnsi="Calibri" w:cs="Calibri" w:eastAsia="Calibri"/>
          <w:lang w:val="es-CO" w:eastAsia="es-CO" w:bidi="es-CO"/>
          <w:sz w:val="24"/>
          <w:szCs w:val="24"/>
        </w:rPr>
        <w:t xml:space="preserve">Es importante en este rubro se van a analizar los aspectos legales necesarios para la formalización de la empresa los cuales inciden en los rubros operativos y económicos del proyecto. </w:t>
      </w:r>
    </w:p>
    <w:p w14:paraId="4F5C3F93" w14:textId="77777777" w:rsidR="6DF7839C" w:rsidRPr="00082B6A" w:rsidRDefault="6DF7839C" w:rsidP="628AF224">
      <w:r>
        <w:rPr>
          <w:rFonts w:ascii="Calibri" w:hAnsi="Calibri" w:cs="Calibri" w:eastAsia="Calibri"/>
          <w:lang w:val="es-CO" w:eastAsia="es-CO" w:bidi="es-CO"/>
          <w:sz w:val="24"/>
          <w:szCs w:val="24"/>
        </w:rPr>
        <w:t>Los aspectos que se deberán considerar en el estudio legal</w:t>
      </w:r>
    </w:p>
    <w:p w14:paraId="20FFD939" w14:textId="77777777" w:rsidR="003E4BCC" w:rsidRPr="00082B6A" w:rsidRDefault="1481A469" w:rsidP="00C62C1E">
      <w:pPr>
        <w:pStyle w:val="Prrafodelista"/>
        <w:numPr>
          <w:ilvl w:val="0"/>
          <w:numId w:val="25"/>
        </w:numPr>
      </w:pPr>
      <w:r>
        <w:rPr>
          <w:rFonts w:ascii="Calibri" w:hAnsi="Calibri" w:cs="Calibri" w:eastAsia="Calibri"/>
          <w:b/>
          <w:bCs/>
          <w:lang w:val="es-CO" w:eastAsia="es-CO" w:bidi="es-CO"/>
          <w:sz w:val="24"/>
          <w:szCs w:val="24"/>
        </w:rPr>
        <w:t>Registro de Marca</w:t>
      </w:r>
    </w:p>
    <w:p w14:paraId="123D2BFD" w14:textId="77777777" w:rsidR="1481A469" w:rsidRPr="00082B6A" w:rsidRDefault="003E4BCC" w:rsidP="003E4BCC">
      <w:r>
        <w:rPr>
          <w:rFonts w:ascii="Calibri" w:hAnsi="Calibri" w:cs="Calibri" w:eastAsia="Calibri"/>
          <w:lang w:val="es-CO" w:eastAsia="es-CO" w:bidi="es-CO"/>
          <w:sz w:val="24"/>
          <w:szCs w:val="24"/>
        </w:rPr>
        <w:t>Se realizará ante la dirección de propiedad Intelectual DIGEPIH</w:t>
      </w:r>
    </w:p>
    <w:p w14:paraId="4FCD38F0" w14:textId="77777777" w:rsidR="003E4BCC" w:rsidRPr="00082B6A" w:rsidRDefault="1481A469" w:rsidP="00C62C1E">
      <w:pPr>
        <w:pStyle w:val="Prrafodelista"/>
        <w:numPr>
          <w:ilvl w:val="0"/>
          <w:numId w:val="25"/>
        </w:numPr>
      </w:pPr>
      <w:r>
        <w:rPr>
          <w:rFonts w:ascii="Calibri" w:hAnsi="Calibri" w:cs="Calibri" w:eastAsia="Calibri"/>
          <w:b/>
          <w:bCs/>
          <w:lang w:val="es-CO" w:eastAsia="es-CO" w:bidi="es-CO"/>
          <w:sz w:val="24"/>
          <w:szCs w:val="24"/>
        </w:rPr>
        <w:lastRenderedPageBreak/>
        <w:t>Licencias</w:t>
      </w:r>
    </w:p>
    <w:p w14:paraId="0F0E3997" w14:textId="77777777" w:rsidR="1481A469" w:rsidRPr="00082B6A" w:rsidRDefault="7E0481F6" w:rsidP="003E4BCC">
      <w:r>
        <w:rPr>
          <w:rFonts w:ascii="Calibri" w:hAnsi="Calibri" w:cs="Calibri" w:eastAsia="Calibri"/>
          <w:lang w:val="es-CO" w:eastAsia="es-CO" w:bidi="es-CO"/>
          <w:sz w:val="24"/>
          <w:szCs w:val="24"/>
        </w:rPr>
        <w:t>Escritura pública, Registro mercantil, Registro tributario nacional RTN, permiso de operación Municipal, permisos sanitarios alimentos.</w:t>
      </w:r>
    </w:p>
    <w:p w14:paraId="2FC406A3" w14:textId="77777777" w:rsidR="003E4BCC" w:rsidRPr="00082B6A" w:rsidRDefault="501B5308" w:rsidP="00C62C1E">
      <w:pPr>
        <w:pStyle w:val="Prrafodelista"/>
        <w:numPr>
          <w:ilvl w:val="0"/>
          <w:numId w:val="25"/>
        </w:numPr>
      </w:pPr>
      <w:r>
        <w:rPr>
          <w:rFonts w:ascii="Calibri" w:hAnsi="Calibri" w:cs="Calibri" w:eastAsia="Calibri"/>
          <w:b/>
          <w:bCs/>
          <w:lang w:val="es-CO" w:eastAsia="es-CO" w:bidi="es-CO"/>
          <w:sz w:val="24"/>
          <w:szCs w:val="24"/>
        </w:rPr>
        <w:t>Formas societarias</w:t>
      </w:r>
    </w:p>
    <w:p w14:paraId="0E3F5836" w14:textId="77777777" w:rsidR="501B5308" w:rsidRPr="00082B6A" w:rsidRDefault="7D5249AC" w:rsidP="003E4BCC">
      <w:r>
        <w:rPr>
          <w:rFonts w:ascii="Calibri" w:hAnsi="Calibri" w:cs="Calibri" w:eastAsia="Calibri"/>
          <w:lang w:val="es-CO" w:eastAsia="es-CO" w:bidi="es-CO"/>
          <w:sz w:val="24"/>
          <w:szCs w:val="24"/>
        </w:rPr>
        <w:t>Sociedad de responsabilidad limitada S.R.L. donde el socio responde únicamente hasta el monto de sus aportaciones.</w:t>
      </w:r>
    </w:p>
    <w:p w14:paraId="2F27BD8D" w14:textId="77777777" w:rsidR="339E7053" w:rsidRPr="00082B6A" w:rsidRDefault="339E7053" w:rsidP="005933B7">
      <w:pPr>
        <w:pStyle w:val="Prrafodelista"/>
      </w:pPr>
      <w:r>
        <w:rPr>
          <w:rFonts w:ascii="Calibri" w:hAnsi="Calibri" w:cs="Calibri" w:eastAsia="Calibri"/>
          <w:lang w:val="es-CO" w:eastAsia="es-CO" w:bidi="es-CO"/>
          <w:sz w:val="24"/>
          <w:szCs w:val="24"/>
        </w:rPr>
        <w:t>Afectación tributaria:</w:t>
      </w:r>
    </w:p>
    <w:p w14:paraId="229F8AF6" w14:textId="77777777" w:rsidR="402E147C" w:rsidRPr="00082B6A" w:rsidRDefault="402E147C" w:rsidP="709A8883">
      <w:r>
        <w:rPr>
          <w:rFonts w:ascii="Calibri" w:hAnsi="Calibri" w:cs="Calibri" w:eastAsia="Calibri"/>
          <w:lang w:val="es-CO" w:eastAsia="es-CO" w:bidi="es-CO"/>
          <w:sz w:val="24"/>
          <w:szCs w:val="24"/>
        </w:rPr>
        <w:t>Impacto en Rentabilidad, costos operativos, activos fijos, planificación tributaria, efectos del Entorno</w:t>
      </w:r>
    </w:p>
    <w:p w14:paraId="5DA2D6CF" w14:textId="77777777" w:rsidR="1E6F44C9" w:rsidRPr="00082B6A" w:rsidRDefault="641156B0" w:rsidP="00C62C1E">
      <w:pPr>
        <w:pStyle w:val="Prrafodelista"/>
        <w:numPr>
          <w:ilvl w:val="0"/>
          <w:numId w:val="25"/>
        </w:numPr>
        <w:shd w:val="clear" w:color="auto" w:fill="FFFFFF" w:themeFill="background1"/>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Marco Regulatorio y Normativo </w:t>
      </w:r>
    </w:p>
    <w:p w14:paraId="4B179C10" w14:textId="77777777" w:rsidR="640B89F1" w:rsidRPr="00082B6A" w:rsidRDefault="640B89F1" w:rsidP="709A8883">
      <w:pPr>
        <w:shd w:val="clear" w:color="auto" w:fill="FFFFFF" w:themeFill="background1"/>
      </w:pPr>
      <w:r>
        <w:rPr>
          <w:rFonts w:ascii="Calibri" w:hAnsi="Calibri" w:cs="Calibri" w:eastAsia="Calibri"/>
          <w:lang w:val="es-CO" w:eastAsia="es-CO" w:bidi="es-CO"/>
          <w:sz w:val="24"/>
          <w:szCs w:val="24"/>
        </w:rPr>
        <w:t>Leyes nacionales, regionales o locales, códigos civiles, leyes laborales, fiscales, tributarias y normativas ambientales.</w:t>
      </w:r>
    </w:p>
    <w:p w14:paraId="63CAFBFC" w14:textId="77777777" w:rsidR="640B89F1" w:rsidRPr="00082B6A" w:rsidRDefault="640B89F1" w:rsidP="709A8883">
      <w:pPr>
        <w:shd w:val="clear" w:color="auto" w:fill="FFFFFF" w:themeFill="background1"/>
      </w:pPr>
      <w:r>
        <w:rPr>
          <w:rFonts w:ascii="Calibri" w:hAnsi="Calibri" w:cs="Calibri" w:eastAsia="Calibri"/>
          <w:b/>
          <w:bCs/>
          <w:lang w:val="es-CO" w:eastAsia="es-CO" w:bidi="es-CO"/>
          <w:sz w:val="24"/>
          <w:szCs w:val="24"/>
        </w:rPr>
        <w:t xml:space="preserve"> (Técnico/Operativo):</w:t>
      </w:r>
      <w:r>
        <w:rPr>
          <w:rFonts w:ascii="Calibri" w:hAnsi="Calibri" w:cs="Calibri" w:eastAsia="Calibri"/>
          <w:lang w:val="es-CO" w:eastAsia="es-CO" w:bidi="es-CO"/>
          <w:sz w:val="24"/>
          <w:szCs w:val="24"/>
        </w:rPr>
        <w:t xml:space="preserve"> Normas técnicas (ISO), estándares industriales, reglamentos de construcción, políticas internas de la organización, manuales de procedimientos y normas de seguridad.</w:t>
      </w:r>
    </w:p>
    <w:p w14:paraId="7D31DB25" w14:textId="77777777" w:rsidR="641156B0" w:rsidRDefault="641156B0" w:rsidP="00C62C1E">
      <w:pPr>
        <w:pStyle w:val="Prrafodelista"/>
        <w:numPr>
          <w:ilvl w:val="0"/>
          <w:numId w:val="25"/>
        </w:numPr>
        <w:shd w:val="clear" w:color="auto" w:fill="FFFFFF" w:themeFill="background1"/>
        <w:rPr>
          <w:rFonts w:ascii="Calibri" w:hAnsi="Calibri" w:cs="Calibri" w:eastAsia="Calibri"/>
          <w:b/>
          <w:bCs/>
          <w:lang w:val="es-CO" w:eastAsia="es-CO" w:bidi="es-CO"/>
        </w:rPr>
      </w:pPr>
      <w:r>
        <w:rPr>
          <w:rFonts w:ascii="Calibri" w:hAnsi="Calibri" w:cs="Calibri" w:eastAsia="Calibri"/>
          <w:b/>
          <w:bCs/>
          <w:lang w:val="es-CO" w:eastAsia="es-CO" w:bidi="es-CO"/>
          <w:sz w:val="24"/>
          <w:szCs w:val="24"/>
        </w:rPr>
        <w:t>Régimen Tributario</w:t>
      </w:r>
    </w:p>
    <w:p w14:paraId="7CB10A28" w14:textId="77777777" w:rsidR="709A8883" w:rsidRPr="00082B6A" w:rsidRDefault="00082B6A" w:rsidP="709A8883">
      <w:pPr>
        <w:shd w:val="clear" w:color="auto" w:fill="FFFFFF" w:themeFill="background1"/>
      </w:pPr>
      <w:r>
        <w:rPr>
          <w:rFonts w:ascii="Calibri" w:hAnsi="Calibri" w:cs="Calibri" w:eastAsia="Calibri"/>
          <w:lang w:val="es-CO" w:eastAsia="es-CO" w:bidi="es-CO"/>
          <w:sz w:val="24"/>
          <w:szCs w:val="24"/>
        </w:rPr>
        <w:t xml:space="preserve">Se considerará el sistema de clasificación que utiliza el Servicio de Administración de Rentas (SAR) para ubicar a los contribuyentes según su actividad económica, forma jurídica y nivel de ingresos. Este régimen será analizado con el propósito de determinar las obligaciones fiscales que corresponden al proyecto, incluyendo la forma de cálculo de impuestos, las declaraciones que deben presentarse y los procedimientos para la emisión de facturas. La incorporación de este análisis permitirá identificar los requisitos legales y administrativos que </w:t>
      </w:r>
      <w:r>
        <w:rPr>
          <w:rFonts w:ascii="Calibri" w:hAnsi="Calibri" w:cs="Calibri" w:eastAsia="Calibri"/>
          <w:lang w:val="es-CO" w:eastAsia="es-CO" w:bidi="es-CO"/>
          <w:sz w:val="24"/>
          <w:szCs w:val="24"/>
        </w:rPr>
        <w:lastRenderedPageBreak/>
        <w:t>condicionan la operación de la planta procesadora, asegurando que el proyecto se ajuste al marco normativo vigente y evitando contingencias tributarias que puedan afectar su viabilidad.</w:t>
      </w:r>
    </w:p>
    <w:p w14:paraId="2EDF9A24" w14:textId="77777777" w:rsidR="1E6F44C9" w:rsidRPr="00AF2076" w:rsidRDefault="641156B0" w:rsidP="00C62C1E">
      <w:pPr>
        <w:pStyle w:val="Prrafodelista"/>
        <w:numPr>
          <w:ilvl w:val="0"/>
          <w:numId w:val="25"/>
        </w:numPr>
        <w:shd w:val="clear" w:color="auto" w:fill="FFFFFF" w:themeFill="background1"/>
        <w:rPr>
          <w:rFonts w:ascii="Calibri" w:hAnsi="Calibri" w:cs="Calibri" w:eastAsia="Calibri"/>
          <w:b/>
          <w:bCs/>
          <w:lang w:val="es-CO" w:eastAsia="es-CO" w:bidi="es-CO"/>
        </w:rPr>
      </w:pPr>
      <w:r>
        <w:rPr>
          <w:rFonts w:ascii="Calibri" w:hAnsi="Calibri" w:cs="Calibri" w:eastAsia="Calibri"/>
          <w:b/>
          <w:bCs/>
          <w:lang w:val="es-CO" w:eastAsia="es-CO" w:bidi="es-CO"/>
          <w:sz w:val="24"/>
          <w:szCs w:val="24"/>
        </w:rPr>
        <w:t>Legislación Laboral</w:t>
      </w:r>
    </w:p>
    <w:p w14:paraId="5329296C" w14:textId="77777777" w:rsidR="2E780C1F" w:rsidRPr="002C4E36" w:rsidRDefault="2E780C1F" w:rsidP="709A8883">
      <w:pPr>
        <w:shd w:val="clear" w:color="auto" w:fill="FFFFFF" w:themeFill="background1"/>
      </w:pPr>
      <w:r>
        <w:rPr>
          <w:rFonts w:ascii="Calibri" w:hAnsi="Calibri" w:cs="Calibri" w:eastAsia="Calibri"/>
          <w:lang w:val="es-CO" w:eastAsia="es-CO" w:bidi="es-CO"/>
          <w:sz w:val="24"/>
          <w:szCs w:val="24"/>
        </w:rPr>
        <w:t>Jornada Laboral: La jornada ordinaria máxima es de 44 horas semanales, aunque se pagan como 48. Las horas extras se pagan con recargos adicionales.</w:t>
      </w:r>
    </w:p>
    <w:p w14:paraId="6D2705F9" w14:textId="77777777" w:rsidR="1641AACD" w:rsidRPr="002C4E36" w:rsidRDefault="1641AACD" w:rsidP="709A8883">
      <w:pPr>
        <w:shd w:val="clear" w:color="auto" w:fill="FFFFFF" w:themeFill="background1"/>
      </w:pPr>
      <w:r>
        <w:rPr>
          <w:rFonts w:ascii="Calibri" w:hAnsi="Calibri" w:cs="Calibri" w:eastAsia="Calibri"/>
          <w:lang w:val="es-CO" w:eastAsia="es-CO" w:bidi="es-CO"/>
          <w:sz w:val="24"/>
          <w:szCs w:val="24"/>
        </w:rPr>
        <w:t>Aspectos fundamentales que se debera tomar en cuenta; salario Mínimo, beneficios Obligatorios, contratos y terminación.</w:t>
      </w:r>
    </w:p>
    <w:p w14:paraId="0D1D1753" w14:textId="77777777" w:rsidR="1E6F44C9" w:rsidRPr="00AF2076" w:rsidRDefault="641156B0" w:rsidP="00C62C1E">
      <w:pPr>
        <w:pStyle w:val="Prrafodelista"/>
        <w:numPr>
          <w:ilvl w:val="0"/>
          <w:numId w:val="25"/>
        </w:numPr>
        <w:shd w:val="clear" w:color="auto" w:fill="FFFFFF" w:themeFill="background1"/>
        <w:rPr>
          <w:rFonts w:ascii="Calibri" w:hAnsi="Calibri" w:cs="Calibri" w:eastAsia="Calibri"/>
          <w:b/>
          <w:bCs/>
          <w:lang w:val="es-CO" w:eastAsia="es-CO" w:bidi="es-CO"/>
        </w:rPr>
      </w:pPr>
      <w:r>
        <w:rPr>
          <w:rFonts w:ascii="Calibri" w:hAnsi="Calibri" w:cs="Calibri" w:eastAsia="Calibri"/>
          <w:b/>
          <w:bCs/>
          <w:lang w:val="es-CO" w:eastAsia="es-CO" w:bidi="es-CO"/>
          <w:sz w:val="24"/>
          <w:szCs w:val="24"/>
        </w:rPr>
        <w:t>Contratos</w:t>
      </w:r>
    </w:p>
    <w:p w14:paraId="301473FD" w14:textId="77777777" w:rsidR="4F523D92" w:rsidRPr="00E31F7C" w:rsidRDefault="01C795F5" w:rsidP="00E31F7C">
      <w:pPr>
        <w:shd w:val="clear" w:color="auto" w:fill="FFFFFF" w:themeFill="background1"/>
      </w:pPr>
      <w:r>
        <w:rPr>
          <w:rFonts w:ascii="Calibri" w:hAnsi="Calibri" w:cs="Calibri" w:eastAsia="Calibri"/>
          <w:lang w:val="es-CO" w:eastAsia="es-CO" w:bidi="es-CO"/>
          <w:sz w:val="24"/>
          <w:szCs w:val="24"/>
        </w:rPr>
        <w:t>En elementos esencias se debera fijar la actividad personal del trabajador, dependencia o subordinación continua y salario o remuneración.</w:t>
      </w:r>
    </w:p>
    <w:p w14:paraId="1BB28A87" w14:textId="77777777" w:rsidR="4F523D92" w:rsidRPr="00E31F7C" w:rsidRDefault="01C795F5" w:rsidP="00E31F7C">
      <w:pPr>
        <w:shd w:val="clear" w:color="auto" w:fill="FFFFFF" w:themeFill="background1"/>
      </w:pPr>
      <w:r>
        <w:rPr>
          <w:rFonts w:ascii="Calibri" w:hAnsi="Calibri" w:cs="Calibri" w:eastAsia="Calibri"/>
          <w:lang w:val="es-CO" w:eastAsia="es-CO" w:bidi="es-CO"/>
          <w:sz w:val="24"/>
          <w:szCs w:val="24"/>
        </w:rPr>
        <w:t>Tambien se definira la forma del Contrato: Generalmente escrito y firmado por triplicado, aunque el verbal es válido para servicio doméstico, trabajos temporales (menores a 60 días) o agrícolas.</w:t>
      </w:r>
    </w:p>
    <w:p w14:paraId="2B7919D0" w14:textId="77777777" w:rsidR="4F523D92" w:rsidRPr="00E31F7C" w:rsidRDefault="47DE3A54" w:rsidP="00E31F7C">
      <w:pPr>
        <w:shd w:val="clear" w:color="auto" w:fill="FFFFFF" w:themeFill="background1"/>
      </w:pPr>
      <w:r>
        <w:rPr>
          <w:rFonts w:ascii="Calibri" w:hAnsi="Calibri" w:cs="Calibri" w:eastAsia="Calibri"/>
          <w:lang w:val="es-CO" w:eastAsia="es-CO" w:bidi="es-CO"/>
          <w:sz w:val="24"/>
          <w:szCs w:val="24"/>
        </w:rPr>
        <w:t>Los tipos de contratos seran por tiempo indefinido por tiempo limitado, por obra o servicios determinados</w:t>
      </w:r>
    </w:p>
    <w:p w14:paraId="5FDFFFF3" w14:textId="77777777" w:rsidR="003E4BCC" w:rsidRPr="00D44E4C" w:rsidRDefault="641156B0" w:rsidP="00C62C1E">
      <w:pPr>
        <w:pStyle w:val="Prrafodelista"/>
        <w:numPr>
          <w:ilvl w:val="0"/>
          <w:numId w:val="25"/>
        </w:numPr>
        <w:shd w:val="clear" w:color="auto" w:fill="FFFFFF" w:themeFill="background1"/>
        <w:rPr>
          <w:rFonts w:ascii="Calibri" w:hAnsi="Calibri" w:cs="Calibri" w:eastAsia="Calibri"/>
          <w:b/>
          <w:bCs/>
          <w:lang w:val="es-CO" w:eastAsia="es-CO" w:bidi="es-CO"/>
        </w:rPr>
      </w:pPr>
      <w:r>
        <w:rPr>
          <w:rFonts w:ascii="Calibri" w:hAnsi="Calibri" w:cs="Calibri" w:eastAsia="Calibri"/>
          <w:b/>
          <w:bCs/>
          <w:lang w:val="es-CO" w:eastAsia="es-CO" w:bidi="es-CO"/>
          <w:sz w:val="24"/>
          <w:szCs w:val="24"/>
        </w:rPr>
        <w:t>Análisis de Riesgos Legales</w:t>
      </w:r>
    </w:p>
    <w:p w14:paraId="2F6B00BE" w14:textId="77777777" w:rsidR="000B1506" w:rsidRPr="007B1515" w:rsidRDefault="005813FB" w:rsidP="007B1515">
      <w:pPr>
        <w:shd w:val="clear" w:color="auto" w:fill="FFFFFF" w:themeFill="background1"/>
      </w:pPr>
      <w:r>
        <w:rPr>
          <w:rFonts w:ascii="Calibri" w:hAnsi="Calibri" w:cs="Calibri" w:eastAsia="Calibri"/>
          <w:lang w:val="es-CO" w:eastAsia="es-CO" w:bidi="es-CO"/>
          <w:sz w:val="24"/>
          <w:szCs w:val="24"/>
        </w:rPr>
        <w:t xml:space="preserve">Se deberá enfocarse en identificar, evaluar y mitigar peligros potenciales mediante el desglose de tareas, la revisión de cumplimiento normativo (seguridad, higiene, contratos) y la estimación de la probabilidad/severidad de daños. Se deben priorizar riesgos con alto impacto (accidentes, demandas) y evaluar factores físicos, ergonómicos y psicosociales para asegurar un entorno seguro y legal. </w:t>
      </w:r>
    </w:p>
    <w:p w14:paraId="37084F57" w14:textId="77777777" w:rsidR="003E4BCC" w:rsidRPr="00D44E4C" w:rsidRDefault="006A6CFA" w:rsidP="00D44E4C">
      <w:pPr>
        <w:pStyle w:val="Ttulo2"/>
        <w:rPr>
          <w:rFonts w:ascii="Calibri" w:eastAsia="Calibri" w:hAnsi="Calibri" w:cs="Calibri"/>
          <w:bCs/>
          <w:szCs w:val="24"/>
          <w:lang w:val="es-CO" w:eastAsia="es-CO" w:bidi="es-CO"/>
        </w:rPr>
      </w:pPr>
      <w:bookmarkStart w:id="141" w:name="_Toc231972722"/>
      <w:bookmarkStart w:id="142" w:name="_Ref_h1034"/>
      <w:r>
        <w:rPr>
          <w:rFonts w:ascii="Calibri" w:eastAsia="Calibri" w:hAnsi="Calibri" w:cs="Calibri"/>
          <w:bCs/>
          <w:szCs w:val="24"/>
          <w:lang w:val="es-CO" w:eastAsia="es-CO" w:bidi="es-CO"/>
        </w:rPr>
        <w:lastRenderedPageBreak/>
        <w:t>Estudio Administrativo</w:t>
      </w:r>
      <w:bookmarkEnd w:id="141"/>
      <w:bookmarkEnd w:id="142"/>
    </w:p>
    <w:p w14:paraId="54D8A009" w14:textId="77777777" w:rsidR="00FC5137" w:rsidRPr="00DD0E5A" w:rsidRDefault="00FC5137" w:rsidP="00FC5137">
      <w:pPr>
        <w:rPr>
          <w:rFonts w:ascii="Calibri" w:hAnsi="Calibri" w:cs="Calibri" w:eastAsia="Calibri"/>
          <w:b/>
          <w:lang w:val="es-CO" w:eastAsia="es-CO" w:bidi="es-CO"/>
        </w:rPr>
      </w:pPr>
      <w:r>
        <w:rPr>
          <w:rFonts w:ascii="Calibri" w:hAnsi="Calibri" w:cs="Calibri" w:eastAsia="Calibri"/>
          <w:lang w:val="es-CO" w:eastAsia="es-CO" w:bidi="es-CO"/>
          <w:sz w:val="24"/>
          <w:szCs w:val="24"/>
        </w:rPr>
        <w:t>Se establecerá una estructura funcional basada en procesos escalables, se creará el organigrama utilizando matrices RACI y mecanismos de gobernanza además se desarrollarán perfiles por competencias y se calculará la dotación bajo tres situaciones de demanda. Asimismo, se cartografiarán los procesos integrales críticos usando SOPs, tiempos estándar y personas encargadas, incorporando BPM y HACCP para la trazabilidad y la inocuidad.</w:t>
      </w:r>
    </w:p>
    <w:p w14:paraId="15805489" w14:textId="77777777" w:rsidR="006A6CFA" w:rsidRDefault="00EC4167" w:rsidP="006A6CFA">
      <w:r>
        <w:rPr>
          <w:rFonts w:ascii="Calibri" w:hAnsi="Calibri" w:cs="Calibri" w:eastAsia="Calibri"/>
          <w:lang w:val="es-CO" w:eastAsia="es-CO" w:bidi="es-CO"/>
          <w:sz w:val="24"/>
          <w:szCs w:val="24"/>
        </w:rPr>
        <w:t>Además, Se pondrán en marcha tableros, metas trimestrales y un sistema de control con KPIs (merma, OEE, OTIF, rotación, costo por litro, productividad y DSO); se intensificarán los controles internos y la gestión de riesgos. Un ERP ligero con trazabilidad en frío y, si es posible, un WMS/TMS se implementará en soporte digital. Por último, se elaborará un plan de implementación que incluya cronograma, presupuesto y gestión del cambio; además, se llevarán a cabo evaluaciones semestrales para escalar la estructura y los procesos.</w:t>
      </w:r>
    </w:p>
    <w:p w14:paraId="7737C862" w14:textId="77777777" w:rsidR="00D10592" w:rsidRPr="006A6CFA" w:rsidRDefault="00D10592" w:rsidP="006A6CFA">
      <w:r>
        <w:rPr>
          <w:rFonts w:ascii="Calibri" w:hAnsi="Calibri" w:cs="Calibri" w:eastAsia="Calibri"/>
          <w:lang w:val="es-CO" w:eastAsia="es-CO" w:bidi="es-CO"/>
          <w:sz w:val="24"/>
          <w:szCs w:val="24"/>
        </w:rPr>
        <w:t>Se realizara un estudio descriptivo proyectivo, el cual tendrá un enfoque cualitativo con unas fuentes de información secundarias en la que se le aplicaran técnicas de Benchmarking y diseño organizacional con los instrumentos de organigrama, manual de funciones matriz RACI y perfiles de cargo</w:t>
      </w:r>
    </w:p>
    <w:p w14:paraId="320F55C8" w14:textId="77777777" w:rsidR="00A66077" w:rsidRPr="00D44E4C" w:rsidRDefault="006A6CFA" w:rsidP="00D44E4C">
      <w:pPr>
        <w:pStyle w:val="Ttulo2"/>
        <w:rPr>
          <w:rFonts w:ascii="Calibri" w:eastAsia="Calibri" w:hAnsi="Calibri" w:cs="Calibri"/>
          <w:bCs/>
          <w:szCs w:val="24"/>
          <w:lang w:val="es-CO" w:eastAsia="es-CO" w:bidi="es-CO"/>
        </w:rPr>
      </w:pPr>
      <w:bookmarkStart w:id="143" w:name="_Toc231972723"/>
      <w:bookmarkStart w:id="144" w:name="_Ref_h1035"/>
      <w:r>
        <w:rPr>
          <w:rFonts w:ascii="Calibri" w:eastAsia="Calibri" w:hAnsi="Calibri" w:cs="Calibri"/>
          <w:bCs/>
          <w:szCs w:val="24"/>
          <w:lang w:val="es-CO" w:eastAsia="es-CO" w:bidi="es-CO"/>
        </w:rPr>
        <w:t>Estudio Ambiental</w:t>
      </w:r>
      <w:bookmarkEnd w:id="143"/>
      <w:bookmarkEnd w:id="144"/>
    </w:p>
    <w:p w14:paraId="115AAF01" w14:textId="77777777" w:rsidR="00EF30A7" w:rsidRDefault="007E06D5" w:rsidP="00A95684">
      <w:r>
        <w:rPr>
          <w:rFonts w:ascii="Calibri" w:hAnsi="Calibri" w:cs="Calibri" w:eastAsia="Calibri"/>
          <w:lang w:val="es-CO" w:eastAsia="es-CO" w:bidi="es-CO"/>
          <w:sz w:val="24"/>
          <w:szCs w:val="24"/>
        </w:rPr>
        <w:t xml:space="preserve">Se revisará únicamente la normativa clave (Ley General del Ambiente, lineamientos de SERNA/MIAMBIENTE y requisitos de SENASA) para elaborar un checklist de cumplimiento; se realizará una visita al sitio para delimitar un área de influencia inmediata (300–500 m), con fotos y croquis simples; la línea base se levantará principalmente con fuentes secundarias oficiales y observación directa, priorizando agua, energía, efluentes, residuos, ruido/tránsito y entorno </w:t>
      </w:r>
      <w:r>
        <w:rPr>
          <w:rFonts w:ascii="Calibri" w:hAnsi="Calibri" w:cs="Calibri" w:eastAsia="Calibri"/>
          <w:lang w:val="es-CO" w:eastAsia="es-CO" w:bidi="es-CO"/>
          <w:sz w:val="24"/>
          <w:szCs w:val="24"/>
        </w:rPr>
        <w:lastRenderedPageBreak/>
        <w:t>social cercano; los impactos se identificarán mediante una Matriz de Leopold simplificada (escala 1–3) para construcción, operación y transporte en frío, y solo los cinco impactos con puntaje ≥2 recibirán medidas concretas y medibles (p. ej., trampa de grasas/mini‑PTAR paquete, segregación y gestor autorizado, mantenimiento de cadena de frío con registro de temperatura, ahorro de agua/energía y control de ruido), cada una con indicador sencillo, frecuencia, responsable y costo estimado; se integrarán BPM y HACCP en lo esencial para asegurar trazabilidad e inocuidad; los costos ambientales (CAPEX/OPEX) se estimarán en rangos e ingresarán al modelo financiero; la ruta mínima de permisos (uso de suelo municipal, categoría SERNA y requisitos SENASA) se planificará con un cronograma básico; y se reconocerán limitaciones de precisión, por lo que se programará un monitoreo trimestral y se dejarán estudios avanzados para la fase de factibilidad.</w:t>
      </w:r>
    </w:p>
    <w:p w14:paraId="5EF86891" w14:textId="77777777" w:rsidR="00084720" w:rsidRDefault="00084720" w:rsidP="00A95684">
      <w:r>
        <w:rPr>
          <w:rFonts w:ascii="Calibri" w:hAnsi="Calibri" w:cs="Calibri" w:eastAsia="Calibri"/>
          <w:lang w:val="es-CO" w:eastAsia="es-CO" w:bidi="es-CO"/>
          <w:sz w:val="24"/>
          <w:szCs w:val="24"/>
        </w:rPr>
        <w:t>Se hará un tipo de estudio descriptivo evaluativo el cual tendrá un enfoque mixto se realizara con fuentes secundarias la cual se asignara técnicas de identificación y valoración de impactos ambientales y se utilizaran instrumentos es el caso de La Matriz de Leopold, fichas de medida de mitigación, checklist normativo ambiental.</w:t>
      </w:r>
    </w:p>
    <w:p w14:paraId="7AD06D25" w14:textId="77777777" w:rsidR="00401254" w:rsidRPr="00D44E4C" w:rsidRDefault="006A6CFA" w:rsidP="00D44E4C">
      <w:pPr>
        <w:pStyle w:val="Ttulo2"/>
        <w:rPr>
          <w:rFonts w:ascii="Calibri" w:eastAsia="Calibri" w:hAnsi="Calibri" w:cs="Calibri"/>
          <w:bCs/>
          <w:szCs w:val="24"/>
          <w:lang w:val="es-CO" w:eastAsia="es-CO" w:bidi="es-CO"/>
        </w:rPr>
      </w:pPr>
      <w:bookmarkStart w:id="145" w:name="_Toc231972724"/>
      <w:bookmarkStart w:id="146" w:name="_Ref_h1036"/>
      <w:r>
        <w:rPr>
          <w:rFonts w:ascii="Calibri" w:eastAsia="Calibri" w:hAnsi="Calibri" w:cs="Calibri"/>
          <w:bCs/>
          <w:szCs w:val="24"/>
          <w:lang w:val="es-CO" w:eastAsia="es-CO" w:bidi="es-CO"/>
        </w:rPr>
        <w:t>Estudio Financiero</w:t>
      </w:r>
      <w:bookmarkEnd w:id="145"/>
      <w:bookmarkEnd w:id="146"/>
    </w:p>
    <w:p w14:paraId="28F828EB" w14:textId="77777777" w:rsidR="00DE1063" w:rsidRDefault="00DE1063" w:rsidP="00DE1063">
      <w:r>
        <w:rPr>
          <w:rFonts w:ascii="Calibri" w:hAnsi="Calibri" w:cs="Calibri" w:eastAsia="Calibri"/>
          <w:lang w:val="es-CO" w:eastAsia="es-CO" w:bidi="es-CO"/>
          <w:sz w:val="24"/>
          <w:szCs w:val="24"/>
        </w:rPr>
        <w:t>El estudio financiero se desarrollará conforme a los lineamientos de la metodología ONUDI, con el propósito de evaluar la viabilidad económica del proyecto. Se trata de un estudio proyectivo–evaluativo, con enfoque cuantitativo, ya que se fundamenta en la construcción de escenarios futuros y en el análisis de datos numéricos que permiten medir la rentabilidad esperada.</w:t>
      </w:r>
    </w:p>
    <w:p w14:paraId="5346783E" w14:textId="77777777" w:rsidR="00DE1063" w:rsidRDefault="00DE1063" w:rsidP="00DE1063">
      <w:r>
        <w:rPr>
          <w:rFonts w:ascii="Calibri" w:hAnsi="Calibri" w:cs="Calibri" w:eastAsia="Calibri"/>
          <w:lang w:val="es-CO" w:eastAsia="es-CO" w:bidi="es-CO"/>
          <w:sz w:val="24"/>
          <w:szCs w:val="24"/>
        </w:rPr>
        <w:lastRenderedPageBreak/>
        <w:t xml:space="preserve">Las fuentes de información serán tanto primarias como secundarias. Entre las primarias se incluyen cotizaciones de proveedores, entrevistas con actores del sector y datos de costos locales; mientras que las secundarias abarcan estadísticas oficiales, bases de datos, literatura especializada e informes sectoriales. </w:t>
      </w:r>
    </w:p>
    <w:p w14:paraId="517FB731" w14:textId="77777777" w:rsidR="00DE1063" w:rsidRDefault="00DE1063" w:rsidP="00DE1063">
      <w:r>
        <w:rPr>
          <w:rFonts w:ascii="Calibri" w:hAnsi="Calibri" w:cs="Calibri" w:eastAsia="Calibri"/>
          <w:lang w:val="es-CO" w:eastAsia="es-CO" w:bidi="es-CO"/>
          <w:sz w:val="24"/>
          <w:szCs w:val="24"/>
        </w:rPr>
        <w:t>Las técnicas de análisis aplicadas serán la proyección financiera, que permitirá elaborar flujos de caja futuros, y el análisis de rentabilidad, mediante el cálculo de indicadores como el Valor Actual Neto (VAN), la Tasa Interna de Retorno (TIR), la relación beneficio/costo (B/C) y el periodo de recuperación de la inversión (PRI).</w:t>
      </w:r>
    </w:p>
    <w:p w14:paraId="2BA3B662" w14:textId="77777777" w:rsidR="00D2372F" w:rsidRPr="006A6CFA" w:rsidRDefault="00DE1063" w:rsidP="00DE1063">
      <w:r>
        <w:rPr>
          <w:rFonts w:ascii="Calibri" w:hAnsi="Calibri" w:cs="Calibri" w:eastAsia="Calibri"/>
          <w:lang w:val="es-CO" w:eastAsia="es-CO" w:bidi="es-CO"/>
          <w:sz w:val="24"/>
          <w:szCs w:val="24"/>
        </w:rPr>
        <w:t xml:space="preserve">Los instrumentos empleados incluirán el flujo de caja libre y el estado de resultados pro forma, que servirán de base para integrar ingresos, egresos, depreciaciones, impuestos y pagos financieros. </w:t>
      </w:r>
    </w:p>
    <w:p w14:paraId="42989070" w14:textId="77777777" w:rsidR="007B2CA1" w:rsidRPr="00D44E4C" w:rsidRDefault="006A6CFA" w:rsidP="00D44E4C">
      <w:pPr>
        <w:pStyle w:val="Ttulo2"/>
        <w:rPr>
          <w:rFonts w:ascii="Calibri" w:eastAsia="Calibri" w:hAnsi="Calibri" w:cs="Calibri"/>
          <w:bCs/>
          <w:szCs w:val="24"/>
          <w:lang w:val="es-CO" w:eastAsia="es-CO" w:bidi="es-CO"/>
        </w:rPr>
      </w:pPr>
      <w:bookmarkStart w:id="147" w:name="_Toc231972725"/>
      <w:bookmarkStart w:id="148" w:name="_Ref_h1037"/>
      <w:r>
        <w:rPr>
          <w:rFonts w:ascii="Calibri" w:eastAsia="Calibri" w:hAnsi="Calibri" w:cs="Calibri"/>
          <w:bCs/>
          <w:szCs w:val="24"/>
          <w:lang w:val="es-CO" w:eastAsia="es-CO" w:bidi="es-CO"/>
        </w:rPr>
        <w:t>Análisis de Riesgos</w:t>
      </w:r>
      <w:bookmarkEnd w:id="147"/>
      <w:bookmarkEnd w:id="148"/>
    </w:p>
    <w:p w14:paraId="71E9F36C" w14:textId="77777777" w:rsidR="00C25CC6" w:rsidRDefault="006129C4" w:rsidP="5EC4D4E7">
      <w:pPr>
        <w:rPr>
          <w:rFonts w:ascii="Calibri" w:hAnsi="Calibri" w:cs="Calibri" w:eastAsia="Calibri"/>
          <w:lang w:val="es-CO" w:eastAsia="es-CO" w:bidi="es-CO"/>
        </w:rPr>
      </w:pPr>
      <w:r>
        <w:rPr>
          <w:rFonts w:ascii="Calibri" w:hAnsi="Calibri" w:cs="Calibri" w:eastAsia="Calibri"/>
          <w:lang w:val="es-CO" w:eastAsia="es-CO" w:bidi="es-CO"/>
          <w:sz w:val="24"/>
          <w:szCs w:val="24"/>
        </w:rPr>
        <w:t>El análisis de riesgos se desarrollará como un estudio evaluativo–probabilístico, con enfoque cuantitativo, orientado a medir la incertidumbre asociada al proyecto. Las fuentes de información provendrán de los datos propios del estudio.</w:t>
      </w:r>
    </w:p>
    <w:p w14:paraId="372C752A" w14:textId="77777777" w:rsidR="00000BB9" w:rsidRPr="00000BB9" w:rsidRDefault="00000BB9" w:rsidP="00000BB9">
      <w:pPr>
        <w:rPr>
          <w:rFonts w:ascii="Calibri" w:hAnsi="Calibri" w:cs="Calibri" w:eastAsia="Calibri"/>
          <w:lang w:val="es-CO" w:eastAsia="es-CO" w:bidi="es-CO"/>
        </w:rPr>
      </w:pPr>
      <w:r>
        <w:rPr>
          <w:rFonts w:ascii="Calibri" w:hAnsi="Calibri" w:cs="Calibri" w:eastAsia="Calibri"/>
          <w:lang w:val="es-CO" w:eastAsia="es-CO" w:bidi="es-CO"/>
          <w:sz w:val="24"/>
          <w:szCs w:val="24"/>
        </w:rPr>
        <w:t>La técnica principal será la simulación de Monte Carlo, complementada con el análisis de sensibilidad y la construcción de escenarios (optimista, base y pesimista). Estos métodos permitirán observar el comportamiento del proyecto bajo condiciones diversas y cuantificar la probabilidad de ocurrencia de distintos resultados financieros.</w:t>
      </w:r>
    </w:p>
    <w:p w14:paraId="3F979AB5" w14:textId="77777777" w:rsidR="006129C4" w:rsidRPr="00000BB9" w:rsidRDefault="00000BB9" w:rsidP="00000BB9">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instrumento utilizado será la herramienta @Risk, que facilita la modelación de variables críticas mediante distribuciones de probabilidad y la ejecución de múltiples iteraciones de simulación. Con ello se obtendrán indicadores como el rango probable de VAN y TIR, la </w:t>
      </w:r>
      <w:r>
        <w:rPr>
          <w:rFonts w:ascii="Calibri" w:hAnsi="Calibri" w:cs="Calibri" w:eastAsia="Calibri"/>
          <w:lang w:val="es-CO" w:eastAsia="es-CO" w:bidi="es-CO"/>
          <w:sz w:val="24"/>
          <w:szCs w:val="24"/>
        </w:rPr>
        <w:lastRenderedPageBreak/>
        <w:t>probabilidad de pérdidas y la sensibilidad de los resultados frente a cambios en las variables clave.</w:t>
      </w:r>
    </w:p>
    <w:p w14:paraId="3616F26A" w14:textId="77777777" w:rsidR="002471CF" w:rsidRPr="007D12F9" w:rsidRDefault="00B563B8" w:rsidP="00675966">
      <w:pPr>
        <w:pStyle w:val="Ttulo1"/>
        <w:rPr>
          <w:rFonts w:ascii="Calibri" w:eastAsia="Calibri" w:hAnsi="Calibri" w:cs="Calibri"/>
          <w:bCs/>
          <w:szCs w:val="24"/>
          <w:lang w:val="es-CO" w:eastAsia="es-CO" w:bidi="es-CO"/>
        </w:rPr>
      </w:pPr>
      <w:bookmarkStart w:id="149" w:name="_Toc231972726"/>
      <w:bookmarkStart w:id="150" w:name="_Ref_h1038"/>
      <w:r>
        <w:rPr>
          <w:rFonts w:ascii="Calibri" w:eastAsia="Calibri" w:hAnsi="Calibri" w:cs="Calibri"/>
          <w:bCs/>
          <w:szCs w:val="24"/>
          <w:lang w:val="es-CO" w:eastAsia="es-CO" w:bidi="es-CO"/>
        </w:rPr>
        <w:lastRenderedPageBreak/>
        <w:t>DESARROLLO DEL ESTUDIO</w:t>
      </w:r>
      <w:bookmarkEnd w:id="149"/>
      <w:bookmarkEnd w:id="150"/>
    </w:p>
    <w:p w14:paraId="295E8C20" w14:textId="77777777" w:rsidR="00B563B8" w:rsidRPr="00713793" w:rsidRDefault="00DF1BE2" w:rsidP="00713793">
      <w:r>
        <w:rPr>
          <w:rFonts w:ascii="Calibri" w:hAnsi="Calibri" w:cs="Calibri" w:eastAsia="Calibri"/>
          <w:lang w:val="es-CO" w:eastAsia="es-CO" w:bidi="es-CO"/>
          <w:sz w:val="24"/>
          <w:szCs w:val="24"/>
        </w:rPr>
        <w:t>En el presente apartado se desarrolla de manera integral el estudio de prefactibilidad, elaborado conforme a la metodología propuesta por la Organización de las Naciones Unidas para el Desarrollo Industrial (ONUDI). El análisis se estructura a partir de los ocho estudios que conforman dicha metodología, a saber: el estudio de mercado, el estudio técnico, el estudio organizacional y administrativo, el estudio legal, el estudio ambiental, el estudio social, el estudio económico y el estudio financiero. En su conjunto, estos componentes permiten realizar una evaluación sistemática del sector objeto de análisis, con el fin de determinar su viabilidad desde una perspectiva sectorial, técnica, económica y financiera, y servir como base para la toma de decisiones estratégicas.</w:t>
      </w:r>
    </w:p>
    <w:p w14:paraId="2B326345" w14:textId="77777777" w:rsidR="00FD4F5B" w:rsidRPr="00713793" w:rsidRDefault="005E5963" w:rsidP="00713793">
      <w:pPr>
        <w:pStyle w:val="Ttulo1"/>
        <w:rPr>
          <w:rFonts w:ascii="Calibri" w:eastAsia="Calibri" w:hAnsi="Calibri" w:cs="Calibri"/>
          <w:bCs/>
          <w:szCs w:val="24"/>
          <w:lang w:val="es-CO" w:eastAsia="es-CO" w:bidi="es-CO"/>
        </w:rPr>
      </w:pPr>
      <w:bookmarkStart w:id="151" w:name="_Toc231972727"/>
      <w:bookmarkStart w:id="152" w:name="_Ref_h1039"/>
      <w:r>
        <w:rPr>
          <w:rFonts w:ascii="Calibri" w:eastAsia="Calibri" w:hAnsi="Calibri" w:cs="Calibri"/>
          <w:bCs/>
          <w:szCs w:val="24"/>
          <w:lang w:val="es-CO" w:eastAsia="es-CO" w:bidi="es-CO"/>
        </w:rPr>
        <w:lastRenderedPageBreak/>
        <w:t>Estudio Sectorial</w:t>
      </w:r>
      <w:bookmarkEnd w:id="151"/>
      <w:bookmarkEnd w:id="152"/>
    </w:p>
    <w:p w14:paraId="47171805" w14:textId="77777777" w:rsidR="00FA49F3" w:rsidRDefault="0088746F" w:rsidP="007C4947">
      <w:pPr>
        <w:rPr>
          <w:rFonts w:ascii="Calibri" w:hAnsi="Calibri" w:cs="Calibri" w:eastAsia="Calibri"/>
          <w:lang w:eastAsia="es-CO" w:val="es-CO" w:bidi="es-CO"/>
        </w:rPr>
      </w:pPr>
      <w:bookmarkStart w:id="153" w:name="_CTVK001d10025299e9c481b955032a087eff939"/>
      <w:r>
        <w:rPr>
          <w:rFonts w:ascii="Calibri" w:hAnsi="Calibri" w:cs="Calibri" w:eastAsia="Calibri"/>
          <w:lang w:eastAsia="es-CO" w:val="es-CO" w:bidi="es-CO"/>
          <w:sz w:val="24"/>
          <w:szCs w:val="24"/>
        </w:rPr>
        <w:t xml:space="preserve">La industria láctea aporta a la economía hondureña mediante la actividad de productores de diferentes escalas. La fuente consultada estima una contribución del 15 % al PIB, 350,000 empleos directos y 250,000 indirectos, y destaca oportunidades de eficiencia en el uso de energía, materias primas y agua </w:t>
      </w:r>
      <w:bookmarkEnd w:id="153"/>
      <w:r>
        <w:rPr>
          <w:rFonts w:ascii="Calibri" w:hAnsi="Calibri" w:cs="Calibri" w:eastAsia="Calibri"/>
          <w:lang w:eastAsia="es-CO" w:val="es-CO" w:bidi="es-CO"/>
          <w:sz w:val="24"/>
          <w:szCs w:val="24"/>
        </w:rPr>
        <w:t/>
      </w:r>
      <w:sdt>
        <w:sdtPr>
          <w:rPr>
            <w:rFonts w:ascii="Calibri" w:hAnsi="Calibri" w:cs="Calibri" w:eastAsia="Calibri"/>
            <w:lang w:eastAsia="es-CO" w:val="es-CO" w:bidi="es-CO"/>
          </w:rPr>
          <w:alias w:val="To edit, see citavi.com/edit"/>
          <w:tag w:val="CitaviPlaceholder#537a1e03-8706-4596-b674-f32c3010f915"/>
          <w:id w:val="-892809687"/>
          <w:placeholder>
            <w:docPart w:val="DefaultPlaceholder_-185401344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DEwMDI1MjktOWU5Yy00ODFiLTk1NTAtMzJhMDg3ZWZmOTM5IiwiSWQiOiI2NzAxZTA4Yi1lZDlmLTRlMWYtYmZmYS1iOWZjYjFlMjA4ZDAiLCJSYW5nZUxlbmd0aCI6MjAsIlJlZmVyZW5jZUlkIjoiM2NmNTUwM2QtZWI3OC00NWIwLTk0MDktYmYzYTkzYjAxOTc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mh0dHBzOi8vd3d3LmNucG1sLWhvbmR1cmFzLm9yZy9zZWN0b3JsYWN0ZW9zLz91dG1fc291cmNlIiwiVXJpU3RyaW5nIjoiaHR0cHM6Ly93d3cuY25wbWwtaG9uZHVyYXMub3JnL3NlY3RvcmxhY3Rlb3MvP3V0bV9zb3VyY2U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(CNP+L Honduras, 2017)</w:t>
          </w:r>
          <w:r>
            <w:rPr>
              <w:rFonts w:ascii="Calibri" w:hAnsi="Calibri" w:cs="Calibri" w:eastAsia="Calibri"/>
              <w:lang w:eastAsia="es-CO" w:val="es-CO" w:bidi="es-CO"/>
              <w:sz w:val="24"/>
              <w:szCs w:val="24"/>
            </w:rPr>
            <w:fldChar w:fldCharType="end"/>
          </w:r>
        </w:sdtContent>
      </w:sdt>
    </w:p>
    <w:p w14:paraId="5C015C5E" w14:textId="77777777" w:rsidR="00D04490" w:rsidRPr="00D04490" w:rsidRDefault="00D04490" w:rsidP="00D04490">
      <w:pPr>
        <w:pStyle w:val="Ttulo2"/>
        <w:rPr>
          <w:rFonts w:ascii="Calibri" w:hAnsi="Calibri" w:cs="Calibri" w:eastAsia="Calibri"/>
          <w:b/>
          <w:bCs/>
          <w:lang w:val="es-CO" w:eastAsia="es-CO" w:bidi="es-CO"/>
        </w:rPr>
      </w:pPr>
      <w:r>
        <w:rPr>
          <w:rFonts w:ascii="Calibri" w:hAnsi="Calibri" w:cs="Calibri" w:eastAsia="Calibri"/>
          <w:b/>
          <w:bCs/>
          <w:lang w:val="es-CO" w:eastAsia="es-CO" w:bidi="es-CO"/>
        </w:rPr>
        <w:t>Análisis del entorno del proyecto</w:t>
      </w:r>
    </w:p>
    <w:p w14:paraId="3B417936" w14:textId="77777777" w:rsidR="00D04490" w:rsidRPr="00D04490" w:rsidRDefault="00D04490" w:rsidP="00D04490">
      <w:pPr>
        <w:pStyle w:val="Ttulo3"/>
        <w:rPr>
          <w:rFonts w:ascii="Calibri" w:hAnsi="Calibri" w:cs="Calibri" w:eastAsia="Calibri"/>
          <w:b/>
          <w:bCs/>
          <w:lang w:val="es-CO" w:eastAsia="es-CO" w:bidi="es-CO"/>
        </w:rPr>
      </w:pPr>
      <w:r>
        <w:rPr>
          <w:rFonts w:ascii="Calibri" w:hAnsi="Calibri" w:cs="Calibri" w:eastAsia="Calibri"/>
          <w:b/>
          <w:bCs/>
          <w:lang w:val="es-CO" w:eastAsia="es-CO" w:bidi="es-CO"/>
        </w:rPr>
        <w:t>Condiciones macro del entorno (nivel nacional)</w:t>
      </w:r>
    </w:p>
    <w:p w14:paraId="59D3D825" w14:textId="77777777" w:rsidR="00D04490" w:rsidRPr="00D04490" w:rsidRDefault="00D04490" w:rsidP="00D04490">
      <w:r>
        <w:rPr>
          <w:rFonts w:ascii="Calibri" w:hAnsi="Calibri" w:cs="Calibri" w:eastAsia="Calibri"/>
          <w:lang w:val="es-CO" w:eastAsia="es-CO" w:bidi="es-CO"/>
          <w:sz w:val="24"/>
          <w:szCs w:val="24"/>
        </w:rPr>
        <w:t>A nivel nacional, la economía hondureña se caracteriza por niveles moderados de inflación, fluctuaciones en el tipo de cambio y tasas de interés que inciden en los costos de producción y comercialización de alimentos. Estos factores encarecen insumos clave como combustibles, energía, transporte y empaques, afectando a toda la industria agroalimentaria.</w:t>
      </w:r>
    </w:p>
    <w:p w14:paraId="2F17E0E1" w14:textId="77777777" w:rsidR="00D04490" w:rsidRPr="00D04490" w:rsidRDefault="00D04490" w:rsidP="00D04490">
      <w:r>
        <w:rPr>
          <w:rFonts w:ascii="Calibri" w:hAnsi="Calibri" w:cs="Calibri" w:eastAsia="Calibri"/>
          <w:lang w:val="es-CO" w:eastAsia="es-CO" w:bidi="es-CO"/>
          <w:sz w:val="24"/>
          <w:szCs w:val="24"/>
        </w:rPr>
        <w:t>No obstante, la leche y sus derivados son considerados bienes básicos de la canasta alimentaria, por lo que mantienen una demanda relativamente estable, incluso en contextos de desaceleración económica.</w:t>
      </w:r>
    </w:p>
    <w:p w14:paraId="421ADE9F" w14:textId="77777777" w:rsidR="00FA49F3" w:rsidRDefault="00D04490" w:rsidP="00D04490">
      <w:r>
        <w:rPr>
          <w:rFonts w:ascii="Calibri" w:hAnsi="Calibri" w:cs="Calibri" w:eastAsia="Calibri"/>
          <w:lang w:val="es-CO" w:eastAsia="es-CO" w:bidi="es-CO"/>
          <w:sz w:val="24"/>
          <w:szCs w:val="24"/>
        </w:rPr>
        <w:t>El poder adquisitivo de los hogares hondureños, especialmente en los estratos bajos y medios, condiciona el consumo, favoreciendo productos esenciales y sensibles al precio, lo que limita los márgenes de ganancia de los productores formales.</w:t>
      </w:r>
    </w:p>
    <w:p w14:paraId="1BDB4D29" w14:textId="77777777" w:rsidR="00DC1BCF" w:rsidRPr="00DC1BCF" w:rsidRDefault="00DC1BCF" w:rsidP="00DC1BCF">
      <w:pPr>
        <w:pStyle w:val="Ttulo4"/>
        <w:rPr>
          <w:rFonts w:ascii="Calibri" w:hAnsi="Calibri" w:cs="Calibri" w:eastAsia="Calibri"/>
          <w:b/>
          <w:bCs/>
          <w:lang w:val="es-CO" w:eastAsia="es-CO" w:bidi="es-CO"/>
        </w:rPr>
      </w:pPr>
      <w:r>
        <w:rPr>
          <w:rFonts w:ascii="Calibri" w:hAnsi="Calibri" w:cs="Calibri" w:eastAsia="Calibri"/>
          <w:b/>
          <w:bCs/>
          <w:lang w:val="es-CO" w:eastAsia="es-CO" w:bidi="es-CO"/>
        </w:rPr>
        <w:t>Condiciones políticas y legales</w:t>
      </w:r>
    </w:p>
    <w:p w14:paraId="472BD7BD" w14:textId="77777777" w:rsidR="00D04490" w:rsidRDefault="00DC1BCF" w:rsidP="00D04490">
      <w:r>
        <w:rPr>
          <w:rFonts w:ascii="Calibri" w:hAnsi="Calibri" w:cs="Calibri" w:eastAsia="Calibri"/>
          <w:lang w:val="es-CO" w:eastAsia="es-CO" w:bidi="es-CO"/>
          <w:sz w:val="24"/>
          <w:szCs w:val="24"/>
        </w:rPr>
        <w:t xml:space="preserve">El país cuenta con un marco normativo que regula la producción, procesamiento y comercialización de la leche pasteurizada, enfocado en la inocuidad alimentaria y la protección </w:t>
      </w:r>
      <w:r>
        <w:rPr>
          <w:rFonts w:ascii="Calibri" w:hAnsi="Calibri" w:cs="Calibri" w:eastAsia="Calibri"/>
          <w:lang w:val="es-CO" w:eastAsia="es-CO" w:bidi="es-CO"/>
          <w:sz w:val="24"/>
          <w:szCs w:val="24"/>
        </w:rPr>
        <w:lastRenderedPageBreak/>
        <w:t>de la salud pública. Estas regulaciones aplican a nivel nacional y afectan por igual a todos los actores formales del sector, estableciendo requisitos sanitarios, controles de calidad y registros obligatorios.</w:t>
      </w:r>
    </w:p>
    <w:p w14:paraId="78005030" w14:textId="77777777" w:rsidR="000E6C70" w:rsidRPr="000E6C70" w:rsidRDefault="000E6C70" w:rsidP="000E6C70">
      <w:pPr>
        <w:pStyle w:val="Ttulo4"/>
        <w:rPr>
          <w:rFonts w:ascii="Calibri" w:hAnsi="Calibri" w:cs="Calibri" w:eastAsia="Calibri"/>
          <w:b/>
          <w:bCs/>
          <w:lang w:val="es-CO" w:eastAsia="es-CO" w:bidi="es-CO"/>
        </w:rPr>
      </w:pPr>
      <w:r>
        <w:rPr>
          <w:rFonts w:ascii="Calibri" w:hAnsi="Calibri" w:cs="Calibri" w:eastAsia="Calibri"/>
          <w:b/>
          <w:bCs/>
          <w:lang w:val="es-CO" w:eastAsia="es-CO" w:bidi="es-CO"/>
        </w:rPr>
        <w:t>Condiciones socioculturales generales</w:t>
      </w:r>
    </w:p>
    <w:p w14:paraId="3F113C2C" w14:textId="77777777" w:rsidR="000E6C70" w:rsidRDefault="000E6C70" w:rsidP="000E6C70">
      <w:r>
        <w:rPr>
          <w:rFonts w:ascii="Calibri" w:hAnsi="Calibri" w:cs="Calibri" w:eastAsia="Calibri"/>
          <w:lang w:val="es-CO" w:eastAsia="es-CO" w:bidi="es-CO"/>
          <w:sz w:val="24"/>
          <w:szCs w:val="24"/>
        </w:rPr>
        <w:t>En Honduras existe una tradición histórica de consumo de leche, tanto procesada como fresca. El hábito de consumo está profundamente arraigado en la dieta nacional, aunque persisten prácticas informales, especialmente en zonas rurales, donde la leche sin pasteurizar sigue siendo aceptada culturalmente.</w:t>
      </w:r>
    </w:p>
    <w:p w14:paraId="133E2BD8" w14:textId="77777777" w:rsidR="00E07D82" w:rsidRPr="00E07D82" w:rsidRDefault="00E07D82" w:rsidP="00E07D82">
      <w:pPr>
        <w:pStyle w:val="Ttulo3"/>
        <w:rPr>
          <w:rFonts w:ascii="Calibri" w:hAnsi="Calibri" w:cs="Calibri" w:eastAsia="Calibri"/>
          <w:b/>
          <w:bCs/>
          <w:lang w:val="es-CO" w:eastAsia="es-CO" w:bidi="es-CO"/>
        </w:rPr>
      </w:pPr>
      <w:r>
        <w:rPr>
          <w:rFonts w:ascii="Calibri" w:hAnsi="Calibri" w:cs="Calibri" w:eastAsia="Calibri"/>
          <w:b/>
          <w:bCs/>
          <w:lang w:val="es-CO" w:eastAsia="es-CO" w:bidi="es-CO"/>
        </w:rPr>
        <w:t>Condiciones macro del sector lácteo (nivel nacional/sectorial)</w:t>
      </w:r>
    </w:p>
    <w:p w14:paraId="5324B85D" w14:textId="77777777" w:rsidR="00E07D82" w:rsidRPr="00E07D82" w:rsidRDefault="00E07D82" w:rsidP="00E07D82">
      <w:pPr>
        <w:pStyle w:val="Ttulo4"/>
        <w:rPr>
          <w:rFonts w:ascii="Calibri" w:hAnsi="Calibri" w:cs="Calibri" w:eastAsia="Calibri"/>
          <w:b/>
          <w:bCs/>
          <w:lang w:val="es-CO" w:eastAsia="es-CO" w:bidi="es-CO"/>
        </w:rPr>
      </w:pPr>
      <w:r>
        <w:rPr>
          <w:rFonts w:ascii="Calibri" w:hAnsi="Calibri" w:cs="Calibri" w:eastAsia="Calibri"/>
          <w:b/>
          <w:bCs/>
          <w:lang w:val="es-CO" w:eastAsia="es-CO" w:bidi="es-CO"/>
        </w:rPr>
        <w:t>Situación del sector lácteo</w:t>
      </w:r>
    </w:p>
    <w:p w14:paraId="42C198C8" w14:textId="77777777" w:rsidR="00E07D82" w:rsidRPr="00E07D82" w:rsidRDefault="00E07D82" w:rsidP="00E07D82">
      <w:r>
        <w:rPr>
          <w:rFonts w:ascii="Calibri" w:hAnsi="Calibri" w:cs="Calibri" w:eastAsia="Calibri"/>
          <w:lang w:val="es-CO" w:eastAsia="es-CO" w:bidi="es-CO"/>
          <w:sz w:val="24"/>
          <w:szCs w:val="24"/>
        </w:rPr>
        <w:t>El sector lácteo hondureño presenta una estructura dual: por un lado, empresas formales pasteurizadoras con presencia nacional, y por otro, un amplio mercado informal de producción y venta de leche cruda. Esta informalidad es una característica estructural del sector y condiciona la competitividad, los precios y el acceso a mercados.</w:t>
      </w:r>
    </w:p>
    <w:p w14:paraId="180F180F" w14:textId="77777777" w:rsidR="00E07D82" w:rsidRDefault="00E07D82" w:rsidP="00E07D82">
      <w:r>
        <w:rPr>
          <w:rFonts w:ascii="Calibri" w:hAnsi="Calibri" w:cs="Calibri" w:eastAsia="Calibri"/>
          <w:lang w:val="es-CO" w:eastAsia="es-CO" w:bidi="es-CO"/>
          <w:sz w:val="24"/>
          <w:szCs w:val="24"/>
        </w:rPr>
        <w:t>La producción nacional depende en gran medida de pequeños y medianos productores, lo que genera variaciones estacionales en el volumen y calidad de la leche cruda. Estas variaciones afectan a toda la cadena láctea y representan un riesgo sectorial general.</w:t>
      </w:r>
    </w:p>
    <w:p w14:paraId="161AC467" w14:textId="77777777" w:rsidR="003B0E67" w:rsidRPr="003B0E67" w:rsidRDefault="003B0E67" w:rsidP="003B0E67">
      <w:pPr>
        <w:pStyle w:val="Ttulo4"/>
        <w:rPr>
          <w:rFonts w:ascii="Calibri" w:hAnsi="Calibri" w:cs="Calibri" w:eastAsia="Calibri"/>
          <w:b/>
          <w:bCs/>
          <w:lang w:val="es-CO" w:eastAsia="es-CO" w:bidi="es-CO"/>
        </w:rPr>
      </w:pPr>
      <w:r>
        <w:rPr>
          <w:rFonts w:ascii="Calibri" w:hAnsi="Calibri" w:cs="Calibri" w:eastAsia="Calibri"/>
          <w:b/>
          <w:bCs/>
          <w:lang w:val="es-CO" w:eastAsia="es-CO" w:bidi="es-CO"/>
        </w:rPr>
        <w:t>Competencia a nivel sectorial</w:t>
      </w:r>
    </w:p>
    <w:p w14:paraId="1BED6BCD" w14:textId="77777777" w:rsidR="00E07D82" w:rsidRDefault="003B0E67" w:rsidP="003B0E67">
      <w:r>
        <w:rPr>
          <w:rFonts w:ascii="Calibri" w:hAnsi="Calibri" w:cs="Calibri" w:eastAsia="Calibri"/>
          <w:lang w:val="es-CO" w:eastAsia="es-CO" w:bidi="es-CO"/>
          <w:sz w:val="24"/>
          <w:szCs w:val="24"/>
        </w:rPr>
        <w:t>A nivel país, el mercado de leche pasteurizada está dominado por marcas consolidadas, con economías de escala y fuerte presencia en los canales modernos de distribución. Esta estructura limita la entrada de nuevos proyectos si no se diferencian claramente o se enfocan en segmentos específicos del mercado.</w:t>
      </w:r>
    </w:p>
    <w:p w14:paraId="7E4D5CC7" w14:textId="77777777" w:rsidR="00A051F2" w:rsidRPr="00A051F2" w:rsidRDefault="00A051F2" w:rsidP="00A051F2">
      <w:pPr>
        <w:pStyle w:val="Ttulo3"/>
        <w:rPr>
          <w:rFonts w:ascii="Calibri" w:hAnsi="Calibri" w:cs="Calibri" w:eastAsia="Calibri"/>
          <w:b/>
          <w:bCs/>
          <w:lang w:val="es-CO" w:eastAsia="es-CO" w:bidi="es-CO"/>
        </w:rPr>
      </w:pPr>
      <w:r>
        <w:rPr>
          <w:rFonts w:ascii="Calibri" w:hAnsi="Calibri" w:cs="Calibri" w:eastAsia="Calibri"/>
          <w:b/>
          <w:bCs/>
          <w:lang w:val="es-CO" w:eastAsia="es-CO" w:bidi="es-CO"/>
        </w:rPr>
        <w:lastRenderedPageBreak/>
        <w:t>Condiciones micro del proyecto (nivel nicho y área de influencia)</w:t>
      </w:r>
    </w:p>
    <w:p w14:paraId="78ED3F2B" w14:textId="77777777" w:rsidR="00A051F2" w:rsidRPr="00A051F2" w:rsidRDefault="00A051F2" w:rsidP="00A051F2">
      <w:pPr>
        <w:pStyle w:val="Ttulo4"/>
        <w:rPr>
          <w:rFonts w:ascii="Calibri" w:hAnsi="Calibri" w:cs="Calibri" w:eastAsia="Calibri"/>
          <w:b/>
          <w:bCs/>
          <w:lang w:val="es-CO" w:eastAsia="es-CO" w:bidi="es-CO"/>
        </w:rPr>
      </w:pPr>
      <w:r>
        <w:rPr>
          <w:rFonts w:ascii="Calibri" w:hAnsi="Calibri" w:cs="Calibri" w:eastAsia="Calibri"/>
          <w:b/>
          <w:bCs/>
          <w:lang w:val="es-CO" w:eastAsia="es-CO" w:bidi="es-CO"/>
        </w:rPr>
        <w:t>Mercado objetivo y consumo en el nicho</w:t>
      </w:r>
    </w:p>
    <w:p w14:paraId="409D3EA5" w14:textId="77777777" w:rsidR="00A051F2" w:rsidRPr="00A051F2" w:rsidRDefault="00A051F2" w:rsidP="00A051F2">
      <w:r>
        <w:rPr>
          <w:rFonts w:ascii="Calibri" w:hAnsi="Calibri" w:cs="Calibri" w:eastAsia="Calibri"/>
          <w:lang w:val="es-CO" w:eastAsia="es-CO" w:bidi="es-CO"/>
          <w:sz w:val="24"/>
          <w:szCs w:val="24"/>
        </w:rPr>
        <w:t>El proyecto se enfoca en un mercado de nicho urbano, localizado principalmente en Tegucigalpa y San Pedro Sula, ciudades que concentran una alta proporción del consumo nacional de leche pasteurizada. En estas ciudades, los consumidores muestran mayor preferencia por productos procesados, de marca y con garantías sanitarias.</w:t>
      </w:r>
    </w:p>
    <w:p w14:paraId="6B791AAD" w14:textId="77777777" w:rsidR="00A051F2" w:rsidRPr="00A051F2" w:rsidRDefault="00A051F2" w:rsidP="00A051F2">
      <w:r>
        <w:rPr>
          <w:rFonts w:ascii="Calibri" w:hAnsi="Calibri" w:cs="Calibri" w:eastAsia="Calibri"/>
          <w:lang w:val="es-CO" w:eastAsia="es-CO" w:bidi="es-CO"/>
          <w:sz w:val="24"/>
          <w:szCs w:val="24"/>
        </w:rPr>
        <w:t>Dentro de este nicho, la creciente preocupación por la inocuidad alimentaria y la conveniencia favorece la aceptación de leche pasteurizada frente a la leche fresca informal.</w:t>
      </w:r>
    </w:p>
    <w:p w14:paraId="20015DC7" w14:textId="77777777" w:rsidR="00A051F2" w:rsidRPr="001B0AE2" w:rsidRDefault="00A051F2" w:rsidP="00A051F2">
      <w:pPr>
        <w:pStyle w:val="Ttulo4"/>
        <w:rPr>
          <w:rFonts w:ascii="Calibri" w:hAnsi="Calibri" w:cs="Calibri" w:eastAsia="Calibri"/>
          <w:b/>
          <w:bCs/>
          <w:lang w:val="es-CO" w:eastAsia="es-CO" w:bidi="es-CO"/>
        </w:rPr>
      </w:pPr>
      <w:r>
        <w:rPr>
          <w:rFonts w:ascii="Calibri" w:hAnsi="Calibri" w:cs="Calibri" w:eastAsia="Calibri"/>
          <w:b/>
          <w:bCs/>
          <w:lang w:val="es-CO" w:eastAsia="es-CO" w:bidi="es-CO"/>
        </w:rPr>
        <w:t>Competencia directa en el nicho</w:t>
      </w:r>
    </w:p>
    <w:p w14:paraId="6F7769BE" w14:textId="77777777" w:rsidR="00A051F2" w:rsidRPr="00A051F2" w:rsidRDefault="00A051F2" w:rsidP="00A051F2">
      <w:r>
        <w:rPr>
          <w:rFonts w:ascii="Calibri" w:hAnsi="Calibri" w:cs="Calibri" w:eastAsia="Calibri"/>
          <w:lang w:val="es-CO" w:eastAsia="es-CO" w:bidi="es-CO"/>
          <w:sz w:val="24"/>
          <w:szCs w:val="24"/>
        </w:rPr>
        <w:t>En el área de influencia del proyecto, la competencia está dada por marcas nacionales bien posicionadas en supermercados y tiendas, así como por la oferta informal de leche fresca en barrios y mercados. No obstante, el nicho objetivo está compuesto por consumidores dispuestos a pagar por mayor seguridad, calidad y confiabilidad del producto.</w:t>
      </w:r>
    </w:p>
    <w:p w14:paraId="53207EAE" w14:textId="77777777" w:rsidR="00A051F2" w:rsidRPr="001B0AE2" w:rsidRDefault="00A051F2" w:rsidP="00A051F2">
      <w:pPr>
        <w:pStyle w:val="Ttulo4"/>
        <w:rPr>
          <w:rFonts w:ascii="Calibri" w:hAnsi="Calibri" w:cs="Calibri" w:eastAsia="Calibri"/>
          <w:b/>
          <w:bCs/>
          <w:lang w:val="es-CO" w:eastAsia="es-CO" w:bidi="es-CO"/>
        </w:rPr>
      </w:pPr>
      <w:r>
        <w:rPr>
          <w:rFonts w:ascii="Calibri" w:hAnsi="Calibri" w:cs="Calibri" w:eastAsia="Calibri"/>
          <w:b/>
          <w:bCs/>
          <w:lang w:val="es-CO" w:eastAsia="es-CO" w:bidi="es-CO"/>
        </w:rPr>
        <w:t>Distribución y logística específica</w:t>
      </w:r>
    </w:p>
    <w:p w14:paraId="20A8BF57" w14:textId="77777777" w:rsidR="003B0E67" w:rsidRDefault="00A051F2" w:rsidP="00A051F2">
      <w:r>
        <w:rPr>
          <w:rFonts w:ascii="Calibri" w:hAnsi="Calibri" w:cs="Calibri" w:eastAsia="Calibri"/>
          <w:lang w:val="es-CO" w:eastAsia="es-CO" w:bidi="es-CO"/>
          <w:sz w:val="24"/>
          <w:szCs w:val="24"/>
        </w:rPr>
        <w:t>La viabilidad del proyecto depende del acceso a canales urbanos como supermercados, tiendas especializadas e instituciones, así como del mantenimiento efectivo de la cadena de frío dentro de estas ciudades. La cercanía al mercado final reduce costos logísticos y permite una mejor gestión del producto.</w:t>
      </w:r>
    </w:p>
    <w:p w14:paraId="04C13630" w14:textId="77777777" w:rsidR="00770536" w:rsidRPr="00713793" w:rsidRDefault="00770536" w:rsidP="5EC4D4E7">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ANÁLISIS PESTEL:</w:t>
      </w:r>
    </w:p>
    <w:p w14:paraId="03489127" w14:textId="77777777" w:rsidR="00D42E6F" w:rsidRPr="00713793" w:rsidRDefault="00D42E6F" w:rsidP="5EC4D4E7">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POLITICO (P): </w:t>
      </w:r>
    </w:p>
    <w:p w14:paraId="11F5441C" w14:textId="77777777" w:rsidR="002471CF" w:rsidRPr="00713793" w:rsidRDefault="00D42E6F" w:rsidP="5EC4D4E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industria láctea hondureña está regulada y monitoreada por el Ministerio de Agricultura y Ganadería (SAG) y el Servicio Nacional de Sanidad e Inocuidad Agroalimentaria </w:t>
      </w:r>
      <w:r>
        <w:rPr>
          <w:rFonts w:ascii="Calibri" w:hAnsi="Calibri" w:cs="Calibri" w:eastAsia="Calibri"/>
          <w:lang w:val="es-CO" w:eastAsia="es-CO" w:bidi="es-CO"/>
          <w:sz w:val="24"/>
          <w:szCs w:val="24"/>
        </w:rPr>
        <w:lastRenderedPageBreak/>
        <w:t>(SENASA), quienes son responsables de velar por la salud animal, la inocuidad de los alimentos y el correcto funcionamiento de las plantas procesadoras de leche y lácteos. Este manual tiene como base la Ley Fitozoosanitaria (Decreto N° 157-94) y la Ordenanza sobre Inspección y Certificación Sanitaria de la Leche y los Productos Lácteos (Contrato N° 656-01), ambas de cumplimiento obligatorio a nivel nacional.</w:t>
      </w:r>
    </w:p>
    <w:p w14:paraId="0942AFD5" w14:textId="77777777" w:rsidR="004D0ACC" w:rsidRPr="00713793" w:rsidRDefault="004D0ACC" w:rsidP="004D0ACC">
      <w:pPr>
        <w:rPr>
          <w:rFonts w:ascii="Calibri" w:hAnsi="Calibri" w:cs="Calibri" w:eastAsia="Calibri"/>
          <w:lang w:val="es-CO" w:eastAsia="es-CO" w:bidi="es-CO"/>
        </w:rPr>
      </w:pPr>
      <w:r>
        <w:rPr>
          <w:rFonts w:ascii="Calibri" w:hAnsi="Calibri" w:cs="Calibri" w:eastAsia="Calibri"/>
          <w:lang w:val="es-CO" w:eastAsia="es-CO" w:bidi="es-CO"/>
          <w:sz w:val="24"/>
          <w:szCs w:val="24"/>
        </w:rPr>
        <w:t>El entorno político hondureño es muy favorable para proyectos de leche pasteurizada enfocada en mercados nicho, siempre que cumplan la normativa sanitaria y se alineen con las políticas de calidad e inocuidad alimentaria.</w:t>
      </w:r>
    </w:p>
    <w:p w14:paraId="5E6037B3" w14:textId="77777777" w:rsidR="00DA1D85" w:rsidRPr="00713793" w:rsidRDefault="00DF2319" w:rsidP="004D0ACC">
      <w:pPr>
        <w:rPr>
          <w:rFonts w:ascii="Calibri" w:hAnsi="Calibri" w:cs="Calibri" w:eastAsia="Calibri"/>
          <w:lang w:val="es-CO" w:eastAsia="es-CO" w:bidi="es-CO"/>
        </w:rPr>
      </w:pPr>
      <w:r>
        <w:rPr>
          <w:rFonts w:ascii="Calibri" w:hAnsi="Calibri" w:cs="Calibri" w:eastAsia="Calibri"/>
          <w:lang w:val="es-CO" w:eastAsia="es-CO" w:bidi="es-CO"/>
          <w:sz w:val="24"/>
          <w:szCs w:val="24"/>
        </w:rPr>
        <w:t>El contexto político del sector lácteo en Honduras ofrece tanto ventajas como desafíos que inciden directamente en la factibilidad del proyecto de elaboración y comercialización de leche pasteurizada. Por una parte, se identifican oportunidades derivadas del acceso a programas de apoyo gubernamental y de cooperación internacional promovidos por entidades como el Banco Interamericano de Desarrollo, la Organización de las Naciones Unidas para la Alimentación y la Agricultura y la Agencia de los Estados Unidos para el Desarrollo Internacional. Estos programas fomentan el fortalecimiento de las cadenas agroalimentarias, la modernización de la actividad ganadera y el mejoramiento de los estándares sanitarios de los productos lácteos a través de financiamiento, asistencia técnica y procesos de capacitación. No obstante, también se presentan riesgos relacionados con la carga burocrática y los costos asociados al cumplimiento de la normativa vigente, ya que el sector lácteo exige la obtención de permisos sanitarios, registros operativos, certificaciones de inocuidad y la observancia de diversas regulaciones estatales, lo cual puede generar retrasos en la implementación del proyecto, elevar los costos operativos y afectar su competitividad y sostenibilidad dentro del mercado hondureño.</w:t>
      </w:r>
    </w:p>
    <w:p w14:paraId="2C45A625" w14:textId="77777777" w:rsidR="00C45A08" w:rsidRPr="0018116D" w:rsidRDefault="0027060D" w:rsidP="004D0ACC">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lastRenderedPageBreak/>
        <w:t>ECONOMICO (E):</w:t>
      </w:r>
    </w:p>
    <w:p w14:paraId="0703A44C" w14:textId="77777777" w:rsidR="00E766E0" w:rsidRPr="0018116D" w:rsidRDefault="00E766E0" w:rsidP="00E766E0">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Análisis Económico del Sector Alimentario en Honduras</w:t>
      </w:r>
    </w:p>
    <w:p w14:paraId="31C2BCB2" w14:textId="77777777" w:rsidR="00E766E0" w:rsidRPr="0018116D" w:rsidRDefault="00E766E0"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El sector alimentario representa uno de los pilares fundamentales de la economía hondureña debido a su importancia en la seguridad alimentaria, el empleo y la estabilidad económica. En términos de precios, la inflación general del país se situó en 4.98% en 2025, manteniéndose dentro del rango establecido por el Banco Central de Honduras (BCH). No obstante, el rubro de alimentos y bebidas no alcohólicas fue el principal impulsor de la inflación, reflejando la sensibilidad del sector a incrementos en costos de producción e insumos (Banco Central de Honduras, 2026). Esta situación impacta directamente el poder adquisitivo de los hogares y condiciona tanto la demanda como la rentabilidad de las empresas del sector.</w:t>
      </w:r>
    </w:p>
    <w:p w14:paraId="16CDBE46" w14:textId="77777777" w:rsidR="004A12AC" w:rsidRPr="0018116D" w:rsidRDefault="00BF2E95"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En cuanto al crecimiento económico, Honduras ha mostrado una expansión moderada en los últimos años. El Producto Interno Bruto (PIB) creció 3.6% en 2024, lo que evidencia cierta estabilidad macroeconómica, aunque con limitaciones para un crecimiento acelerado (Datosmacro, 2024). Dentro de este contexto, el sector agropecuario continúa siendo relevante, representando aproximadamente el 11.2% del PIB nacional, lo que refleja su peso en la estructura productiva del país (Banco Mundial, 2024). Asimismo, se ha observado un incremento en el PIB agrícola en años recientes, lo que sugiere una recuperación del sector primario (Trading Economics, 2025)</w:t>
      </w:r>
    </w:p>
    <w:p w14:paraId="6E095373" w14:textId="77777777" w:rsidR="00BF2E95" w:rsidRPr="0018116D" w:rsidRDefault="00517E60"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Desde la perspectiva de ingresos y consumo, el ingreso per cápita mensual promedio en Honduras se sitúa en aproximadamente 7,347 lempiras, según la Encuesta Nacional de Ingresos y Gastos de los Hogares (ENIGH 2023-2024) (BCH, 2024). Este nivel de ingreso condiciona el comportamiento de consumo, donde los hogares destinan cerca del 26.5% de su gasto a </w:t>
      </w:r>
      <w:r>
        <w:rPr>
          <w:rFonts w:ascii="Calibri" w:hAnsi="Calibri" w:cs="Calibri" w:eastAsia="Calibri"/>
          <w:lang w:val="es-CO" w:eastAsia="es-CO" w:bidi="es-CO"/>
          <w:sz w:val="24"/>
          <w:szCs w:val="24"/>
        </w:rPr>
        <w:lastRenderedPageBreak/>
        <w:t>alimentos y bebidas, evidenciando la alta prioridad de este rubro dentro del presupuesto familiar (BCH, 2024). Esto confirma que el sector alimentario mantiene una demanda constante, incluso en contextos económicos adversos.</w:t>
      </w:r>
    </w:p>
    <w:p w14:paraId="76D362AD" w14:textId="77777777" w:rsidR="00517E60" w:rsidRPr="0018116D" w:rsidRDefault="001E2CAC"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En relación con el mercado laboral, el sector alimentario es un importante generador de empleo, aunque enfrenta limitaciones estructurales. La economía hondureña se caracteriza por altos niveles de informalidad, ya que entre 55% y 65% del empleo es informal, e incluso se han estimado cifras cercanas al 82.6% en algunos estudios recientes (CEPAL, 2023; COHEP, 2025). Esta situación afecta la estabilidad del ingreso y limita el acceso a beneficios laborales, reduciendo la capacidad de consumo de una gran parte de la población.</w:t>
      </w:r>
    </w:p>
    <w:p w14:paraId="267D8973" w14:textId="77777777" w:rsidR="001E2CAC" w:rsidRPr="0018116D" w:rsidRDefault="006C715F"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En el ámbito macroeconómico, el tipo de cambio es una variable clave para el sector. En 2026, el lempira se cotiza aproximadamente en L 26.6 por dólar estadounidense, mostrando una relativa estabilidad en el corto plazo, pero con tendencia a la depreciación controlada (Banco Central de Honduras, 2026). Esta depreciación encarece los insumos importados, lo que impacta directamente los costos de producción en la industria alimentaria. Asimismo, el acceso al crédito continúa siendo limitado y costoso, lo que puede restringir la inversión en tecnología y modernización.</w:t>
      </w:r>
    </w:p>
    <w:p w14:paraId="390ECB55" w14:textId="77777777" w:rsidR="006C715F" w:rsidRPr="0018116D" w:rsidRDefault="00A32A8C"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En cuanto a los costos laborales, el salario mínimo en Honduras ronda los 13,900 lempiras mensuales en 2025, variando según el sector y tamaño de la empresa (BCH, 2025). Aunque el aumento salarial puede mejorar la capacidad de consumo, también incrementa los costos operativos, lo cual puede trasladarse al precio final de los alimentos.</w:t>
      </w:r>
    </w:p>
    <w:p w14:paraId="079B4B75" w14:textId="77777777" w:rsidR="00A32A8C" w:rsidRPr="0018116D" w:rsidRDefault="005E0B62" w:rsidP="00E766E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Por otra parte, el comercio exterior revela una creciente dependencia de importaciones en el subsector lácteo. En 2025, Honduras importó más de 81.68 millones de dólares en </w:t>
      </w:r>
      <w:r>
        <w:rPr>
          <w:rFonts w:ascii="Calibri" w:hAnsi="Calibri" w:cs="Calibri" w:eastAsia="Calibri"/>
          <w:lang w:val="es-CO" w:eastAsia="es-CO" w:bidi="es-CO"/>
          <w:sz w:val="24"/>
          <w:szCs w:val="24"/>
        </w:rPr>
        <w:lastRenderedPageBreak/>
        <w:t>productos lácteos, principalmente desde Estados Unidos (USDA, 2026). Este comportamiento evidencia una demanda interna creciente que no es completamente satisfecha por la producción nacional, lo que representa tanto un desafío estructural como una oportunidad para el desarrollo de la industria local. [laprensa.hn]</w:t>
      </w:r>
    </w:p>
    <w:p w14:paraId="6BAA773B" w14:textId="77777777" w:rsidR="00562551" w:rsidRPr="0018116D" w:rsidRDefault="00562551" w:rsidP="00562551">
      <w:pPr>
        <w:rPr>
          <w:rFonts w:ascii="Calibri" w:hAnsi="Calibri" w:cs="Calibri" w:eastAsia="Calibri"/>
          <w:lang w:val="es-CO" w:eastAsia="es-CO" w:bidi="es-CO"/>
        </w:rPr>
      </w:pPr>
      <w:r>
        <w:rPr>
          <w:rFonts w:ascii="Calibri" w:hAnsi="Calibri" w:cs="Calibri" w:eastAsia="Calibri"/>
          <w:lang w:val="es-CO" w:eastAsia="es-CO" w:bidi="es-CO"/>
          <w:sz w:val="24"/>
          <w:szCs w:val="24"/>
        </w:rPr>
        <w:t>Finalmente, factores demográficos como el crecimiento poblacional y la urbanización continúan impulsando la demanda de alimentos. La expansión urbana está asociada a cambios en los hábitos de consumo, orientados hacia productos más seguros, procesados y de mayor valor agregado. Esto favorece particularmente a sectores como la industria láctea, donde productos como la leche pasteurizada presentan un alto potencial de crecimiento.</w:t>
      </w:r>
    </w:p>
    <w:p w14:paraId="05AD0753" w14:textId="77777777" w:rsidR="005E0B62" w:rsidRPr="004A12AC" w:rsidRDefault="00562551" w:rsidP="00562551">
      <w:pPr>
        <w:rPr>
          <w:rFonts w:ascii="Calibri" w:hAnsi="Calibri" w:cs="Calibri" w:eastAsia="Calibri"/>
          <w:lang w:val="es-CO" w:eastAsia="es-CO" w:bidi="es-CO"/>
        </w:rPr>
      </w:pPr>
      <w:r>
        <w:rPr>
          <w:rFonts w:ascii="Calibri" w:hAnsi="Calibri" w:cs="Calibri" w:eastAsia="Calibri"/>
          <w:lang w:val="es-CO" w:eastAsia="es-CO" w:bidi="es-CO"/>
          <w:sz w:val="24"/>
          <w:szCs w:val="24"/>
        </w:rPr>
        <w:t>En conclusión, el análisis de las variables económicas indica que el sector alimentario en Honduras opera en un entorno relativamente estable, aunque con desafíos importantes como la inflación en alimentos, la alta informalidad laboral y la dependencia de importaciones. No obstante, el crecimiento económico sostenido, la alta participación del gasto en alimentos y las tendencias demográficas generan oportunidades significativas para el desarrollo del sector, especialmente en segmentos orientados a la calidad, innovación y valor agregado.</w:t>
      </w:r>
    </w:p>
    <w:p w14:paraId="59FEBC6A" w14:textId="77777777" w:rsidR="004B5C2D" w:rsidRDefault="00693430">
      <w:pPr>
        <w:pStyle w:val="APAnmerodetablaofigura"/>
        <w:rPr>
          <w:rFonts w:ascii="Calibri" w:hAnsi="Calibri" w:cs="Calibri" w:eastAsia="Calibri"/>
          <w:lang w:val="es-CO" w:eastAsia="es-CO" w:bidi="es-CO"/>
        </w:rPr>
      </w:pPr>
      <w:bookmarkStart w:id="154" w:name="_Ref_f1040"/>
      <w:r>
        <w:rPr>
          <w:rFonts w:ascii="Calibri" w:hAnsi="Calibri" w:cs="Calibri" w:eastAsia="Calibri"/>
          <w:bCs/>
          <w:lang w:val="es-CO" w:eastAsia="es-CO" w:bidi="es-CO"/>
        </w:rPr>
        <w:t>Figura 1</w:t>
      </w:r>
      <w:bookmarkEnd w:id="154"/>
    </w:p>
    <w:p w14:paraId="1C8F105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Evolución de la inflación y del producto interno bruto de Honduras, 2021-2025</w:t>
      </w:r>
    </w:p>
    <w:p w14:paraId="3773A22B" w14:textId="77777777" w:rsidR="00484947" w:rsidRDefault="00077C9E" w:rsidP="00632E7B">
      <w:pPr>
        <w:keepLines/>
        <w:spacing w:before="80" w:after="80" w:line="257" w:lineRule="auto"/>
        <w:ind w:firstLine="0"/>
        <w:jc w:val="center"/>
        <w:rPr>
          <w:rFonts w:ascii="Calibri" w:hAnsi="Calibri" w:cs="Calibri" w:eastAsia="Calibri"/>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6208D685" wp14:editId="081AA089">
            <wp:extent cx="3152775" cy="1828800"/>
            <wp:effectExtent l="0" t="0" r="9525" b="0"/>
            <wp:docPr id="1396523959" name="Gráfico 1">
              <a:extLst xmlns:a="http://schemas.openxmlformats.org/drawingml/2006/main">
                <a:ext uri="{FF2B5EF4-FFF2-40B4-BE49-F238E27FC236}">
                  <a16:creationId xmlns:a16="http://schemas.microsoft.com/office/drawing/2014/main" id="{16C297C0-41EC-E333-EA99-E77A2FEB7B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A21120D"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lastRenderedPageBreak/>
        <w:t>Nota.</w:t>
      </w:r>
      <w:r>
        <w:rPr>
          <w:rFonts w:ascii="Calibri" w:hAnsi="Calibri" w:cs="Calibri" w:eastAsia="Calibri"/>
          <w:lang w:val="es-CO" w:eastAsia="es-CO" w:bidi="es-CO"/>
        </w:rPr>
        <w:t xml:space="preserve"> Elaboración propia con base en los datos de la Tabla 1.</w:t>
      </w:r>
    </w:p>
    <w:p w14:paraId="11BE730A" w14:textId="77777777" w:rsidR="004B5C2D" w:rsidRDefault="00693430">
      <w:pPr>
        <w:pStyle w:val="APAnmerodetablaofigura"/>
        <w:rPr>
          <w:rFonts w:ascii="Calibri" w:hAnsi="Calibri" w:cs="Calibri" w:eastAsia="Calibri"/>
          <w:lang w:val="es-CO" w:eastAsia="es-CO" w:bidi="es-CO"/>
        </w:rPr>
        <w:keepNext/>
      </w:pPr>
      <w:bookmarkStart w:id="155" w:name="_Ref_t1041"/>
      <w:r>
        <w:rPr>
          <w:rFonts w:ascii="Calibri" w:hAnsi="Calibri" w:cs="Calibri" w:eastAsia="Calibri"/>
          <w:bCs/>
          <w:lang w:val="es-CO" w:eastAsia="es-CO" w:bidi="es-CO"/>
        </w:rPr>
        <w:t>Tabla 1</w:t>
      </w:r>
      <w:bookmarkEnd w:id="155"/>
    </w:p>
    <w:p w14:paraId="524FF2D7"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Indicadores de inflación y crecimiento económico de Honduras, 2021-2025</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157"/>
        <w:gridCol w:w="2158"/>
        <w:gridCol w:w="2887"/>
        <w:gridCol w:w="2158"/>
      </w:tblGrid>
      <w:tr w:rsidR="0097074F" w14:paraId="795BB700" w14:textId="77777777">
        <w:trPr>
          <w:tblHeader/>
          <w:jc w:val="center"/>
          <w:cantSplit/>
        </w:trPr>
        <w:tc>
          <w:tcPr>
            <w:tcW w:w="215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240263" w14:textId="77777777" w:rsidR="0097074F" w:rsidRDefault="00693430">
            <w:pPr>
              <w:spacing w:line="240" w:lineRule="auto"/>
              <w:ind w:firstLine="0"/>
              <w:jc w:val="center"/>
              <w:keepNext/>
            </w:pPr>
            <w:r>
              <w:rPr>
                <w:rFonts w:ascii="Calibri" w:hAnsi="Calibri" w:cs="Calibri" w:eastAsia="Calibri"/>
                <w:b/>
                <w:lang w:val="es-CO" w:eastAsia="es-CO" w:bidi="es-CO"/>
              </w:rPr>
              <w:t>Año</w:t>
            </w:r>
          </w:p>
        </w:tc>
        <w:tc>
          <w:tcPr>
            <w:tcW w:w="215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7C7976" w14:textId="77777777" w:rsidR="0097074F" w:rsidRDefault="00693430">
            <w:pPr>
              <w:spacing w:line="240" w:lineRule="auto"/>
              <w:ind w:firstLine="0"/>
              <w:jc w:val="center"/>
              <w:keepNext/>
            </w:pPr>
            <w:r>
              <w:rPr>
                <w:rFonts w:ascii="Calibri" w:hAnsi="Calibri" w:cs="Calibri" w:eastAsia="Calibri"/>
                <w:b/>
                <w:lang w:val="es-CO" w:eastAsia="es-CO" w:bidi="es-CO"/>
              </w:rPr>
              <w:t>Inflación</w:t>
            </w:r>
          </w:p>
        </w:tc>
        <w:tc>
          <w:tcPr>
            <w:tcW w:w="288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24C9A7B" w14:textId="77777777" w:rsidR="0097074F" w:rsidRDefault="00693430">
            <w:pPr>
              <w:spacing w:line="240" w:lineRule="auto"/>
              <w:ind w:firstLine="0"/>
              <w:jc w:val="center"/>
              <w:keepNext/>
            </w:pPr>
            <w:r>
              <w:rPr>
                <w:rFonts w:ascii="Calibri" w:hAnsi="Calibri" w:cs="Calibri" w:eastAsia="Calibri"/>
                <w:b/>
                <w:lang w:val="es-CO" w:eastAsia="es-CO" w:bidi="es-CO"/>
              </w:rPr>
              <w:t>Inflación Alimentos</w:t>
            </w:r>
          </w:p>
        </w:tc>
        <w:tc>
          <w:tcPr>
            <w:tcW w:w="215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FCF28C3" w14:textId="77777777" w:rsidR="0097074F" w:rsidRDefault="00693430">
            <w:pPr>
              <w:spacing w:line="240" w:lineRule="auto"/>
              <w:ind w:firstLine="0"/>
              <w:jc w:val="center"/>
              <w:keepNext/>
            </w:pPr>
            <w:r>
              <w:rPr>
                <w:rFonts w:ascii="Calibri" w:hAnsi="Calibri" w:cs="Calibri" w:eastAsia="Calibri"/>
                <w:b/>
                <w:lang w:val="es-CO" w:eastAsia="es-CO" w:bidi="es-CO"/>
              </w:rPr>
              <w:t>PIB</w:t>
            </w:r>
          </w:p>
        </w:tc>
      </w:tr>
      <w:tr w:rsidR="0097074F" w14:paraId="3DF1E24C" w14:textId="77777777">
        <w:trPr>
          <w:jc w:val="center"/>
          <w:cantSplit/>
        </w:trPr>
        <w:tc>
          <w:tcPr>
            <w:tcW w:w="2158" w:type="dxa"/>
            <w:tcBorders>
              <w:top w:val="nil"/>
              <w:left w:val="nil"/>
              <w:bottom w:val="nil"/>
              <w:right w:val="nil"/>
            </w:tcBorders>
            <w:tcMar>
              <w:top w:w="55" w:type="dxa"/>
              <w:left w:w="55" w:type="dxa"/>
              <w:bottom w:w="55" w:type="dxa"/>
              <w:right w:w="55" w:type="dxa"/>
            </w:tcMar>
            <w:vAlign w:val="center"/>
          </w:tcPr>
          <w:p w14:paraId="4E886612" w14:textId="77777777" w:rsidR="0097074F" w:rsidRDefault="00693430">
            <w:pPr>
              <w:spacing w:line="240" w:lineRule="auto"/>
              <w:ind w:firstLine="0"/>
              <w:jc w:val="center"/>
              <w:keepNext/>
            </w:pPr>
            <w:r>
              <w:t>2021</w:t>
            </w:r>
          </w:p>
        </w:tc>
        <w:tc>
          <w:tcPr>
            <w:tcW w:w="2158" w:type="dxa"/>
            <w:tcBorders>
              <w:top w:val="nil"/>
              <w:left w:val="nil"/>
              <w:bottom w:val="nil"/>
              <w:right w:val="nil"/>
            </w:tcBorders>
            <w:tcMar>
              <w:top w:w="55" w:type="dxa"/>
              <w:left w:w="55" w:type="dxa"/>
              <w:bottom w:w="55" w:type="dxa"/>
              <w:right w:w="55" w:type="dxa"/>
            </w:tcMar>
            <w:vAlign w:val="center"/>
          </w:tcPr>
          <w:p w14:paraId="61C0B01B" w14:textId="77777777" w:rsidR="0097074F" w:rsidRDefault="00693430">
            <w:pPr>
              <w:spacing w:line="240" w:lineRule="auto"/>
              <w:ind w:firstLine="0"/>
              <w:jc w:val="center"/>
              <w:keepNext/>
            </w:pPr>
            <w:r>
              <w:t>4.5</w:t>
            </w:r>
          </w:p>
        </w:tc>
        <w:tc>
          <w:tcPr>
            <w:tcW w:w="2887" w:type="dxa"/>
            <w:tcBorders>
              <w:top w:val="nil"/>
              <w:left w:val="nil"/>
              <w:bottom w:val="nil"/>
              <w:right w:val="nil"/>
            </w:tcBorders>
            <w:tcMar>
              <w:top w:w="55" w:type="dxa"/>
              <w:left w:w="55" w:type="dxa"/>
              <w:bottom w:w="55" w:type="dxa"/>
              <w:right w:w="55" w:type="dxa"/>
            </w:tcMar>
            <w:vAlign w:val="center"/>
          </w:tcPr>
          <w:p w14:paraId="3830E768" w14:textId="77777777" w:rsidR="0097074F" w:rsidRDefault="00693430">
            <w:pPr>
              <w:spacing w:line="240" w:lineRule="auto"/>
              <w:ind w:firstLine="0"/>
              <w:jc w:val="center"/>
              <w:keepNext/>
            </w:pPr>
            <w:r>
              <w:t>5.2</w:t>
            </w:r>
          </w:p>
        </w:tc>
        <w:tc>
          <w:tcPr>
            <w:tcW w:w="2158" w:type="dxa"/>
            <w:tcBorders>
              <w:top w:val="nil"/>
              <w:left w:val="nil"/>
              <w:bottom w:val="nil"/>
              <w:right w:val="nil"/>
            </w:tcBorders>
            <w:tcMar>
              <w:top w:w="55" w:type="dxa"/>
              <w:left w:w="55" w:type="dxa"/>
              <w:bottom w:w="55" w:type="dxa"/>
              <w:right w:w="55" w:type="dxa"/>
            </w:tcMar>
            <w:vAlign w:val="center"/>
          </w:tcPr>
          <w:p w14:paraId="472A5454" w14:textId="77777777" w:rsidR="0097074F" w:rsidRDefault="00693430">
            <w:pPr>
              <w:spacing w:line="240" w:lineRule="auto"/>
              <w:ind w:firstLine="0"/>
              <w:jc w:val="center"/>
              <w:keepNext/>
            </w:pPr>
            <w:r>
              <w:t>12.5</w:t>
            </w:r>
          </w:p>
        </w:tc>
      </w:tr>
      <w:tr w:rsidR="0097074F" w14:paraId="6E6304CC" w14:textId="77777777">
        <w:trPr>
          <w:jc w:val="center"/>
          <w:cantSplit/>
        </w:trPr>
        <w:tc>
          <w:tcPr>
            <w:tcW w:w="2158" w:type="dxa"/>
            <w:tcBorders>
              <w:top w:val="nil"/>
              <w:left w:val="nil"/>
              <w:bottom w:val="nil"/>
              <w:right w:val="nil"/>
            </w:tcBorders>
            <w:tcMar>
              <w:top w:w="55" w:type="dxa"/>
              <w:left w:w="55" w:type="dxa"/>
              <w:bottom w:w="55" w:type="dxa"/>
              <w:right w:w="55" w:type="dxa"/>
            </w:tcMar>
            <w:vAlign w:val="center"/>
          </w:tcPr>
          <w:p w14:paraId="038357E7" w14:textId="77777777" w:rsidR="0097074F" w:rsidRDefault="00693430">
            <w:pPr>
              <w:spacing w:line="240" w:lineRule="auto"/>
              <w:ind w:firstLine="0"/>
              <w:jc w:val="center"/>
              <w:keepNext/>
            </w:pPr>
            <w:r>
              <w:t>2022</w:t>
            </w:r>
          </w:p>
        </w:tc>
        <w:tc>
          <w:tcPr>
            <w:tcW w:w="2158" w:type="dxa"/>
            <w:tcBorders>
              <w:top w:val="nil"/>
              <w:left w:val="nil"/>
              <w:bottom w:val="nil"/>
              <w:right w:val="nil"/>
            </w:tcBorders>
            <w:tcMar>
              <w:top w:w="55" w:type="dxa"/>
              <w:left w:w="55" w:type="dxa"/>
              <w:bottom w:w="55" w:type="dxa"/>
              <w:right w:w="55" w:type="dxa"/>
            </w:tcMar>
            <w:vAlign w:val="center"/>
          </w:tcPr>
          <w:p w14:paraId="60CFE7AC" w14:textId="77777777" w:rsidR="0097074F" w:rsidRDefault="00693430">
            <w:pPr>
              <w:spacing w:line="240" w:lineRule="auto"/>
              <w:ind w:firstLine="0"/>
              <w:jc w:val="center"/>
              <w:keepNext/>
            </w:pPr>
            <w:r>
              <w:t>9.8</w:t>
            </w:r>
          </w:p>
        </w:tc>
        <w:tc>
          <w:tcPr>
            <w:tcW w:w="2887" w:type="dxa"/>
            <w:tcBorders>
              <w:top w:val="nil"/>
              <w:left w:val="nil"/>
              <w:bottom w:val="nil"/>
              <w:right w:val="nil"/>
            </w:tcBorders>
            <w:tcMar>
              <w:top w:w="55" w:type="dxa"/>
              <w:left w:w="55" w:type="dxa"/>
              <w:bottom w:w="55" w:type="dxa"/>
              <w:right w:w="55" w:type="dxa"/>
            </w:tcMar>
            <w:vAlign w:val="center"/>
          </w:tcPr>
          <w:p w14:paraId="22F79883" w14:textId="77777777" w:rsidR="0097074F" w:rsidRDefault="00693430">
            <w:pPr>
              <w:spacing w:line="240" w:lineRule="auto"/>
              <w:ind w:firstLine="0"/>
              <w:jc w:val="center"/>
              <w:keepNext/>
            </w:pPr>
            <w:r>
              <w:t>11.5</w:t>
            </w:r>
          </w:p>
        </w:tc>
        <w:tc>
          <w:tcPr>
            <w:tcW w:w="2158" w:type="dxa"/>
            <w:tcBorders>
              <w:top w:val="nil"/>
              <w:left w:val="nil"/>
              <w:bottom w:val="nil"/>
              <w:right w:val="nil"/>
            </w:tcBorders>
            <w:tcMar>
              <w:top w:w="55" w:type="dxa"/>
              <w:left w:w="55" w:type="dxa"/>
              <w:bottom w:w="55" w:type="dxa"/>
              <w:right w:w="55" w:type="dxa"/>
            </w:tcMar>
            <w:vAlign w:val="center"/>
          </w:tcPr>
          <w:p w14:paraId="0FA2AA11" w14:textId="77777777" w:rsidR="0097074F" w:rsidRDefault="00693430">
            <w:pPr>
              <w:spacing w:line="240" w:lineRule="auto"/>
              <w:ind w:firstLine="0"/>
              <w:jc w:val="center"/>
              <w:keepNext/>
            </w:pPr>
            <w:r>
              <w:t>4.1</w:t>
            </w:r>
          </w:p>
        </w:tc>
      </w:tr>
      <w:tr w:rsidR="0097074F" w14:paraId="2B841AAF" w14:textId="77777777">
        <w:trPr>
          <w:jc w:val="center"/>
          <w:cantSplit/>
        </w:trPr>
        <w:tc>
          <w:tcPr>
            <w:tcW w:w="2158" w:type="dxa"/>
            <w:tcBorders>
              <w:top w:val="nil"/>
              <w:left w:val="nil"/>
              <w:bottom w:val="nil"/>
              <w:right w:val="nil"/>
            </w:tcBorders>
            <w:tcMar>
              <w:top w:w="55" w:type="dxa"/>
              <w:left w:w="55" w:type="dxa"/>
              <w:bottom w:w="55" w:type="dxa"/>
              <w:right w:w="55" w:type="dxa"/>
            </w:tcMar>
            <w:vAlign w:val="center"/>
          </w:tcPr>
          <w:p w14:paraId="67BBEFE8" w14:textId="77777777" w:rsidR="0097074F" w:rsidRDefault="00693430">
            <w:pPr>
              <w:spacing w:line="240" w:lineRule="auto"/>
              <w:ind w:firstLine="0"/>
              <w:jc w:val="center"/>
              <w:keepNext/>
            </w:pPr>
            <w:r>
              <w:t>2023</w:t>
            </w:r>
          </w:p>
        </w:tc>
        <w:tc>
          <w:tcPr>
            <w:tcW w:w="2158" w:type="dxa"/>
            <w:tcBorders>
              <w:top w:val="nil"/>
              <w:left w:val="nil"/>
              <w:bottom w:val="nil"/>
              <w:right w:val="nil"/>
            </w:tcBorders>
            <w:tcMar>
              <w:top w:w="55" w:type="dxa"/>
              <w:left w:w="55" w:type="dxa"/>
              <w:bottom w:w="55" w:type="dxa"/>
              <w:right w:w="55" w:type="dxa"/>
            </w:tcMar>
            <w:vAlign w:val="center"/>
          </w:tcPr>
          <w:p w14:paraId="2FEF8367" w14:textId="77777777" w:rsidR="0097074F" w:rsidRDefault="00693430">
            <w:pPr>
              <w:spacing w:line="240" w:lineRule="auto"/>
              <w:ind w:firstLine="0"/>
              <w:jc w:val="center"/>
              <w:keepNext/>
            </w:pPr>
            <w:r>
              <w:t>5.2</w:t>
            </w:r>
          </w:p>
        </w:tc>
        <w:tc>
          <w:tcPr>
            <w:tcW w:w="2887" w:type="dxa"/>
            <w:tcBorders>
              <w:top w:val="nil"/>
              <w:left w:val="nil"/>
              <w:bottom w:val="nil"/>
              <w:right w:val="nil"/>
            </w:tcBorders>
            <w:tcMar>
              <w:top w:w="55" w:type="dxa"/>
              <w:left w:w="55" w:type="dxa"/>
              <w:bottom w:w="55" w:type="dxa"/>
              <w:right w:w="55" w:type="dxa"/>
            </w:tcMar>
            <w:vAlign w:val="center"/>
          </w:tcPr>
          <w:p w14:paraId="1290E462" w14:textId="77777777" w:rsidR="0097074F" w:rsidRDefault="00693430">
            <w:pPr>
              <w:spacing w:line="240" w:lineRule="auto"/>
              <w:ind w:firstLine="0"/>
              <w:jc w:val="center"/>
              <w:keepNext/>
            </w:pPr>
            <w:r>
              <w:t>6.8</w:t>
            </w:r>
          </w:p>
        </w:tc>
        <w:tc>
          <w:tcPr>
            <w:tcW w:w="2158" w:type="dxa"/>
            <w:tcBorders>
              <w:top w:val="nil"/>
              <w:left w:val="nil"/>
              <w:bottom w:val="nil"/>
              <w:right w:val="nil"/>
            </w:tcBorders>
            <w:tcMar>
              <w:top w:w="55" w:type="dxa"/>
              <w:left w:w="55" w:type="dxa"/>
              <w:bottom w:w="55" w:type="dxa"/>
              <w:right w:w="55" w:type="dxa"/>
            </w:tcMar>
            <w:vAlign w:val="center"/>
          </w:tcPr>
          <w:p w14:paraId="5B962E89" w14:textId="77777777" w:rsidR="0097074F" w:rsidRDefault="00693430">
            <w:pPr>
              <w:spacing w:line="240" w:lineRule="auto"/>
              <w:ind w:firstLine="0"/>
              <w:jc w:val="center"/>
              <w:keepNext/>
            </w:pPr>
            <w:r>
              <w:t>3.8</w:t>
            </w:r>
          </w:p>
        </w:tc>
      </w:tr>
      <w:tr w:rsidR="0097074F" w14:paraId="68651797" w14:textId="77777777">
        <w:trPr>
          <w:jc w:val="center"/>
          <w:cantSplit/>
        </w:trPr>
        <w:tc>
          <w:tcPr>
            <w:tcW w:w="2158" w:type="dxa"/>
            <w:tcBorders>
              <w:top w:val="nil"/>
              <w:left w:val="nil"/>
              <w:bottom w:val="nil"/>
              <w:right w:val="nil"/>
            </w:tcBorders>
            <w:tcMar>
              <w:top w:w="55" w:type="dxa"/>
              <w:left w:w="55" w:type="dxa"/>
              <w:bottom w:w="55" w:type="dxa"/>
              <w:right w:w="55" w:type="dxa"/>
            </w:tcMar>
            <w:vAlign w:val="center"/>
          </w:tcPr>
          <w:p w14:paraId="0600680C" w14:textId="77777777" w:rsidR="0097074F" w:rsidRDefault="00693430">
            <w:pPr>
              <w:spacing w:line="240" w:lineRule="auto"/>
              <w:ind w:firstLine="0"/>
              <w:jc w:val="center"/>
              <w:keepNext/>
            </w:pPr>
            <w:r>
              <w:t>2024</w:t>
            </w:r>
          </w:p>
        </w:tc>
        <w:tc>
          <w:tcPr>
            <w:tcW w:w="2158" w:type="dxa"/>
            <w:tcBorders>
              <w:top w:val="nil"/>
              <w:left w:val="nil"/>
              <w:bottom w:val="nil"/>
              <w:right w:val="nil"/>
            </w:tcBorders>
            <w:tcMar>
              <w:top w:w="55" w:type="dxa"/>
              <w:left w:w="55" w:type="dxa"/>
              <w:bottom w:w="55" w:type="dxa"/>
              <w:right w:w="55" w:type="dxa"/>
            </w:tcMar>
            <w:vAlign w:val="center"/>
          </w:tcPr>
          <w:p w14:paraId="58A437E0" w14:textId="77777777" w:rsidR="0097074F" w:rsidRDefault="00693430">
            <w:pPr>
              <w:spacing w:line="240" w:lineRule="auto"/>
              <w:ind w:firstLine="0"/>
              <w:jc w:val="center"/>
              <w:keepNext/>
            </w:pPr>
            <w:r>
              <w:t>5.5</w:t>
            </w:r>
          </w:p>
        </w:tc>
        <w:tc>
          <w:tcPr>
            <w:tcW w:w="2887" w:type="dxa"/>
            <w:tcBorders>
              <w:top w:val="nil"/>
              <w:left w:val="nil"/>
              <w:bottom w:val="nil"/>
              <w:right w:val="nil"/>
            </w:tcBorders>
            <w:tcMar>
              <w:top w:w="55" w:type="dxa"/>
              <w:left w:w="55" w:type="dxa"/>
              <w:bottom w:w="55" w:type="dxa"/>
              <w:right w:w="55" w:type="dxa"/>
            </w:tcMar>
            <w:vAlign w:val="center"/>
          </w:tcPr>
          <w:p w14:paraId="2F0069F6" w14:textId="77777777" w:rsidR="0097074F" w:rsidRDefault="00693430">
            <w:pPr>
              <w:spacing w:line="240" w:lineRule="auto"/>
              <w:ind w:firstLine="0"/>
              <w:jc w:val="center"/>
              <w:keepNext/>
            </w:pPr>
            <w:r>
              <w:t>7.2</w:t>
            </w:r>
          </w:p>
        </w:tc>
        <w:tc>
          <w:tcPr>
            <w:tcW w:w="2158" w:type="dxa"/>
            <w:tcBorders>
              <w:top w:val="nil"/>
              <w:left w:val="nil"/>
              <w:bottom w:val="nil"/>
              <w:right w:val="nil"/>
            </w:tcBorders>
            <w:tcMar>
              <w:top w:w="55" w:type="dxa"/>
              <w:left w:w="55" w:type="dxa"/>
              <w:bottom w:w="55" w:type="dxa"/>
              <w:right w:w="55" w:type="dxa"/>
            </w:tcMar>
            <w:vAlign w:val="center"/>
          </w:tcPr>
          <w:p w14:paraId="3DEDD730" w14:textId="77777777" w:rsidR="0097074F" w:rsidRDefault="00693430">
            <w:pPr>
              <w:spacing w:line="240" w:lineRule="auto"/>
              <w:ind w:firstLine="0"/>
              <w:jc w:val="center"/>
              <w:keepNext/>
            </w:pPr>
            <w:r>
              <w:t>3.6</w:t>
            </w:r>
          </w:p>
        </w:tc>
      </w:tr>
      <w:tr w:rsidR="0097074F" w14:paraId="68134F12" w14:textId="77777777">
        <w:trPr>
          <w:jc w:val="center"/>
          <w:cantSplit/>
        </w:trPr>
        <w:tc>
          <w:tcPr>
            <w:tcW w:w="2158" w:type="dxa"/>
            <w:tcBorders>
              <w:top w:val="nil"/>
              <w:left w:val="nil"/>
              <w:bottom w:val="single" w:sz="4" w:space="0" w:color="000000"/>
              <w:right w:val="nil"/>
            </w:tcBorders>
            <w:tcMar>
              <w:top w:w="55" w:type="dxa"/>
              <w:left w:w="55" w:type="dxa"/>
              <w:bottom w:w="55" w:type="dxa"/>
              <w:right w:w="55" w:type="dxa"/>
            </w:tcMar>
            <w:vAlign w:val="center"/>
          </w:tcPr>
          <w:p w14:paraId="0946DCD1" w14:textId="77777777" w:rsidR="0097074F" w:rsidRDefault="00693430">
            <w:pPr>
              <w:keepNext/>
              <w:spacing w:line="240" w:lineRule="auto"/>
              <w:ind w:firstLine="0"/>
              <w:jc w:val="center"/>
            </w:pPr>
            <w:r>
              <w:t>2025</w:t>
            </w:r>
          </w:p>
        </w:tc>
        <w:tc>
          <w:tcPr>
            <w:tcW w:w="2158" w:type="dxa"/>
            <w:tcBorders>
              <w:top w:val="nil"/>
              <w:left w:val="nil"/>
              <w:bottom w:val="single" w:sz="4" w:space="0" w:color="000000"/>
              <w:right w:val="nil"/>
            </w:tcBorders>
            <w:tcMar>
              <w:top w:w="55" w:type="dxa"/>
              <w:left w:w="55" w:type="dxa"/>
              <w:bottom w:w="55" w:type="dxa"/>
              <w:right w:w="55" w:type="dxa"/>
            </w:tcMar>
            <w:vAlign w:val="center"/>
          </w:tcPr>
          <w:p w14:paraId="7E91F30C" w14:textId="77777777" w:rsidR="0097074F" w:rsidRDefault="00693430">
            <w:pPr>
              <w:keepNext/>
              <w:spacing w:line="240" w:lineRule="auto"/>
              <w:ind w:firstLine="0"/>
              <w:jc w:val="center"/>
            </w:pPr>
            <w:r>
              <w:t>4.98</w:t>
            </w:r>
          </w:p>
        </w:tc>
        <w:tc>
          <w:tcPr>
            <w:tcW w:w="2887" w:type="dxa"/>
            <w:tcBorders>
              <w:top w:val="nil"/>
              <w:left w:val="nil"/>
              <w:bottom w:val="single" w:sz="4" w:space="0" w:color="000000"/>
              <w:right w:val="nil"/>
            </w:tcBorders>
            <w:tcMar>
              <w:top w:w="55" w:type="dxa"/>
              <w:left w:w="55" w:type="dxa"/>
              <w:bottom w:w="55" w:type="dxa"/>
              <w:right w:w="55" w:type="dxa"/>
            </w:tcMar>
            <w:vAlign w:val="center"/>
          </w:tcPr>
          <w:p w14:paraId="40260B3F" w14:textId="77777777" w:rsidR="0097074F" w:rsidRDefault="00693430">
            <w:pPr>
              <w:keepNext/>
              <w:spacing w:line="240" w:lineRule="auto"/>
              <w:ind w:firstLine="0"/>
              <w:jc w:val="center"/>
            </w:pPr>
            <w:r>
              <w:t>6.5</w:t>
            </w:r>
          </w:p>
        </w:tc>
        <w:tc>
          <w:tcPr>
            <w:tcW w:w="2158" w:type="dxa"/>
            <w:tcBorders>
              <w:top w:val="nil"/>
              <w:left w:val="nil"/>
              <w:bottom w:val="single" w:sz="4" w:space="0" w:color="000000"/>
              <w:right w:val="nil"/>
            </w:tcBorders>
            <w:tcMar>
              <w:top w:w="55" w:type="dxa"/>
              <w:left w:w="55" w:type="dxa"/>
              <w:bottom w:w="55" w:type="dxa"/>
              <w:right w:w="55" w:type="dxa"/>
            </w:tcMar>
            <w:vAlign w:val="center"/>
          </w:tcPr>
          <w:p w14:paraId="0E8A3B58" w14:textId="77777777" w:rsidR="0097074F" w:rsidRDefault="00693430">
            <w:pPr>
              <w:keepNext/>
              <w:spacing w:line="240" w:lineRule="auto"/>
              <w:ind w:firstLine="0"/>
              <w:jc w:val="center"/>
            </w:pPr>
            <w:r>
              <w:t>3.5</w:t>
            </w:r>
          </w:p>
        </w:tc>
      </w:tr>
    </w:tbl>
    <w:p w14:paraId="47CD56E8"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2026.</w:t>
      </w:r>
    </w:p>
    <w:p w14:paraId="2B8BD54E" w14:textId="77777777" w:rsidR="004B5C2D" w:rsidRDefault="00693430">
      <w:pPr>
        <w:pStyle w:val="APAnmerodetablaofigura"/>
        <w:rPr>
          <w:rFonts w:ascii="Calibri" w:hAnsi="Calibri" w:cs="Calibri" w:eastAsia="Calibri"/>
          <w:lang w:val="es-CO" w:eastAsia="es-CO" w:bidi="es-CO"/>
        </w:rPr>
        <w:keepNext/>
      </w:pPr>
      <w:bookmarkStart w:id="156" w:name="_Ref_t1042"/>
      <w:r>
        <w:rPr>
          <w:rFonts w:ascii="Calibri" w:hAnsi="Calibri" w:cs="Calibri" w:eastAsia="Calibri"/>
          <w:bCs/>
          <w:lang w:val="es-CO" w:eastAsia="es-CO" w:bidi="es-CO"/>
        </w:rPr>
        <w:t>Tabla 2</w:t>
      </w:r>
      <w:bookmarkEnd w:id="156"/>
    </w:p>
    <w:p w14:paraId="2E82CEB4"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Tipo de cambio nominal e informalidad laboral en Honduras, 2021-2025</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60"/>
        <w:gridCol w:w="3239"/>
        <w:gridCol w:w="3061"/>
      </w:tblGrid>
      <w:tr w:rsidR="0097074F" w14:paraId="23389917" w14:textId="77777777">
        <w:trPr>
          <w:tblHeader/>
          <w:jc w:val="center"/>
          <w:cantSplit/>
        </w:trPr>
        <w:tc>
          <w:tcPr>
            <w:tcW w:w="306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B40A029" w14:textId="77777777" w:rsidR="0097074F" w:rsidRDefault="00693430">
            <w:pPr>
              <w:spacing w:line="240" w:lineRule="auto"/>
              <w:ind w:firstLine="0"/>
              <w:jc w:val="center"/>
              <w:keepNext/>
            </w:pPr>
            <w:r>
              <w:rPr>
                <w:rFonts w:ascii="Calibri" w:hAnsi="Calibri" w:cs="Calibri" w:eastAsia="Calibri"/>
                <w:b/>
                <w:lang w:val="es-CO" w:eastAsia="es-CO" w:bidi="es-CO"/>
              </w:rPr>
              <w:t>Año</w:t>
            </w:r>
          </w:p>
        </w:tc>
        <w:tc>
          <w:tcPr>
            <w:tcW w:w="323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94D3DC1" w14:textId="77777777" w:rsidR="0097074F" w:rsidRDefault="00693430">
            <w:pPr>
              <w:spacing w:line="240" w:lineRule="auto"/>
              <w:ind w:firstLine="0"/>
              <w:jc w:val="center"/>
              <w:keepNext/>
            </w:pPr>
            <w:r>
              <w:rPr>
                <w:rFonts w:ascii="Calibri" w:hAnsi="Calibri" w:cs="Calibri" w:eastAsia="Calibri"/>
                <w:b/>
                <w:lang w:val="es-CO" w:eastAsia="es-CO" w:bidi="es-CO"/>
              </w:rPr>
              <w:t>Tipo de cambio</w:t>
            </w:r>
          </w:p>
        </w:tc>
        <w:tc>
          <w:tcPr>
            <w:tcW w:w="306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346EE81" w14:textId="77777777" w:rsidR="0097074F" w:rsidRDefault="00693430">
            <w:pPr>
              <w:spacing w:line="240" w:lineRule="auto"/>
              <w:ind w:firstLine="0"/>
              <w:jc w:val="center"/>
              <w:keepNext/>
            </w:pPr>
            <w:r>
              <w:rPr>
                <w:rFonts w:ascii="Calibri" w:hAnsi="Calibri" w:cs="Calibri" w:eastAsia="Calibri"/>
                <w:b/>
                <w:lang w:val="es-CO" w:eastAsia="es-CO" w:bidi="es-CO"/>
              </w:rPr>
              <w:t>Informalidad</w:t>
            </w:r>
          </w:p>
        </w:tc>
      </w:tr>
      <w:tr w:rsidR="0097074F" w14:paraId="78F4CB87" w14:textId="77777777">
        <w:trPr>
          <w:jc w:val="center"/>
          <w:cantSplit/>
        </w:trPr>
        <w:tc>
          <w:tcPr>
            <w:tcW w:w="3061" w:type="dxa"/>
            <w:tcBorders>
              <w:top w:val="nil"/>
              <w:left w:val="nil"/>
              <w:bottom w:val="nil"/>
              <w:right w:val="nil"/>
            </w:tcBorders>
            <w:tcMar>
              <w:top w:w="55" w:type="dxa"/>
              <w:left w:w="55" w:type="dxa"/>
              <w:bottom w:w="55" w:type="dxa"/>
              <w:right w:w="55" w:type="dxa"/>
            </w:tcMar>
            <w:vAlign w:val="center"/>
          </w:tcPr>
          <w:p w14:paraId="4D55D31C" w14:textId="77777777" w:rsidR="0097074F" w:rsidRDefault="00693430">
            <w:pPr>
              <w:spacing w:line="240" w:lineRule="auto"/>
              <w:ind w:firstLine="0"/>
              <w:jc w:val="center"/>
              <w:keepNext/>
            </w:pPr>
            <w:r>
              <w:t>2021</w:t>
            </w:r>
          </w:p>
        </w:tc>
        <w:tc>
          <w:tcPr>
            <w:tcW w:w="3239" w:type="dxa"/>
            <w:tcBorders>
              <w:top w:val="nil"/>
              <w:left w:val="nil"/>
              <w:bottom w:val="nil"/>
              <w:right w:val="nil"/>
            </w:tcBorders>
            <w:tcMar>
              <w:top w:w="55" w:type="dxa"/>
              <w:left w:w="55" w:type="dxa"/>
              <w:bottom w:w="55" w:type="dxa"/>
              <w:right w:w="55" w:type="dxa"/>
            </w:tcMar>
            <w:vAlign w:val="center"/>
          </w:tcPr>
          <w:p w14:paraId="7090A526" w14:textId="77777777" w:rsidR="0097074F" w:rsidRDefault="00693430">
            <w:pPr>
              <w:spacing w:line="240" w:lineRule="auto"/>
              <w:ind w:firstLine="0"/>
              <w:jc w:val="center"/>
              <w:keepNext/>
            </w:pPr>
            <w:r>
              <w:t>24.5</w:t>
            </w:r>
          </w:p>
        </w:tc>
        <w:tc>
          <w:tcPr>
            <w:tcW w:w="3061" w:type="dxa"/>
            <w:tcBorders>
              <w:top w:val="nil"/>
              <w:left w:val="nil"/>
              <w:bottom w:val="nil"/>
              <w:right w:val="nil"/>
            </w:tcBorders>
            <w:tcMar>
              <w:top w:w="55" w:type="dxa"/>
              <w:left w:w="55" w:type="dxa"/>
              <w:bottom w:w="55" w:type="dxa"/>
              <w:right w:w="55" w:type="dxa"/>
            </w:tcMar>
            <w:vAlign w:val="center"/>
          </w:tcPr>
          <w:p w14:paraId="781C83AF" w14:textId="77777777" w:rsidR="0097074F" w:rsidRDefault="00693430">
            <w:pPr>
              <w:spacing w:line="240" w:lineRule="auto"/>
              <w:ind w:firstLine="0"/>
              <w:jc w:val="center"/>
              <w:keepNext/>
            </w:pPr>
            <w:r>
              <w:t>65</w:t>
            </w:r>
          </w:p>
        </w:tc>
      </w:tr>
      <w:tr w:rsidR="0097074F" w14:paraId="262AA86E" w14:textId="77777777">
        <w:trPr>
          <w:jc w:val="center"/>
          <w:cantSplit/>
        </w:trPr>
        <w:tc>
          <w:tcPr>
            <w:tcW w:w="3061" w:type="dxa"/>
            <w:tcBorders>
              <w:top w:val="nil"/>
              <w:left w:val="nil"/>
              <w:bottom w:val="nil"/>
              <w:right w:val="nil"/>
            </w:tcBorders>
            <w:tcMar>
              <w:top w:w="55" w:type="dxa"/>
              <w:left w:w="55" w:type="dxa"/>
              <w:bottom w:w="55" w:type="dxa"/>
              <w:right w:w="55" w:type="dxa"/>
            </w:tcMar>
            <w:vAlign w:val="center"/>
          </w:tcPr>
          <w:p w14:paraId="6230FD17" w14:textId="77777777" w:rsidR="0097074F" w:rsidRDefault="00693430">
            <w:pPr>
              <w:spacing w:line="240" w:lineRule="auto"/>
              <w:ind w:firstLine="0"/>
              <w:jc w:val="center"/>
              <w:keepNext/>
            </w:pPr>
            <w:r>
              <w:t>2022</w:t>
            </w:r>
          </w:p>
        </w:tc>
        <w:tc>
          <w:tcPr>
            <w:tcW w:w="3239" w:type="dxa"/>
            <w:tcBorders>
              <w:top w:val="nil"/>
              <w:left w:val="nil"/>
              <w:bottom w:val="nil"/>
              <w:right w:val="nil"/>
            </w:tcBorders>
            <w:tcMar>
              <w:top w:w="55" w:type="dxa"/>
              <w:left w:w="55" w:type="dxa"/>
              <w:bottom w:w="55" w:type="dxa"/>
              <w:right w:w="55" w:type="dxa"/>
            </w:tcMar>
            <w:vAlign w:val="center"/>
          </w:tcPr>
          <w:p w14:paraId="0C6A4FB9" w14:textId="77777777" w:rsidR="0097074F" w:rsidRDefault="00693430">
            <w:pPr>
              <w:spacing w:line="240" w:lineRule="auto"/>
              <w:ind w:firstLine="0"/>
              <w:jc w:val="center"/>
              <w:keepNext/>
            </w:pPr>
            <w:r>
              <w:t>24.7</w:t>
            </w:r>
          </w:p>
        </w:tc>
        <w:tc>
          <w:tcPr>
            <w:tcW w:w="3061" w:type="dxa"/>
            <w:tcBorders>
              <w:top w:val="nil"/>
              <w:left w:val="nil"/>
              <w:bottom w:val="nil"/>
              <w:right w:val="nil"/>
            </w:tcBorders>
            <w:tcMar>
              <w:top w:w="55" w:type="dxa"/>
              <w:left w:w="55" w:type="dxa"/>
              <w:bottom w:w="55" w:type="dxa"/>
              <w:right w:w="55" w:type="dxa"/>
            </w:tcMar>
            <w:vAlign w:val="center"/>
          </w:tcPr>
          <w:p w14:paraId="6581230D" w14:textId="77777777" w:rsidR="0097074F" w:rsidRDefault="00693430">
            <w:pPr>
              <w:spacing w:line="240" w:lineRule="auto"/>
              <w:ind w:firstLine="0"/>
              <w:jc w:val="center"/>
              <w:keepNext/>
            </w:pPr>
            <w:r>
              <w:t>63</w:t>
            </w:r>
          </w:p>
        </w:tc>
      </w:tr>
      <w:tr w:rsidR="0097074F" w14:paraId="5B1690CE" w14:textId="77777777">
        <w:trPr>
          <w:jc w:val="center"/>
          <w:cantSplit/>
        </w:trPr>
        <w:tc>
          <w:tcPr>
            <w:tcW w:w="3061" w:type="dxa"/>
            <w:tcBorders>
              <w:top w:val="nil"/>
              <w:left w:val="nil"/>
              <w:bottom w:val="nil"/>
              <w:right w:val="nil"/>
            </w:tcBorders>
            <w:tcMar>
              <w:top w:w="55" w:type="dxa"/>
              <w:left w:w="55" w:type="dxa"/>
              <w:bottom w:w="55" w:type="dxa"/>
              <w:right w:w="55" w:type="dxa"/>
            </w:tcMar>
            <w:vAlign w:val="center"/>
          </w:tcPr>
          <w:p w14:paraId="4D8C3D5B" w14:textId="77777777" w:rsidR="0097074F" w:rsidRDefault="00693430">
            <w:pPr>
              <w:spacing w:line="240" w:lineRule="auto"/>
              <w:ind w:firstLine="0"/>
              <w:jc w:val="center"/>
              <w:keepNext/>
            </w:pPr>
            <w:r>
              <w:t>2023</w:t>
            </w:r>
          </w:p>
        </w:tc>
        <w:tc>
          <w:tcPr>
            <w:tcW w:w="3239" w:type="dxa"/>
            <w:tcBorders>
              <w:top w:val="nil"/>
              <w:left w:val="nil"/>
              <w:bottom w:val="nil"/>
              <w:right w:val="nil"/>
            </w:tcBorders>
            <w:tcMar>
              <w:top w:w="55" w:type="dxa"/>
              <w:left w:w="55" w:type="dxa"/>
              <w:bottom w:w="55" w:type="dxa"/>
              <w:right w:w="55" w:type="dxa"/>
            </w:tcMar>
            <w:vAlign w:val="center"/>
          </w:tcPr>
          <w:p w14:paraId="181AAB25" w14:textId="77777777" w:rsidR="0097074F" w:rsidRDefault="00693430">
            <w:pPr>
              <w:spacing w:line="240" w:lineRule="auto"/>
              <w:ind w:firstLine="0"/>
              <w:jc w:val="center"/>
              <w:keepNext/>
            </w:pPr>
            <w:r>
              <w:t>25.4</w:t>
            </w:r>
          </w:p>
        </w:tc>
        <w:tc>
          <w:tcPr>
            <w:tcW w:w="3061" w:type="dxa"/>
            <w:tcBorders>
              <w:top w:val="nil"/>
              <w:left w:val="nil"/>
              <w:bottom w:val="nil"/>
              <w:right w:val="nil"/>
            </w:tcBorders>
            <w:tcMar>
              <w:top w:w="55" w:type="dxa"/>
              <w:left w:w="55" w:type="dxa"/>
              <w:bottom w:w="55" w:type="dxa"/>
              <w:right w:w="55" w:type="dxa"/>
            </w:tcMar>
            <w:vAlign w:val="center"/>
          </w:tcPr>
          <w:p w14:paraId="5224712C" w14:textId="77777777" w:rsidR="0097074F" w:rsidRDefault="00693430">
            <w:pPr>
              <w:spacing w:line="240" w:lineRule="auto"/>
              <w:ind w:firstLine="0"/>
              <w:jc w:val="center"/>
              <w:keepNext/>
            </w:pPr>
            <w:r>
              <w:t>60</w:t>
            </w:r>
          </w:p>
        </w:tc>
      </w:tr>
      <w:tr w:rsidR="0097074F" w14:paraId="4D62A685" w14:textId="77777777">
        <w:trPr>
          <w:jc w:val="center"/>
          <w:cantSplit/>
        </w:trPr>
        <w:tc>
          <w:tcPr>
            <w:tcW w:w="3061" w:type="dxa"/>
            <w:tcBorders>
              <w:top w:val="nil"/>
              <w:left w:val="nil"/>
              <w:bottom w:val="nil"/>
              <w:right w:val="nil"/>
            </w:tcBorders>
            <w:tcMar>
              <w:top w:w="55" w:type="dxa"/>
              <w:left w:w="55" w:type="dxa"/>
              <w:bottom w:w="55" w:type="dxa"/>
              <w:right w:w="55" w:type="dxa"/>
            </w:tcMar>
            <w:vAlign w:val="center"/>
          </w:tcPr>
          <w:p w14:paraId="0BBE174A" w14:textId="77777777" w:rsidR="0097074F" w:rsidRDefault="00693430">
            <w:pPr>
              <w:spacing w:line="240" w:lineRule="auto"/>
              <w:ind w:firstLine="0"/>
              <w:jc w:val="center"/>
              <w:keepNext/>
            </w:pPr>
            <w:r>
              <w:t>2024</w:t>
            </w:r>
          </w:p>
        </w:tc>
        <w:tc>
          <w:tcPr>
            <w:tcW w:w="3239" w:type="dxa"/>
            <w:tcBorders>
              <w:top w:val="nil"/>
              <w:left w:val="nil"/>
              <w:bottom w:val="nil"/>
              <w:right w:val="nil"/>
            </w:tcBorders>
            <w:tcMar>
              <w:top w:w="55" w:type="dxa"/>
              <w:left w:w="55" w:type="dxa"/>
              <w:bottom w:w="55" w:type="dxa"/>
              <w:right w:w="55" w:type="dxa"/>
            </w:tcMar>
            <w:vAlign w:val="center"/>
          </w:tcPr>
          <w:p w14:paraId="16902D4E" w14:textId="77777777" w:rsidR="0097074F" w:rsidRDefault="00693430">
            <w:pPr>
              <w:spacing w:line="240" w:lineRule="auto"/>
              <w:ind w:firstLine="0"/>
              <w:jc w:val="center"/>
              <w:keepNext/>
            </w:pPr>
            <w:r>
              <w:t>26</w:t>
            </w:r>
          </w:p>
        </w:tc>
        <w:tc>
          <w:tcPr>
            <w:tcW w:w="3061" w:type="dxa"/>
            <w:tcBorders>
              <w:top w:val="nil"/>
              <w:left w:val="nil"/>
              <w:bottom w:val="nil"/>
              <w:right w:val="nil"/>
            </w:tcBorders>
            <w:tcMar>
              <w:top w:w="55" w:type="dxa"/>
              <w:left w:w="55" w:type="dxa"/>
              <w:bottom w:w="55" w:type="dxa"/>
              <w:right w:w="55" w:type="dxa"/>
            </w:tcMar>
            <w:vAlign w:val="center"/>
          </w:tcPr>
          <w:p w14:paraId="3426BE63" w14:textId="77777777" w:rsidR="0097074F" w:rsidRDefault="00693430">
            <w:pPr>
              <w:spacing w:line="240" w:lineRule="auto"/>
              <w:ind w:firstLine="0"/>
              <w:jc w:val="center"/>
              <w:keepNext/>
            </w:pPr>
            <w:r>
              <w:t>58</w:t>
            </w:r>
          </w:p>
        </w:tc>
      </w:tr>
      <w:tr w:rsidR="0097074F" w14:paraId="2DA4FE9B" w14:textId="77777777">
        <w:trPr>
          <w:jc w:val="center"/>
          <w:cantSplit/>
        </w:trPr>
        <w:tc>
          <w:tcPr>
            <w:tcW w:w="3061" w:type="dxa"/>
            <w:tcBorders>
              <w:top w:val="nil"/>
              <w:left w:val="nil"/>
              <w:bottom w:val="single" w:sz="4" w:space="0" w:color="000000"/>
              <w:right w:val="nil"/>
            </w:tcBorders>
            <w:tcMar>
              <w:top w:w="55" w:type="dxa"/>
              <w:left w:w="55" w:type="dxa"/>
              <w:bottom w:w="55" w:type="dxa"/>
              <w:right w:w="55" w:type="dxa"/>
            </w:tcMar>
            <w:vAlign w:val="center"/>
          </w:tcPr>
          <w:p w14:paraId="5C9B0BE4" w14:textId="77777777" w:rsidR="0097074F" w:rsidRDefault="00693430">
            <w:pPr>
              <w:keepNext/>
              <w:spacing w:line="240" w:lineRule="auto"/>
              <w:ind w:firstLine="0"/>
              <w:jc w:val="center"/>
            </w:pPr>
            <w:r>
              <w:t>2025</w:t>
            </w:r>
          </w:p>
        </w:tc>
        <w:tc>
          <w:tcPr>
            <w:tcW w:w="3239" w:type="dxa"/>
            <w:tcBorders>
              <w:top w:val="nil"/>
              <w:left w:val="nil"/>
              <w:bottom w:val="single" w:sz="4" w:space="0" w:color="000000"/>
              <w:right w:val="nil"/>
            </w:tcBorders>
            <w:tcMar>
              <w:top w:w="55" w:type="dxa"/>
              <w:left w:w="55" w:type="dxa"/>
              <w:bottom w:w="55" w:type="dxa"/>
              <w:right w:w="55" w:type="dxa"/>
            </w:tcMar>
            <w:vAlign w:val="center"/>
          </w:tcPr>
          <w:p w14:paraId="4323FFEC" w14:textId="77777777" w:rsidR="0097074F" w:rsidRDefault="00693430">
            <w:pPr>
              <w:keepNext/>
              <w:spacing w:line="240" w:lineRule="auto"/>
              <w:ind w:firstLine="0"/>
              <w:jc w:val="center"/>
            </w:pPr>
            <w:r>
              <w:t>26.6</w:t>
            </w:r>
          </w:p>
        </w:tc>
        <w:tc>
          <w:tcPr>
            <w:tcW w:w="3061" w:type="dxa"/>
            <w:tcBorders>
              <w:top w:val="nil"/>
              <w:left w:val="nil"/>
              <w:bottom w:val="single" w:sz="4" w:space="0" w:color="000000"/>
              <w:right w:val="nil"/>
            </w:tcBorders>
            <w:tcMar>
              <w:top w:w="55" w:type="dxa"/>
              <w:left w:w="55" w:type="dxa"/>
              <w:bottom w:w="55" w:type="dxa"/>
              <w:right w:w="55" w:type="dxa"/>
            </w:tcMar>
            <w:vAlign w:val="center"/>
          </w:tcPr>
          <w:p w14:paraId="571DCF42" w14:textId="77777777" w:rsidR="0097074F" w:rsidRDefault="00693430">
            <w:pPr>
              <w:keepNext/>
              <w:spacing w:line="240" w:lineRule="auto"/>
              <w:ind w:firstLine="0"/>
              <w:jc w:val="center"/>
            </w:pPr>
            <w:r>
              <w:t>57</w:t>
            </w:r>
          </w:p>
        </w:tc>
      </w:tr>
    </w:tbl>
    <w:p w14:paraId="2DC83BCE"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2026.</w:t>
      </w:r>
    </w:p>
    <w:p w14:paraId="75AB09DA" w14:textId="77777777" w:rsidR="004B5C2D" w:rsidRDefault="00693430">
      <w:pPr>
        <w:pStyle w:val="APAnmerodetablaofigura"/>
        <w:rPr>
          <w:rFonts w:ascii="Calibri" w:hAnsi="Calibri" w:cs="Calibri" w:eastAsia="Calibri"/>
          <w:lang w:val="es-CO" w:eastAsia="es-CO" w:bidi="es-CO"/>
        </w:rPr>
      </w:pPr>
      <w:bookmarkStart w:id="157" w:name="_Ref_f1043"/>
      <w:r>
        <w:rPr>
          <w:rFonts w:ascii="Calibri" w:hAnsi="Calibri" w:cs="Calibri" w:eastAsia="Calibri"/>
          <w:bCs/>
          <w:lang w:val="es-CO" w:eastAsia="es-CO" w:bidi="es-CO"/>
        </w:rPr>
        <w:t>Figura 2</w:t>
      </w:r>
      <w:bookmarkEnd w:id="157"/>
    </w:p>
    <w:p w14:paraId="3DA5DCF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Evolución del tipo de cambio y de la informalidad laboral en Honduras, 2021-2025</w:t>
      </w:r>
    </w:p>
    <w:p w14:paraId="1F1BCC39" w14:textId="77777777" w:rsidR="00CF5A05" w:rsidRPr="00632E7B" w:rsidRDefault="008B6D86" w:rsidP="00632E7B">
      <w:pPr>
        <w:keepLines/>
        <w:spacing w:before="80" w:after="80" w:line="257" w:lineRule="auto"/>
        <w:ind w:firstLine="0"/>
        <w:jc w:val="center"/>
        <w:rPr>
          <w:rFonts w:ascii="Calibri" w:hAnsi="Calibri" w:cs="Calibri" w:eastAsia="Calibri"/>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008D50AF" wp14:editId="485D03CB">
            <wp:extent cx="2971800" cy="1933575"/>
            <wp:effectExtent l="0" t="0" r="0" b="9525"/>
            <wp:docPr id="646596284" name="Gráfico 1">
              <a:extLst xmlns:a="http://schemas.openxmlformats.org/drawingml/2006/main">
                <a:ext uri="{FF2B5EF4-FFF2-40B4-BE49-F238E27FC236}">
                  <a16:creationId xmlns:a16="http://schemas.microsoft.com/office/drawing/2014/main" id="{F4BCBA64-FAF3-77BC-1C18-52616ECCCA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8767948"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los datos de la Tabla 2.</w:t>
      </w:r>
    </w:p>
    <w:p w14:paraId="44177913" w14:textId="77777777" w:rsidR="004B5C2D" w:rsidRDefault="00693430">
      <w:pPr>
        <w:pStyle w:val="APAnmerodetablaofigura"/>
        <w:rPr>
          <w:rFonts w:ascii="Calibri" w:hAnsi="Calibri" w:cs="Calibri" w:eastAsia="Calibri"/>
          <w:lang w:val="es-CO" w:eastAsia="es-CO" w:bidi="es-CO"/>
        </w:rPr>
      </w:pPr>
      <w:bookmarkStart w:id="158" w:name="_Ref_f1044"/>
      <w:r>
        <w:rPr>
          <w:rFonts w:ascii="Calibri" w:hAnsi="Calibri" w:cs="Calibri" w:eastAsia="Calibri"/>
          <w:bCs/>
          <w:lang w:val="es-CO" w:eastAsia="es-CO" w:bidi="es-CO"/>
        </w:rPr>
        <w:lastRenderedPageBreak/>
        <w:t>Figura 3</w:t>
      </w:r>
      <w:bookmarkEnd w:id="158"/>
    </w:p>
    <w:p w14:paraId="538CB767"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Evolución de las importaciones de productos lácteos en Honduras, 2021-2025</w:t>
      </w:r>
    </w:p>
    <w:p w14:paraId="5864BAAA" w14:textId="77777777" w:rsidR="00077C9E" w:rsidRDefault="006A4542" w:rsidP="00632E7B">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336761C2" wp14:editId="201E1AB5">
            <wp:extent cx="2657475" cy="1962150"/>
            <wp:effectExtent l="0" t="0" r="9525" b="0"/>
            <wp:docPr id="1698277636" name="Gráfico 1">
              <a:extLst xmlns:a="http://schemas.openxmlformats.org/drawingml/2006/main">
                <a:ext uri="{FF2B5EF4-FFF2-40B4-BE49-F238E27FC236}">
                  <a16:creationId xmlns:a16="http://schemas.microsoft.com/office/drawing/2014/main" id="{0DABEE32-6FD9-D422-985C-91429898D0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B59FA3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los datos de la Tabla 3.</w:t>
      </w:r>
    </w:p>
    <w:p w14:paraId="35E06CB1" w14:textId="77777777" w:rsidR="004B5C2D" w:rsidRDefault="00693430">
      <w:pPr>
        <w:pStyle w:val="APAnmerodetablaofigura"/>
        <w:rPr>
          <w:rFonts w:ascii="Calibri" w:hAnsi="Calibri" w:cs="Calibri" w:eastAsia="Calibri"/>
          <w:lang w:val="es-CO" w:eastAsia="es-CO" w:bidi="es-CO"/>
        </w:rPr>
        <w:keepNext/>
      </w:pPr>
      <w:bookmarkStart w:id="159" w:name="_Ref_t1045"/>
      <w:r>
        <w:rPr>
          <w:rFonts w:ascii="Calibri" w:hAnsi="Calibri" w:cs="Calibri" w:eastAsia="Calibri"/>
          <w:bCs/>
          <w:lang w:val="es-CO" w:eastAsia="es-CO" w:bidi="es-CO"/>
        </w:rPr>
        <w:t>Tabla 3</w:t>
      </w:r>
      <w:bookmarkEnd w:id="159"/>
    </w:p>
    <w:p w14:paraId="7DB686EF"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Importaciones de productos lácteos en Honduras, 2021-2025</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709"/>
        <w:gridCol w:w="5651"/>
      </w:tblGrid>
      <w:tr w:rsidR="0097074F" w14:paraId="310C9ECB" w14:textId="77777777">
        <w:trPr>
          <w:tblHeader/>
          <w:jc w:val="center"/>
          <w:cantSplit/>
        </w:trPr>
        <w:tc>
          <w:tcPr>
            <w:tcW w:w="370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E636759" w14:textId="77777777" w:rsidR="0097074F" w:rsidRDefault="00693430">
            <w:pPr>
              <w:spacing w:line="240" w:lineRule="auto"/>
              <w:ind w:firstLine="0"/>
              <w:jc w:val="center"/>
              <w:keepNext/>
            </w:pPr>
            <w:r>
              <w:rPr>
                <w:rFonts w:ascii="Calibri" w:hAnsi="Calibri" w:cs="Calibri" w:eastAsia="Calibri"/>
                <w:b/>
                <w:lang w:val="es-CO" w:eastAsia="es-CO" w:bidi="es-CO"/>
              </w:rPr>
              <w:t>Año</w:t>
            </w:r>
          </w:p>
        </w:tc>
        <w:tc>
          <w:tcPr>
            <w:tcW w:w="565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680AA29" w14:textId="77777777" w:rsidR="0097074F" w:rsidRDefault="00693430">
            <w:pPr>
              <w:spacing w:line="240" w:lineRule="auto"/>
              <w:ind w:firstLine="0"/>
              <w:jc w:val="center"/>
              <w:keepNext/>
            </w:pPr>
            <w:r>
              <w:rPr>
                <w:rFonts w:ascii="Calibri" w:hAnsi="Calibri" w:cs="Calibri" w:eastAsia="Calibri"/>
                <w:b/>
                <w:lang w:val="es-CO" w:eastAsia="es-CO" w:bidi="es-CO"/>
              </w:rPr>
              <w:t>Importaciones lácteos</w:t>
            </w:r>
          </w:p>
        </w:tc>
      </w:tr>
      <w:tr w:rsidR="0097074F" w14:paraId="16E9F36C" w14:textId="77777777">
        <w:trPr>
          <w:jc w:val="center"/>
          <w:cantSplit/>
        </w:trPr>
        <w:tc>
          <w:tcPr>
            <w:tcW w:w="3709" w:type="dxa"/>
            <w:tcBorders>
              <w:top w:val="nil"/>
              <w:left w:val="nil"/>
              <w:bottom w:val="nil"/>
              <w:right w:val="nil"/>
            </w:tcBorders>
            <w:tcMar>
              <w:top w:w="55" w:type="dxa"/>
              <w:left w:w="55" w:type="dxa"/>
              <w:bottom w:w="55" w:type="dxa"/>
              <w:right w:w="55" w:type="dxa"/>
            </w:tcMar>
            <w:vAlign w:val="center"/>
          </w:tcPr>
          <w:p w14:paraId="4C34988E" w14:textId="77777777" w:rsidR="0097074F" w:rsidRDefault="00693430">
            <w:pPr>
              <w:spacing w:line="240" w:lineRule="auto"/>
              <w:ind w:firstLine="0"/>
              <w:jc w:val="center"/>
              <w:keepNext/>
            </w:pPr>
            <w:r>
              <w:t>2021</w:t>
            </w:r>
          </w:p>
        </w:tc>
        <w:tc>
          <w:tcPr>
            <w:tcW w:w="5651" w:type="dxa"/>
            <w:tcBorders>
              <w:top w:val="nil"/>
              <w:left w:val="nil"/>
              <w:bottom w:val="nil"/>
              <w:right w:val="nil"/>
            </w:tcBorders>
            <w:tcMar>
              <w:top w:w="55" w:type="dxa"/>
              <w:left w:w="55" w:type="dxa"/>
              <w:bottom w:w="55" w:type="dxa"/>
              <w:right w:w="55" w:type="dxa"/>
            </w:tcMar>
            <w:vAlign w:val="center"/>
          </w:tcPr>
          <w:p w14:paraId="18CD4C04" w14:textId="77777777" w:rsidR="0097074F" w:rsidRDefault="00693430">
            <w:pPr>
              <w:spacing w:line="240" w:lineRule="auto"/>
              <w:ind w:firstLine="0"/>
              <w:jc w:val="center"/>
              <w:keepNext/>
            </w:pPr>
            <w:r>
              <w:t>60</w:t>
            </w:r>
          </w:p>
        </w:tc>
      </w:tr>
      <w:tr w:rsidR="0097074F" w14:paraId="789E94A2" w14:textId="77777777">
        <w:trPr>
          <w:jc w:val="center"/>
          <w:cantSplit/>
        </w:trPr>
        <w:tc>
          <w:tcPr>
            <w:tcW w:w="3709" w:type="dxa"/>
            <w:tcBorders>
              <w:top w:val="nil"/>
              <w:left w:val="nil"/>
              <w:bottom w:val="nil"/>
              <w:right w:val="nil"/>
            </w:tcBorders>
            <w:tcMar>
              <w:top w:w="55" w:type="dxa"/>
              <w:left w:w="55" w:type="dxa"/>
              <w:bottom w:w="55" w:type="dxa"/>
              <w:right w:w="55" w:type="dxa"/>
            </w:tcMar>
            <w:vAlign w:val="center"/>
          </w:tcPr>
          <w:p w14:paraId="282C3207" w14:textId="77777777" w:rsidR="0097074F" w:rsidRDefault="00693430">
            <w:pPr>
              <w:spacing w:line="240" w:lineRule="auto"/>
              <w:ind w:firstLine="0"/>
              <w:jc w:val="center"/>
              <w:keepNext/>
            </w:pPr>
            <w:r>
              <w:t>2022</w:t>
            </w:r>
          </w:p>
        </w:tc>
        <w:tc>
          <w:tcPr>
            <w:tcW w:w="5651" w:type="dxa"/>
            <w:tcBorders>
              <w:top w:val="nil"/>
              <w:left w:val="nil"/>
              <w:bottom w:val="nil"/>
              <w:right w:val="nil"/>
            </w:tcBorders>
            <w:tcMar>
              <w:top w:w="55" w:type="dxa"/>
              <w:left w:w="55" w:type="dxa"/>
              <w:bottom w:w="55" w:type="dxa"/>
              <w:right w:w="55" w:type="dxa"/>
            </w:tcMar>
            <w:vAlign w:val="center"/>
          </w:tcPr>
          <w:p w14:paraId="42880E6F" w14:textId="77777777" w:rsidR="0097074F" w:rsidRDefault="00693430">
            <w:pPr>
              <w:spacing w:line="240" w:lineRule="auto"/>
              <w:ind w:firstLine="0"/>
              <w:jc w:val="center"/>
              <w:keepNext/>
            </w:pPr>
            <w:r>
              <w:t>68</w:t>
            </w:r>
          </w:p>
        </w:tc>
      </w:tr>
      <w:tr w:rsidR="0097074F" w14:paraId="70EE1D0E" w14:textId="77777777">
        <w:trPr>
          <w:jc w:val="center"/>
          <w:cantSplit/>
        </w:trPr>
        <w:tc>
          <w:tcPr>
            <w:tcW w:w="3709" w:type="dxa"/>
            <w:tcBorders>
              <w:top w:val="nil"/>
              <w:left w:val="nil"/>
              <w:bottom w:val="nil"/>
              <w:right w:val="nil"/>
            </w:tcBorders>
            <w:tcMar>
              <w:top w:w="55" w:type="dxa"/>
              <w:left w:w="55" w:type="dxa"/>
              <w:bottom w:w="55" w:type="dxa"/>
              <w:right w:w="55" w:type="dxa"/>
            </w:tcMar>
            <w:vAlign w:val="center"/>
          </w:tcPr>
          <w:p w14:paraId="76B902A9" w14:textId="77777777" w:rsidR="0097074F" w:rsidRDefault="00693430">
            <w:pPr>
              <w:spacing w:line="240" w:lineRule="auto"/>
              <w:ind w:firstLine="0"/>
              <w:jc w:val="center"/>
              <w:keepNext/>
            </w:pPr>
            <w:r>
              <w:t>2023</w:t>
            </w:r>
          </w:p>
        </w:tc>
        <w:tc>
          <w:tcPr>
            <w:tcW w:w="5651" w:type="dxa"/>
            <w:tcBorders>
              <w:top w:val="nil"/>
              <w:left w:val="nil"/>
              <w:bottom w:val="nil"/>
              <w:right w:val="nil"/>
            </w:tcBorders>
            <w:tcMar>
              <w:top w:w="55" w:type="dxa"/>
              <w:left w:w="55" w:type="dxa"/>
              <w:bottom w:w="55" w:type="dxa"/>
              <w:right w:w="55" w:type="dxa"/>
            </w:tcMar>
            <w:vAlign w:val="center"/>
          </w:tcPr>
          <w:p w14:paraId="32A7F851" w14:textId="77777777" w:rsidR="0097074F" w:rsidRDefault="00693430">
            <w:pPr>
              <w:spacing w:line="240" w:lineRule="auto"/>
              <w:ind w:firstLine="0"/>
              <w:jc w:val="center"/>
              <w:keepNext/>
            </w:pPr>
            <w:r>
              <w:t>75</w:t>
            </w:r>
          </w:p>
        </w:tc>
      </w:tr>
      <w:tr w:rsidR="0097074F" w14:paraId="19831AD6" w14:textId="77777777">
        <w:trPr>
          <w:jc w:val="center"/>
          <w:cantSplit/>
        </w:trPr>
        <w:tc>
          <w:tcPr>
            <w:tcW w:w="3709" w:type="dxa"/>
            <w:tcBorders>
              <w:top w:val="nil"/>
              <w:left w:val="nil"/>
              <w:bottom w:val="nil"/>
              <w:right w:val="nil"/>
            </w:tcBorders>
            <w:tcMar>
              <w:top w:w="55" w:type="dxa"/>
              <w:left w:w="55" w:type="dxa"/>
              <w:bottom w:w="55" w:type="dxa"/>
              <w:right w:w="55" w:type="dxa"/>
            </w:tcMar>
            <w:vAlign w:val="center"/>
          </w:tcPr>
          <w:p w14:paraId="79DD95EC" w14:textId="77777777" w:rsidR="0097074F" w:rsidRDefault="00693430">
            <w:pPr>
              <w:spacing w:line="240" w:lineRule="auto"/>
              <w:ind w:firstLine="0"/>
              <w:jc w:val="center"/>
              <w:keepNext/>
            </w:pPr>
            <w:r>
              <w:t>2024</w:t>
            </w:r>
          </w:p>
        </w:tc>
        <w:tc>
          <w:tcPr>
            <w:tcW w:w="5651" w:type="dxa"/>
            <w:tcBorders>
              <w:top w:val="nil"/>
              <w:left w:val="nil"/>
              <w:bottom w:val="nil"/>
              <w:right w:val="nil"/>
            </w:tcBorders>
            <w:tcMar>
              <w:top w:w="55" w:type="dxa"/>
              <w:left w:w="55" w:type="dxa"/>
              <w:bottom w:w="55" w:type="dxa"/>
              <w:right w:w="55" w:type="dxa"/>
            </w:tcMar>
            <w:vAlign w:val="center"/>
          </w:tcPr>
          <w:p w14:paraId="44CD780B" w14:textId="77777777" w:rsidR="0097074F" w:rsidRDefault="00693430">
            <w:pPr>
              <w:spacing w:line="240" w:lineRule="auto"/>
              <w:ind w:firstLine="0"/>
              <w:jc w:val="center"/>
              <w:keepNext/>
            </w:pPr>
            <w:r>
              <w:t>79</w:t>
            </w:r>
          </w:p>
        </w:tc>
      </w:tr>
      <w:tr w:rsidR="0097074F" w14:paraId="71AA6AE3" w14:textId="77777777">
        <w:trPr>
          <w:jc w:val="center"/>
          <w:cantSplit/>
        </w:trPr>
        <w:tc>
          <w:tcPr>
            <w:tcW w:w="3709" w:type="dxa"/>
            <w:tcBorders>
              <w:top w:val="nil"/>
              <w:left w:val="nil"/>
              <w:bottom w:val="single" w:sz="4" w:space="0" w:color="000000"/>
              <w:right w:val="nil"/>
            </w:tcBorders>
            <w:tcMar>
              <w:top w:w="55" w:type="dxa"/>
              <w:left w:w="55" w:type="dxa"/>
              <w:bottom w:w="55" w:type="dxa"/>
              <w:right w:w="55" w:type="dxa"/>
            </w:tcMar>
            <w:vAlign w:val="center"/>
          </w:tcPr>
          <w:p w14:paraId="55A9393D" w14:textId="77777777" w:rsidR="0097074F" w:rsidRDefault="00693430">
            <w:pPr>
              <w:keepNext/>
              <w:spacing w:line="240" w:lineRule="auto"/>
              <w:ind w:firstLine="0"/>
              <w:jc w:val="center"/>
            </w:pPr>
            <w:r>
              <w:t>2025</w:t>
            </w:r>
          </w:p>
        </w:tc>
        <w:tc>
          <w:tcPr>
            <w:tcW w:w="5651" w:type="dxa"/>
            <w:tcBorders>
              <w:top w:val="nil"/>
              <w:left w:val="nil"/>
              <w:bottom w:val="single" w:sz="4" w:space="0" w:color="000000"/>
              <w:right w:val="nil"/>
            </w:tcBorders>
            <w:tcMar>
              <w:top w:w="55" w:type="dxa"/>
              <w:left w:w="55" w:type="dxa"/>
              <w:bottom w:w="55" w:type="dxa"/>
              <w:right w:w="55" w:type="dxa"/>
            </w:tcMar>
            <w:vAlign w:val="center"/>
          </w:tcPr>
          <w:p w14:paraId="5805CD86" w14:textId="77777777" w:rsidR="0097074F" w:rsidRDefault="00693430">
            <w:pPr>
              <w:keepNext/>
              <w:spacing w:line="240" w:lineRule="auto"/>
              <w:ind w:firstLine="0"/>
              <w:jc w:val="center"/>
            </w:pPr>
            <w:r>
              <w:t>81.68</w:t>
            </w:r>
          </w:p>
        </w:tc>
      </w:tr>
    </w:tbl>
    <w:p w14:paraId="31D3852B"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2026.</w:t>
      </w:r>
    </w:p>
    <w:p w14:paraId="1AA8A275" w14:textId="77777777" w:rsidR="004B5C2D" w:rsidRDefault="00693430">
      <w:pPr>
        <w:pStyle w:val="APAnmerodetablaofigura"/>
        <w:rPr>
          <w:rFonts w:ascii="Calibri" w:hAnsi="Calibri" w:cs="Calibri" w:eastAsia="Calibri"/>
          <w:lang w:val="es-CO" w:eastAsia="es-CO" w:bidi="es-CO"/>
        </w:rPr>
        <w:keepNext/>
      </w:pPr>
      <w:bookmarkStart w:id="160" w:name="_Ref_t1046"/>
      <w:r>
        <w:rPr>
          <w:rFonts w:ascii="Calibri" w:hAnsi="Calibri" w:cs="Calibri" w:eastAsia="Calibri"/>
          <w:bCs/>
          <w:lang w:val="es-CO" w:eastAsia="es-CO" w:bidi="es-CO"/>
        </w:rPr>
        <w:t>Tabla 4</w:t>
      </w:r>
      <w:bookmarkEnd w:id="160"/>
    </w:p>
    <w:p w14:paraId="526D2231"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Distribución del gasto de los hogares hondureños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680"/>
        <w:gridCol w:w="4680"/>
      </w:tblGrid>
      <w:tr w:rsidR="0097074F" w14:paraId="26F2D28E" w14:textId="77777777">
        <w:trPr>
          <w:tblHeader/>
          <w:jc w:val="center"/>
          <w:cantSplit/>
        </w:trPr>
        <w:tc>
          <w:tcPr>
            <w:tcW w:w="46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FC59AC7" w14:textId="77777777" w:rsidR="0097074F" w:rsidRDefault="00693430">
            <w:pPr>
              <w:spacing w:line="240" w:lineRule="auto"/>
              <w:ind w:firstLine="0"/>
              <w:jc w:val="center"/>
              <w:keepNext/>
            </w:pPr>
            <w:r>
              <w:rPr>
                <w:rFonts w:ascii="Calibri" w:hAnsi="Calibri" w:cs="Calibri" w:eastAsia="Calibri"/>
                <w:b/>
                <w:lang w:val="es-CO" w:eastAsia="es-CO" w:bidi="es-CO"/>
              </w:rPr>
              <w:t>Categoría</w:t>
            </w:r>
          </w:p>
        </w:tc>
        <w:tc>
          <w:tcPr>
            <w:tcW w:w="46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ACF8A21" w14:textId="77777777" w:rsidR="0097074F" w:rsidRDefault="00693430">
            <w:pPr>
              <w:spacing w:line="240" w:lineRule="auto"/>
              <w:ind w:firstLine="0"/>
              <w:jc w:val="center"/>
              <w:keepNext/>
            </w:pPr>
            <w:r>
              <w:rPr>
                <w:rFonts w:ascii="Calibri" w:hAnsi="Calibri" w:cs="Calibri" w:eastAsia="Calibri"/>
                <w:b/>
                <w:lang w:val="es-CO" w:eastAsia="es-CO" w:bidi="es-CO"/>
              </w:rPr>
              <w:t>Porcentaje</w:t>
            </w:r>
          </w:p>
        </w:tc>
      </w:tr>
      <w:tr w:rsidR="0097074F" w14:paraId="27F376F0" w14:textId="77777777">
        <w:trPr>
          <w:jc w:val="center"/>
          <w:cantSplit/>
        </w:trPr>
        <w:tc>
          <w:tcPr>
            <w:tcW w:w="4680" w:type="dxa"/>
            <w:tcBorders>
              <w:top w:val="nil"/>
              <w:left w:val="nil"/>
              <w:bottom w:val="nil"/>
              <w:right w:val="nil"/>
            </w:tcBorders>
            <w:tcMar>
              <w:top w:w="55" w:type="dxa"/>
              <w:left w:w="55" w:type="dxa"/>
              <w:bottom w:w="55" w:type="dxa"/>
              <w:right w:w="55" w:type="dxa"/>
            </w:tcMar>
            <w:vAlign w:val="center"/>
          </w:tcPr>
          <w:p w14:paraId="4C845EC3" w14:textId="77777777" w:rsidR="0097074F" w:rsidRDefault="00693430">
            <w:pPr>
              <w:spacing w:line="240" w:lineRule="auto"/>
              <w:ind w:firstLine="0"/>
              <w:jc w:val="center"/>
              <w:keepNext/>
            </w:pPr>
            <w:r>
              <w:t>Alimentos</w:t>
            </w:r>
          </w:p>
        </w:tc>
        <w:tc>
          <w:tcPr>
            <w:tcW w:w="4680" w:type="dxa"/>
            <w:tcBorders>
              <w:top w:val="nil"/>
              <w:left w:val="nil"/>
              <w:bottom w:val="nil"/>
              <w:right w:val="nil"/>
            </w:tcBorders>
            <w:tcMar>
              <w:top w:w="55" w:type="dxa"/>
              <w:left w:w="55" w:type="dxa"/>
              <w:bottom w:w="55" w:type="dxa"/>
              <w:right w:w="55" w:type="dxa"/>
            </w:tcMar>
            <w:vAlign w:val="center"/>
          </w:tcPr>
          <w:p w14:paraId="0D343C21" w14:textId="77777777" w:rsidR="0097074F" w:rsidRDefault="00693430">
            <w:pPr>
              <w:spacing w:line="240" w:lineRule="auto"/>
              <w:ind w:firstLine="0"/>
              <w:jc w:val="center"/>
              <w:keepNext/>
            </w:pPr>
            <w:r>
              <w:t>26.5</w:t>
            </w:r>
          </w:p>
        </w:tc>
      </w:tr>
      <w:tr w:rsidR="0097074F" w14:paraId="586B49BA" w14:textId="77777777">
        <w:trPr>
          <w:jc w:val="center"/>
          <w:cantSplit/>
        </w:trPr>
        <w:tc>
          <w:tcPr>
            <w:tcW w:w="4680" w:type="dxa"/>
            <w:tcBorders>
              <w:top w:val="nil"/>
              <w:left w:val="nil"/>
              <w:bottom w:val="single" w:sz="4" w:space="0" w:color="000000"/>
              <w:right w:val="nil"/>
            </w:tcBorders>
            <w:tcMar>
              <w:top w:w="55" w:type="dxa"/>
              <w:left w:w="55" w:type="dxa"/>
              <w:bottom w:w="55" w:type="dxa"/>
              <w:right w:w="55" w:type="dxa"/>
            </w:tcMar>
            <w:vAlign w:val="center"/>
          </w:tcPr>
          <w:p w14:paraId="42268A76" w14:textId="77777777" w:rsidR="0097074F" w:rsidRDefault="00693430">
            <w:pPr>
              <w:keepNext/>
              <w:spacing w:line="240" w:lineRule="auto"/>
              <w:ind w:firstLine="0"/>
              <w:jc w:val="center"/>
            </w:pPr>
            <w:r>
              <w:t>Otros</w:t>
            </w:r>
          </w:p>
        </w:tc>
        <w:tc>
          <w:tcPr>
            <w:tcW w:w="4680" w:type="dxa"/>
            <w:tcBorders>
              <w:top w:val="nil"/>
              <w:left w:val="nil"/>
              <w:bottom w:val="single" w:sz="4" w:space="0" w:color="000000"/>
              <w:right w:val="nil"/>
            </w:tcBorders>
            <w:tcMar>
              <w:top w:w="55" w:type="dxa"/>
              <w:left w:w="55" w:type="dxa"/>
              <w:bottom w:w="55" w:type="dxa"/>
              <w:right w:w="55" w:type="dxa"/>
            </w:tcMar>
            <w:vAlign w:val="center"/>
          </w:tcPr>
          <w:p w14:paraId="5B9AB053" w14:textId="77777777" w:rsidR="0097074F" w:rsidRDefault="00693430">
            <w:pPr>
              <w:keepNext/>
              <w:spacing w:line="240" w:lineRule="auto"/>
              <w:ind w:firstLine="0"/>
              <w:jc w:val="center"/>
            </w:pPr>
            <w:r>
              <w:t>73.5</w:t>
            </w:r>
          </w:p>
        </w:tc>
      </w:tr>
    </w:tbl>
    <w:p w14:paraId="26F83BCA"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2026.</w:t>
      </w:r>
    </w:p>
    <w:p w14:paraId="1C1A7858" w14:textId="77777777" w:rsidR="004B5C2D" w:rsidRDefault="00693430">
      <w:pPr>
        <w:pStyle w:val="APAnmerodetablaofigura"/>
        <w:rPr>
          <w:rFonts w:ascii="Calibri" w:hAnsi="Calibri" w:cs="Calibri" w:eastAsia="Calibri"/>
          <w:lang w:val="es-CO" w:eastAsia="es-CO" w:bidi="es-CO"/>
        </w:rPr>
      </w:pPr>
      <w:bookmarkStart w:id="161" w:name="_Ref_f1047"/>
      <w:r>
        <w:rPr>
          <w:rFonts w:ascii="Calibri" w:hAnsi="Calibri" w:cs="Calibri" w:eastAsia="Calibri"/>
          <w:bCs/>
          <w:lang w:val="es-CO" w:eastAsia="es-CO" w:bidi="es-CO"/>
        </w:rPr>
        <w:lastRenderedPageBreak/>
        <w:t>Figura 4</w:t>
      </w:r>
      <w:bookmarkEnd w:id="161"/>
    </w:p>
    <w:p w14:paraId="3E879824"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Participación de los alimentos en el gasto de los hogares hondureños</w:t>
      </w:r>
    </w:p>
    <w:p w14:paraId="72E4848D" w14:textId="77777777" w:rsidR="006A4542" w:rsidRDefault="0018116D" w:rsidP="00632E7B">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3DF35351" wp14:editId="3AD021CB">
            <wp:extent cx="3648075" cy="1809750"/>
            <wp:effectExtent l="0" t="0" r="9525" b="0"/>
            <wp:docPr id="1966120439" name="Gráfico 1">
              <a:extLst xmlns:a="http://schemas.openxmlformats.org/drawingml/2006/main">
                <a:ext uri="{FF2B5EF4-FFF2-40B4-BE49-F238E27FC236}">
                  <a16:creationId xmlns:a16="http://schemas.microsoft.com/office/drawing/2014/main" id="{FC3D4263-ED6D-8A1E-86D2-D844D8263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3BE0F81"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los datos de la Tabla 4.</w:t>
      </w:r>
    </w:p>
    <w:p w14:paraId="6D65B27C" w14:textId="77777777" w:rsidR="00632E7B" w:rsidRPr="00632E7B" w:rsidRDefault="00632E7B" w:rsidP="00632E7B">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Análisis específico del sector lácteo.</w:t>
      </w:r>
    </w:p>
    <w:p w14:paraId="717D2B17" w14:textId="77777777" w:rsidR="00632E7B" w:rsidRPr="00632E7B" w:rsidRDefault="00632E7B" w:rsidP="00632E7B">
      <w:pPr>
        <w:rPr>
          <w:rFonts w:ascii="Calibri" w:hAnsi="Calibri" w:cs="Calibri" w:eastAsia="Calibri"/>
          <w:lang w:val="es-CO" w:eastAsia="es-CO" w:bidi="es-CO"/>
        </w:rPr>
      </w:pPr>
      <w:r>
        <w:rPr>
          <w:rFonts w:ascii="Calibri" w:hAnsi="Calibri" w:cs="Calibri" w:eastAsia="Calibri"/>
          <w:lang w:val="es-CO" w:eastAsia="es-CO" w:bidi="es-CO"/>
          <w:sz w:val="24"/>
          <w:szCs w:val="24"/>
        </w:rPr>
        <w:t>El sector lácteo constituye una actividad económica de gran importancia en Honduras, ya que contribuye significativamente al empleo rural y a los ingresos de pequeños y medianos productores. Sin embargo, diversos estudios del sector han identificado limitaciones estructurales que afectan su competitividad, entre ellas los bajos niveles de productividad, el aumento de los costos de los insumos y el acceso limitado al crédito productivo.</w:t>
      </w:r>
    </w:p>
    <w:p w14:paraId="69EB0EDC" w14:textId="77777777" w:rsidR="00632E7B" w:rsidRPr="00632E7B" w:rsidRDefault="00632E7B" w:rsidP="00632E7B">
      <w:pPr>
        <w:rPr>
          <w:rFonts w:ascii="Calibri" w:hAnsi="Calibri" w:cs="Calibri" w:eastAsia="Calibri"/>
          <w:lang w:val="es-CO" w:eastAsia="es-CO" w:bidi="es-CO"/>
        </w:rPr>
      </w:pPr>
      <w:r>
        <w:rPr>
          <w:rFonts w:ascii="Calibri" w:hAnsi="Calibri" w:cs="Calibri" w:eastAsia="Calibri"/>
          <w:lang w:val="es-CO" w:eastAsia="es-CO" w:bidi="es-CO"/>
          <w:sz w:val="24"/>
          <w:szCs w:val="24"/>
        </w:rPr>
        <w:t>A pesar de estas restricciones, se evidencia la existencia de un segmento de mercado urbano con mayor poder adquisitivo, dispuesto a pagar precios superiores por productos diferenciados, seguros e higiénicamente procesados. Este segmento está conformado principalmente por supermercados, cafeterías, restaurantes y consumidores con mayor nivel educativo, lo cual genera una demanda creciente por productos como la leche pasteurizada elaborada bajo estándares sanitarios.</w:t>
      </w:r>
    </w:p>
    <w:p w14:paraId="79A5F159" w14:textId="77777777" w:rsidR="00632E7B" w:rsidRPr="00632E7B" w:rsidRDefault="00632E7B" w:rsidP="00632E7B">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Desde el punto de vista productivo, el contexto económico del sector lácteo hondureño presenta oportunidades relevantes. La producción nacional de leche se estima en aproximadamente 697 millones de litros anuales, equivalentes a entre 1.2 y 1.8 millones de litros </w:t>
      </w:r>
      <w:r>
        <w:rPr>
          <w:rFonts w:ascii="Calibri" w:hAnsi="Calibri" w:cs="Calibri" w:eastAsia="Calibri"/>
          <w:lang w:val="es-CO" w:eastAsia="es-CO" w:bidi="es-CO"/>
          <w:sz w:val="24"/>
          <w:szCs w:val="24"/>
        </w:rPr>
        <w:lastRenderedPageBreak/>
        <w:t>diarios. No obstante, el país registra un déficit entre la oferta local y la demanda interna, evidenciado por niveles de importación superiores a las exportaciones. En términos concretos, Honduras ha importado más de 72 millones de litros de leche y derivados, mientras que las exportaciones rondan los 45 millones de litros. Asimismo, en años recientes, las importaciones de productos lácteos han superado los 86 millones de dólares, lo que pone de manifiesto un espacio significativo para fortalecer la producción nacional y sustituir importaciones.</w:t>
      </w:r>
    </w:p>
    <w:p w14:paraId="6E28E4F5" w14:textId="77777777" w:rsidR="00632E7B" w:rsidRPr="00632E7B" w:rsidRDefault="00632E7B" w:rsidP="00632E7B">
      <w:pPr>
        <w:rPr>
          <w:rFonts w:ascii="Calibri" w:hAnsi="Calibri" w:cs="Calibri" w:eastAsia="Calibri"/>
          <w:lang w:val="es-CO" w:eastAsia="es-CO" w:bidi="es-CO"/>
        </w:rPr>
      </w:pPr>
      <w:r>
        <w:rPr>
          <w:rFonts w:ascii="Calibri" w:hAnsi="Calibri" w:cs="Calibri" w:eastAsia="Calibri"/>
          <w:lang w:val="es-CO" w:eastAsia="es-CO" w:bidi="es-CO"/>
          <w:sz w:val="24"/>
          <w:szCs w:val="24"/>
        </w:rPr>
        <w:t>En cuanto a los precios, el valor promedio del litro de leche procesada se sitúa cercano a 1 dólar, mientras que los costos de producción oscilan entre 0.33 y 0.35 dólares por litro. Esta diferencia sugiere la existencia de un margen de rentabilidad atractivo, cuyo aprovechamiento depende en gran medida del nivel de eficiencia productiva y del grado de tecnificación del sistema.</w:t>
      </w:r>
    </w:p>
    <w:p w14:paraId="31E46E23" w14:textId="77777777" w:rsidR="00632E7B" w:rsidRPr="00632E7B" w:rsidRDefault="00632E7B" w:rsidP="00632E7B">
      <w:pPr>
        <w:rPr>
          <w:rFonts w:ascii="Calibri" w:hAnsi="Calibri" w:cs="Calibri" w:eastAsia="Calibri"/>
          <w:lang w:val="es-CO" w:eastAsia="es-CO" w:bidi="es-CO"/>
        </w:rPr>
      </w:pPr>
      <w:r>
        <w:rPr>
          <w:rFonts w:ascii="Calibri" w:hAnsi="Calibri" w:cs="Calibri" w:eastAsia="Calibri"/>
          <w:lang w:val="es-CO" w:eastAsia="es-CO" w:bidi="es-CO"/>
          <w:sz w:val="24"/>
          <w:szCs w:val="24"/>
        </w:rPr>
        <w:t>El análisis de la productividad muestra una marcada diferencia entre sistemas tradicionales y sistemas tecnificados. Mientras los sistemas convencionales presentan rendimientos aproximados de 2.5 litros por vaca al día, los sistemas tecnificados pueden alcanzar entre 15 y 20 litros diarios por animal. Esta brecha refleja un alto costo de oportunidad asociado a la falta de modernización productiva.</w:t>
      </w:r>
    </w:p>
    <w:p w14:paraId="2361F42E" w14:textId="77777777" w:rsidR="00BA1EF0" w:rsidRPr="00713793" w:rsidRDefault="00632E7B" w:rsidP="00632E7B">
      <w:pPr>
        <w:rPr>
          <w:rFonts w:ascii="Calibri" w:hAnsi="Calibri" w:cs="Calibri" w:eastAsia="Calibri"/>
          <w:lang w:val="es-CO" w:eastAsia="es-CO" w:bidi="es-CO"/>
        </w:rPr>
      </w:pPr>
      <w:r>
        <w:rPr>
          <w:rFonts w:ascii="Calibri" w:hAnsi="Calibri" w:cs="Calibri" w:eastAsia="Calibri"/>
          <w:lang w:val="es-CO" w:eastAsia="es-CO" w:bidi="es-CO"/>
          <w:sz w:val="24"/>
          <w:szCs w:val="24"/>
        </w:rPr>
        <w:t>Si bien la tecnificación requiere mayores inversiones iniciales en infraestructura, alimentación y tecnología, también permite un incremento sustancial de la productividad, una reducción de los costos unitarios y una mejora significativa en la rentabilidad a largo plazo. En consecuencia, la adopción de sistemas productivos modernos puede generar retornos económicos superiores y fortalecer la competitividad del proyecto dentro del mercado lácteo hondureño.</w:t>
      </w:r>
    </w:p>
    <w:p w14:paraId="7FE15CC7" w14:textId="77777777" w:rsidR="003551E1" w:rsidRPr="00713793" w:rsidRDefault="00AC5081" w:rsidP="00D26487">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lastRenderedPageBreak/>
        <w:t>SOCIAL (S):</w:t>
      </w:r>
    </w:p>
    <w:p w14:paraId="03B136DB" w14:textId="77777777" w:rsidR="00E822B2" w:rsidRPr="00713793" w:rsidRDefault="00E822B2" w:rsidP="00D2648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Desde el punto de vista social la leche es un alimento básico en la dieta hondureña, pero Sin embargo, continúa un consumo significativo de leche cruda debido a prácticas culturales y percepciones de menor costo, particularmente en las zonas rurales. Al mismo tiempo, la investigación sobre seguridad alimentaria en Honduras muestra una creciente preocupación por la calidad, la seguridad y la nutrición de los alimentos, particularmente en las áreas urbanas. </w:t>
      </w:r>
    </w:p>
    <w:p w14:paraId="40922D13" w14:textId="77777777" w:rsidR="00AC5081" w:rsidRPr="00713793" w:rsidRDefault="00E822B2" w:rsidP="00D26487">
      <w:pPr>
        <w:rPr>
          <w:rFonts w:ascii="Calibri" w:hAnsi="Calibri" w:cs="Calibri" w:eastAsia="Calibri"/>
          <w:lang w:val="es-CO" w:eastAsia="es-CO" w:bidi="es-CO"/>
        </w:rPr>
      </w:pPr>
      <w:r>
        <w:rPr>
          <w:rFonts w:ascii="Calibri" w:hAnsi="Calibri" w:cs="Calibri" w:eastAsia="Calibri"/>
          <w:lang w:val="es-CO" w:eastAsia="es-CO" w:bidi="es-CO"/>
          <w:sz w:val="24"/>
          <w:szCs w:val="24"/>
        </w:rPr>
        <w:t>El factor social impulsa la adopción de leche pasteurizada en determinados segmentos siempre que vaya acompañado de estrategias de información y posicionamiento del producto.</w:t>
      </w:r>
    </w:p>
    <w:p w14:paraId="42D8109D" w14:textId="77777777" w:rsidR="0096340C" w:rsidRPr="00713793" w:rsidRDefault="0096340C" w:rsidP="0096340C">
      <w:pPr>
        <w:rPr>
          <w:rFonts w:ascii="Calibri" w:hAnsi="Calibri" w:cs="Calibri" w:eastAsia="Calibri"/>
          <w:lang w:val="es-CO" w:eastAsia="es-CO" w:bidi="es-CO"/>
        </w:rPr>
      </w:pPr>
      <w:r>
        <w:rPr>
          <w:rFonts w:ascii="Calibri" w:hAnsi="Calibri" w:cs="Calibri" w:eastAsia="Calibri"/>
          <w:lang w:val="es-CO" w:eastAsia="es-CO" w:bidi="es-CO"/>
          <w:sz w:val="24"/>
          <w:szCs w:val="24"/>
        </w:rPr>
        <w:t>El entorno social del sector lácteo en Honduras está marcado por la diversidad de los patrones de consumo y por cambios en las preferencias alimentarias que inciden en la demanda de leche pasteurizada. El mercado se divide principalmente en tres segmentos: el consumo rural tradicional, basado en leche cruda y quesos artesanales de bajo costo; el consumo urbano emergente, orientado a productos pasteurizados e industrializados por motivos de higiene y conveniencia; y un segmento urbano premium que exige mayor calidad sanitaria, valor nutricional y certificaciones.</w:t>
      </w:r>
    </w:p>
    <w:p w14:paraId="76022149" w14:textId="77777777" w:rsidR="0096340C" w:rsidRPr="00713793" w:rsidRDefault="0096340C" w:rsidP="0096340C">
      <w:pPr>
        <w:rPr>
          <w:rFonts w:ascii="Calibri" w:hAnsi="Calibri" w:cs="Calibri" w:eastAsia="Calibri"/>
          <w:lang w:val="es-CO" w:eastAsia="es-CO" w:bidi="es-CO"/>
        </w:rPr>
      </w:pPr>
      <w:r>
        <w:rPr>
          <w:rFonts w:ascii="Calibri" w:hAnsi="Calibri" w:cs="Calibri" w:eastAsia="Calibri"/>
          <w:lang w:val="es-CO" w:eastAsia="es-CO" w:bidi="es-CO"/>
          <w:sz w:val="24"/>
          <w:szCs w:val="24"/>
        </w:rPr>
        <w:t>El consumo de leche y derivados tiene una fuerte presencia cultural y constituye una parte relevante del gasto alimentario de los hogares hondureños. No obstante, la limitada autosuficiencia productiva y el crecimiento de la demanda urbana reflejan una transición hacia productos procesados y más seguros, impulsada por la expansión de supermercados, la modernización del consumo y la preocupación por la seguridad alimentaria.</w:t>
      </w:r>
    </w:p>
    <w:p w14:paraId="4AC3EDF2" w14:textId="77777777" w:rsidR="0096340C" w:rsidRPr="00713793" w:rsidRDefault="0096340C" w:rsidP="0096340C">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Asimismo, se observa una tendencia creciente hacia el consumo saludable y sostenible, en la que los consumidores valoran la inocuidad, la calidad nutricional, el origen del producto y </w:t>
      </w:r>
      <w:r>
        <w:rPr>
          <w:rFonts w:ascii="Calibri" w:hAnsi="Calibri" w:cs="Calibri" w:eastAsia="Calibri"/>
          <w:lang w:val="es-CO" w:eastAsia="es-CO" w:bidi="es-CO"/>
          <w:sz w:val="24"/>
          <w:szCs w:val="24"/>
        </w:rPr>
        <w:lastRenderedPageBreak/>
        <w:t>las prácticas responsables de producción. En este contexto, la leche pasteurizada se posiciona como una alternativa más segura frente a la leche cruda, representando una oportunidad para desarrollar y posicionar proyectos dirigidos a nichos que buscan productos confiables, higiénicos y con valor agregado social y sanitario.</w:t>
      </w:r>
    </w:p>
    <w:p w14:paraId="598C43A4" w14:textId="77777777" w:rsidR="00E822B2" w:rsidRPr="00713793" w:rsidRDefault="002A1BB4" w:rsidP="00D26487">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TECNOLOGICO (T): </w:t>
      </w:r>
    </w:p>
    <w:p w14:paraId="750BC58A" w14:textId="77777777" w:rsidR="00E00A06" w:rsidRPr="00713793" w:rsidRDefault="00E00A06" w:rsidP="00E00A06">
      <w:pPr>
        <w:rPr>
          <w:rFonts w:ascii="Calibri" w:hAnsi="Calibri" w:cs="Calibri" w:eastAsia="Calibri"/>
          <w:lang w:val="es-CO" w:eastAsia="es-CO" w:bidi="es-CO"/>
        </w:rPr>
      </w:pPr>
      <w:r>
        <w:rPr>
          <w:rFonts w:ascii="Calibri" w:hAnsi="Calibri" w:cs="Calibri" w:eastAsia="Calibri"/>
          <w:lang w:val="es-CO" w:eastAsia="es-CO" w:bidi="es-CO"/>
          <w:sz w:val="24"/>
          <w:szCs w:val="24"/>
        </w:rPr>
        <w:t>En Honduras existen tecnologías apropiadas para la pasteurización, enfriamiento y envasado de la leche, descritas y reguladas en los manuales técnicos y reglamentos emitidos por el SENASA y el Reglamento Técnico Centroamericano (RTCA). Estas tecnologías permiten garantizar la seguridad microbiológica de la leche pasteurizada si se utilizan buenas prácticas de fabricación (BPF) y sistemas de control sanitario adecuados.</w:t>
      </w:r>
    </w:p>
    <w:p w14:paraId="5FA62C9A" w14:textId="77777777" w:rsidR="002A1BB4" w:rsidRPr="00713793" w:rsidRDefault="00E00A06" w:rsidP="00E00A06">
      <w:pPr>
        <w:rPr>
          <w:rFonts w:ascii="Calibri" w:hAnsi="Calibri" w:cs="Calibri" w:eastAsia="Calibri"/>
          <w:lang w:val="es-CO" w:eastAsia="es-CO" w:bidi="es-CO"/>
        </w:rPr>
      </w:pPr>
      <w:r>
        <w:rPr>
          <w:rFonts w:ascii="Calibri" w:hAnsi="Calibri" w:cs="Calibri" w:eastAsia="Calibri"/>
          <w:lang w:val="es-CO" w:eastAsia="es-CO" w:bidi="es-CO"/>
          <w:sz w:val="24"/>
          <w:szCs w:val="24"/>
        </w:rPr>
        <w:t>La incorporación de tecnología apropiada implica una importante inversión inicial, pero mejora la eficiencia, reduce los riesgos para la salud y facilita el acceso a mercados formales exigentes.</w:t>
      </w:r>
    </w:p>
    <w:p w14:paraId="0509F853" w14:textId="77777777" w:rsidR="005470FC" w:rsidRPr="00713793" w:rsidRDefault="005470FC" w:rsidP="005470FC">
      <w:pPr>
        <w:rPr>
          <w:rFonts w:ascii="Calibri" w:hAnsi="Calibri" w:cs="Calibri" w:eastAsia="Calibri"/>
          <w:lang w:val="es-CO" w:eastAsia="es-CO" w:bidi="es-CO"/>
        </w:rPr>
      </w:pPr>
      <w:r>
        <w:rPr>
          <w:rFonts w:ascii="Calibri" w:hAnsi="Calibri" w:cs="Calibri" w:eastAsia="Calibri"/>
          <w:lang w:val="es-CO" w:eastAsia="es-CO" w:bidi="es-CO"/>
          <w:sz w:val="24"/>
          <w:szCs w:val="24"/>
        </w:rPr>
        <w:t>El entorno tecnológico del sector lácteo en Honduras ofrece posibilidades de modernización, aunque enfrenta obstáculos relevantes que inciden en la viabilidad de proyectos de leche pasteurizada. Entre las principales barreras destacan el limitado acceso a equipos especializados, los requerimientos de mantenimiento técnico y la dependencia de proveedores extranjeros para sistemas de pasteurización, envasado y refrigeración, lo que eleva los costos de inversión y operación. Además, la adopción de tecnologías como el sistema HACCP, la trazabilidad digital y la automatización productiva demanda capacitación, infraestructura adecuada y controles sanitarios estrictos.</w:t>
      </w:r>
    </w:p>
    <w:p w14:paraId="6A883C9A" w14:textId="77777777" w:rsidR="00CF323E" w:rsidRPr="00713793" w:rsidRDefault="005470FC" w:rsidP="00E00A06">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No obstante, la incorporación de estas herramientas tecnológicas permite mejorar la calidad e inocuidad del producto, optimizar los procesos, reducir pérdidas y elevar la competitividad, especialmente en mercados urbanos y segmentos especializados. En este sentido, la inversión tecnológica se convierte en un elemento estratégico para el desarrollo sostenible y la consolidación del proyecto.</w:t>
      </w:r>
    </w:p>
    <w:p w14:paraId="0789BF7C" w14:textId="77777777" w:rsidR="00E00A06" w:rsidRPr="00713793" w:rsidRDefault="00CF323E" w:rsidP="00E00A06">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ECOLOGICO (E):</w:t>
      </w:r>
    </w:p>
    <w:p w14:paraId="4A839BDD" w14:textId="77777777" w:rsidR="00CF323E" w:rsidRPr="00713793" w:rsidRDefault="002564B8" w:rsidP="00E00A06">
      <w:pPr>
        <w:rPr>
          <w:rFonts w:ascii="Calibri" w:hAnsi="Calibri" w:cs="Calibri" w:eastAsia="Calibri"/>
          <w:lang w:val="es-CO" w:eastAsia="es-CO" w:bidi="es-CO"/>
        </w:rPr>
      </w:pPr>
      <w:r>
        <w:rPr>
          <w:rFonts w:ascii="Calibri" w:hAnsi="Calibri" w:cs="Calibri" w:eastAsia="Calibri"/>
          <w:lang w:val="es-CO" w:eastAsia="es-CO" w:bidi="es-CO"/>
          <w:sz w:val="24"/>
          <w:szCs w:val="24"/>
        </w:rPr>
        <w:t>La producción lechera en Honduras es altamente vulnerable al cambio climático, particularmente en el aspecto de la sequía, la variabilidad de las precipitaciones y los eventos extremos que afectan la disponibilidad de pastos y la productividad ganadera. Estas condiciones han sido ampliamente documentadas en estudios nacionales y académicos del sector agroalimentario hondureño. El país ha desarrollado una Estrategia Nacional de Adaptación para el sector agrícola y alimentario (2015-2025), que promueve prácticas de producción sostenible, el uso eficiente del agua y la reducción del impacto ambiental de la ganadería.</w:t>
      </w:r>
    </w:p>
    <w:p w14:paraId="35FF4062" w14:textId="77777777" w:rsidR="002C6556" w:rsidRPr="00713793" w:rsidRDefault="002C6556" w:rsidP="002C6556">
      <w:pPr>
        <w:rPr>
          <w:rFonts w:ascii="Calibri" w:hAnsi="Calibri" w:cs="Calibri" w:eastAsia="Calibri"/>
          <w:lang w:val="es-CO" w:eastAsia="es-CO" w:bidi="es-CO"/>
        </w:rPr>
      </w:pPr>
      <w:r>
        <w:rPr>
          <w:rFonts w:ascii="Calibri" w:hAnsi="Calibri" w:cs="Calibri" w:eastAsia="Calibri"/>
          <w:lang w:val="es-CO" w:eastAsia="es-CO" w:bidi="es-CO"/>
          <w:sz w:val="24"/>
          <w:szCs w:val="24"/>
        </w:rPr>
        <w:t>A pesar de eso el factor ecológico representa un riesgo productivo, pero también una oportunidad para diferenciar el proyecto mediante sostenibilidad y adaptación climática.</w:t>
      </w:r>
    </w:p>
    <w:p w14:paraId="1C55B3F0" w14:textId="77777777" w:rsidR="007A295E" w:rsidRPr="00713793" w:rsidRDefault="007A295E" w:rsidP="007A295E">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entorno ambiental del sector lácteo en Honduras está condicionado por los efectos ecológicos de la ganadería, la limitada disponibilidad de agua y la necesidad de adoptar prácticas productivas sostenibles en la elaboración de leche pasteurizada. La actividad ganadera contribuye de manera significativa a las emisiones de gases de efecto invernadero, especialmente metano, lo que ha impulsado a nivel regional la adopción de modelos productivos más responsables. En el contexto hondureño, la variabilidad climática y la escasez hídrica en </w:t>
      </w:r>
      <w:r>
        <w:rPr>
          <w:rFonts w:ascii="Calibri" w:hAnsi="Calibri" w:cs="Calibri" w:eastAsia="Calibri"/>
          <w:lang w:val="es-CO" w:eastAsia="es-CO" w:bidi="es-CO"/>
          <w:sz w:val="24"/>
          <w:szCs w:val="24"/>
        </w:rPr>
        <w:lastRenderedPageBreak/>
        <w:t>zonas como el corredor seco representan retos importantes, considerando que la producción lechera demanda agua para el consumo animal, la limpieza y el procesamiento.</w:t>
      </w:r>
    </w:p>
    <w:p w14:paraId="1EE4CAD7" w14:textId="77777777" w:rsidR="002C6556" w:rsidRPr="00713793" w:rsidRDefault="007A295E" w:rsidP="007A295E">
      <w:pPr>
        <w:rPr>
          <w:rFonts w:ascii="Calibri" w:hAnsi="Calibri" w:cs="Calibri" w:eastAsia="Calibri"/>
          <w:lang w:val="es-CO" w:eastAsia="es-CO" w:bidi="es-CO"/>
        </w:rPr>
      </w:pPr>
      <w:r>
        <w:rPr>
          <w:rFonts w:ascii="Calibri" w:hAnsi="Calibri" w:cs="Calibri" w:eastAsia="Calibri"/>
          <w:lang w:val="es-CO" w:eastAsia="es-CO" w:bidi="es-CO"/>
          <w:sz w:val="24"/>
          <w:szCs w:val="24"/>
        </w:rPr>
        <w:t>Ante este escenario, la implementación de prácticas sostenibles como el silvopastoreo, el manejo adecuado de residuos, el uso eficiente del agua y la energía, la reforestación y el empleo de tecnologías limpias permite disminuir el impacto ambiental y fortalecer la sostenibilidad del proyecto. Estas acciones generan oportunidades para acceder a certificaciones ambientales, financiamiento verde y una mejor aceptación en mercados especializados, especialmente entre consumidores urbanos que valoran productos con responsabilidad ecológica, lo que contribuye a mejorar la competitividad del proyecto de leche pasteurizada en Honduras.</w:t>
      </w:r>
    </w:p>
    <w:p w14:paraId="4A466CFA" w14:textId="77777777" w:rsidR="0088576B" w:rsidRPr="00713793" w:rsidRDefault="0088576B" w:rsidP="002C6556">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LEGAL (L):</w:t>
      </w:r>
    </w:p>
    <w:p w14:paraId="0ACF889E" w14:textId="77777777" w:rsidR="003A0A19" w:rsidRPr="00713793" w:rsidRDefault="003A0A19" w:rsidP="003A0A19">
      <w:pPr>
        <w:rPr>
          <w:rFonts w:ascii="Calibri" w:hAnsi="Calibri" w:cs="Calibri" w:eastAsia="Calibri"/>
          <w:lang w:val="es-CO" w:eastAsia="es-CO" w:bidi="es-CO"/>
        </w:rPr>
      </w:pPr>
      <w:r>
        <w:rPr>
          <w:rFonts w:ascii="Calibri" w:hAnsi="Calibri" w:cs="Calibri" w:eastAsia="Calibri"/>
          <w:lang w:val="es-CO" w:eastAsia="es-CO" w:bidi="es-CO"/>
          <w:sz w:val="24"/>
          <w:szCs w:val="24"/>
        </w:rPr>
        <w:t>La producción y comercialización de leche pasteurizada en el territorio hondureño está sujeta a una estricta regulación legal, que incluye la Ordenanza sobre Inspección y Certificación Sanitaria de la Leche y los Productos Lácteos, la Política Nacional de Inocuidad de Alimentos y el Reglamento Técnico Centroamericano sobre Leche Pasteurizada, Etiquetado y Criterios Microbiológicos.</w:t>
      </w:r>
    </w:p>
    <w:p w14:paraId="56B8C80D" w14:textId="77777777" w:rsidR="006C7886" w:rsidRPr="00713793" w:rsidRDefault="003A0A19" w:rsidP="003A0A19">
      <w:pPr>
        <w:rPr>
          <w:rFonts w:ascii="Calibri" w:hAnsi="Calibri" w:cs="Calibri" w:eastAsia="Calibri"/>
          <w:lang w:val="es-CO" w:eastAsia="es-CO" w:bidi="es-CO"/>
        </w:rPr>
      </w:pPr>
      <w:r>
        <w:rPr>
          <w:rFonts w:ascii="Calibri" w:hAnsi="Calibri" w:cs="Calibri" w:eastAsia="Calibri"/>
          <w:lang w:val="es-CO" w:eastAsia="es-CO" w:bidi="es-CO"/>
          <w:sz w:val="24"/>
          <w:szCs w:val="24"/>
        </w:rPr>
        <w:t>El cumplimiento de estas normas es obligatorio para operar legalmente y acceder a nichos de mercado, especialmente supermercados y consumidores institucionales. Aunque la regulación implica costos y procedimientos, fortalece la confianza de los consumidores y la sostenibilidad empresarial.</w:t>
      </w:r>
    </w:p>
    <w:p w14:paraId="09DF6C79" w14:textId="77777777" w:rsidR="006C7886" w:rsidRPr="00713793" w:rsidRDefault="006C7886" w:rsidP="006C7886">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marco legal del sector lácteo en Honduras se rige por normativas sanitarias y de inocuidad alimentaria orientadas a proteger al consumidor y regular la actividad agroindustrial. Las principales entidades responsables son el SENASA, encargado del control sanitario de la </w:t>
      </w:r>
      <w:r>
        <w:rPr>
          <w:rFonts w:ascii="Calibri" w:hAnsi="Calibri" w:cs="Calibri" w:eastAsia="Calibri"/>
          <w:lang w:val="es-CO" w:eastAsia="es-CO" w:bidi="es-CO"/>
          <w:sz w:val="24"/>
          <w:szCs w:val="24"/>
        </w:rPr>
        <w:lastRenderedPageBreak/>
        <w:t>producción pecuaria y la calidad de la leche cruda, y la ARSA, que supervisa los registros sanitarios, permisos de operación y el control de los productos lácteos procesados. Estas regulaciones exigen el cumplimiento de estándares de calidad, etiquetado, higiene y certificaciones, lo que implica costos administrativos y regulatorios para los proyectos del sector.</w:t>
      </w:r>
    </w:p>
    <w:p w14:paraId="5B5117F3" w14:textId="77777777" w:rsidR="006C7886" w:rsidRPr="00713793" w:rsidRDefault="006C7886" w:rsidP="006C7886">
      <w:pPr>
        <w:rPr>
          <w:rFonts w:ascii="Calibri" w:hAnsi="Calibri" w:cs="Calibri" w:eastAsia="Calibri"/>
          <w:lang w:val="es-CO" w:eastAsia="es-CO" w:bidi="es-CO"/>
        </w:rPr>
      </w:pPr>
      <w:r>
        <w:rPr>
          <w:rFonts w:ascii="Calibri" w:hAnsi="Calibri" w:cs="Calibri" w:eastAsia="Calibri"/>
          <w:lang w:val="es-CO" w:eastAsia="es-CO" w:bidi="es-CO"/>
          <w:sz w:val="24"/>
          <w:szCs w:val="24"/>
        </w:rPr>
        <w:t>No obstante, el cumplimiento de estas disposiciones legales también representa una ventaja competitiva, ya que permite garantizar la inocuidad del producto, fortalecer la confianza del consumidor y facilitar el acceso a canales de comercialización formales como supermercados, hoteles e instituciones. De este modo, la normativa vigente contribuye a la diferenciación y posicionamiento de la leche pasteurizada en el mercado hondureño.</w:t>
      </w:r>
    </w:p>
    <w:p w14:paraId="5110B5BE" w14:textId="77777777" w:rsidR="00770536" w:rsidRDefault="00770536" w:rsidP="003A0A19">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Cinco fuerzas de Porter:</w:t>
      </w:r>
    </w:p>
    <w:p w14:paraId="09192C84" w14:textId="77777777" w:rsidR="004B5C2D" w:rsidRDefault="00693430">
      <w:pPr>
        <w:pStyle w:val="APAnmerodetablaofigura"/>
        <w:rPr>
          <w:rFonts w:ascii="Calibri" w:hAnsi="Calibri" w:cs="Calibri" w:eastAsia="Calibri"/>
          <w:lang w:val="es-CO" w:eastAsia="es-CO" w:bidi="es-CO"/>
        </w:rPr>
        <w:keepNext/>
      </w:pPr>
      <w:bookmarkStart w:id="162" w:name="_Ref_t1048"/>
      <w:r>
        <w:rPr>
          <w:rFonts w:ascii="Calibri" w:hAnsi="Calibri" w:cs="Calibri" w:eastAsia="Calibri"/>
          <w:bCs/>
          <w:lang w:val="es-CO" w:eastAsia="es-CO" w:bidi="es-CO"/>
        </w:rPr>
        <w:t>Tabla 5</w:t>
      </w:r>
      <w:bookmarkEnd w:id="162"/>
    </w:p>
    <w:p w14:paraId="25CD8C69"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Análisis de las cinco fuerzas de Porter aplicado al sector lácteo hondureño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564"/>
        <w:gridCol w:w="911"/>
        <w:gridCol w:w="1597"/>
        <w:gridCol w:w="3213"/>
        <w:gridCol w:w="2075"/>
      </w:tblGrid>
      <w:tr w:rsidR="0097074F" w14:paraId="20C53D3D" w14:textId="77777777">
        <w:trPr>
          <w:tblHeader/>
          <w:jc w:val="center"/>
          <w:cantSplit/>
        </w:trPr>
        <w:tc>
          <w:tcPr>
            <w:tcW w:w="156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990646C" w14:textId="77777777" w:rsidR="0097074F" w:rsidRDefault="00693430">
            <w:pPr>
              <w:spacing w:line="240" w:lineRule="auto"/>
              <w:ind w:firstLine="0"/>
              <w:jc w:val="center"/>
              <w:keepNext/>
            </w:pPr>
            <w:r>
              <w:rPr>
                <w:rFonts w:ascii="Calibri" w:hAnsi="Calibri" w:cs="Calibri" w:eastAsia="Calibri"/>
                <w:b/>
                <w:lang w:val="es-CO" w:eastAsia="es-CO" w:bidi="es-CO"/>
              </w:rPr>
              <w:t>FUERZAS DE PORTER</w:t>
            </w:r>
          </w:p>
        </w:tc>
        <w:tc>
          <w:tcPr>
            <w:tcW w:w="91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36959A1" w14:textId="77777777" w:rsidR="0097074F" w:rsidRDefault="00693430">
            <w:pPr>
              <w:spacing w:line="240" w:lineRule="auto"/>
              <w:ind w:firstLine="0"/>
              <w:jc w:val="center"/>
              <w:keepNext/>
            </w:pPr>
            <w:r>
              <w:rPr>
                <w:rFonts w:ascii="Calibri" w:hAnsi="Calibri" w:cs="Calibri" w:eastAsia="Calibri"/>
                <w:b/>
                <w:lang w:val="es-CO" w:eastAsia="es-CO" w:bidi="es-CO"/>
              </w:rPr>
              <w:t>NIVEL</w:t>
            </w:r>
          </w:p>
        </w:tc>
        <w:tc>
          <w:tcPr>
            <w:tcW w:w="159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BA03986" w14:textId="77777777" w:rsidR="0097074F" w:rsidRDefault="00693430">
            <w:pPr>
              <w:spacing w:line="240" w:lineRule="auto"/>
              <w:ind w:firstLine="0"/>
              <w:jc w:val="center"/>
              <w:keepNext/>
            </w:pPr>
            <w:r>
              <w:rPr>
                <w:rFonts w:ascii="Calibri" w:hAnsi="Calibri" w:cs="Calibri" w:eastAsia="Calibri"/>
                <w:b/>
                <w:lang w:val="es-CO" w:eastAsia="es-CO" w:bidi="es-CO"/>
              </w:rPr>
              <w:t>IMPLICACIÓN</w:t>
            </w:r>
          </w:p>
        </w:tc>
        <w:tc>
          <w:tcPr>
            <w:tcW w:w="321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CCBA0D2" w14:textId="77777777" w:rsidR="0097074F" w:rsidRDefault="00693430">
            <w:pPr>
              <w:spacing w:line="240" w:lineRule="auto"/>
              <w:ind w:firstLine="0"/>
              <w:jc w:val="center"/>
              <w:keepNext/>
            </w:pPr>
            <w:r>
              <w:rPr>
                <w:rFonts w:ascii="Calibri" w:hAnsi="Calibri" w:cs="Calibri" w:eastAsia="Calibri"/>
                <w:b/>
                <w:lang w:val="es-CO" w:eastAsia="es-CO" w:bidi="es-CO"/>
              </w:rPr>
              <w:t>Justificacion</w:t>
            </w:r>
          </w:p>
        </w:tc>
        <w:tc>
          <w:tcPr>
            <w:tcW w:w="207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AE57BA6" w14:textId="77777777" w:rsidR="0097074F" w:rsidRDefault="00693430">
            <w:pPr>
              <w:spacing w:line="240" w:lineRule="auto"/>
              <w:ind w:firstLine="0"/>
              <w:jc w:val="center"/>
              <w:keepNext/>
            </w:pPr>
            <w:r>
              <w:rPr>
                <w:rFonts w:ascii="Calibri" w:hAnsi="Calibri" w:cs="Calibri" w:eastAsia="Calibri"/>
                <w:b/>
                <w:lang w:val="es-CO" w:eastAsia="es-CO" w:bidi="es-CO"/>
              </w:rPr>
              <w:t>Estrategia</w:t>
            </w:r>
          </w:p>
        </w:tc>
      </w:tr>
      <w:tr w:rsidR="0097074F" w14:paraId="23418259" w14:textId="77777777">
        <w:trPr>
          <w:jc w:val="center"/>
          <w:cantSplit/>
        </w:trPr>
        <w:tc>
          <w:tcPr>
            <w:tcW w:w="1564" w:type="dxa"/>
            <w:tcBorders>
              <w:top w:val="nil"/>
              <w:left w:val="nil"/>
              <w:bottom w:val="single" w:sz="4" w:space="0" w:color="000000"/>
              <w:right w:val="nil"/>
            </w:tcBorders>
            <w:tcMar>
              <w:top w:w="55" w:type="dxa"/>
              <w:left w:w="55" w:type="dxa"/>
              <w:bottom w:w="55" w:type="dxa"/>
              <w:right w:w="55" w:type="dxa"/>
            </w:tcMar>
            <w:vAlign w:val="center"/>
          </w:tcPr>
          <w:p w14:paraId="49CB0DE6" w14:textId="77777777" w:rsidR="0097074F" w:rsidRDefault="00693430">
            <w:pPr>
              <w:spacing w:line="240" w:lineRule="auto"/>
              <w:ind w:firstLine="0"/>
              <w:jc w:val="center"/>
            </w:pPr>
            <w:r>
              <w:t>PODER CON PROVEEDORES</w:t>
            </w:r>
          </w:p>
        </w:tc>
        <w:tc>
          <w:tcPr>
            <w:tcW w:w="911" w:type="dxa"/>
            <w:tcBorders>
              <w:top w:val="nil"/>
              <w:left w:val="nil"/>
              <w:bottom w:val="single" w:sz="4" w:space="0" w:color="000000"/>
              <w:right w:val="nil"/>
            </w:tcBorders>
            <w:tcMar>
              <w:top w:w="55" w:type="dxa"/>
              <w:left w:w="55" w:type="dxa"/>
              <w:bottom w:w="55" w:type="dxa"/>
              <w:right w:w="55" w:type="dxa"/>
            </w:tcMar>
            <w:vAlign w:val="center"/>
          </w:tcPr>
          <w:p w14:paraId="0DE10800" w14:textId="77777777" w:rsidR="0097074F" w:rsidRDefault="00693430">
            <w:pPr>
              <w:spacing w:line="240" w:lineRule="auto"/>
              <w:ind w:firstLine="0"/>
              <w:jc w:val="center"/>
            </w:pPr>
            <w:r>
              <w:t>MEDIO ALTO</w:t>
            </w:r>
          </w:p>
        </w:tc>
        <w:tc>
          <w:tcPr>
            <w:tcW w:w="1597" w:type="dxa"/>
            <w:tcBorders>
              <w:top w:val="nil"/>
              <w:left w:val="nil"/>
              <w:bottom w:val="single" w:sz="4" w:space="0" w:color="000000"/>
              <w:right w:val="nil"/>
            </w:tcBorders>
            <w:tcMar>
              <w:top w:w="55" w:type="dxa"/>
              <w:left w:w="55" w:type="dxa"/>
              <w:bottom w:w="55" w:type="dxa"/>
              <w:right w:w="55" w:type="dxa"/>
            </w:tcMar>
            <w:vAlign w:val="center"/>
          </w:tcPr>
          <w:p w14:paraId="0CFC9A81" w14:textId="77777777" w:rsidR="0097074F" w:rsidRDefault="00693430">
            <w:pPr>
              <w:spacing w:line="240" w:lineRule="auto"/>
              <w:ind w:firstLine="0"/>
              <w:jc w:val="center"/>
            </w:pPr>
            <w:r>
              <w:t>Sería necesario tener una integración y alianzas con productores</w:t>
            </w:r>
          </w:p>
        </w:tc>
        <w:tc>
          <w:tcPr>
            <w:tcW w:w="3213" w:type="dxa"/>
            <w:tcBorders>
              <w:top w:val="nil"/>
              <w:left w:val="nil"/>
              <w:bottom w:val="single" w:sz="4" w:space="0" w:color="000000"/>
              <w:right w:val="nil"/>
            </w:tcBorders>
            <w:tcMar>
              <w:top w:w="55" w:type="dxa"/>
              <w:left w:w="55" w:type="dxa"/>
              <w:bottom w:w="55" w:type="dxa"/>
              <w:right w:w="55" w:type="dxa"/>
            </w:tcMar>
            <w:vAlign w:val="center"/>
          </w:tcPr>
          <w:p w14:paraId="51C00AAC" w14:textId="77777777" w:rsidR="0097074F" w:rsidRDefault="00693430">
            <w:pPr>
              <w:spacing w:line="240" w:lineRule="auto"/>
              <w:ind w:firstLine="0"/>
              <w:jc w:val="center"/>
            </w:pPr>
            <w:r>
              <w:t>Alta atomización de ganaderos, dependencia del clima, pero oportunidad de contratos de largo plazo o cooperativas para estabilidad. La</w:t>
            </w:r>
            <w:r>
              <w:br/>
              <w:t xml:space="preserve"> cámara hondureña de leche CAHLE, ha creado en distintas zonas productivas del país los centros de Recolección de Leche CREL que es una estructura productiva y organizativa de propiedad colectiva creada por una organización de ganaderos con la finalidad de tener un espacio donde recolectar y acopiar la leche de sus fincas para la comercialización en frio a </w:t>
            </w:r>
            <w:r>
              <w:lastRenderedPageBreak/>
              <w:t>empresas procesadoras de Lácteos y así obtener precios justos. Cada día los productores de leche en Honduras se organizan más en sus zonas para poder establecer su CREL.</w:t>
            </w:r>
          </w:p>
        </w:tc>
        <w:tc>
          <w:tcPr>
            <w:tcW w:w="2075" w:type="dxa"/>
            <w:tcBorders>
              <w:top w:val="nil"/>
              <w:left w:val="nil"/>
              <w:bottom w:val="single" w:sz="4" w:space="0" w:color="000000"/>
              <w:right w:val="nil"/>
            </w:tcBorders>
            <w:tcMar>
              <w:top w:w="55" w:type="dxa"/>
              <w:left w:w="55" w:type="dxa"/>
              <w:bottom w:w="55" w:type="dxa"/>
              <w:right w:w="55" w:type="dxa"/>
            </w:tcMar>
            <w:vAlign w:val="center"/>
          </w:tcPr>
          <w:p w14:paraId="4F665115" w14:textId="77777777" w:rsidR="0097074F" w:rsidRDefault="00693430">
            <w:pPr>
              <w:spacing w:line="240" w:lineRule="auto"/>
              <w:ind w:firstLine="0"/>
              <w:jc w:val="center"/>
            </w:pPr>
            <w:r>
              <w:lastRenderedPageBreak/>
              <w:t>asegurar alianza con ganaderos organizados del sector específicamente con un CREL que pueda garantizar producto de alta calidad y lograr tener proveedores certificados y responsables. Crear</w:t>
            </w:r>
            <w:r>
              <w:br/>
              <w:t xml:space="preserve"> programa de asistencia técnica y capacitaciones a dichos productores también ha funcionado con las </w:t>
            </w:r>
            <w:r>
              <w:lastRenderedPageBreak/>
              <w:t>principales compañías, esto asegura lealtad y compromiso del productor.</w:t>
            </w:r>
            <w:r>
              <w:br/>
              <w:t>Estipular precios justos en cualquier temporada de producción.</w:t>
            </w:r>
          </w:p>
        </w:tc>
      </w:tr>
    </w:tbl>
    <w:p>
      <w:pPr>
        <w:pStyle w:val="APAcontinuacindetabla"/>
        <w:pageBreakBefore/>
        <w:keepNext/>
      </w:pPr>
      <w:r>
        <w:t>Tabla 5 (continuación)</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564"/>
        <w:gridCol w:w="911"/>
        <w:gridCol w:w="1597"/>
        <w:gridCol w:w="3213"/>
        <w:gridCol w:w="2075"/>
      </w:tblGrid>
      <w:tr w:rsidR="0097074F" w14:paraId="20C53D3D" w14:textId="77777777">
        <w:trPr>
          <w:tblHeader/>
          <w:jc w:val="center"/>
          <w:cantSplit/>
        </w:trPr>
        <w:tc>
          <w:tcPr>
            <w:tcW w:w="156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0" w14:textId="77777777" w:rsidR="0097074F" w:rsidRDefault="00693430">
            <w:pPr>
              <w:spacing w:line="240" w:lineRule="auto"/>
              <w:ind w:firstLine="0"/>
              <w:jc w:val="center"/>
              <w:keepNext/>
            </w:pPr>
            <w:r>
              <w:rPr>
                <w:rFonts w:ascii="Calibri" w:hAnsi="Calibri" w:cs="Calibri" w:eastAsia="Calibri"/>
                <w:b/>
                <w:lang w:val="es-CO" w:eastAsia="es-CO" w:bidi="es-CO"/>
              </w:rPr>
              <w:t>FUERZAS DE PORTER</w:t>
            </w:r>
          </w:p>
        </w:tc>
        <w:tc>
          <w:tcPr>
            <w:tcW w:w="91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1" w14:textId="77777777" w:rsidR="0097074F" w:rsidRDefault="00693430">
            <w:pPr>
              <w:spacing w:line="240" w:lineRule="auto"/>
              <w:ind w:firstLine="0"/>
              <w:jc w:val="center"/>
              <w:keepNext/>
            </w:pPr>
            <w:r>
              <w:rPr>
                <w:rFonts w:ascii="Calibri" w:hAnsi="Calibri" w:cs="Calibri" w:eastAsia="Calibri"/>
                <w:b/>
                <w:lang w:val="es-CO" w:eastAsia="es-CO" w:bidi="es-CO"/>
              </w:rPr>
              <w:t>NIVEL</w:t>
            </w:r>
          </w:p>
        </w:tc>
        <w:tc>
          <w:tcPr>
            <w:tcW w:w="159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2" w14:textId="77777777" w:rsidR="0097074F" w:rsidRDefault="00693430">
            <w:pPr>
              <w:spacing w:line="240" w:lineRule="auto"/>
              <w:ind w:firstLine="0"/>
              <w:jc w:val="center"/>
              <w:keepNext/>
            </w:pPr>
            <w:r>
              <w:rPr>
                <w:rFonts w:ascii="Calibri" w:hAnsi="Calibri" w:cs="Calibri" w:eastAsia="Calibri"/>
                <w:b/>
                <w:lang w:val="es-CO" w:eastAsia="es-CO" w:bidi="es-CO"/>
              </w:rPr>
              <w:t>IMPLICACIÓN</w:t>
            </w:r>
          </w:p>
        </w:tc>
        <w:tc>
          <w:tcPr>
            <w:tcW w:w="321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3" w14:textId="77777777" w:rsidR="0097074F" w:rsidRDefault="00693430">
            <w:pPr>
              <w:spacing w:line="240" w:lineRule="auto"/>
              <w:ind w:firstLine="0"/>
              <w:jc w:val="center"/>
              <w:keepNext/>
            </w:pPr>
            <w:r>
              <w:rPr>
                <w:rFonts w:ascii="Calibri" w:hAnsi="Calibri" w:cs="Calibri" w:eastAsia="Calibri"/>
                <w:b/>
                <w:lang w:val="es-CO" w:eastAsia="es-CO" w:bidi="es-CO"/>
              </w:rPr>
              <w:t>Justificacion</w:t>
            </w:r>
          </w:p>
        </w:tc>
        <w:tc>
          <w:tcPr>
            <w:tcW w:w="207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4" w14:textId="77777777" w:rsidR="0097074F" w:rsidRDefault="00693430">
            <w:pPr>
              <w:spacing w:line="240" w:lineRule="auto"/>
              <w:ind w:firstLine="0"/>
              <w:jc w:val="center"/>
              <w:keepNext/>
            </w:pPr>
            <w:r>
              <w:rPr>
                <w:rFonts w:ascii="Calibri" w:hAnsi="Calibri" w:cs="Calibri" w:eastAsia="Calibri"/>
                <w:b/>
                <w:lang w:val="es-CO" w:eastAsia="es-CO" w:bidi="es-CO"/>
              </w:rPr>
              <w:t>Estrategia</w:t>
            </w:r>
          </w:p>
        </w:tc>
      </w:tr>
      <w:tr w:rsidR="0097074F" w14:paraId="235E2CF0" w14:textId="77777777">
        <w:trPr>
          <w:jc w:val="center"/>
          <w:cantSplit/>
        </w:trPr>
        <w:tc>
          <w:tcPr>
            <w:tcW w:w="1564" w:type="dxa"/>
            <w:tcBorders>
              <w:top w:val="nil"/>
              <w:left w:val="nil"/>
              <w:bottom w:val="single" w:sz="4" w:space="0" w:color="000000"/>
              <w:right w:val="nil"/>
            </w:tcBorders>
            <w:tcMar>
              <w:top w:w="55" w:type="dxa"/>
              <w:left w:w="55" w:type="dxa"/>
              <w:bottom w:w="55" w:type="dxa"/>
              <w:right w:w="55" w:type="dxa"/>
            </w:tcMar>
            <w:vAlign w:val="center"/>
          </w:tcPr>
          <w:p w14:paraId="23326381" w14:textId="77777777" w:rsidR="0097074F" w:rsidRDefault="00693430">
            <w:pPr>
              <w:spacing w:line="240" w:lineRule="auto"/>
              <w:ind w:firstLine="0"/>
              <w:jc w:val="center"/>
            </w:pPr>
            <w:r>
              <w:lastRenderedPageBreak/>
              <w:t>Poder con los clientes</w:t>
            </w:r>
          </w:p>
        </w:tc>
        <w:tc>
          <w:tcPr>
            <w:tcW w:w="911" w:type="dxa"/>
            <w:tcBorders>
              <w:top w:val="nil"/>
              <w:left w:val="nil"/>
              <w:bottom w:val="single" w:sz="4" w:space="0" w:color="000000"/>
              <w:right w:val="nil"/>
            </w:tcBorders>
            <w:tcMar>
              <w:top w:w="55" w:type="dxa"/>
              <w:left w:w="55" w:type="dxa"/>
              <w:bottom w:w="55" w:type="dxa"/>
              <w:right w:w="55" w:type="dxa"/>
            </w:tcMar>
            <w:vAlign w:val="center"/>
          </w:tcPr>
          <w:p w14:paraId="5F20172A" w14:textId="77777777" w:rsidR="0097074F" w:rsidRDefault="00693430">
            <w:pPr>
              <w:spacing w:line="240" w:lineRule="auto"/>
              <w:ind w:firstLine="0"/>
              <w:jc w:val="center"/>
            </w:pPr>
            <w:r>
              <w:t>Medio</w:t>
            </w:r>
          </w:p>
        </w:tc>
        <w:tc>
          <w:tcPr>
            <w:tcW w:w="1597" w:type="dxa"/>
            <w:tcBorders>
              <w:top w:val="nil"/>
              <w:left w:val="nil"/>
              <w:bottom w:val="single" w:sz="4" w:space="0" w:color="000000"/>
              <w:right w:val="nil"/>
            </w:tcBorders>
            <w:tcMar>
              <w:top w:w="55" w:type="dxa"/>
              <w:left w:w="55" w:type="dxa"/>
              <w:bottom w:w="55" w:type="dxa"/>
              <w:right w:w="55" w:type="dxa"/>
            </w:tcMar>
            <w:vAlign w:val="center"/>
          </w:tcPr>
          <w:p w14:paraId="6D259526" w14:textId="77777777" w:rsidR="0097074F" w:rsidRDefault="00693430">
            <w:pPr>
              <w:spacing w:line="240" w:lineRule="auto"/>
              <w:ind w:firstLine="0"/>
              <w:jc w:val="center"/>
            </w:pPr>
            <w:r>
              <w:t>Clientes exigentes; oportunidad si se ofrece calidad</w:t>
            </w:r>
          </w:p>
        </w:tc>
        <w:tc>
          <w:tcPr>
            <w:tcW w:w="3213" w:type="dxa"/>
            <w:tcBorders>
              <w:top w:val="nil"/>
              <w:left w:val="nil"/>
              <w:bottom w:val="single" w:sz="4" w:space="0" w:color="000000"/>
              <w:right w:val="nil"/>
            </w:tcBorders>
            <w:tcMar>
              <w:top w:w="55" w:type="dxa"/>
              <w:left w:w="55" w:type="dxa"/>
              <w:bottom w:w="55" w:type="dxa"/>
              <w:right w:w="55" w:type="dxa"/>
            </w:tcMar>
            <w:vAlign w:val="center"/>
          </w:tcPr>
          <w:p w14:paraId="55D7CC6A" w14:textId="77777777" w:rsidR="0097074F" w:rsidRDefault="00693430">
            <w:pPr>
              <w:spacing w:line="240" w:lineRule="auto"/>
              <w:ind w:firstLine="0"/>
              <w:jc w:val="center"/>
            </w:pPr>
            <w:r>
              <w:t>El control de las cadenas de supermercados en el país dificulta el ingreso de las nuevas marcas, negociaciones y el otorgar buenas posiciones en el punto de venta, mientras que el cliente tradicional del canal detalle (Pulperías, Mercaditos, mini super) y no tradicional (cafés, restaurantes) son más accesibles a los productos y marcas nuevas, valoran mucho el servicio y productos locales.</w:t>
            </w:r>
          </w:p>
        </w:tc>
        <w:tc>
          <w:tcPr>
            <w:tcW w:w="2075" w:type="dxa"/>
            <w:tcBorders>
              <w:top w:val="nil"/>
              <w:left w:val="nil"/>
              <w:bottom w:val="single" w:sz="4" w:space="0" w:color="000000"/>
              <w:right w:val="nil"/>
            </w:tcBorders>
            <w:tcMar>
              <w:top w:w="55" w:type="dxa"/>
              <w:left w:w="55" w:type="dxa"/>
              <w:bottom w:w="55" w:type="dxa"/>
              <w:right w:w="55" w:type="dxa"/>
            </w:tcMar>
            <w:vAlign w:val="center"/>
          </w:tcPr>
          <w:p w14:paraId="52C9D0DA" w14:textId="77777777" w:rsidR="0097074F" w:rsidRDefault="00693430">
            <w:pPr>
              <w:spacing w:line="240" w:lineRule="auto"/>
              <w:ind w:firstLine="0"/>
              <w:jc w:val="center"/>
            </w:pPr>
            <w:r>
              <w:t>La creación de marca local diferenciada, de un producto único en el mercado de leche fresca fluida que pueda cubrir la necesidad del mercado, empaque de alta resistencia denominado Elecster que garantiza calidad y mejor manejo, garantizar política de cambio y producto dañado para mantener recompra y una alta satisfacción con el cliente</w:t>
            </w:r>
          </w:p>
        </w:tc>
      </w:tr>
    </w:tbl>
    <w:p>
      <w:pPr>
        <w:pStyle w:val="APAcontinuacindetabla"/>
        <w:pageBreakBefore/>
        <w:keepNext/>
      </w:pPr>
      <w:r>
        <w:t>Tabla 5 (continuación)</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564"/>
        <w:gridCol w:w="911"/>
        <w:gridCol w:w="1597"/>
        <w:gridCol w:w="3213"/>
        <w:gridCol w:w="2075"/>
      </w:tblGrid>
      <w:tr w:rsidR="0097074F" w14:paraId="20C53D3D" w14:textId="77777777">
        <w:trPr>
          <w:tblHeader/>
          <w:jc w:val="center"/>
          <w:cantSplit/>
        </w:trPr>
        <w:tc>
          <w:tcPr>
            <w:tcW w:w="156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5" w14:textId="77777777" w:rsidR="0097074F" w:rsidRDefault="00693430">
            <w:pPr>
              <w:spacing w:line="240" w:lineRule="auto"/>
              <w:ind w:firstLine="0"/>
              <w:jc w:val="center"/>
              <w:keepNext/>
            </w:pPr>
            <w:r>
              <w:rPr>
                <w:rFonts w:ascii="Calibri" w:hAnsi="Calibri" w:cs="Calibri" w:eastAsia="Calibri"/>
                <w:b/>
                <w:lang w:val="es-CO" w:eastAsia="es-CO" w:bidi="es-CO"/>
              </w:rPr>
              <w:t>FUERZAS DE PORTER</w:t>
            </w:r>
          </w:p>
        </w:tc>
        <w:tc>
          <w:tcPr>
            <w:tcW w:w="91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6" w14:textId="77777777" w:rsidR="0097074F" w:rsidRDefault="00693430">
            <w:pPr>
              <w:spacing w:line="240" w:lineRule="auto"/>
              <w:ind w:firstLine="0"/>
              <w:jc w:val="center"/>
              <w:keepNext/>
            </w:pPr>
            <w:r>
              <w:rPr>
                <w:rFonts w:ascii="Calibri" w:hAnsi="Calibri" w:cs="Calibri" w:eastAsia="Calibri"/>
                <w:b/>
                <w:lang w:val="es-CO" w:eastAsia="es-CO" w:bidi="es-CO"/>
              </w:rPr>
              <w:t>NIVEL</w:t>
            </w:r>
          </w:p>
        </w:tc>
        <w:tc>
          <w:tcPr>
            <w:tcW w:w="159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7" w14:textId="77777777" w:rsidR="0097074F" w:rsidRDefault="00693430">
            <w:pPr>
              <w:spacing w:line="240" w:lineRule="auto"/>
              <w:ind w:firstLine="0"/>
              <w:jc w:val="center"/>
              <w:keepNext/>
            </w:pPr>
            <w:r>
              <w:rPr>
                <w:rFonts w:ascii="Calibri" w:hAnsi="Calibri" w:cs="Calibri" w:eastAsia="Calibri"/>
                <w:b/>
                <w:lang w:val="es-CO" w:eastAsia="es-CO" w:bidi="es-CO"/>
              </w:rPr>
              <w:t>IMPLICACIÓN</w:t>
            </w:r>
          </w:p>
        </w:tc>
        <w:tc>
          <w:tcPr>
            <w:tcW w:w="321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8" w14:textId="77777777" w:rsidR="0097074F" w:rsidRDefault="00693430">
            <w:pPr>
              <w:spacing w:line="240" w:lineRule="auto"/>
              <w:ind w:firstLine="0"/>
              <w:jc w:val="center"/>
              <w:keepNext/>
            </w:pPr>
            <w:r>
              <w:rPr>
                <w:rFonts w:ascii="Calibri" w:hAnsi="Calibri" w:cs="Calibri" w:eastAsia="Calibri"/>
                <w:b/>
                <w:lang w:val="es-CO" w:eastAsia="es-CO" w:bidi="es-CO"/>
              </w:rPr>
              <w:t>Justificacion</w:t>
            </w:r>
          </w:p>
        </w:tc>
        <w:tc>
          <w:tcPr>
            <w:tcW w:w="207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9" w14:textId="77777777" w:rsidR="0097074F" w:rsidRDefault="00693430">
            <w:pPr>
              <w:spacing w:line="240" w:lineRule="auto"/>
              <w:ind w:firstLine="0"/>
              <w:jc w:val="center"/>
              <w:keepNext/>
            </w:pPr>
            <w:r>
              <w:rPr>
                <w:rFonts w:ascii="Calibri" w:hAnsi="Calibri" w:cs="Calibri" w:eastAsia="Calibri"/>
                <w:b/>
                <w:lang w:val="es-CO" w:eastAsia="es-CO" w:bidi="es-CO"/>
              </w:rPr>
              <w:t>Estrategia</w:t>
            </w:r>
          </w:p>
        </w:tc>
      </w:tr>
      <w:tr w:rsidR="0097074F" w14:paraId="09A2D766" w14:textId="77777777">
        <w:trPr>
          <w:jc w:val="center"/>
          <w:cantSplit/>
        </w:trPr>
        <w:tc>
          <w:tcPr>
            <w:tcW w:w="1564" w:type="dxa"/>
            <w:tcBorders>
              <w:top w:val="nil"/>
              <w:left w:val="nil"/>
              <w:bottom w:val="single" w:sz="4" w:space="0" w:color="000000"/>
              <w:right w:val="nil"/>
            </w:tcBorders>
            <w:tcMar>
              <w:top w:w="55" w:type="dxa"/>
              <w:left w:w="55" w:type="dxa"/>
              <w:bottom w:w="55" w:type="dxa"/>
              <w:right w:w="55" w:type="dxa"/>
            </w:tcMar>
            <w:vAlign w:val="center"/>
          </w:tcPr>
          <w:p w14:paraId="6EEEC2AF" w14:textId="77777777" w:rsidR="0097074F" w:rsidRDefault="00693430">
            <w:pPr>
              <w:spacing w:line="240" w:lineRule="auto"/>
              <w:ind w:firstLine="0"/>
              <w:jc w:val="center"/>
            </w:pPr>
            <w:r>
              <w:t>Nuevos competidores</w:t>
            </w:r>
          </w:p>
        </w:tc>
        <w:tc>
          <w:tcPr>
            <w:tcW w:w="911" w:type="dxa"/>
            <w:tcBorders>
              <w:top w:val="nil"/>
              <w:left w:val="nil"/>
              <w:bottom w:val="single" w:sz="4" w:space="0" w:color="000000"/>
              <w:right w:val="nil"/>
            </w:tcBorders>
            <w:tcMar>
              <w:top w:w="55" w:type="dxa"/>
              <w:left w:w="55" w:type="dxa"/>
              <w:bottom w:w="55" w:type="dxa"/>
              <w:right w:w="55" w:type="dxa"/>
            </w:tcMar>
            <w:vAlign w:val="center"/>
          </w:tcPr>
          <w:p w14:paraId="58AFA910" w14:textId="77777777" w:rsidR="0097074F" w:rsidRDefault="00693430">
            <w:pPr>
              <w:spacing w:line="240" w:lineRule="auto"/>
              <w:ind w:firstLine="0"/>
              <w:jc w:val="center"/>
            </w:pPr>
            <w:r>
              <w:t>Medio</w:t>
            </w:r>
          </w:p>
        </w:tc>
        <w:tc>
          <w:tcPr>
            <w:tcW w:w="1597" w:type="dxa"/>
            <w:tcBorders>
              <w:top w:val="nil"/>
              <w:left w:val="nil"/>
              <w:bottom w:val="single" w:sz="4" w:space="0" w:color="000000"/>
              <w:right w:val="nil"/>
            </w:tcBorders>
            <w:tcMar>
              <w:top w:w="55" w:type="dxa"/>
              <w:left w:w="55" w:type="dxa"/>
              <w:bottom w:w="55" w:type="dxa"/>
              <w:right w:w="55" w:type="dxa"/>
            </w:tcMar>
            <w:vAlign w:val="center"/>
          </w:tcPr>
          <w:p w14:paraId="65F59D75" w14:textId="77777777" w:rsidR="0097074F" w:rsidRDefault="00693430">
            <w:pPr>
              <w:spacing w:line="240" w:lineRule="auto"/>
              <w:ind w:firstLine="0"/>
              <w:jc w:val="center"/>
            </w:pPr>
            <w:r>
              <w:t>Barreras regulatorias y tecnológicas moderadas</w:t>
            </w:r>
          </w:p>
        </w:tc>
        <w:tc>
          <w:tcPr>
            <w:tcW w:w="3213" w:type="dxa"/>
            <w:tcBorders>
              <w:top w:val="nil"/>
              <w:left w:val="nil"/>
              <w:bottom w:val="single" w:sz="4" w:space="0" w:color="000000"/>
              <w:right w:val="nil"/>
            </w:tcBorders>
            <w:tcMar>
              <w:top w:w="55" w:type="dxa"/>
              <w:left w:w="55" w:type="dxa"/>
              <w:bottom w:w="55" w:type="dxa"/>
              <w:right w:w="55" w:type="dxa"/>
            </w:tcMar>
            <w:vAlign w:val="center"/>
          </w:tcPr>
          <w:p w14:paraId="1AA678C2" w14:textId="77777777" w:rsidR="0097074F" w:rsidRDefault="00693430">
            <w:pPr>
              <w:spacing w:line="240" w:lineRule="auto"/>
              <w:ind w:firstLine="0"/>
              <w:jc w:val="center"/>
            </w:pPr>
            <w:r>
              <w:t xml:space="preserve">La tecnológica, situaciones legales e inversión moderada, son las principales barreras, pero el incursionar en un rubro que está controlado por un monopolio en el país se requiere específicamente mucho conocimiento del sector comercial, esto disminuye la cantidad de empresarios y </w:t>
            </w:r>
            <w:r>
              <w:lastRenderedPageBreak/>
              <w:t>personas interesas en ingresar a este mercado.</w:t>
            </w:r>
          </w:p>
        </w:tc>
        <w:tc>
          <w:tcPr>
            <w:tcW w:w="2075" w:type="dxa"/>
            <w:tcBorders>
              <w:top w:val="nil"/>
              <w:left w:val="nil"/>
              <w:bottom w:val="single" w:sz="4" w:space="0" w:color="000000"/>
              <w:right w:val="nil"/>
            </w:tcBorders>
            <w:tcMar>
              <w:top w:w="55" w:type="dxa"/>
              <w:left w:w="55" w:type="dxa"/>
              <w:bottom w:w="55" w:type="dxa"/>
              <w:right w:w="55" w:type="dxa"/>
            </w:tcMar>
            <w:vAlign w:val="center"/>
          </w:tcPr>
          <w:p w14:paraId="7F73697D" w14:textId="77777777" w:rsidR="0097074F" w:rsidRDefault="00693430">
            <w:pPr>
              <w:spacing w:line="240" w:lineRule="auto"/>
              <w:ind w:firstLine="0"/>
              <w:jc w:val="center"/>
            </w:pPr>
            <w:r>
              <w:lastRenderedPageBreak/>
              <w:t xml:space="preserve">Posicionamiento rápido y fortalecer vínculos con distribuidores, no abarcar todos los canales de distribución, enfocarse en un segmento especifico donde el </w:t>
            </w:r>
            <w:r>
              <w:lastRenderedPageBreak/>
              <w:t>producto tenga mayor demanda y rotación, contar con la base de datos de mejores clientes el país nos da una gran ventaja competitiva ante cualquier nuevo competidor.</w:t>
            </w:r>
          </w:p>
        </w:tc>
      </w:tr>
    </w:tbl>
    <w:p>
      <w:pPr>
        <w:pStyle w:val="APAcontinuacindetabla"/>
        <w:pageBreakBefore/>
        <w:keepNext/>
      </w:pPr>
      <w:r>
        <w:t>Tabla 5 (continuación)</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564"/>
        <w:gridCol w:w="911"/>
        <w:gridCol w:w="1597"/>
        <w:gridCol w:w="3213"/>
        <w:gridCol w:w="2075"/>
      </w:tblGrid>
      <w:tr w:rsidR="0097074F" w14:paraId="20C53D3D" w14:textId="77777777">
        <w:trPr>
          <w:tblHeader/>
          <w:jc w:val="center"/>
          <w:cantSplit/>
        </w:trPr>
        <w:tc>
          <w:tcPr>
            <w:tcW w:w="156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A" w14:textId="77777777" w:rsidR="0097074F" w:rsidRDefault="00693430">
            <w:pPr>
              <w:spacing w:line="240" w:lineRule="auto"/>
              <w:ind w:firstLine="0"/>
              <w:jc w:val="center"/>
              <w:keepNext/>
            </w:pPr>
            <w:r>
              <w:rPr>
                <w:rFonts w:ascii="Calibri" w:hAnsi="Calibri" w:cs="Calibri" w:eastAsia="Calibri"/>
                <w:b/>
                <w:lang w:val="es-CO" w:eastAsia="es-CO" w:bidi="es-CO"/>
              </w:rPr>
              <w:t>FUERZAS DE PORTER</w:t>
            </w:r>
          </w:p>
        </w:tc>
        <w:tc>
          <w:tcPr>
            <w:tcW w:w="91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B" w14:textId="77777777" w:rsidR="0097074F" w:rsidRDefault="00693430">
            <w:pPr>
              <w:spacing w:line="240" w:lineRule="auto"/>
              <w:ind w:firstLine="0"/>
              <w:jc w:val="center"/>
              <w:keepNext/>
            </w:pPr>
            <w:r>
              <w:rPr>
                <w:rFonts w:ascii="Calibri" w:hAnsi="Calibri" w:cs="Calibri" w:eastAsia="Calibri"/>
                <w:b/>
                <w:lang w:val="es-CO" w:eastAsia="es-CO" w:bidi="es-CO"/>
              </w:rPr>
              <w:t>NIVEL</w:t>
            </w:r>
          </w:p>
        </w:tc>
        <w:tc>
          <w:tcPr>
            <w:tcW w:w="159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C" w14:textId="77777777" w:rsidR="0097074F" w:rsidRDefault="00693430">
            <w:pPr>
              <w:spacing w:line="240" w:lineRule="auto"/>
              <w:ind w:firstLine="0"/>
              <w:jc w:val="center"/>
              <w:keepNext/>
            </w:pPr>
            <w:r>
              <w:rPr>
                <w:rFonts w:ascii="Calibri" w:hAnsi="Calibri" w:cs="Calibri" w:eastAsia="Calibri"/>
                <w:b/>
                <w:lang w:val="es-CO" w:eastAsia="es-CO" w:bidi="es-CO"/>
              </w:rPr>
              <w:t>IMPLICACIÓN</w:t>
            </w:r>
          </w:p>
        </w:tc>
        <w:tc>
          <w:tcPr>
            <w:tcW w:w="321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D" w14:textId="77777777" w:rsidR="0097074F" w:rsidRDefault="00693430">
            <w:pPr>
              <w:spacing w:line="240" w:lineRule="auto"/>
              <w:ind w:firstLine="0"/>
              <w:jc w:val="center"/>
              <w:keepNext/>
            </w:pPr>
            <w:r>
              <w:rPr>
                <w:rFonts w:ascii="Calibri" w:hAnsi="Calibri" w:cs="Calibri" w:eastAsia="Calibri"/>
                <w:b/>
                <w:lang w:val="es-CO" w:eastAsia="es-CO" w:bidi="es-CO"/>
              </w:rPr>
              <w:t>Justificacion</w:t>
            </w:r>
          </w:p>
        </w:tc>
        <w:tc>
          <w:tcPr>
            <w:tcW w:w="207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E" w14:textId="77777777" w:rsidR="0097074F" w:rsidRDefault="00693430">
            <w:pPr>
              <w:spacing w:line="240" w:lineRule="auto"/>
              <w:ind w:firstLine="0"/>
              <w:jc w:val="center"/>
              <w:keepNext/>
            </w:pPr>
            <w:r>
              <w:rPr>
                <w:rFonts w:ascii="Calibri" w:hAnsi="Calibri" w:cs="Calibri" w:eastAsia="Calibri"/>
                <w:b/>
                <w:lang w:val="es-CO" w:eastAsia="es-CO" w:bidi="es-CO"/>
              </w:rPr>
              <w:t>Estrategia</w:t>
            </w:r>
          </w:p>
        </w:tc>
      </w:tr>
      <w:tr w:rsidR="0097074F" w14:paraId="1DD334A8" w14:textId="77777777">
        <w:trPr>
          <w:jc w:val="center"/>
          <w:cantSplit/>
        </w:trPr>
        <w:tc>
          <w:tcPr>
            <w:tcW w:w="1564" w:type="dxa"/>
            <w:tcBorders>
              <w:top w:val="nil"/>
              <w:left w:val="nil"/>
              <w:bottom w:val="nil"/>
              <w:right w:val="nil"/>
            </w:tcBorders>
            <w:tcMar>
              <w:top w:w="55" w:type="dxa"/>
              <w:left w:w="55" w:type="dxa"/>
              <w:bottom w:w="55" w:type="dxa"/>
              <w:right w:w="55" w:type="dxa"/>
            </w:tcMar>
            <w:vAlign w:val="center"/>
          </w:tcPr>
          <w:p w14:paraId="472E289D" w14:textId="77777777" w:rsidR="0097074F" w:rsidRDefault="00693430">
            <w:pPr>
              <w:spacing w:line="240" w:lineRule="auto"/>
              <w:ind w:firstLine="0"/>
              <w:jc w:val="center"/>
              <w:keepNext/>
            </w:pPr>
            <w:r>
              <w:lastRenderedPageBreak/>
              <w:t>Sustitutos</w:t>
            </w:r>
          </w:p>
        </w:tc>
        <w:tc>
          <w:tcPr>
            <w:tcW w:w="911" w:type="dxa"/>
            <w:tcBorders>
              <w:top w:val="nil"/>
              <w:left w:val="nil"/>
              <w:bottom w:val="nil"/>
              <w:right w:val="nil"/>
            </w:tcBorders>
            <w:tcMar>
              <w:top w:w="55" w:type="dxa"/>
              <w:left w:w="55" w:type="dxa"/>
              <w:bottom w:w="55" w:type="dxa"/>
              <w:right w:w="55" w:type="dxa"/>
            </w:tcMar>
            <w:vAlign w:val="center"/>
          </w:tcPr>
          <w:p w14:paraId="50D8F097" w14:textId="77777777" w:rsidR="0097074F" w:rsidRDefault="00693430">
            <w:pPr>
              <w:spacing w:line="240" w:lineRule="auto"/>
              <w:ind w:firstLine="0"/>
              <w:jc w:val="center"/>
              <w:keepNext/>
            </w:pPr>
            <w:r>
              <w:t>Alto</w:t>
            </w:r>
          </w:p>
        </w:tc>
        <w:tc>
          <w:tcPr>
            <w:tcW w:w="1597" w:type="dxa"/>
            <w:tcBorders>
              <w:top w:val="nil"/>
              <w:left w:val="nil"/>
              <w:bottom w:val="nil"/>
              <w:right w:val="nil"/>
            </w:tcBorders>
            <w:tcMar>
              <w:top w:w="55" w:type="dxa"/>
              <w:left w:w="55" w:type="dxa"/>
              <w:bottom w:w="55" w:type="dxa"/>
              <w:right w:w="55" w:type="dxa"/>
            </w:tcMar>
            <w:vAlign w:val="center"/>
          </w:tcPr>
          <w:p w14:paraId="2D92BDBA" w14:textId="77777777" w:rsidR="0097074F" w:rsidRDefault="00693430">
            <w:pPr>
              <w:spacing w:line="240" w:lineRule="auto"/>
              <w:ind w:firstLine="0"/>
              <w:jc w:val="center"/>
              <w:keepNext/>
            </w:pPr>
            <w:r>
              <w:t>Necesaria diferenciación clara</w:t>
            </w:r>
          </w:p>
        </w:tc>
        <w:tc>
          <w:tcPr>
            <w:tcW w:w="3213" w:type="dxa"/>
            <w:tcBorders>
              <w:top w:val="nil"/>
              <w:left w:val="nil"/>
              <w:bottom w:val="nil"/>
              <w:right w:val="nil"/>
            </w:tcBorders>
            <w:tcMar>
              <w:top w:w="55" w:type="dxa"/>
              <w:left w:w="55" w:type="dxa"/>
              <w:bottom w:w="55" w:type="dxa"/>
              <w:right w:w="55" w:type="dxa"/>
            </w:tcMar>
            <w:vAlign w:val="center"/>
          </w:tcPr>
          <w:p w14:paraId="71855F7C" w14:textId="77777777" w:rsidR="0097074F" w:rsidRDefault="00693430">
            <w:pPr>
              <w:spacing w:line="240" w:lineRule="auto"/>
              <w:ind w:firstLine="0"/>
              <w:jc w:val="center"/>
              <w:keepNext/>
            </w:pPr>
            <w:r>
              <w:t>Leche UHT, Bebidas lácteas (soya, almendra, avena), leche cruda informal.</w:t>
            </w:r>
          </w:p>
        </w:tc>
        <w:tc>
          <w:tcPr>
            <w:tcW w:w="2075" w:type="dxa"/>
            <w:tcBorders>
              <w:top w:val="nil"/>
              <w:left w:val="nil"/>
              <w:bottom w:val="nil"/>
              <w:right w:val="nil"/>
            </w:tcBorders>
            <w:tcMar>
              <w:top w:w="55" w:type="dxa"/>
              <w:left w:w="55" w:type="dxa"/>
              <w:bottom w:w="55" w:type="dxa"/>
              <w:right w:w="55" w:type="dxa"/>
            </w:tcMar>
            <w:vAlign w:val="center"/>
          </w:tcPr>
          <w:p w14:paraId="24AD0CDD" w14:textId="77777777" w:rsidR="0097074F" w:rsidRDefault="00693430">
            <w:pPr>
              <w:spacing w:line="240" w:lineRule="auto"/>
              <w:ind w:firstLine="0"/>
              <w:jc w:val="center"/>
              <w:keepNext/>
            </w:pPr>
            <w:r>
              <w:t>Garantizar frescura, origen, inocuidad, política de cambios, campaña de producto local que combine tecnología y calidad pero con una imagen de producto puro y artesanal.</w:t>
            </w:r>
          </w:p>
        </w:tc>
      </w:tr>
      <w:tr w:rsidR="0097074F" w14:paraId="1067DE5F" w14:textId="77777777">
        <w:trPr>
          <w:jc w:val="center"/>
          <w:cantSplit/>
        </w:trPr>
        <w:tc>
          <w:tcPr>
            <w:tcW w:w="1564" w:type="dxa"/>
            <w:tcBorders>
              <w:top w:val="nil"/>
              <w:left w:val="nil"/>
              <w:bottom w:val="single" w:sz="4" w:space="0" w:color="000000"/>
              <w:right w:val="nil"/>
            </w:tcBorders>
            <w:tcMar>
              <w:top w:w="55" w:type="dxa"/>
              <w:left w:w="55" w:type="dxa"/>
              <w:bottom w:w="55" w:type="dxa"/>
              <w:right w:w="55" w:type="dxa"/>
            </w:tcMar>
            <w:vAlign w:val="center"/>
          </w:tcPr>
          <w:p w14:paraId="4A97D79D" w14:textId="77777777" w:rsidR="0097074F" w:rsidRDefault="00693430">
            <w:pPr>
              <w:keepNext/>
              <w:spacing w:line="240" w:lineRule="auto"/>
              <w:ind w:firstLine="0"/>
              <w:jc w:val="center"/>
            </w:pPr>
            <w:r>
              <w:t>Rivalidad</w:t>
            </w:r>
          </w:p>
        </w:tc>
        <w:tc>
          <w:tcPr>
            <w:tcW w:w="911" w:type="dxa"/>
            <w:tcBorders>
              <w:top w:val="nil"/>
              <w:left w:val="nil"/>
              <w:bottom w:val="single" w:sz="4" w:space="0" w:color="000000"/>
              <w:right w:val="nil"/>
            </w:tcBorders>
            <w:tcMar>
              <w:top w:w="55" w:type="dxa"/>
              <w:left w:w="55" w:type="dxa"/>
              <w:bottom w:w="55" w:type="dxa"/>
              <w:right w:w="55" w:type="dxa"/>
            </w:tcMar>
            <w:vAlign w:val="center"/>
          </w:tcPr>
          <w:p w14:paraId="3E377FEC" w14:textId="77777777" w:rsidR="0097074F" w:rsidRDefault="00693430">
            <w:pPr>
              <w:keepNext/>
              <w:spacing w:line="240" w:lineRule="auto"/>
              <w:ind w:firstLine="0"/>
              <w:jc w:val="center"/>
            </w:pPr>
            <w:r>
              <w:t>Alto</w:t>
            </w:r>
          </w:p>
        </w:tc>
        <w:tc>
          <w:tcPr>
            <w:tcW w:w="1597" w:type="dxa"/>
            <w:tcBorders>
              <w:top w:val="nil"/>
              <w:left w:val="nil"/>
              <w:bottom w:val="single" w:sz="4" w:space="0" w:color="000000"/>
              <w:right w:val="nil"/>
            </w:tcBorders>
            <w:tcMar>
              <w:top w:w="55" w:type="dxa"/>
              <w:left w:w="55" w:type="dxa"/>
              <w:bottom w:w="55" w:type="dxa"/>
              <w:right w:w="55" w:type="dxa"/>
            </w:tcMar>
            <w:vAlign w:val="center"/>
          </w:tcPr>
          <w:p w14:paraId="72334B0F" w14:textId="77777777" w:rsidR="0097074F" w:rsidRDefault="00693430">
            <w:pPr>
              <w:keepNext/>
              <w:spacing w:line="240" w:lineRule="auto"/>
              <w:ind w:firstLine="0"/>
              <w:jc w:val="center"/>
            </w:pPr>
            <w:r>
              <w:t>Importante especializarse en mercado de nicho</w:t>
            </w:r>
          </w:p>
        </w:tc>
        <w:tc>
          <w:tcPr>
            <w:tcW w:w="3213" w:type="dxa"/>
            <w:tcBorders>
              <w:top w:val="nil"/>
              <w:left w:val="nil"/>
              <w:bottom w:val="single" w:sz="4" w:space="0" w:color="000000"/>
              <w:right w:val="nil"/>
            </w:tcBorders>
            <w:tcMar>
              <w:top w:w="55" w:type="dxa"/>
              <w:left w:w="55" w:type="dxa"/>
              <w:bottom w:w="55" w:type="dxa"/>
              <w:right w:w="55" w:type="dxa"/>
            </w:tcMar>
            <w:vAlign w:val="center"/>
          </w:tcPr>
          <w:p w14:paraId="34D385D8" w14:textId="77777777" w:rsidR="0097074F" w:rsidRDefault="00693430">
            <w:pPr>
              <w:keepNext/>
              <w:spacing w:line="240" w:lineRule="auto"/>
              <w:ind w:firstLine="0"/>
              <w:jc w:val="center"/>
            </w:pPr>
            <w:r>
              <w:t>Lácteos Sula, Lido, Dos Pinos, entre otras.</w:t>
            </w:r>
          </w:p>
        </w:tc>
        <w:tc>
          <w:tcPr>
            <w:tcW w:w="2075" w:type="dxa"/>
            <w:tcBorders>
              <w:top w:val="nil"/>
              <w:left w:val="nil"/>
              <w:bottom w:val="single" w:sz="4" w:space="0" w:color="000000"/>
              <w:right w:val="nil"/>
            </w:tcBorders>
            <w:tcMar>
              <w:top w:w="55" w:type="dxa"/>
              <w:left w:w="55" w:type="dxa"/>
              <w:bottom w:w="55" w:type="dxa"/>
              <w:right w:w="55" w:type="dxa"/>
            </w:tcMar>
            <w:vAlign w:val="center"/>
          </w:tcPr>
          <w:p w14:paraId="31C29200" w14:textId="77777777" w:rsidR="0097074F" w:rsidRDefault="00693430">
            <w:pPr>
              <w:keepNext/>
              <w:spacing w:line="240" w:lineRule="auto"/>
              <w:ind w:firstLine="0"/>
              <w:jc w:val="center"/>
            </w:pPr>
            <w:r>
              <w:t>nichos premium, producción local de alta calidad, storytelling del productor</w:t>
            </w:r>
          </w:p>
        </w:tc>
      </w:tr>
    </w:tbl>
    <w:p w14:paraId="7BCAAA3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28F0F9AA" w14:textId="77777777" w:rsidR="00FB5A49" w:rsidRPr="00713793" w:rsidRDefault="00C95F4A" w:rsidP="00713793">
      <w:pPr>
        <w:pStyle w:val="Ttulo1"/>
        <w:rPr>
          <w:rFonts w:ascii="Calibri" w:eastAsia="Calibri" w:hAnsi="Calibri" w:cs="Calibri"/>
          <w:bCs/>
          <w:szCs w:val="24"/>
          <w:lang w:val="es-CO" w:eastAsia="es-CO" w:bidi="es-CO"/>
        </w:rPr>
      </w:pPr>
      <w:bookmarkStart w:id="163" w:name="_Toc231972728"/>
      <w:bookmarkStart w:id="164" w:name="_Ref_h1049"/>
      <w:r>
        <w:rPr>
          <w:rFonts w:ascii="Calibri" w:eastAsia="Calibri" w:hAnsi="Calibri" w:cs="Calibri"/>
          <w:bCs/>
          <w:szCs w:val="24"/>
          <w:lang w:val="es-CO" w:eastAsia="es-CO" w:bidi="es-CO"/>
        </w:rPr>
        <w:lastRenderedPageBreak/>
        <w:t>Estudio de mercado</w:t>
      </w:r>
      <w:bookmarkEnd w:id="163"/>
      <w:bookmarkEnd w:id="164"/>
    </w:p>
    <w:p w14:paraId="3FA6C7FF" w14:textId="77777777" w:rsidR="004C0D4D" w:rsidRPr="00795F11" w:rsidRDefault="00071342" w:rsidP="006B235D">
      <w:r>
        <w:rPr>
          <w:rFonts w:ascii="Calibri" w:hAnsi="Calibri" w:cs="Calibri" w:eastAsia="Calibri"/>
          <w:lang w:val="es-CO" w:eastAsia="es-CO" w:bidi="es-CO"/>
          <w:sz w:val="24"/>
          <w:szCs w:val="24"/>
        </w:rPr>
        <w:t>El estudio de mercado constituye un componente esencial dentro de la investigación, ya que permite comprender las condiciones actuales de la industria láctea, identificar las oportunidades de posicionamiento y evaluar la viabilidad de introducir un nuevo producto. El análisis se fundamenta en la información obtenida mediante encuestas aplicadas a 63 clientes pertenecientes a distintos tipos de establecimientos (pulperías, comercios, restaurantes y otros), lo que permite contar con una muestra representativa de los hábitos de consumo y percepción del producto en el contexto local.</w:t>
      </w:r>
    </w:p>
    <w:p w14:paraId="7C536849" w14:textId="77777777" w:rsidR="00C34BAC" w:rsidRDefault="004C0D4D" w:rsidP="006B235D">
      <w:r>
        <w:rPr>
          <w:rFonts w:ascii="Calibri" w:hAnsi="Calibri" w:cs="Calibri" w:eastAsia="Calibri"/>
          <w:lang w:val="es-CO" w:eastAsia="es-CO" w:bidi="es-CO"/>
          <w:sz w:val="24"/>
          <w:szCs w:val="24"/>
        </w:rPr>
        <w:t>El objetivo principal fue diagnosticar las condiciones actuales del mercado lácteo, identificar las oportunidades de posicionamiento y establecer las estrategias necesarias para la introducción del producto.</w:t>
      </w:r>
    </w:p>
    <w:p w14:paraId="26D4B2E1" w14:textId="77777777" w:rsidR="00D145D9" w:rsidRDefault="00D145D9" w:rsidP="00D145D9">
      <w:pPr>
        <w:pStyle w:val="Ttulo2"/>
        <w:rPr>
          <w:rFonts w:ascii="Calibri" w:eastAsia="Calibri" w:hAnsi="Calibri" w:cs="Calibri"/>
          <w:bCs/>
          <w:szCs w:val="24"/>
          <w:lang w:val="es-CO" w:eastAsia="es-CO" w:bidi="es-CO"/>
        </w:rPr>
      </w:pPr>
      <w:bookmarkStart w:id="165" w:name="_Toc231972729"/>
      <w:bookmarkStart w:id="166" w:name="_Ref_h1050"/>
      <w:r>
        <w:rPr>
          <w:rFonts w:ascii="Calibri" w:eastAsia="Calibri" w:hAnsi="Calibri" w:cs="Calibri"/>
          <w:bCs/>
          <w:szCs w:val="24"/>
          <w:lang w:val="es-CO" w:eastAsia="es-CO" w:bidi="es-CO"/>
        </w:rPr>
        <w:t>Indicadores económicos clave que afectan el consumo</w:t>
      </w:r>
      <w:bookmarkEnd w:id="165"/>
      <w:bookmarkEnd w:id="166"/>
    </w:p>
    <w:p w14:paraId="48DF2D0A" w14:textId="77777777" w:rsidR="00D145D9" w:rsidRPr="0019077D" w:rsidRDefault="00D145D9" w:rsidP="00D145D9">
      <w:r>
        <w:rPr>
          <w:rFonts w:ascii="Calibri" w:hAnsi="Calibri" w:cs="Calibri" w:eastAsia="Calibri"/>
          <w:lang w:val="es-CO" w:eastAsia="es-CO" w:bidi="es-CO"/>
          <w:sz w:val="24"/>
          <w:szCs w:val="24"/>
        </w:rPr>
        <w:t xml:space="preserve">En el análisis de mercado resulta indispensable considerar los indicadores económicos clave que condicionan la capacidad de consumo y la viabilidad del proyecto. Honduras registra en 2026 una tasa de desempleo abierto cercana al 7%, según estimaciones del Instituto Nacional de Estadística (INE), mientras que la informalidad laboral supera el 70%, lo que refleja que la mayoría de los trabajadores carecen de ingresos estables y seguridad social. Esta situación impacta directamente en el consumo, pues los hogares con empleo informal tienden a priorizar productos de menor precio y relegan opciones diferenciadas, mientras que los segmentos urbanos con empleo formal y mayor nivel educativo concentran la demanda de bienes premium como la leche pasteurizada diferenciada. El contexto económico nacional muestra un crecimiento proyectado del PIB de 3.4% para 2026, superior al promedio regional, acompañado </w:t>
      </w:r>
      <w:r>
        <w:rPr>
          <w:rFonts w:ascii="Calibri" w:hAnsi="Calibri" w:cs="Calibri" w:eastAsia="Calibri"/>
          <w:lang w:val="es-CO" w:eastAsia="es-CO" w:bidi="es-CO"/>
          <w:sz w:val="24"/>
          <w:szCs w:val="24"/>
        </w:rPr>
        <w:lastRenderedPageBreak/>
        <w:t>de una inflación controlada en torno al 4%, dentro del rango de tolerancia del Banco Central, aunque los precios de alimentos básicos continúan elevados y generan presión sobre el poder adquisitivo. A ello se suma la importancia de las remesas familiares, que superan los 9,000 millones de dólares anuales y representan más del 25% del PIB, constituyéndose en un motor fundamental del consumo interno, especialmente en zonas rurales y urbanas de clase media. En este escenario, el proyecto se inserta en un mercado donde coexisten limitaciones estructurales derivadas del desempleo y la informalidad, pero también oportunidades derivadas del crecimiento económico, la estabilidad relativa de precios y el flujo constante de remesas, factores que sostienen un segmento urbano con capacidad de pago y disposición a adquirir productos diferenciados. Por tanto, la estrategia de mercado debe reconocer que, aunque existe un sector amplio sensible al precio, el nicho objetivo se encuentra en consumidores con mayor poder adquisitivo, empleo formal y hábitos de consumo orientados a la calidad, la seguridad y la innovación, lo que asegura un espacio competitivo para la marca propuesta.</w:t>
      </w:r>
    </w:p>
    <w:p w14:paraId="34CFC787" w14:textId="77777777" w:rsidR="00DE70C0" w:rsidRPr="00DE70C0" w:rsidRDefault="00DE70C0" w:rsidP="00DE70C0">
      <w:pPr>
        <w:pStyle w:val="Ttulo3"/>
        <w:rPr>
          <w:rFonts w:eastAsia="Calibri" w:cs="Calibri" w:ascii="Calibri" w:hAnsi="Calibri"/>
          <w:szCs w:val="24"/>
          <w:lang w:val="es-CO" w:eastAsia="es-CO" w:bidi="es-CO"/>
        </w:rPr>
      </w:pPr>
      <w:bookmarkStart w:id="167" w:name="_Toc231972730"/>
      <w:bookmarkStart w:id="168" w:name="_Ref_h1051"/>
      <w:r>
        <w:rPr>
          <w:rFonts w:eastAsia="Calibri" w:cs="Calibri" w:ascii="Calibri" w:hAnsi="Calibri"/>
          <w:szCs w:val="24"/>
          <w:lang w:val="es-CO" w:eastAsia="es-CO" w:bidi="es-CO"/>
        </w:rPr>
        <w:t>Comercialización de la leche</w:t>
      </w:r>
      <w:bookmarkEnd w:id="167"/>
      <w:bookmarkEnd w:id="168"/>
    </w:p>
    <w:p w14:paraId="2226594A" w14:textId="77777777" w:rsidR="00DE70C0" w:rsidRPr="00DE70C0" w:rsidRDefault="00DE70C0" w:rsidP="00DE70C0">
      <w:r>
        <w:rPr>
          <w:rFonts w:ascii="Calibri" w:hAnsi="Calibri" w:cs="Calibri" w:eastAsia="Calibri"/>
          <w:lang w:val="es-CO" w:eastAsia="es-CO" w:bidi="es-CO"/>
          <w:sz w:val="24"/>
          <w:szCs w:val="24"/>
        </w:rPr>
        <w:t>La comercialización de la leche pasteurizada constituye un proceso esencial dentro de la industria láctea, ya que conecta la producción con el consumidor final y asegura que el producto llegue en condiciones óptimas de calidad e inocuidad.</w:t>
      </w:r>
    </w:p>
    <w:p w14:paraId="343C3E28" w14:textId="77777777" w:rsidR="00DE70C0" w:rsidRPr="00DE70C0" w:rsidRDefault="00DE70C0" w:rsidP="00DE70C0">
      <w:pPr>
        <w:rPr>
          <w:rFonts w:ascii="Calibri" w:hAnsi="Calibri" w:cs="Calibri" w:eastAsia="Calibri"/>
          <w:b/>
          <w:lang w:val="es-CO" w:eastAsia="es-CO" w:bidi="es-CO"/>
        </w:rPr>
      </w:pPr>
      <w:r>
        <w:rPr>
          <w:rFonts w:ascii="Calibri" w:hAnsi="Calibri" w:cs="Calibri" w:eastAsia="Calibri"/>
          <w:b/>
          <w:lang w:val="es-CO" w:eastAsia="es-CO" w:bidi="es-CO"/>
          <w:sz w:val="24"/>
          <w:szCs w:val="24"/>
        </w:rPr>
        <w:t>Posicionamiento de una marca</w:t>
      </w:r>
    </w:p>
    <w:p w14:paraId="062948F2" w14:textId="77777777" w:rsidR="00DE70C0" w:rsidRPr="00DE70C0" w:rsidRDefault="00DE70C0" w:rsidP="00DE70C0">
      <w:r>
        <w:rPr>
          <w:rFonts w:ascii="Calibri" w:hAnsi="Calibri" w:cs="Calibri" w:eastAsia="Calibri"/>
          <w:lang w:val="es-CO" w:eastAsia="es-CO" w:bidi="es-CO"/>
          <w:sz w:val="24"/>
          <w:szCs w:val="24"/>
        </w:rPr>
        <w:t xml:space="preserve">El posicionamiento de marca consiste en definir cómo una empresa quiere ser percibida en la mente del consumidor. Sirve para diferenciar sus productos frente a la competencia, transmitir atributos únicos y generar confianza, lo que se traduce en mayor satisfacción y fidelidad del cliente. </w:t>
      </w:r>
      <w:r>
        <w:rPr>
          <w:rFonts w:ascii="Calibri" w:hAnsi="Calibri" w:cs="Calibri" w:eastAsia="Calibri"/>
          <w:lang w:eastAsia="es-CO" w:val="es-CO" w:bidi="es-CO"/>
          <w:sz w:val="24"/>
          <w:szCs w:val="24"/>
        </w:rPr>
        <w:t>La investigación realizada por</w:t>
      </w:r>
      <w:sdt>
        <w:sdtPr>
          <w:rPr>
            <w:rFonts w:ascii="Calibri" w:hAnsi="Calibri" w:cs="Calibri" w:eastAsia="Calibri"/>
            <w:lang w:eastAsia="es-CO" w:val="es-CO" w:bidi="es-CO"/>
          </w:rPr>
          <w:alias w:val="To edit, see citavi.com/edit"/>
          <w:tag w:val="CitaviPlaceholder#88b3cde4-13f5-456c-a04e-ab4206cdcf9e"/>
          <w:id w:val="814615467"/>
          <w:placeholder>
            <w:docPart w:val="611F05C220FE42AB8F4A2517E62BDC10"/>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WIwZWQ3YTMtMjg2ZS00N2VlLWFmY2YtZTIyMTFiMzQ2MGNjIiwiSWQiOiIwNzIyZTNjMS0wNzdjLTQ5NmQtODBmMi1lNGU3NmE3MGNkYzEiLCJSYW5nZUxlbmd0aCI6MjMsIlJlZmVyZW5jZUlkIjoiNTg1Mzk4OGUtYTkxMy00MmNjLTlkNzUtMjBhOTBiZmQ3Nzk5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 xml:space="preserve"> Parikh y Trivedi (2025)</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 xml:space="preserve">, </w:t>
          </w:r>
        </w:sdtContent>
      </w:sdt>
      <w:r>
        <w:rPr>
          <w:rFonts w:ascii="Calibri" w:hAnsi="Calibri" w:cs="Calibri" w:eastAsia="Calibri"/>
          <w:lang w:eastAsia="es-CO" w:val="es-CO" w:bidi="es-CO"/>
          <w:sz w:val="24"/>
          <w:szCs w:val="24"/>
        </w:rPr>
        <w:t xml:space="preserve">demuestra que el </w:t>
      </w:r>
      <w:r>
        <w:rPr>
          <w:rFonts w:ascii="Calibri" w:hAnsi="Calibri" w:cs="Calibri" w:eastAsia="Calibri"/>
          <w:lang w:eastAsia="es-CO" w:val="es-CO" w:bidi="es-CO"/>
          <w:sz w:val="24"/>
          <w:szCs w:val="24"/>
        </w:rPr>
        <w:lastRenderedPageBreak/>
        <w:t>posicionamiento de marca ejerce una influencia significativa en la satisfacción del consumidor y en la percepción de valor dentro de la industria láctea. A través de un análisis estadístico, los autores confirman que una imagen de marca sólida y confiable se asocia con mayores niveles de satisfacción, lo que otorga a las empresas una ventaja competitiva (pp. 34–42).</w:t>
      </w:r>
    </w:p>
    <w:p w14:paraId="78E0192B" w14:textId="77777777" w:rsidR="006B235D" w:rsidRPr="007B1515" w:rsidRDefault="006B235D" w:rsidP="006B235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Valor agregado</w:t>
      </w:r>
    </w:p>
    <w:p w14:paraId="48327BBC" w14:textId="77777777" w:rsidR="006B235D" w:rsidRPr="007B1515" w:rsidRDefault="006B235D" w:rsidP="006B235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El valor agregado es aquello que una empresa incorpora a sus productos o servicios para diferenciarlos y aumentar su atractivo en el mercado.</w:t>
      </w:r>
    </w:p>
    <w:p w14:paraId="53C1B18A" w14:textId="77777777" w:rsidR="006B235D" w:rsidRPr="007B1515" w:rsidRDefault="006B235D" w:rsidP="006B235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 xml:space="preserve">Desde el ámbito comercial, el valor agregado constituye un desafío constante para las empresas, ya que los consumidores son cada vez más exigentes y las tendencias de consumo cambian con rapidez. En los últimos años, ha crecido el interés por productos sostenibles, lo que ha impulsado a las compañías a asumir compromisos ambientales. Esta responsabilidad, además de responder a las demandas del mercado, puede transformarse en una estrategia competitiva que fortalezca su posición frente a la competencia </w:t>
      </w:r>
      <w:sdt>
        <w:sdtPr>
          <w:rPr>
            <w:rFonts w:eastAsia="Calibri" w:ascii="Calibri" w:hAnsi="Calibri" w:cs="Calibri"/>
            <w:color w:val="000000"/>
            <w:sz w:val="24"/>
            <w:szCs w:val="24"/>
            <w:lang w:eastAsia="es-CO" w:val="es-CO" w:bidi="es-CO"/>
          </w:rPr>
          <w:alias w:val="To edit, see citavi.com/edit"/>
          <w:tag w:val="CitaviPlaceholder#42003ca4-798c-485e-a22d-b5b86406c8ea"/>
          <w:id w:val="-421880359"/>
          <w:placeholder>
            <w:docPart w:val="DE0BAD18A8B74A68857D7DA49D4B6276"/>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I5ZTBkNDctYzkwMy00MGVmLWIyMjctYzNhMjA5NmExMTdlIiwiSWQiOiI5ZDdmMmEzYi1iNDQ4LTQ0MzYtYjdkZi03NGNhNWEyOTRjYTM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0MjAwM2NhNC03OThjLTQ4NWUtYTIyZC1iNWI4NjQwNmM4ZWEiLCJUZXh0IjoiKFDDqXJleiAyMDIyKSIsIldBSVZlcnNpb24iOiI3LjIuMC40MSJ9}</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(Pérez, 2022)</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p>
    <w:p w14:paraId="48C4D798" w14:textId="77777777" w:rsidR="00F86BFD" w:rsidRDefault="006B235D" w:rsidP="00DE70C0">
      <w:pPr>
        <w:pStyle w:val="Normal"/>
        <w:spacing w:line="480" w:lineRule="auto"/>
        <w:ind w:firstLine="720"/>
        <w:jc w:val="both"/>
        <w:rPr>
          <w:rFonts w:eastAsia="Calibri" w:ascii="Calibri" w:hAnsi="Calibri" w:cs="Calibri"/>
          <w:color w:val="000000"/>
          <w:sz w:val="24"/>
          <w:szCs w:val="24"/>
          <w:lang w:eastAsia="es-CO" w:val="es-CO" w:bidi="es-CO"/>
        </w:rPr>
      </w:pPr>
      <w:r>
        <w:rPr>
          <w:rFonts w:eastAsia="Calibri" w:ascii="Calibri" w:hAnsi="Calibri" w:cs="Calibri"/>
          <w:bCs/>
          <w:color w:val="000000"/>
          <w:sz w:val="24"/>
          <w:szCs w:val="24"/>
          <w:lang w:eastAsia="es-CO" w:val="es-CO" w:bidi="es-CO"/>
        </w:rPr>
        <w:t xml:space="preserve">De acuerdo con estudios realizados por el Instituto Interamericano de Cooperación para la Agricultura (IICA), el valor agregado en el sector lácteo puede alcanzarse de diversas formas. Una de ellas es la transformación de productos agrícolas, que implica someter los alimentos frescos a procesos como almacenamiento, limpieza o tratamientos más complejos para responder a las exigencias del consumidor. Otra vía es la incorporación de atributos intangibles, ofreciendo características adicionales como beneficios nutricionales, sostenibilidad o ventajas para la salud, siempre en cumplimiento con las normativas vigentes. Finalmente, se resalta la importancia de aprovechar los subproductos y desechos generados en el sistema agroproductivo, ya que su correcta utilización evita impactos ambientales, optimiza recursos y genera nuevas </w:t>
      </w:r>
      <w:r>
        <w:rPr>
          <w:rFonts w:eastAsia="Calibri" w:ascii="Calibri" w:hAnsi="Calibri" w:cs="Calibri"/>
          <w:bCs/>
          <w:color w:val="000000"/>
          <w:sz w:val="24"/>
          <w:szCs w:val="24"/>
          <w:lang w:eastAsia="es-CO" w:val="es-CO" w:bidi="es-CO"/>
        </w:rPr>
        <w:lastRenderedPageBreak/>
        <w:t>fuentes de ingreso. Aunque tradicionalmente muchos de estos subproductos se destinan a usos de bajo valor, la investigación señala que existe un gran potencial para transformarlos en bienes de mayor utilidad y relevancia económica</w:t>
      </w:r>
      <w:r>
        <w:rPr>
          <w:rFonts w:eastAsia="Calibri" w:ascii="Calibri" w:hAnsi="Calibri" w:cs="Calibri"/>
          <w:color w:val="000000"/>
          <w:sz w:val="24"/>
          <w:szCs w:val="24"/>
          <w:lang w:eastAsia="es-CO" w:val="es-CO" w:bidi="es-CO"/>
        </w:rPr>
        <w:t xml:space="preserve"> </w:t>
      </w:r>
      <w:sdt>
        <w:sdtPr>
          <w:rPr>
            <w:rFonts w:eastAsia="Calibri" w:ascii="Calibri" w:hAnsi="Calibri" w:cs="Calibri"/>
            <w:color w:val="000000"/>
            <w:sz w:val="24"/>
            <w:szCs w:val="24"/>
            <w:lang w:eastAsia="es-CO" w:val="es-CO" w:bidi="es-CO"/>
          </w:rPr>
          <w:alias w:val="To edit, see citavi.com/edit"/>
          <w:tag w:val="CitaviPlaceholder#3a07dfa8-6c89-4e84-9ae2-25dbf84e1ff8"/>
          <w:id w:val="-57790524"/>
          <w:placeholder>
            <w:docPart w:val="00BA7F291953475C9D4AB0D07D83CC55"/>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mFkZmVmMDgtMzA4MS00Y2M3LTk0OGMtYzEwYzg3ZDMyMDJkIiwiSWQiOiIxYzBhMjg1Mi03NzJlLTQ5NWMtYTUwZC1lMWQyZDNmYWRiM2UiLCJSYW5nZUxlbmd0aCI6MTIsIlJlZmVyZW5jZUlkIjoiNjk3MTI2M2YtYTcyZC00MzQ5LWFkZDQtMmU5MmFjNWY1NWV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b2hhbmEiLCJMYXN0TmFtZSI6IlDDqXJleiIsIlByb3RlY3RlZCI6ZmFsc2UsIlNleCI6MSwiQ3JlYXRlZEJ5IjoiX0RhbmllbCBTdWF6byIsIkNyZWF0ZWRPbiI6IjIwMjYtMDItMTZUMDY6MDM6MDMiLCJNb2RpZmllZEJ5IjoiX0RhbmllbCBTdWF6byIsIklkIjoiYzQwYzE3YjQtNGNhYy00NjhjLWIwODEtOGY1MDNmYTE0M2YwIiwiTW9kaWZpZWRPbiI6IjIwMjYtMDItMTZUMDY6MDM6MDMiLCJQcm9qZWN0Ijp7IiRpZCI6IjgiLCIkdHlwZSI6IlN3aXNzQWNhZGVtaWMuQ2l0YXZpLlByb2plY3QsIFN3aXNzQWNhZGVtaWMuQ2l0YXZpIn19XSwiQmliVGVYS2V5IjoiUGVyZXouMjAyMiIsIkNpdGF0aW9uS2V5IjoiUMOpcmV6IDIwMjI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wxZWVtYm0zbC5qcGciLCJVcmlTdHJpbmciOiI2OTcxMjYzZi1hNzJkLTQzNDktYWRkNC0yZTkyYWM1ZjU1ZW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}</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(Pérez, 2022)</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p>
    <w:p w14:paraId="428FC19A" w14:textId="77777777" w:rsidR="00F86BFD" w:rsidRPr="00F86BFD" w:rsidRDefault="00F86BFD" w:rsidP="00F86BFD">
      <w:pPr>
        <w:rPr>
          <w:rFonts w:ascii="Calibri" w:hAnsi="Calibri" w:cs="Calibri" w:eastAsia="Calibri"/>
          <w:b/>
          <w:lang w:val="es-CO" w:eastAsia="es-CO" w:bidi="es-CO"/>
        </w:rPr>
      </w:pPr>
      <w:r>
        <w:rPr>
          <w:rFonts w:ascii="Calibri" w:hAnsi="Calibri" w:cs="Calibri" w:eastAsia="Calibri"/>
          <w:b/>
          <w:lang w:val="es-CO" w:eastAsia="es-CO" w:bidi="es-CO"/>
          <w:sz w:val="24"/>
          <w:szCs w:val="24"/>
        </w:rPr>
        <w:t>Segmentación</w:t>
      </w:r>
    </w:p>
    <w:p w14:paraId="2003138E" w14:textId="77777777" w:rsidR="00F86BFD" w:rsidRPr="00F86BFD" w:rsidRDefault="00F86BFD" w:rsidP="00F86BFD">
      <w:bookmarkStart w:id="169" w:name="_CTVK0010f2dab92b5004a729f12be2da16f0b21"/>
      <w:r>
        <w:rPr>
          <w:rFonts w:ascii="Calibri" w:hAnsi="Calibri" w:cs="Calibri" w:eastAsia="Calibri"/>
          <w:lang w:eastAsia="es-CO" w:val="es-CO" w:bidi="es-CO"/>
          <w:sz w:val="24"/>
          <w:szCs w:val="24"/>
        </w:rPr>
        <w:t>Se entiende como un proceso esencial para reconocer la heterogeneidad de los consumidores y organizarla en grupos más homogéneos que faciliten la toma de decisiones estratégicas. Un mercado está conformado por personas y organizaciones con necesidades y capacidad de gasto, pero esas necesidades no son uniformes; por ello, las empresas deben profundizar en el conocimiento de sus clientes para adaptar su oferta y sus acciones de marketing. La segmentación parte de esta diversidad y busca dividirla en segmentos que puedan seleccionarse como mercados meta, lo que a su vez plantea la necesidad de definir un posicionamiento claro para los productos, es decir, la manera en que la empresa desea ser percibida dentro de cada grupo de consumidores</w:t>
      </w:r>
      <w:bookmarkEnd w:id="169"/>
      <w:r>
        <w:rPr>
          <w:rFonts w:ascii="Calibri" w:hAnsi="Calibri" w:cs="Calibri" w:eastAsia="Calibri"/>
          <w:lang w:eastAsia="es-CO" w:val="es-CO" w:bidi="es-CO"/>
          <w:sz w:val="24"/>
          <w:szCs w:val="24"/>
        </w:rPr>
        <w:t xml:space="preserve"> </w:t>
      </w:r>
      <w:sdt>
        <w:sdtPr>
          <w:rPr>
            <w:rFonts w:ascii="Calibri" w:hAnsi="Calibri" w:cs="Calibri" w:eastAsia="Calibri"/>
            <w:lang w:eastAsia="es-CO" w:val="es-CO" w:bidi="es-CO"/>
          </w:rPr>
          <w:alias w:val="To edit, see citavi.com/edit"/>
          <w:tag w:val="CitaviPlaceholder#4025a501-03f6-42e5-9f11-bb3bdcda1309"/>
          <w:id w:val="604004850"/>
          <w:placeholder>
            <w:docPart w:val="1F49EEE694FE4B0FB35D4B6FB10D8AE1"/>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YyZGFiOTItYjUwMC00YTcyLTlmMTItYmUyZGExNmYwYjIxIiwiSWQiOiIxZWI1YWE5ZS1iMTIxLTQ4YzUtOTFiYi05MDhiODRhM2E3NzkiLCJSYW5nZUxlbmd0aCI6MTQsIlJlZmVyZW5jZUlkIjoiNGNkZDU2ODctMzBjYy00YjVkLWJlMjktMzE1NjMxMjdlNTM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XYWxlc2thIiwiTGFzdE5hbWUiOiJIaWRhbGdvIiwiUHJvdGVjdGVkIjpmYWxzZSwiU2V4IjowLCJDcmVhdGVkQnkiOiJfRGFuaWVsIFN1YXpvIiwiQ3JlYXRlZE9uIjoiMjAyNi0wMi0xNlQwNDozNTowMSIsIk1vZGlmaWVkQnkiOiJfRGFuaWVsIFN1YXpvIiwiSWQiOiIyM2NmNDQ0ZS02NzY3LTRiYmItYTQ3Yy1kZjc2YWY3ZGJjZGMiLCJNb2RpZmllZE9uIjoiMjAyNi0wMi0xNlQwNDozNTowMSIsIlByb2plY3QiOnsiJGlkIjoiOCIsIiR0eXBlIjoiU3dpc3NBY2FkZW1pYy5DaXRhdmkuUHJvamVjdCwgU3dpc3NBY2FkZW1pYy5DaXRhdmkifX1dLCJCaWJUZVhLZXkiOiJIaWRhbGdvLjIwMDgiLCJDaXRhdGlvbktleSI6IkhpZGFsZ28gMjAw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DR2cW4zcHBhLmpwZyIsIlVyaVN0cmluZyI6IjRjZGQ1Njg3LTMwY2MtNGI1ZC1iZTI5LTMxNTYzMTI3ZTUzM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(Hidalgo, 2008)</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w:t>
          </w:r>
        </w:sdtContent>
      </w:sdt>
    </w:p>
    <w:p w14:paraId="3111E390" w14:textId="77777777" w:rsidR="006B235D" w:rsidRDefault="006B235D" w:rsidP="006B235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Nicho de Mercado</w:t>
      </w:r>
    </w:p>
    <w:p w14:paraId="1653CEE7" w14:textId="77777777" w:rsidR="00F86BFD" w:rsidRPr="00F86BFD" w:rsidRDefault="00F86BFD" w:rsidP="00F86BFD">
      <w:r>
        <w:rPr>
          <w:rFonts w:ascii="Calibri" w:hAnsi="Calibri" w:cs="Calibri" w:eastAsia="Calibri"/>
          <w:lang w:eastAsia="es-CO" w:val="es-CO" w:bidi="es-CO"/>
          <w:sz w:val="24"/>
          <w:szCs w:val="24"/>
        </w:rPr>
        <w:t xml:space="preserve">Puede conceptualizarse como un segmento de consumidores que comparte características, preferencias y necesidades específicas, y que cuenta con un volumen y capacidad de compra suficientes para generar ventas sostenibles y alcanzar los niveles de rentabilidad requeridos por la empresa </w:t>
      </w:r>
      <w:sdt>
        <w:sdtPr>
          <w:rPr>
            <w:rFonts w:ascii="Calibri" w:hAnsi="Calibri" w:cs="Calibri" w:eastAsia="Calibri"/>
            <w:lang w:eastAsia="es-CO" w:val="es-CO" w:bidi="es-CO"/>
          </w:rPr>
          <w:alias w:val="To edit, see citavi.com/edit"/>
          <w:tag w:val="CitaviPlaceholder#bf553c59-15f4-4909-9130-eec0e86db46f"/>
          <w:id w:val="1896150566"/>
          <w:placeholder>
            <w:docPart w:val="7CAE251C686A467DB22E22AE989A20F3"/>
          </w:placeholder>
        </w:sdtPr>
        <w:sdtContent>
          <w:r>
            <w:rPr>
              <w:rFonts w:ascii="Calibri" w:hAnsi="Calibri" w:cs="Calibri" w:eastAsia="Calibri"/>
              <w:lang w:eastAsia="es-CO" w:val="es-CO" w:bidi="es-CO"/>
              <w:sz w:val="24"/>
              <w:szCs w:val="24"/>
            </w:rPr>
            <w:fldChar w:fldCharType="begin"/>
          </w:r>
          <w:r>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2MyMGYzMmUtMDc4Ny00Nzk0LTk4MDAtM2UzMDQwYTVmNTRkIiwiSWQiOiIwYzkxMzBjNy0wZWIxLTQyMjgtOTQxZC0zYzdhNDJhYzllOTEiLCJSYW5nZUxlbmd0aCI6MTQsIlJlZmVyZW5jZUlkIjoiOWM1NGE3MjctMzVlMi00MmIwLTlkYTItMjcyZDAwNWFlY2Zi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}</w:instrText>
          </w:r>
          <w:r>
            <w:rPr>
              <w:rFonts w:ascii="Calibri" w:hAnsi="Calibri" w:cs="Calibri" w:eastAsia="Calibri"/>
              <w:lang w:eastAsia="es-CO" w:val="es-CO" w:bidi="es-CO"/>
              <w:sz w:val="24"/>
              <w:szCs w:val="24"/>
            </w:rPr>
            <w:fldChar w:fldCharType="separate"/>
          </w:r>
          <w:r>
            <w:rPr>
              <w:rFonts w:ascii="Calibri" w:hAnsi="Calibri" w:cs="Calibri" w:eastAsia="Calibri"/>
              <w:lang w:eastAsia="es-CO" w:val="es-CO" w:bidi="es-CO"/>
              <w:sz w:val="24"/>
              <w:szCs w:val="24"/>
            </w:rPr>
            <w:t>(Paredes, 2006)</w:t>
          </w:r>
          <w:r>
            <w:rPr>
              <w:rFonts w:ascii="Calibri" w:hAnsi="Calibri" w:cs="Calibri" w:eastAsia="Calibri"/>
              <w:lang w:eastAsia="es-CO" w:val="es-CO" w:bidi="es-CO"/>
              <w:sz w:val="24"/>
              <w:szCs w:val="24"/>
            </w:rPr>
            <w:fldChar w:fldCharType="end"/>
          </w:r>
          <w:r>
            <w:rPr>
              <w:rFonts w:ascii="Calibri" w:hAnsi="Calibri" w:cs="Calibri" w:eastAsia="Calibri"/>
              <w:lang w:eastAsia="es-CO" w:val="es-CO" w:bidi="es-CO"/>
              <w:sz w:val="24"/>
              <w:szCs w:val="24"/>
            </w:rPr>
            <w:t>.</w:t>
          </w:r>
        </w:sdtContent>
      </w:sdt>
    </w:p>
    <w:p w14:paraId="28352140" w14:textId="77777777" w:rsidR="006B235D" w:rsidRDefault="006B235D" w:rsidP="006B235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Criterios de segmentación</w:t>
      </w:r>
    </w:p>
    <w:bookmarkStart w:id="170" w:name="_CTVK0016502bb2d53804627991f9433d2f73c7c"/>
    <w:p w14:paraId="194969F8" w14:textId="77777777" w:rsidR="00DE70C0" w:rsidRPr="00DE70C0" w:rsidRDefault="00000000" w:rsidP="00DE70C0">
      <w:pPr>
        <w:rPr>
          <w:rFonts w:ascii="Calibri" w:hAnsi="Calibri" w:cs="Calibri" w:eastAsia="Calibri"/>
          <w:lang w:eastAsia="es-CO" w:val="es-CO" w:bidi="es-CO"/>
        </w:rPr>
      </w:pPr>
      <w:sdt>
        <w:sdtPr>
          <w:rPr>
            <w:rFonts w:ascii="Calibri" w:hAnsi="Calibri" w:cs="Calibri" w:eastAsia="Calibri"/>
            <w:lang w:eastAsia="es-CO" w:val="es-CO" w:bidi="es-CO"/>
          </w:rPr>
          <w:alias w:val="To edit, see citavi.com/edit"/>
          <w:tag w:val="CitaviPlaceholder#042060b0-e6b9-44ff-90df-971425733e18"/>
          <w:id w:val="-904993650"/>
          <w:placeholder>
            <w:docPart w:val="B2165DC678E04F21AE03870ED9E291F6"/>
          </w:placeholder>
        </w:sdtPr>
        <w:sdtContent>
          <w:r w:rsidR="00693430">
            <w:rPr>
              <w:rFonts w:ascii="Calibri" w:hAnsi="Calibri" w:cs="Calibri" w:eastAsia="Calibri"/>
              <w:lang w:eastAsia="es-CO" w:val="es-CO" w:bidi="es-CO"/>
              <w:sz w:val="24"/>
              <w:szCs w:val="24"/>
            </w:rPr>
            <w:fldChar w:fldCharType="begin"/>
          </w:r>
          <w:r w:rsidR="00693430">
            <w:rPr>
              <w:rFonts w:ascii="Calibri" w:hAnsi="Calibri" w:cs="Calibri" w:eastAsia="Calibri"/>
              <w:lang w:eastAsia="es-CO" w:val="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UwMmJiMmQtNTM4MC00NjI3LTk5MWYtOTQzM2QyZjczYzdjIiwiSWQiOiJkMzJhNjMwZS0yNjY4LTQzNDYtODAyNi0zN2Y2MjljZDcxZmUiLCJSYW5nZUxlbmd0aCI6MjIsIlJlZmVyZW5jZUlkIjoiNjAxZjBjYWEtOTEwNy00NzYyLWIwOWYtYjg2NmI0NThkMGZ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PcmlnaW5hbFN0cmluZyI6IjQiLCJTdGFydFBhZ2UiOnsiJGlkIjoiNSIsIiR0eXBlIjoiU3dpc3NBY2FkZW1pYy5QYWdlTnVtYmVyLCBTd2lzc0FjYWRlbWljIiwiSXNGdWxseU51bWVyaWMiOnRydWUsIk51bWJlciI6NCwiTnVtYmVyaW5nVHlwZSI6MCwiTnVtZXJhbFN5c3RlbSI6MCwiT3JpZ2luYWxTdHJpbmciOiI0IiwiUHJldHR5U3RyaW5nIjoiNCJ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Sm9yZGFuYSIsIlByb3RlY3RlZCI6ZmFsc2UsIlNleCI6MCwiQ3JlYXRlZEJ5IjoiX0RhbmllbCBTdWF6byIsIkNyZWF0ZWRPbiI6IjIwMjYtMDItMTdUMDQ6MTc6NTAiLCJNb2RpZmllZEJ5IjoiX0RhbmllbCBTdWF6byIsIklkIjoiZmQ0ZmRiMTYtZWI0ZS00MDViLTkzMjctYjFmMTA0NDBjOGMyIiwiTW9kaWZpZWRPbiI6IjIwMjYtMDItMTdUMDQ6MTc6NTAiLCJQcm9qZWN0Ijp7IiRpZCI6IjgiLCIkdHlwZSI6IlN3aXNzQWNhZGVtaWMuQ2l0YXZpLlByb2plY3QsIFN3aXNzQWNhZGVtaWMuQ2l0YXZpIn19XSwiQmliVGVYS2V5IjoiQ2FybG9zSm9yZGFuYS4yMDA5IiwiQ2l0YXRpb25LZXkiOiJKb3JkYW5hIDIwMDk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xbXRlbTM0MC5qcGciLCJVcmlTdHJpbmciOiI2MDFmMGNhYS05MTA3LTQ3NjItYjA5Zi1iODY2YjQ1OGQwZm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}</w:instrText>
          </w:r>
          <w:r w:rsidR="00693430">
            <w:rPr>
              <w:rFonts w:ascii="Calibri" w:hAnsi="Calibri" w:cs="Calibri" w:eastAsia="Calibri"/>
              <w:lang w:eastAsia="es-CO" w:val="es-CO" w:bidi="es-CO"/>
              <w:sz w:val="24"/>
              <w:szCs w:val="24"/>
            </w:rPr>
            <w:fldChar w:fldCharType="separate"/>
          </w:r>
          <w:r w:rsidR="00693430">
            <w:rPr>
              <w:rFonts w:ascii="Calibri" w:hAnsi="Calibri" w:cs="Calibri" w:eastAsia="Calibri"/>
              <w:lang w:eastAsia="es-CO" w:val="es-CO" w:bidi="es-CO"/>
              <w:sz w:val="24"/>
              <w:szCs w:val="24"/>
            </w:rPr>
            <w:t>Jordana (2009)</w:t>
          </w:r>
          <w:r w:rsidR="00693430">
            <w:rPr>
              <w:rFonts w:ascii="Calibri" w:hAnsi="Calibri" w:cs="Calibri" w:eastAsia="Calibri"/>
              <w:lang w:eastAsia="es-CO" w:val="es-CO" w:bidi="es-CO"/>
              <w:sz w:val="24"/>
              <w:szCs w:val="24"/>
            </w:rPr>
            <w:fldChar w:fldCharType="end"/>
          </w:r>
        </w:sdtContent>
      </w:sdt>
      <w:r w:rsidR="00693430">
        <w:rPr>
          <w:rFonts w:ascii="Calibri" w:hAnsi="Calibri" w:cs="Calibri" w:eastAsia="Calibri"/>
          <w:lang w:eastAsia="es-CO" w:val="es-CO" w:bidi="es-CO"/>
          <w:sz w:val="24"/>
          <w:szCs w:val="24"/>
        </w:rPr>
        <w:t xml:space="preserve">, define a los criterios de segmentación como el conjunto de variables o rasgos que permiten explicar y delimitar el fenómeno o la población objeto de estudio. Estos criterios facilitan la identificación de subgrupos relevantes dentro de un mercado y sirven como </w:t>
      </w:r>
      <w:r w:rsidR="00693430">
        <w:rPr>
          <w:rFonts w:ascii="Calibri" w:hAnsi="Calibri" w:cs="Calibri" w:eastAsia="Calibri"/>
          <w:lang w:eastAsia="es-CO" w:val="es-CO" w:bidi="es-CO"/>
          <w:sz w:val="24"/>
          <w:szCs w:val="24"/>
        </w:rPr>
        <w:lastRenderedPageBreak/>
        <w:t>base para el análisis cuantitativo y cualitativo.</w:t>
      </w:r>
      <w:r w:rsidR="00693430">
        <w:rPr>
          <w:rFonts w:ascii="Calibri" w:hAnsi="Calibri" w:cs="Calibri" w:eastAsia="Calibri"/>
          <w:lang w:val="es-CO" w:eastAsia="es-CO" w:bidi="es-CO"/>
          <w:sz w:val="24"/>
          <w:szCs w:val="24"/>
        </w:rPr>
        <w:t xml:space="preserve"> </w:t>
      </w:r>
      <w:r w:rsidR="00693430">
        <w:rPr>
          <w:rFonts w:ascii="Calibri" w:hAnsi="Calibri" w:cs="Calibri" w:eastAsia="Calibri"/>
          <w:lang w:eastAsia="es-CO" w:val="es-CO" w:bidi="es-CO"/>
          <w:sz w:val="24"/>
          <w:szCs w:val="24"/>
        </w:rPr>
        <w:t>Se distinguen dos tipos principales: criterios generales o características del consumidor, que son independientes del producto y describen atributos estables de las personas (por ejemplo, variables demográficas, geográficas, socioeconómicas, rasgos de personalidad y estilo de vida); y criterios específicos o respuestas del consumidor, que se refieren directamente al producto o fenómeno estudiado e incluyen aspectos como la fidelidad y actitudes hacia la marca, los motivos de compra, los hábitos de uso y las modalidades y lugares de adquisició</w:t>
      </w:r>
      <w:bookmarkEnd w:id="170"/>
      <w:r w:rsidR="00693430">
        <w:rPr>
          <w:rFonts w:ascii="Calibri" w:hAnsi="Calibri" w:cs="Calibri" w:eastAsia="Calibri"/>
          <w:lang w:eastAsia="es-CO" w:val="es-CO" w:bidi="es-CO"/>
          <w:sz w:val="24"/>
          <w:szCs w:val="24"/>
        </w:rPr>
        <w:t>n (p. 4).</w:t>
      </w:r>
    </w:p>
    <w:p w14:paraId="30732124" w14:textId="77777777" w:rsidR="006B235D" w:rsidRDefault="006B235D" w:rsidP="006B235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Beneficios de la segmentación de Nicho</w:t>
      </w:r>
    </w:p>
    <w:p w14:paraId="4BCB37F2" w14:textId="77777777" w:rsidR="006B235D" w:rsidRPr="007B1515" w:rsidRDefault="006B235D" w:rsidP="006B235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La segmentación de nicho es beneficiosa porque permite enfocarse en un grupo de clientes muy específico, reduciendo la competencia y facilitando una diferenciación clara. Al conocer profundamente sus necesidades, la empresa usa mejor sus recursos, genera mayor lealtad, puede cobrar precios más altos y desarrolla productos más acertados. Esto fortalece la relación con el cliente, mejora la reputación especializada y disminuye riesgos en las decisiones estratégicas.</w:t>
      </w:r>
    </w:p>
    <w:p w14:paraId="4E2E1EE6" w14:textId="77777777" w:rsidR="006B235D" w:rsidRDefault="006B235D" w:rsidP="006B235D">
      <w:pPr>
        <w:pStyle w:val="Normal"/>
        <w:spacing w:line="480" w:lineRule="auto"/>
        <w:ind w:firstLine="720"/>
        <w:jc w:val="both"/>
        <w:rPr>
          <w:rFonts w:eastAsia="Calibri" w:ascii="Calibri" w:hAnsi="Calibri" w:cs="Calibri"/>
          <w:color w:val="000000"/>
          <w:sz w:val="24"/>
          <w:szCs w:val="24"/>
          <w:lang w:eastAsia="es-CO" w:val="es-CO" w:bidi="es-CO"/>
        </w:rPr>
      </w:pPr>
      <w:r>
        <w:rPr>
          <w:rFonts w:eastAsia="Calibri" w:ascii="Calibri" w:hAnsi="Calibri" w:cs="Calibri"/>
          <w:color w:val="000000"/>
          <w:sz w:val="24"/>
          <w:szCs w:val="24"/>
          <w:lang w:eastAsia="es-CO" w:val="es-CO" w:bidi="es-CO"/>
        </w:rPr>
        <w:t xml:space="preserve">Una investigación desarrollada por </w:t>
      </w:r>
      <w:sdt>
        <w:sdtPr>
          <w:rPr>
            <w:rFonts w:eastAsia="Calibri" w:ascii="Calibri" w:hAnsi="Calibri" w:cs="Calibri"/>
            <w:color w:val="000000"/>
            <w:sz w:val="24"/>
            <w:szCs w:val="24"/>
            <w:lang w:eastAsia="es-CO" w:val="es-CO" w:bidi="es-CO"/>
          </w:rPr>
          <w:alias w:val="To edit, see citavi.com/edit"/>
          <w:tag w:val="CitaviPlaceholder#0654a34d-86da-47b3-9978-4e0210726a61"/>
          <w:id w:val="-1335839845"/>
          <w:placeholder>
            <w:docPart w:val="23846112CEE54C44A92534D1405CAF4F"/>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Tc5MzhlYzgtZGU3OS00NDRjLWI3ZTQtMjJhODg1NjFiZWY1IiwiSWQiOiIxMDhkOWZjNi00MzlmLTQ2NmUtYWQ4Mi0zMzgxNTI4ODdjNzciLCJSYW5nZUxlbmd0aCI6MTQsIlJlZmVyZW5jZUlkIjoiNmE3Nzg5N2YtYTIzZC00NDMwLTk4OGItNGYzZDU2NzJiZWU4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RyZWEiLCJMYXN0TmFtZSI6IkPDoWNlcmVzIiwiUHJvdGVjdGVkIjpmYWxzZSwiU2V4IjowLCJDcmVhdGVkQnkiOiJfRGFuaWVsIFN1YXpvIiwiQ3JlYXRlZE9uIjoiMjAyNi0wMi0xN1QwNDozMzo0NiIsIk1vZGlmaWVkQnkiOiJfRGFuaWVsIFN1YXpvIiwiSWQiOiJlMTllYzQyNS02MzFlLTQ2YTEtYTIxYS0zOTVhNDdiOWY5YzQiLCJNb2RpZmllZE9uIjoiMjAyNi0wMi0xN1QwNDozMzo0NiIsIlByb2plY3QiOnsiJGlkIjoiOCIsIiR0eXBlIjoiU3dpc3NBY2FkZW1pYy5DaXRhdmkuUHJvamVjdCwgU3dpc3NBY2FkZW1pYy5DaXRhdmkifX1dLCJCaWJUZVhLZXkiOiJDYWNlcmVzLjIwMTMiLCJDaXRhdGlvbktleSI6IkPDoWNlcmVzIDIwMT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eGRqaXB0MS5qcGciLCJVcmlTdHJpbmciOiI2YTc3ODk3Zi1hMjNkLTQ0MzAtOTg4Yi00ZjNkNTY3MmJlZT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Cáceres (2013)</w:t>
          </w:r>
          <w:r>
            <w:rPr>
              <w:rFonts w:eastAsia="Calibri" w:ascii="Calibri" w:hAnsi="Calibri" w:cs="Calibri"/>
              <w:color w:val="000000"/>
              <w:sz w:val="24"/>
              <w:szCs w:val="24"/>
              <w:lang w:eastAsia="es-CO" w:val="es-CO" w:bidi="es-CO"/>
            </w:rPr>
            <w:fldChar w:fldCharType="end"/>
          </w:r>
        </w:sdtContent>
      </w:sdt>
      <w:r>
        <w:rPr>
          <w:rFonts w:eastAsia="Calibri" w:ascii="Calibri" w:hAnsi="Calibri" w:cs="Calibri"/>
          <w:color w:val="000000"/>
          <w:sz w:val="24"/>
          <w:szCs w:val="24"/>
          <w:lang w:eastAsia="es-CO" w:val="es-CO" w:bidi="es-CO"/>
        </w:rPr>
        <w:t>, demuestra que la focalización en segmentos específicos del mercado permite a las pequeñas empresas generar ventajas competitivas sostenibles. Los hallazgos evidencian que atender necesidades particulares y poco cubiertas facilita la obtención temprana de beneficios, acelera la recuperación de la inversión inicial y fortalece la posición de las organizaciones en entornos altamente competitivos.</w:t>
      </w:r>
      <w:r>
        <w:rPr>
          <w:rFonts w:eastAsia="Calibri" w:ascii="Calibri" w:hAnsi="Calibri" w:cs="Calibri"/>
          <w:color w:val="000000"/>
          <w:sz w:val="24"/>
          <w:szCs w:val="24"/>
          <w:lang w:val="es-CO" w:eastAsia="es-CO" w:bidi="es-CO"/>
        </w:rPr>
        <w:t xml:space="preserve"> </w:t>
      </w:r>
      <w:r>
        <w:rPr>
          <w:rFonts w:eastAsia="Calibri" w:ascii="Calibri" w:hAnsi="Calibri" w:cs="Calibri"/>
          <w:color w:val="000000"/>
          <w:sz w:val="24"/>
          <w:szCs w:val="24"/>
          <w:lang w:eastAsia="es-CO" w:val="es-CO" w:bidi="es-CO"/>
        </w:rPr>
        <w:t xml:space="preserve">Asimismo, la autora concluye que el éxito de estas estrategias no depende únicamente del capital invertido, sino de la capacidad de adaptación, diferenciación y aprovechamiento de las condiciones del entorno, factores que resultan determinantes para garantizar la sostenibilidad y </w:t>
      </w:r>
      <w:r>
        <w:rPr>
          <w:rFonts w:eastAsia="Calibri" w:ascii="Calibri" w:hAnsi="Calibri" w:cs="Calibri"/>
          <w:color w:val="000000"/>
          <w:sz w:val="24"/>
          <w:szCs w:val="24"/>
          <w:lang w:eastAsia="es-CO" w:val="es-CO" w:bidi="es-CO"/>
        </w:rPr>
        <w:lastRenderedPageBreak/>
        <w:t>el crecimiento. En este sentido, la investigación confirma que las estrategias de nicho constituyen un mecanismo eficaz para asegurar la permanencia y competitividad de las pequeñas empresas (p. 60).</w:t>
      </w:r>
    </w:p>
    <w:p w14:paraId="5A642B2E" w14:textId="77777777" w:rsidR="00BC3CE2" w:rsidRPr="00795F11" w:rsidRDefault="00E95832" w:rsidP="00BC3CE2">
      <w:pPr>
        <w:rPr>
          <w:rFonts w:ascii="Calibri" w:hAnsi="Calibri" w:cs="Calibri" w:eastAsia="Calibri"/>
          <w:b/>
          <w:lang w:val="es-CO" w:eastAsia="es-CO" w:bidi="es-CO"/>
        </w:rPr>
      </w:pPr>
      <w:r>
        <w:rPr>
          <w:rFonts w:ascii="Calibri" w:hAnsi="Calibri" w:cs="Calibri" w:eastAsia="Calibri"/>
          <w:b/>
          <w:lang w:val="es-CO" w:eastAsia="es-CO" w:bidi="es-CO"/>
          <w:sz w:val="24"/>
          <w:szCs w:val="24"/>
        </w:rPr>
        <w:t>Definición del producto</w:t>
      </w:r>
    </w:p>
    <w:p w14:paraId="4FD96471" w14:textId="77777777" w:rsidR="00BC3CE2" w:rsidRPr="00BC3CE2" w:rsidRDefault="00BC3CE2" w:rsidP="00BC3CE2">
      <w:pPr>
        <w:rPr>
          <w:rFonts w:ascii="Calibri" w:hAnsi="Calibri" w:cs="Calibri" w:eastAsia="Calibri"/>
          <w:lang w:val="es-CO" w:eastAsia="es-CO" w:bidi="es-CO"/>
        </w:rPr>
      </w:pPr>
      <w:r>
        <w:rPr>
          <w:rFonts w:ascii="Calibri" w:hAnsi="Calibri" w:cs="Calibri" w:eastAsia="Calibri"/>
          <w:lang w:val="es-CO" w:eastAsia="es-CO" w:bidi="es-CO"/>
          <w:sz w:val="24"/>
          <w:szCs w:val="24"/>
        </w:rPr>
        <w:t>El producto del presente estudio es la leche bovina pasteurizada bajo el nombre Pura, destinada a un mercado de nicho en Honduras. Esta se obtiene a partir de leche cruda fresca, la cual es sometida a un proceso de pasteurización que garantiza la eliminación de microorganismos patógenos, asegurando su inocuidad y calidad para el consumo humano.</w:t>
      </w:r>
    </w:p>
    <w:p w14:paraId="61EF2FFF" w14:textId="77777777" w:rsidR="00BC3CE2" w:rsidRPr="00BC3CE2" w:rsidRDefault="00BC3CE2" w:rsidP="00BC3CE2">
      <w:pPr>
        <w:rPr>
          <w:rFonts w:ascii="Calibri" w:hAnsi="Calibri" w:cs="Calibri" w:eastAsia="Calibri"/>
          <w:lang w:val="es-CO" w:eastAsia="es-CO" w:bidi="es-CO"/>
        </w:rPr>
      </w:pPr>
      <w:r>
        <w:rPr>
          <w:rFonts w:ascii="Calibri" w:hAnsi="Calibri" w:cs="Calibri" w:eastAsia="Calibri"/>
          <w:lang w:val="es-CO" w:eastAsia="es-CO" w:bidi="es-CO"/>
          <w:sz w:val="24"/>
          <w:szCs w:val="24"/>
        </w:rPr>
        <w:t>La leche pasteurizada conservará sus propiedades nutricionales esenciales, como proteínas, grasas, calcio y vitaminas, y se caracterizará por su frescura y calidad sanitaria. El producto estará dirigido a consumidores que demandan alimentos seguros y de mayor calidad, tales como hogares urbanos, instituciones y establecimientos especializados.</w:t>
      </w:r>
    </w:p>
    <w:p w14:paraId="30112786" w14:textId="77777777" w:rsidR="00E277EE" w:rsidRDefault="00BC3CE2" w:rsidP="00FB5A49">
      <w:pPr>
        <w:rPr>
          <w:rFonts w:ascii="Calibri" w:hAnsi="Calibri" w:cs="Calibri" w:eastAsia="Calibri"/>
          <w:lang w:val="es-CO" w:eastAsia="es-CO" w:bidi="es-CO"/>
        </w:rPr>
      </w:pPr>
      <w:r>
        <w:rPr>
          <w:rFonts w:ascii="Calibri" w:hAnsi="Calibri" w:cs="Calibri" w:eastAsia="Calibri"/>
          <w:lang w:val="es-CO" w:eastAsia="es-CO" w:bidi="es-CO"/>
          <w:sz w:val="24"/>
          <w:szCs w:val="24"/>
        </w:rPr>
        <w:t>Se comercializará en envases higiénicos y sellados, manteniendo la cadena de frío y cumpliendo con la normativa sanitaria vigente en Honduras, lo que permitirá su adecuada aceptación en el mercado objetivo.</w:t>
      </w:r>
    </w:p>
    <w:p w14:paraId="1D260A03" w14:textId="77777777" w:rsidR="00E95832" w:rsidRPr="00325EBE" w:rsidRDefault="00E95832" w:rsidP="00FB5A49">
      <w:pPr>
        <w:rPr>
          <w:rFonts w:ascii="Calibri" w:hAnsi="Calibri" w:cs="Calibri" w:eastAsia="Calibri"/>
          <w:b/>
          <w:lang w:val="es-CO" w:eastAsia="es-CO" w:bidi="es-CO"/>
        </w:rPr>
      </w:pPr>
      <w:r>
        <w:rPr>
          <w:rFonts w:ascii="Calibri" w:hAnsi="Calibri" w:cs="Calibri" w:eastAsia="Calibri"/>
          <w:b/>
          <w:lang w:val="es-CO" w:eastAsia="es-CO" w:bidi="es-CO"/>
          <w:sz w:val="24"/>
          <w:szCs w:val="24"/>
        </w:rPr>
        <w:t>Análisis de la demanda</w:t>
      </w:r>
    </w:p>
    <w:p w14:paraId="575ACFC2" w14:textId="77777777" w:rsidR="004B5C2D" w:rsidRDefault="00693430">
      <w:pPr>
        <w:pStyle w:val="APAnmerodetablaofigura"/>
        <w:rPr>
          <w:rFonts w:ascii="Calibri" w:hAnsi="Calibri" w:cs="Calibri" w:eastAsia="Calibri"/>
          <w:lang w:val="es-CO" w:eastAsia="es-CO" w:bidi="es-CO"/>
        </w:rPr>
      </w:pPr>
      <w:bookmarkStart w:id="171" w:name="_Ref_f1052"/>
      <w:r>
        <w:rPr>
          <w:rFonts w:ascii="Calibri" w:hAnsi="Calibri" w:cs="Calibri" w:eastAsia="Calibri"/>
          <w:bCs/>
          <w:lang w:val="es-CO" w:eastAsia="es-CO" w:bidi="es-CO"/>
        </w:rPr>
        <w:lastRenderedPageBreak/>
        <w:t>Figura 5</w:t>
      </w:r>
      <w:bookmarkEnd w:id="171"/>
    </w:p>
    <w:p w14:paraId="51E127E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la demanda según la edad</w:t>
      </w:r>
    </w:p>
    <w:p w14:paraId="45C5C93A" w14:textId="77777777" w:rsidR="002963D0" w:rsidRDefault="002B54CD"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5DAD3AA4" wp14:editId="59AF93DF">
            <wp:extent cx="5238750" cy="2692400"/>
            <wp:effectExtent l="0" t="0" r="0" b="12700"/>
            <wp:docPr id="2" name="Gráfico 2">
              <a:extLst xmlns:a="http://schemas.openxmlformats.org/drawingml/2006/main">
                <a:ext uri="{FF2B5EF4-FFF2-40B4-BE49-F238E27FC236}">
                  <a16:creationId xmlns:a16="http://schemas.microsoft.com/office/drawing/2014/main" id="{ADEE224A-8165-1C73-4D7C-A02E91AC0E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FC581E6"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67152780" w14:textId="77777777" w:rsidR="004B5C2D" w:rsidRDefault="00693430">
      <w:pPr>
        <w:pStyle w:val="APAnmerodetablaofigura"/>
        <w:rPr>
          <w:rFonts w:ascii="Calibri" w:hAnsi="Calibri" w:cs="Calibri" w:eastAsia="Calibri"/>
          <w:lang w:val="es-CO" w:eastAsia="es-CO" w:bidi="es-CO"/>
        </w:rPr>
      </w:pPr>
      <w:bookmarkStart w:id="172" w:name="_Ref_f1053"/>
      <w:r>
        <w:rPr>
          <w:rFonts w:ascii="Calibri" w:hAnsi="Calibri" w:cs="Calibri" w:eastAsia="Calibri"/>
          <w:bCs/>
          <w:lang w:val="es-CO" w:eastAsia="es-CO" w:bidi="es-CO"/>
        </w:rPr>
        <w:t>Figura 6</w:t>
      </w:r>
      <w:bookmarkEnd w:id="172"/>
    </w:p>
    <w:p w14:paraId="31993643"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la demanda según el lugar de residencia</w:t>
      </w:r>
    </w:p>
    <w:p w14:paraId="5DC37D3B" w14:textId="77777777" w:rsidR="002B54CD" w:rsidRDefault="00251B80"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3FC8BA3D" wp14:editId="129D830A">
            <wp:extent cx="5187950" cy="2711450"/>
            <wp:effectExtent l="0" t="0" r="12700" b="12700"/>
            <wp:docPr id="6" name="Gráfico 6">
              <a:extLst xmlns:a="http://schemas.openxmlformats.org/drawingml/2006/main">
                <a:ext uri="{FF2B5EF4-FFF2-40B4-BE49-F238E27FC236}">
                  <a16:creationId xmlns:a16="http://schemas.microsoft.com/office/drawing/2014/main" id="{C9854D6D-0396-B52A-B968-4ADB5DF180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FA838E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639C6C35" w14:textId="77777777" w:rsidR="003E48B2" w:rsidRPr="004F7842" w:rsidRDefault="00033704" w:rsidP="00FB5A49">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En las Figuras 5 y 6 se presentaron los resultados de la distribución de la demanda de productos lácteos según la edad de los consumidores y su lugar de residencia. En lo referente a la edad, el grupo de 26 a 35 años representó el 35% de la muestra y el de 36 a 45 años alcanzó el </w:t>
      </w:r>
      <w:r>
        <w:rPr>
          <w:rFonts w:ascii="Calibri" w:hAnsi="Calibri" w:cs="Calibri" w:eastAsia="Calibri"/>
          <w:bCs/>
          <w:lang w:val="es-CO" w:eastAsia="es-CO" w:bidi="es-CO"/>
          <w:sz w:val="24"/>
          <w:szCs w:val="24"/>
        </w:rPr>
        <w:lastRenderedPageBreak/>
        <w:t>30%, lo que mostró que más de la mitad de los encuestados pertenecían a segmentos adultos jóvenes y medios, caracterizados por estabilidad económica y hábitos de compra definidos. Los consumidores de 18 a 25 años tuvieron una participación del 13% y los mayores de 46 años alcanzaron el 22%, evidenciando que, aunque fueron menos numerosos, constituyeron nichos relevantes que aportaron diversidad y continuidad al mercado. En cuanto a la residencia, los resultados reflejaron un predominio urbano, ya que el 70% de los participantes vivía en áreas urbanas, el 19% en zonas semiurbanas y el 11% en áreas rurales, lo que confirmó que la demanda estaba fuertemente vinculada a la infraestructura y accesibilidad de los entornos citadinos, donde existían mayores facilidades de distribución, refrigeración y puntos de venta. Estos hallazgos permiten afirmar que la demanda de lácteos se define por un perfil adulto joven y urbano, lo cual orienta las estrategias hacia la consolidación de presencia en ciudades y la adaptación de la oferta a las preferencias de los consumidores de entre 26 y 45 años, quienes constituyen el núcleo más sólido y representativo del mercado.</w:t>
      </w:r>
    </w:p>
    <w:p w14:paraId="02F0091F" w14:textId="77777777" w:rsidR="004B5C2D" w:rsidRDefault="00693430">
      <w:pPr>
        <w:pStyle w:val="APAnmerodetablaofigura"/>
        <w:rPr>
          <w:rFonts w:ascii="Calibri" w:hAnsi="Calibri" w:cs="Calibri" w:eastAsia="Calibri"/>
          <w:lang w:val="es-CO" w:eastAsia="es-CO" w:bidi="es-CO"/>
        </w:rPr>
      </w:pPr>
      <w:bookmarkStart w:id="173" w:name="_Ref_f1054"/>
      <w:r>
        <w:rPr>
          <w:rFonts w:ascii="Calibri" w:hAnsi="Calibri" w:cs="Calibri" w:eastAsia="Calibri"/>
          <w:bCs/>
          <w:lang w:val="es-CO" w:eastAsia="es-CO" w:bidi="es-CO"/>
        </w:rPr>
        <w:t>Figura 7</w:t>
      </w:r>
      <w:bookmarkEnd w:id="173"/>
    </w:p>
    <w:p w14:paraId="4D9A91E6"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Frecuencia de compra de productos lácteos</w:t>
      </w:r>
    </w:p>
    <w:p w14:paraId="3DDC01C5" w14:textId="77777777" w:rsidR="002B54CD" w:rsidRDefault="00504C05"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3FB8D80C" wp14:editId="31450DCA">
            <wp:extent cx="4699000" cy="2438400"/>
            <wp:effectExtent l="0" t="0" r="6350" b="0"/>
            <wp:docPr id="7" name="Gráfico 7">
              <a:extLst xmlns:a="http://schemas.openxmlformats.org/drawingml/2006/main">
                <a:ext uri="{FF2B5EF4-FFF2-40B4-BE49-F238E27FC236}">
                  <a16:creationId xmlns:a16="http://schemas.microsoft.com/office/drawing/2014/main" id="{05E755F1-1755-22F0-5145-22747D7A16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C3CAB8C"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7E8DF08C" w14:textId="77777777" w:rsidR="004B5C2D" w:rsidRDefault="00693430">
      <w:pPr>
        <w:pStyle w:val="APAnmerodetablaofigura"/>
        <w:rPr>
          <w:rFonts w:ascii="Calibri" w:hAnsi="Calibri" w:cs="Calibri" w:eastAsia="Calibri"/>
          <w:lang w:val="es-CO" w:eastAsia="es-CO" w:bidi="es-CO"/>
        </w:rPr>
      </w:pPr>
      <w:bookmarkStart w:id="174" w:name="_Ref_f1055"/>
      <w:r>
        <w:rPr>
          <w:rFonts w:ascii="Calibri" w:hAnsi="Calibri" w:cs="Calibri" w:eastAsia="Calibri"/>
          <w:bCs/>
          <w:lang w:val="es-CO" w:eastAsia="es-CO" w:bidi="es-CO"/>
        </w:rPr>
        <w:lastRenderedPageBreak/>
        <w:t>Figura 8</w:t>
      </w:r>
      <w:bookmarkEnd w:id="174"/>
    </w:p>
    <w:p w14:paraId="2652312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Barreras actuales en la compra de productos lácteos</w:t>
      </w:r>
    </w:p>
    <w:p w14:paraId="3A33AC02" w14:textId="77777777" w:rsidR="00A6046C" w:rsidRDefault="00A6046C"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412ED886" wp14:editId="3D3553DD">
            <wp:extent cx="4697186" cy="2639695"/>
            <wp:effectExtent l="0" t="0" r="8255" b="8255"/>
            <wp:docPr id="17" name="Imagen 16">
              <a:extLst xmlns:a="http://schemas.openxmlformats.org/drawingml/2006/main">
                <a:ext uri="{FF2B5EF4-FFF2-40B4-BE49-F238E27FC236}">
                  <a16:creationId xmlns:a16="http://schemas.microsoft.com/office/drawing/2014/main" id="{00A8F1C9-88F1-8C49-B64C-86E8FBF90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a:extLst>
                        <a:ext uri="{FF2B5EF4-FFF2-40B4-BE49-F238E27FC236}">
                          <a16:creationId xmlns:a16="http://schemas.microsoft.com/office/drawing/2014/main" id="{00A8F1C9-88F1-8C49-B64C-86E8FBF9057E}"/>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707535" cy="2645511"/>
                    </a:xfrm>
                    <a:prstGeom prst="rect">
                      <a:avLst/>
                    </a:prstGeom>
                  </pic:spPr>
                </pic:pic>
              </a:graphicData>
            </a:graphic>
          </wp:inline>
        </w:drawing>
      </w:r>
    </w:p>
    <w:p w14:paraId="6B5AAD9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10C1F357" w14:textId="77777777" w:rsidR="00A6046C" w:rsidRPr="003E48B2" w:rsidRDefault="003E48B2" w:rsidP="00FB5A49">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En las Figuras 7 y 8 se presentaron los resultados vinculados con los hábitos de compra y las limitaciones que enfrentaban los consumidores al adquirir productos lácteos. En lo que respecta a la frecuencia de compra, el 49% de los encuestados indicó que adquiría lácteos entre dos y tres veces por semana, el 38% señaló que lo hacía de manera semanal y un 13% manifestó que su compra era diaria. Este comportamiento reflejó que la mayoría mantenía un patrón de adquisición regular, con una preferencia marcada por compras de dos a tres veces por semana, lo que evidenció un hábito de consumo estable y recurrente. En cuanto a las barreras de compra, el 57% de los participantes afirmó que no enfrentaba ningún impedimento, lo que reveló un acceso fluido y una percepción positiva hacia el producto. Sin embargo, un 18% señaló dificultades relacionadas con el servicio, un 14% mencionó el precio como obstáculo, un 5% indicó problemas de calidad y un 3% señaló la logística, mientras que otro 3% agrupó respuestas diversas. Estos resultados mostraron que, aunque la mayoría no encontraba limitaciones, existía un segmento que sí enfrentaba obstáculos vinculados principalmente al servicio y al costo, </w:t>
      </w:r>
      <w:r>
        <w:rPr>
          <w:rFonts w:ascii="Calibri" w:hAnsi="Calibri" w:cs="Calibri" w:eastAsia="Calibri"/>
          <w:bCs/>
          <w:lang w:val="es-CO" w:eastAsia="es-CO" w:bidi="es-CO"/>
          <w:sz w:val="24"/>
          <w:szCs w:val="24"/>
        </w:rPr>
        <w:lastRenderedPageBreak/>
        <w:t>aspectos que deben considerarse en la estrategia de mercado para mejorar la experiencia de compra y fortalecer la fidelización de los clientes.</w:t>
      </w:r>
    </w:p>
    <w:p w14:paraId="7BA10BB8" w14:textId="77777777" w:rsidR="004B5C2D" w:rsidRDefault="00693430">
      <w:pPr>
        <w:pStyle w:val="APAnmerodetablaofigura"/>
        <w:rPr>
          <w:rFonts w:ascii="Calibri" w:hAnsi="Calibri" w:cs="Calibri" w:eastAsia="Calibri"/>
          <w:lang w:val="es-CO" w:eastAsia="es-CO" w:bidi="es-CO"/>
        </w:rPr>
      </w:pPr>
      <w:bookmarkStart w:id="175" w:name="_Ref_f1056"/>
      <w:r>
        <w:rPr>
          <w:rFonts w:ascii="Calibri" w:hAnsi="Calibri" w:cs="Calibri" w:eastAsia="Calibri"/>
          <w:bCs/>
          <w:lang w:val="es-CO" w:eastAsia="es-CO" w:bidi="es-CO"/>
        </w:rPr>
        <w:t>Figura 9</w:t>
      </w:r>
      <w:bookmarkEnd w:id="175"/>
    </w:p>
    <w:p w14:paraId="6C4B9E1B"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Preferencia sobre la modalidad de entrega de productos lácteos</w:t>
      </w:r>
    </w:p>
    <w:p w14:paraId="2BFD7336" w14:textId="77777777" w:rsidR="002B54CD" w:rsidRDefault="00251B80"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41DF0E31" wp14:editId="25303D87">
            <wp:extent cx="3991610" cy="2475691"/>
            <wp:effectExtent l="0" t="0" r="8890" b="1270"/>
            <wp:docPr id="8" name="Gráfico 8">
              <a:extLst xmlns:a="http://schemas.openxmlformats.org/drawingml/2006/main">
                <a:ext uri="{FF2B5EF4-FFF2-40B4-BE49-F238E27FC236}">
                  <a16:creationId xmlns:a16="http://schemas.microsoft.com/office/drawing/2014/main" id="{5367E089-4FAE-06FF-3E33-2E05789D79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539ACC5"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00A5C65B" w14:textId="77777777" w:rsidR="004B5C2D" w:rsidRDefault="00693430">
      <w:pPr>
        <w:pStyle w:val="APAnmerodetablaofigura"/>
        <w:rPr>
          <w:rFonts w:ascii="Calibri" w:hAnsi="Calibri" w:cs="Calibri" w:eastAsia="Calibri"/>
          <w:lang w:val="es-CO" w:eastAsia="es-CO" w:bidi="es-CO"/>
        </w:rPr>
      </w:pPr>
      <w:bookmarkStart w:id="176" w:name="_Ref_f1057"/>
      <w:r>
        <w:rPr>
          <w:rFonts w:ascii="Calibri" w:hAnsi="Calibri" w:cs="Calibri" w:eastAsia="Calibri"/>
          <w:bCs/>
          <w:lang w:val="es-CO" w:eastAsia="es-CO" w:bidi="es-CO"/>
        </w:rPr>
        <w:t>Figura 10</w:t>
      </w:r>
      <w:bookmarkEnd w:id="176"/>
    </w:p>
    <w:p w14:paraId="72B73ACA"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Empaque preferido de productos lácteos</w:t>
      </w:r>
    </w:p>
    <w:p w14:paraId="7A575E40" w14:textId="77777777" w:rsidR="006B3A4B" w:rsidRDefault="00251B80"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46B521B5" wp14:editId="2DDB0967">
            <wp:extent cx="4053840" cy="2362200"/>
            <wp:effectExtent l="0" t="0" r="3810" b="0"/>
            <wp:docPr id="9" name="Gráfico 9">
              <a:extLst xmlns:a="http://schemas.openxmlformats.org/drawingml/2006/main">
                <a:ext uri="{FF2B5EF4-FFF2-40B4-BE49-F238E27FC236}">
                  <a16:creationId xmlns:a16="http://schemas.microsoft.com/office/drawing/2014/main" id="{5CD42AAA-523E-DD38-1B90-27E3728DA3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4C7C732"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7F318C12" w14:textId="77777777" w:rsidR="004F7842" w:rsidRPr="004C7EEB" w:rsidRDefault="004C7EEB" w:rsidP="00FB5A49">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En las Figuras 9 y 10 se presentaron los resultados relacionados con las preferencias de entrega y los empaques preferidos por los consumidores de productos lácteos. En lo que respecta </w:t>
      </w:r>
      <w:r>
        <w:rPr>
          <w:rFonts w:ascii="Calibri" w:hAnsi="Calibri" w:cs="Calibri" w:eastAsia="Calibri"/>
          <w:bCs/>
          <w:lang w:val="es-CO" w:eastAsia="es-CO" w:bidi="es-CO"/>
          <w:sz w:val="24"/>
          <w:szCs w:val="24"/>
        </w:rPr>
        <w:lastRenderedPageBreak/>
        <w:t>a la entrega, el 36% de los participantes indicó que prefería recibir el producto los días lunes, seguido por un 19% que señaló el martes, mientras que el viernes y el sábado alcanzaron cada uno un 13%. Los días jueves y miércoles tuvieron menor relevancia con 10% y 9% respectivamente, y el domingo no fue considerado como opción de entrega. Estos resultados muestran que los consumidores siguen buscando abastecerse al inicio de la semana, lo que refleja un patrón de organización del consumo vinculado a la planificación de las actividades semanales, mientras que el fin de semana funciona como un momento de reposición secundaria. En cuanto al empaque, el 67% manifestó preferencia por la presentación en caja, Tetra Pak o UHT, lo que evidencia una inclinación marcada hacia formatos prácticos y seguros para la conservación del producto. Un 22% mencionó otras opciones, un 9% eligió la bolsa o prepak y apenas un 2% se inclinó por la botella o bote, lo que confirma que las alternativas distintas al Tetra Pak tienen una aceptación limitada. La interpretación de estos resultados permite establecer que la demanda se organiza en torno a patrones de entrega concentrados en los primeros días de la semana y a una preferencia clara por empaques modernos y funcionales, aspectos que deben ser considerados en la planificación logística y en la estrategia de presentación del producto para responder de manera efectiva a las expectativas del mercado.</w:t>
      </w:r>
    </w:p>
    <w:p w14:paraId="2AD7969C" w14:textId="77777777" w:rsidR="004B5C2D" w:rsidRDefault="00693430">
      <w:pPr>
        <w:pStyle w:val="APAnmerodetablaofigura"/>
        <w:rPr>
          <w:rFonts w:ascii="Calibri" w:hAnsi="Calibri" w:cs="Calibri" w:eastAsia="Calibri"/>
          <w:lang w:val="es-CO" w:eastAsia="es-CO" w:bidi="es-CO"/>
        </w:rPr>
      </w:pPr>
      <w:bookmarkStart w:id="177" w:name="_Ref_f1058"/>
      <w:r>
        <w:rPr>
          <w:rFonts w:ascii="Calibri" w:hAnsi="Calibri" w:cs="Calibri" w:eastAsia="Calibri"/>
          <w:bCs/>
          <w:lang w:val="es-CO" w:eastAsia="es-CO" w:bidi="es-CO"/>
        </w:rPr>
        <w:lastRenderedPageBreak/>
        <w:t>Figura 11</w:t>
      </w:r>
      <w:bookmarkEnd w:id="177"/>
    </w:p>
    <w:p w14:paraId="2BB9B31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Percepción de la marca</w:t>
      </w:r>
    </w:p>
    <w:p w14:paraId="0E195494" w14:textId="77777777" w:rsidR="00532575" w:rsidRDefault="00251B80"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4704766E" wp14:editId="114034C7">
            <wp:extent cx="3861288" cy="3030415"/>
            <wp:effectExtent l="0" t="0" r="6350" b="17780"/>
            <wp:docPr id="12" name="Gráfico 12">
              <a:extLst xmlns:a="http://schemas.openxmlformats.org/drawingml/2006/main">
                <a:ext uri="{FF2B5EF4-FFF2-40B4-BE49-F238E27FC236}">
                  <a16:creationId xmlns:a16="http://schemas.microsoft.com/office/drawing/2014/main" id="{BFD93AEE-DDFE-01DE-6F58-C53DDC0AD0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CCE5A99"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13769F90" w14:textId="77777777" w:rsidR="004B5C2D" w:rsidRDefault="00693430">
      <w:pPr>
        <w:pStyle w:val="APAnmerodetablaofigura"/>
        <w:rPr>
          <w:rFonts w:ascii="Calibri" w:hAnsi="Calibri" w:cs="Calibri" w:eastAsia="Calibri"/>
          <w:lang w:val="es-CO" w:eastAsia="es-CO" w:bidi="es-CO"/>
        </w:rPr>
      </w:pPr>
      <w:bookmarkStart w:id="178" w:name="_Ref_f1059"/>
      <w:r>
        <w:rPr>
          <w:rFonts w:ascii="Calibri" w:hAnsi="Calibri" w:cs="Calibri" w:eastAsia="Calibri"/>
          <w:bCs/>
          <w:lang w:val="es-CO" w:eastAsia="es-CO" w:bidi="es-CO"/>
        </w:rPr>
        <w:t>Figura 12</w:t>
      </w:r>
      <w:bookmarkEnd w:id="178"/>
    </w:p>
    <w:p w14:paraId="48D41414"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Intención de compra del producto</w:t>
      </w:r>
    </w:p>
    <w:p w14:paraId="0B132906" w14:textId="77777777" w:rsidR="004E2F99" w:rsidRDefault="00BD7431"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67356F76" wp14:editId="0801F26A">
            <wp:extent cx="3782158" cy="2936631"/>
            <wp:effectExtent l="0" t="0" r="8890" b="16510"/>
            <wp:docPr id="13" name="Gráfico 13">
              <a:extLst xmlns:a="http://schemas.openxmlformats.org/drawingml/2006/main">
                <a:ext uri="{FF2B5EF4-FFF2-40B4-BE49-F238E27FC236}">
                  <a16:creationId xmlns:a16="http://schemas.microsoft.com/office/drawing/2014/main" id="{5BCA0D88-519B-0BF7-92AD-5733B06FF2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91971E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60341AB0" w14:textId="77777777" w:rsidR="004B5C2D" w:rsidRDefault="00693430">
      <w:pPr>
        <w:pStyle w:val="APAnmerodetablaofigura"/>
        <w:rPr>
          <w:rFonts w:ascii="Calibri" w:hAnsi="Calibri" w:cs="Calibri" w:eastAsia="Calibri"/>
          <w:lang w:val="es-CO" w:eastAsia="es-CO" w:bidi="es-CO"/>
        </w:rPr>
      </w:pPr>
      <w:bookmarkStart w:id="179" w:name="_Ref_f1060"/>
      <w:r>
        <w:rPr>
          <w:rFonts w:ascii="Calibri" w:hAnsi="Calibri" w:cs="Calibri" w:eastAsia="Calibri"/>
          <w:bCs/>
          <w:lang w:val="es-CO" w:eastAsia="es-CO" w:bidi="es-CO"/>
        </w:rPr>
        <w:lastRenderedPageBreak/>
        <w:t>Figura 13</w:t>
      </w:r>
      <w:bookmarkEnd w:id="179"/>
    </w:p>
    <w:p w14:paraId="49F0B55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Recomendación de la marca</w:t>
      </w:r>
    </w:p>
    <w:p w14:paraId="326AB26A" w14:textId="77777777" w:rsidR="004E2F99" w:rsidRDefault="00124D69"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4DBD793D" wp14:editId="78E103DB">
            <wp:extent cx="3768205" cy="2798445"/>
            <wp:effectExtent l="0" t="0" r="3810" b="1905"/>
            <wp:docPr id="14" name="Gráfico 14">
              <a:extLst xmlns:a="http://schemas.openxmlformats.org/drawingml/2006/main">
                <a:ext uri="{FF2B5EF4-FFF2-40B4-BE49-F238E27FC236}">
                  <a16:creationId xmlns:a16="http://schemas.microsoft.com/office/drawing/2014/main" id="{5D229A06-4693-9F93-B050-5ED081BF74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24B4920"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5D412871" w14:textId="77777777" w:rsidR="00124D69" w:rsidRPr="00620CE2" w:rsidRDefault="00620CE2" w:rsidP="00620CE2">
      <w:pPr>
        <w:rPr>
          <w:rFonts w:ascii="Calibri" w:hAnsi="Calibri" w:cs="Calibri" w:eastAsia="Calibri"/>
          <w:bCs/>
          <w:lang w:val="es-CO" w:eastAsia="es-CO" w:bidi="es-CO"/>
        </w:rPr>
      </w:pPr>
      <w:r>
        <w:rPr>
          <w:rFonts w:ascii="Calibri" w:hAnsi="Calibri" w:cs="Calibri" w:eastAsia="Calibri"/>
          <w:bCs/>
          <w:lang w:val="es-CO" w:eastAsia="es-CO" w:bidi="es-CO"/>
          <w:sz w:val="24"/>
          <w:szCs w:val="24"/>
        </w:rPr>
        <w:t xml:space="preserve">En las Figuras 11, 12 y 13 se presentaron los resultados vinculados con la percepción de la marca, la intención de compra y la recomendación, conformando un bloque integral de análisis sobre la aceptación del producto en el mercado; en la percepción de la marca, el 35% de los participantes la identificó como sostenible, el 14% la consideró moderna, el 11% la percibió como premium y el 8% la definió como atractiva, mientras que un 14% la calificó como poco atractiva, un 7% como poco sostenible, un 5% como semi-premium, un 3% como poco moderna y otro 3% agrupó respuestas diversas, lo que evidencia que la sostenibilidad se consolida como el atributo más reconocido aunque también se manifiestan críticas relacionadas con la falta de atractivo y modernidad; en la intención de compra, el 35% de los encuestados indicó que era probable adquirir el producto y el 30% manifestó que era muy probable, sumando un 65% de disposición positiva, mientras que el 25% señaló que era poco probable, el 8% dijo que no lo haría y el 2% condicionó su decisión a la calidad, lo que refleja que la mayoría mantiene una actitud favorable </w:t>
      </w:r>
      <w:r>
        <w:rPr>
          <w:rFonts w:ascii="Calibri" w:hAnsi="Calibri" w:cs="Calibri" w:eastAsia="Calibri"/>
          <w:bCs/>
          <w:lang w:val="es-CO" w:eastAsia="es-CO" w:bidi="es-CO"/>
          <w:sz w:val="24"/>
          <w:szCs w:val="24"/>
        </w:rPr>
        <w:lastRenderedPageBreak/>
        <w:t>hacia la adquisición aunque existe un grupo que expresa dudas o rechazo, situación que obliga a reforzar atributos de atractivo y calidad para consolidar la decisión de compra; finalmente, en la recomendación de la marca, el 43% afirmó que sí recomendaría totalmente el producto, el 24% señaló que lo haría en algunos casos, el 28% expresó que no estaba seguro, el 3% indicó que no la recomendaría y un 2% consideró que primero debía probarla, panorama que confirma que la marca cuenta con un potencial importante de recomendación pero también con un segmento indeciso que requiere mayor confianza en atributos diferenciadores para convertirse en promotor activo, de modo que la estrategia debe enfocarse en fortalecer la percepción positiva y transformar la indecisión en fidelización efectiva.</w:t>
      </w:r>
    </w:p>
    <w:p w14:paraId="27B94C65" w14:textId="77777777" w:rsidR="00E95832" w:rsidRDefault="00E95832" w:rsidP="00FB5A49">
      <w:pPr>
        <w:rPr>
          <w:rFonts w:ascii="Calibri" w:hAnsi="Calibri" w:cs="Calibri" w:eastAsia="Calibri"/>
          <w:b/>
          <w:lang w:val="es-CO" w:eastAsia="es-CO" w:bidi="es-CO"/>
        </w:rPr>
      </w:pPr>
      <w:r>
        <w:rPr>
          <w:rFonts w:ascii="Calibri" w:hAnsi="Calibri" w:cs="Calibri" w:eastAsia="Calibri"/>
          <w:b/>
          <w:lang w:val="es-CO" w:eastAsia="es-CO" w:bidi="es-CO"/>
          <w:sz w:val="24"/>
          <w:szCs w:val="24"/>
        </w:rPr>
        <w:t>Análisis de la competencia</w:t>
      </w:r>
    </w:p>
    <w:p w14:paraId="0AB49443" w14:textId="77777777" w:rsidR="004B5C2D" w:rsidRDefault="00693430">
      <w:pPr>
        <w:pStyle w:val="APAnmerodetablaofigura"/>
        <w:rPr>
          <w:rFonts w:ascii="Calibri" w:hAnsi="Calibri" w:cs="Calibri" w:eastAsia="Calibri"/>
          <w:lang w:val="es-CO" w:eastAsia="es-CO" w:bidi="es-CO"/>
        </w:rPr>
      </w:pPr>
      <w:bookmarkStart w:id="180" w:name="_Ref_f1061"/>
      <w:r>
        <w:rPr>
          <w:rFonts w:ascii="Calibri" w:hAnsi="Calibri" w:cs="Calibri" w:eastAsia="Calibri"/>
          <w:bCs/>
          <w:lang w:val="es-CO" w:eastAsia="es-CO" w:bidi="es-CO"/>
        </w:rPr>
        <w:t>Figura 14</w:t>
      </w:r>
      <w:bookmarkEnd w:id="180"/>
    </w:p>
    <w:p w14:paraId="4CA89273"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Principal proveedor en el mercado lácteo</w:t>
      </w:r>
    </w:p>
    <w:p w14:paraId="7A0723E2" w14:textId="77777777" w:rsidR="00BD7431" w:rsidRDefault="00BD7431" w:rsidP="00FB5A49">
      <w:pPr>
        <w:keepLines/>
        <w:spacing w:before="80" w:after="80" w:line="257" w:lineRule="auto"/>
        <w:ind w:firstLine="0"/>
        <w:jc w:val="center"/>
        <w:rPr>
          <w:rFonts w:ascii="Calibri" w:hAnsi="Calibri" w:cs="Calibri" w:eastAsia="Calibri"/>
          <w:b/>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6B5DDB92" wp14:editId="0ABD695A">
            <wp:extent cx="3399692" cy="2579077"/>
            <wp:effectExtent l="0" t="0" r="10795" b="12065"/>
            <wp:docPr id="15" name="Gráfico 15">
              <a:extLst xmlns:a="http://schemas.openxmlformats.org/drawingml/2006/main">
                <a:ext uri="{FF2B5EF4-FFF2-40B4-BE49-F238E27FC236}">
                  <a16:creationId xmlns:a16="http://schemas.microsoft.com/office/drawing/2014/main" id="{4CD71C6C-472E-D3CB-B11A-3EAF2355F3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EF89AB2"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225399C6" w14:textId="77777777" w:rsidR="002B64E7" w:rsidRPr="004E0398" w:rsidRDefault="00151740" w:rsidP="00C7128C">
      <w:r>
        <w:rPr>
          <w:rFonts w:ascii="Calibri" w:hAnsi="Calibri" w:cs="Calibri" w:eastAsia="Calibri"/>
          <w:lang w:val="es-CO" w:eastAsia="es-CO" w:bidi="es-CO"/>
          <w:sz w:val="24"/>
          <w:szCs w:val="24"/>
        </w:rPr>
        <w:t xml:space="preserve">En el Análisis de la competencia se observa un mercado altamente concentrado en torno a un proveedor dominante. En la Figura 14, el 89% de los encuestados señaló a Sula como su </w:t>
      </w:r>
      <w:r>
        <w:rPr>
          <w:rFonts w:ascii="Calibri" w:hAnsi="Calibri" w:cs="Calibri" w:eastAsia="Calibri"/>
          <w:lang w:val="es-CO" w:eastAsia="es-CO" w:bidi="es-CO"/>
          <w:sz w:val="24"/>
          <w:szCs w:val="24"/>
        </w:rPr>
        <w:lastRenderedPageBreak/>
        <w:t>principal abastecedor, mientras que Coca-Cola alcanzó un 5%, Pepsi apenas un 1% y otras marcas sumaron un 5%. Esta distribución confirma que Sula mantiene una posición hegemónica en la cadena de suministro, lo que le otorga un control significativo sobre la disponibilidad y la fidelidad de los clientes. La presencia de competidores como Coca-Cola y Pepsi resulta marginal en este nicho, y las marcas agrupadas en “otras” carecen de peso suficiente para alterar la dinámica del mercado. El predominio de Sula refleja una estructura competitiva con barreras de entrada elevadas, donde la reputación, la cobertura logística y la capacidad de distribución consolidan su liderazgo. Sin embargo, la concentración también abre oportunidades estratégicas para propuestas diferenciadas que logren posicionarse mediante atributos de servicio, cercanía y flexibilidad, aprovechando las debilidades que los consumidores han señalado en aspectos como atención y costos.</w:t>
      </w:r>
    </w:p>
    <w:p w14:paraId="7C3F0530" w14:textId="77777777" w:rsidR="004B5C2D" w:rsidRDefault="00693430">
      <w:pPr>
        <w:pStyle w:val="APAnmerodetablaofigura"/>
        <w:rPr>
          <w:rFonts w:ascii="Calibri" w:hAnsi="Calibri" w:cs="Calibri" w:eastAsia="Calibri"/>
          <w:lang w:val="es-CO" w:eastAsia="es-CO" w:bidi="es-CO"/>
        </w:rPr>
      </w:pPr>
      <w:bookmarkStart w:id="181" w:name="_Ref_f1062"/>
      <w:r>
        <w:rPr>
          <w:rFonts w:ascii="Calibri" w:hAnsi="Calibri" w:cs="Calibri" w:eastAsia="Calibri"/>
          <w:bCs/>
          <w:lang w:val="es-CO" w:eastAsia="es-CO" w:bidi="es-CO"/>
        </w:rPr>
        <w:t>Figura 15</w:t>
      </w:r>
      <w:bookmarkEnd w:id="181"/>
    </w:p>
    <w:p w14:paraId="18B6EE7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Marcas conocidas por los consumidores</w:t>
      </w:r>
    </w:p>
    <w:p w14:paraId="3CE7E230" w14:textId="77777777" w:rsidR="008235E7" w:rsidRDefault="00BD7431" w:rsidP="00C7128C">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1F7F582C" wp14:editId="7366457B">
            <wp:extent cx="3698631" cy="2778370"/>
            <wp:effectExtent l="0" t="0" r="16510" b="3175"/>
            <wp:docPr id="16" name="Gráfico 16">
              <a:extLst xmlns:a="http://schemas.openxmlformats.org/drawingml/2006/main">
                <a:ext uri="{FF2B5EF4-FFF2-40B4-BE49-F238E27FC236}">
                  <a16:creationId xmlns:a16="http://schemas.microsoft.com/office/drawing/2014/main" id="{6757E0E9-21CC-EE29-02B2-A9AEAF23CE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6DD2EC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0E58F60B" w14:textId="77777777" w:rsidR="004B5C2D" w:rsidRDefault="00693430">
      <w:pPr>
        <w:pStyle w:val="APAnmerodetablaofigura"/>
        <w:rPr>
          <w:rFonts w:ascii="Calibri" w:hAnsi="Calibri" w:cs="Calibri" w:eastAsia="Calibri"/>
          <w:lang w:val="es-CO" w:eastAsia="es-CO" w:bidi="es-CO"/>
        </w:rPr>
      </w:pPr>
      <w:bookmarkStart w:id="182" w:name="_Ref_f1063"/>
      <w:r>
        <w:rPr>
          <w:rFonts w:ascii="Calibri" w:hAnsi="Calibri" w:cs="Calibri" w:eastAsia="Calibri"/>
          <w:bCs/>
          <w:lang w:val="es-CO" w:eastAsia="es-CO" w:bidi="es-CO"/>
        </w:rPr>
        <w:lastRenderedPageBreak/>
        <w:t>Figura 16</w:t>
      </w:r>
      <w:bookmarkEnd w:id="182"/>
    </w:p>
    <w:p w14:paraId="05E3C4B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Marca preferida por los consumidores</w:t>
      </w:r>
    </w:p>
    <w:p w14:paraId="0DFF37BE" w14:textId="77777777" w:rsidR="00680DC8" w:rsidRDefault="00E03F51" w:rsidP="00C7128C">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3584740C" wp14:editId="3564CDA5">
            <wp:extent cx="3640015" cy="2883877"/>
            <wp:effectExtent l="0" t="0" r="17780" b="12065"/>
            <wp:docPr id="18" name="Gráfico 18">
              <a:extLst xmlns:a="http://schemas.openxmlformats.org/drawingml/2006/main">
                <a:ext uri="{FF2B5EF4-FFF2-40B4-BE49-F238E27FC236}">
                  <a16:creationId xmlns:a16="http://schemas.microsoft.com/office/drawing/2014/main" id="{065A7EC7-BC7C-E496-B375-5CDEE6BC3C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30A268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0774CCDB" w14:textId="77777777" w:rsidR="004B5C2D" w:rsidRDefault="00693430">
      <w:pPr>
        <w:pStyle w:val="APAnmerodetablaofigura"/>
        <w:rPr>
          <w:rFonts w:ascii="Calibri" w:hAnsi="Calibri" w:cs="Calibri" w:eastAsia="Calibri"/>
          <w:lang w:val="es-CO" w:eastAsia="es-CO" w:bidi="es-CO"/>
        </w:rPr>
      </w:pPr>
      <w:bookmarkStart w:id="183" w:name="_Ref_f1064"/>
      <w:r>
        <w:rPr>
          <w:rFonts w:ascii="Calibri" w:hAnsi="Calibri" w:cs="Calibri" w:eastAsia="Calibri"/>
          <w:bCs/>
          <w:lang w:val="es-CO" w:eastAsia="es-CO" w:bidi="es-CO"/>
        </w:rPr>
        <w:t>Figura 17</w:t>
      </w:r>
      <w:bookmarkEnd w:id="183"/>
    </w:p>
    <w:p w14:paraId="26E3AFCC"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Percepción de innovación de las marcas disponibles</w:t>
      </w:r>
    </w:p>
    <w:p w14:paraId="07DBEE78" w14:textId="77777777" w:rsidR="00680DC8" w:rsidRDefault="003C26B3" w:rsidP="00C7128C">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7732123F" wp14:editId="56F2FCE3">
            <wp:extent cx="3692770" cy="2954020"/>
            <wp:effectExtent l="0" t="0" r="3175" b="17780"/>
            <wp:docPr id="19" name="Gráfico 19">
              <a:extLst xmlns:a="http://schemas.openxmlformats.org/drawingml/2006/main">
                <a:ext uri="{FF2B5EF4-FFF2-40B4-BE49-F238E27FC236}">
                  <a16:creationId xmlns:a16="http://schemas.microsoft.com/office/drawing/2014/main" id="{794DA149-3998-4EA3-945D-46E64141A2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B581E6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1E9320B9" w14:textId="77777777" w:rsidR="00680DC8" w:rsidRPr="00954E2B" w:rsidRDefault="00954E2B" w:rsidP="00C7128C">
      <w:r>
        <w:rPr>
          <w:rFonts w:ascii="Calibri" w:hAnsi="Calibri" w:cs="Calibri" w:eastAsia="Calibri"/>
          <w:lang w:val="es-CO" w:eastAsia="es-CO" w:bidi="es-CO"/>
          <w:sz w:val="24"/>
          <w:szCs w:val="24"/>
        </w:rPr>
        <w:t xml:space="preserve">En las Figuras 15, 16 y 17 se concentra el análisis de la competencia desde el reconocimiento de marcas, la preferencia y la percepción de innovación. El 41% de los </w:t>
      </w:r>
      <w:r>
        <w:rPr>
          <w:rFonts w:ascii="Calibri" w:hAnsi="Calibri" w:cs="Calibri" w:eastAsia="Calibri"/>
          <w:lang w:val="es-CO" w:eastAsia="es-CO" w:bidi="es-CO"/>
          <w:sz w:val="24"/>
          <w:szCs w:val="24"/>
        </w:rPr>
        <w:lastRenderedPageBreak/>
        <w:t>consumidores reconoce a Sula como marca líder y el 34% identifica a Leyde, mientras que Boquerón alcanza un 5%, Dos Pinos un 4%, Mi Vaca un 3%, Zamorano un 2% y otras marcas un 11%, lo que refleja un mercado donde dos actores principales concentran la mayor visibilidad. En cuanto a la preferencia, Sula se posiciona de manera dominante con un 83%, mientras que Leyde apenas logra un 3% y otras marcas un 14%, confirmando que la fidelidad hacia Sula supera ampliamente a la de sus competidores. Respecto a la percepción de innovación, el 57% considera que las marcas disponibles son innovadoras, un 9% las califica como muy innovadoras, un 24% las percibe como poco innovadoras y un 10% las define como nada innovadoras, lo que indica que, aunque la mayoría reconoce cierto dinamismo, existe un segmento crítico que cuestiona la capacidad de las marcas para diferenciarse. En conjunto, los datos muestran un mercado altamente concentrado en torno a Sula, con Leyde como competidor secundario y un grupo de marcas menores con presencia marginal, mientras que la innovación aparece como un factor estratégico que puede abrir espacio para propuestas diferenciadoras capaces de alterar la actual estructura competitiva.</w:t>
      </w:r>
    </w:p>
    <w:p w14:paraId="0D5B21BE" w14:textId="77777777" w:rsidR="00E95832" w:rsidRDefault="00E95832" w:rsidP="00FB5A49">
      <w:pPr>
        <w:rPr>
          <w:rFonts w:ascii="Calibri" w:hAnsi="Calibri" w:cs="Calibri" w:eastAsia="Calibri"/>
          <w:b/>
          <w:lang w:val="es-CO" w:eastAsia="es-CO" w:bidi="es-CO"/>
        </w:rPr>
      </w:pPr>
      <w:r>
        <w:rPr>
          <w:rFonts w:ascii="Calibri" w:hAnsi="Calibri" w:cs="Calibri" w:eastAsia="Calibri"/>
          <w:b/>
          <w:lang w:val="es-CO" w:eastAsia="es-CO" w:bidi="es-CO"/>
          <w:sz w:val="24"/>
          <w:szCs w:val="24"/>
        </w:rPr>
        <w:t>Análisis de Precios</w:t>
      </w:r>
    </w:p>
    <w:p w14:paraId="7C2A22E7" w14:textId="77777777" w:rsidR="004B5C2D" w:rsidRDefault="00693430">
      <w:pPr>
        <w:pStyle w:val="APAnmerodetablaofigura"/>
        <w:rPr>
          <w:rFonts w:ascii="Calibri" w:hAnsi="Calibri" w:cs="Calibri" w:eastAsia="Calibri"/>
          <w:lang w:val="es-CO" w:eastAsia="es-CO" w:bidi="es-CO"/>
        </w:rPr>
      </w:pPr>
      <w:bookmarkStart w:id="184" w:name="_Ref_f1065"/>
      <w:r>
        <w:rPr>
          <w:rFonts w:ascii="Calibri" w:hAnsi="Calibri" w:cs="Calibri" w:eastAsia="Calibri"/>
          <w:bCs/>
          <w:lang w:val="es-CO" w:eastAsia="es-CO" w:bidi="es-CO"/>
        </w:rPr>
        <w:lastRenderedPageBreak/>
        <w:t>Figura 18</w:t>
      </w:r>
      <w:bookmarkEnd w:id="184"/>
    </w:p>
    <w:p w14:paraId="7789F08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Precio pagado actualmente por litro de leche</w:t>
      </w:r>
    </w:p>
    <w:p w14:paraId="01DE3C26" w14:textId="77777777" w:rsidR="00925F55" w:rsidRDefault="002954B6" w:rsidP="00FB5A49">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42DC7000" wp14:editId="1DC17A2E">
            <wp:extent cx="3499338" cy="2754924"/>
            <wp:effectExtent l="0" t="0" r="6350" b="7620"/>
            <wp:docPr id="20" name="Gráfico 20">
              <a:extLst xmlns:a="http://schemas.openxmlformats.org/drawingml/2006/main">
                <a:ext uri="{FF2B5EF4-FFF2-40B4-BE49-F238E27FC236}">
                  <a16:creationId xmlns:a16="http://schemas.microsoft.com/office/drawing/2014/main" id="{C9FB7C36-FE07-ED49-8333-9CF2D20A36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5B63913"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7AB85B61" w14:textId="77777777" w:rsidR="004B5C2D" w:rsidRDefault="00693430">
      <w:pPr>
        <w:pStyle w:val="APAnmerodetablaofigura"/>
        <w:rPr>
          <w:rFonts w:ascii="Calibri" w:hAnsi="Calibri" w:cs="Calibri" w:eastAsia="Calibri"/>
          <w:lang w:val="es-CO" w:eastAsia="es-CO" w:bidi="es-CO"/>
        </w:rPr>
      </w:pPr>
      <w:bookmarkStart w:id="185" w:name="_Ref_f1066"/>
      <w:r>
        <w:rPr>
          <w:rFonts w:ascii="Calibri" w:hAnsi="Calibri" w:cs="Calibri" w:eastAsia="Calibri"/>
          <w:bCs/>
          <w:lang w:val="es-CO" w:eastAsia="es-CO" w:bidi="es-CO"/>
        </w:rPr>
        <w:t>Figura 19</w:t>
      </w:r>
      <w:bookmarkEnd w:id="185"/>
    </w:p>
    <w:p w14:paraId="0D96820A"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Percepción de los precios actuales de los productos lácteos</w:t>
      </w:r>
    </w:p>
    <w:p w14:paraId="62077F64" w14:textId="77777777" w:rsidR="004343AC" w:rsidRDefault="00565FB3" w:rsidP="00FB5A49">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227909CF" wp14:editId="187A0E89">
            <wp:extent cx="3610708" cy="2836984"/>
            <wp:effectExtent l="0" t="0" r="8890" b="1905"/>
            <wp:docPr id="21" name="Gráfico 21">
              <a:extLst xmlns:a="http://schemas.openxmlformats.org/drawingml/2006/main">
                <a:ext uri="{FF2B5EF4-FFF2-40B4-BE49-F238E27FC236}">
                  <a16:creationId xmlns:a16="http://schemas.microsoft.com/office/drawing/2014/main" id="{864B9D49-9EB9-5D6F-6800-5BC1EF071F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54AEFD4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5837D12E" w14:textId="77777777" w:rsidR="004343AC" w:rsidRPr="00111514" w:rsidRDefault="00111514" w:rsidP="00FB5A49">
      <w:r>
        <w:rPr>
          <w:rFonts w:ascii="Calibri" w:hAnsi="Calibri" w:cs="Calibri" w:eastAsia="Calibri"/>
          <w:lang w:val="es-CO" w:eastAsia="es-CO" w:bidi="es-CO"/>
          <w:sz w:val="24"/>
          <w:szCs w:val="24"/>
        </w:rPr>
        <w:t xml:space="preserve">En las Figuras 18 y 19 se concentra el análisis de los precios, mostrando tanto el valor pagado actualmente por litro de leche como la percepción de los consumidores frente a esos </w:t>
      </w:r>
      <w:r>
        <w:rPr>
          <w:rFonts w:ascii="Calibri" w:hAnsi="Calibri" w:cs="Calibri" w:eastAsia="Calibri"/>
          <w:lang w:val="es-CO" w:eastAsia="es-CO" w:bidi="es-CO"/>
          <w:sz w:val="24"/>
          <w:szCs w:val="24"/>
        </w:rPr>
        <w:lastRenderedPageBreak/>
        <w:t>niveles. El 47% de los encuestados indicó que paga entre 26 y 30 Lps por litro, mientras que un 24% se ubica en el rango de 31 a 35 Lps y otro 24% supera los 35 Lps; únicamente un 5% señaló que paga 25 Lps o menos, lo que confirma que la mayoría se concentra en un rango intermedio que define el nivel competitivo del mercado. En cuanto a la percepción de los precios actuales, el 65% los considera moderados, el 28% los califica como caros, el 5% como muy caros y apenas un 2% los percibe como baratos, lo que refleja que, aunque existe aceptación generalizada, también se mantiene una sensibilidad importante frente a incrementos. La interpretación conjunta de estos datos evidencia que el mercado se rige por un rango de referencia claramente definido entre 26 y 35 Lps, con un segmento dispuesto a pagar más de ese nivel siempre que se justifique con atributos diferenciadores, mientras que la percepción de moderación domina pero convive con críticas sobre el costo, lo que obliga a diseñar una estrategia flexible que combine accesibilidad para la mayoría y opciones premium para quienes valoran calidad y diferenciación.</w:t>
      </w:r>
    </w:p>
    <w:p w14:paraId="7060AE9F" w14:textId="77777777" w:rsidR="004B5C2D" w:rsidRDefault="00693430">
      <w:pPr>
        <w:pStyle w:val="APAnmerodetablaofigura"/>
        <w:rPr>
          <w:rFonts w:ascii="Calibri" w:hAnsi="Calibri" w:cs="Calibri" w:eastAsia="Calibri"/>
          <w:lang w:val="es-CO" w:eastAsia="es-CO" w:bidi="es-CO"/>
        </w:rPr>
      </w:pPr>
      <w:bookmarkStart w:id="186" w:name="_Ref_f1067"/>
      <w:r>
        <w:rPr>
          <w:rFonts w:ascii="Calibri" w:hAnsi="Calibri" w:cs="Calibri" w:eastAsia="Calibri"/>
          <w:bCs/>
          <w:lang w:val="es-CO" w:eastAsia="es-CO" w:bidi="es-CO"/>
        </w:rPr>
        <w:t>Figura 20</w:t>
      </w:r>
      <w:bookmarkEnd w:id="186"/>
    </w:p>
    <w:p w14:paraId="4817EC98"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Presupuesto de los consumidores para la compra de lácteos</w:t>
      </w:r>
    </w:p>
    <w:p w14:paraId="58DC4D2C" w14:textId="77777777" w:rsidR="001D663E" w:rsidRDefault="00CB68E6" w:rsidP="00FB5A49">
      <w:pPr>
        <w:keepLines/>
        <w:spacing w:before="80" w:after="80" w:line="257"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114300" distR="114300" wp14:anchorId="1D8C6A6C" wp14:editId="2EDB841B">
            <wp:extent cx="3311769" cy="2819400"/>
            <wp:effectExtent l="0" t="0" r="3175" b="0"/>
            <wp:docPr id="22" name="Gráfico 22">
              <a:extLst xmlns:a="http://schemas.openxmlformats.org/drawingml/2006/main">
                <a:ext uri="{FF2B5EF4-FFF2-40B4-BE49-F238E27FC236}">
                  <a16:creationId xmlns:a16="http://schemas.microsoft.com/office/drawing/2014/main" id="{736A9F6E-C0BC-0B90-0F81-2B464CFBB6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689758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326EFFD5" w14:textId="77777777" w:rsidR="004B5C2D" w:rsidRDefault="00693430">
      <w:pPr>
        <w:pStyle w:val="APAnmerodetablaofigura"/>
        <w:rPr>
          <w:rFonts w:ascii="Calibri" w:hAnsi="Calibri" w:cs="Calibri" w:eastAsia="Calibri"/>
          <w:lang w:val="es-CO" w:eastAsia="es-CO" w:bidi="es-CO"/>
        </w:rPr>
      </w:pPr>
      <w:bookmarkStart w:id="187" w:name="_Ref_f1068"/>
      <w:r>
        <w:rPr>
          <w:rFonts w:ascii="Calibri" w:hAnsi="Calibri" w:cs="Calibri" w:eastAsia="Calibri"/>
          <w:bCs/>
          <w:lang w:val="es-CO" w:eastAsia="es-CO" w:bidi="es-CO"/>
        </w:rPr>
        <w:lastRenderedPageBreak/>
        <w:t>Figura 21</w:t>
      </w:r>
      <w:bookmarkEnd w:id="187"/>
    </w:p>
    <w:p w14:paraId="675959E8"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Precio dispuesto a pagar por un producto diferenciado</w:t>
      </w:r>
    </w:p>
    <w:p w14:paraId="69DAF6B7" w14:textId="77777777" w:rsidR="00903539" w:rsidRDefault="00903539" w:rsidP="00FB5A49">
      <w:pPr>
        <w:keepLines/>
        <w:spacing w:before="80" w:after="80" w:line="257" w:lineRule="auto"/>
        <w:ind w:firstLine="0"/>
        <w:jc w:val="center"/>
      </w:pPr>
      <w:r>
        <w:rPr>
          <w:rFonts w:ascii="Calibri" w:hAnsi="Calibri" w:cs="Calibri" w:eastAsia="Calibri"/>
          <w:noProof/>
          <w14:ligatures w14:val="standardContextual"/>
          <w:lang w:val="es-CO" w:eastAsia="es-CO" w:bidi="es-CO"/>
        </w:rPr>
        <w:drawing>
          <wp:inline distT="0" distB="0" distL="114300" distR="114300" wp14:anchorId="3667D59A" wp14:editId="487A4DF6">
            <wp:extent cx="3212123" cy="2362200"/>
            <wp:effectExtent l="0" t="0" r="7620" b="0"/>
            <wp:docPr id="24" name="Gráfico 24">
              <a:extLst xmlns:a="http://schemas.openxmlformats.org/drawingml/2006/main">
                <a:ext uri="{FF2B5EF4-FFF2-40B4-BE49-F238E27FC236}">
                  <a16:creationId xmlns:a16="http://schemas.microsoft.com/office/drawing/2014/main" id="{A2E5BF4C-67AE-4A36-B59E-8F4DB1B3FE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037B7B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encuesta aplicada, 2026.</w:t>
      </w:r>
    </w:p>
    <w:p w14:paraId="44902DF7" w14:textId="77777777" w:rsidR="00D672B4" w:rsidRPr="007807CA" w:rsidRDefault="007807CA" w:rsidP="00FB5A49">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En las Figuras 20 y 21 se concentra el análisis del presupuesto y del precio que los consumidores están dispuestos a pagar por un producto diferenciado. En cuanto al presupuesto, el 35% de los encuestados se ubica en el rango de 1001 a 5000 Lps, seguido por un 29% que destina entre 501 y 1000 Lps, un 19% que maneja entre 200 y 500 Lps, un 11% que supera los 5000 Lps y un 6% que dispone de menos de 200 Lps. Esta distribución evidencia que la mayoría de los consumidores cuenta con un margen de gasto medio a alto, lo que abre espacio para propuestas con valor agregado siempre que se ajusten a la capacidad de pago predominante. Respecto al precio dispuesto a pagar por litro de leche en una marca diferenciada, el 48% se concentra en el rango de 26 a 30 Lps, el 22% acepta pagar 25 Lps o menos, el 19% se ubica entre 31 y 35 Lps y un 11% está dispuesto a superar los 35 Lps. Estos datos confirman que el mercado se organiza alrededor de un rango competitivo de 26 a 30 Lps, pero también existe un segmento relevante con disposición a pagar más cuando se justifica con atributos de calidad, sostenibilidad o innovación. La interpretación conjunta muestra que la capacidad de gasto y la disposición de </w:t>
      </w:r>
      <w:r>
        <w:rPr>
          <w:rFonts w:ascii="Calibri" w:hAnsi="Calibri" w:cs="Calibri" w:eastAsia="Calibri"/>
          <w:lang w:val="es-CO" w:eastAsia="es-CO" w:bidi="es-CO"/>
          <w:sz w:val="24"/>
          <w:szCs w:val="24"/>
        </w:rPr>
        <w:lastRenderedPageBreak/>
        <w:t>pago se alinean en torno a un núcleo intermedio, con oportunidades estratégicas para capturar tanto al consumidor sensible al precio como al segmento premium que busca diferenciación, lo que obliga a diseñar una política de precios flexible que combine accesibilidad y valor agregado.</w:t>
      </w:r>
    </w:p>
    <w:p w14:paraId="6A403CF0" w14:textId="77777777" w:rsidR="00E95832" w:rsidRDefault="00E95832" w:rsidP="00FB5A49">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Canales de comercialización</w:t>
      </w:r>
    </w:p>
    <w:p w14:paraId="3D6EA5B8" w14:textId="77777777" w:rsidR="002206AD" w:rsidRPr="002206AD" w:rsidRDefault="002206AD" w:rsidP="002206AD">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La comercialización de la leche pasteurizada se desarrollará a través de canales de comercialización selectivos, orientados a un mercado de nicho en Honduras, con el propósito de garantizar la calidad del producto, el adecuado manejo sanitario y el mantenimiento de la cadena de frío desde su producción hasta el consumo final. Para la definición de estos canales, se consideraron los diferentes esquemas de comercialización existentes, analizando la participación del negocio en cada etapa del proceso, desde el productor hasta el consumidor final.</w:t>
      </w:r>
    </w:p>
    <w:p w14:paraId="58D85836" w14:textId="77777777" w:rsidR="002206AD" w:rsidRPr="002206AD" w:rsidRDefault="002206AD" w:rsidP="002206AD">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En primer lugar, se contempla el canal directo, en el cual el productor comercializa la leche pasteurizada directamente al consumidor final, sin la intervención de intermediarios. En este canal, la empresa asume las funciones de producción, pasteurización, empaque y distribución del producto, utilizando entregas programadas y puntos de venta específicos. Este tipo de canal permite un mayor control sobre la calidad del producto y el precio de venta, además de facilitar una relación directa con el consumidor, lo que contribuye a generar confianza y fidelización.</w:t>
      </w:r>
    </w:p>
    <w:p w14:paraId="7EBCFDAF" w14:textId="77777777" w:rsidR="002206AD" w:rsidRPr="002206AD" w:rsidRDefault="002206AD" w:rsidP="002206AD">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 xml:space="preserve">Asimismo, se implementará un canal corto de comercialización, en el cual el productor distribuye la leche pasteurizada a pequeños comercios y tiendas especializadas ubicadas principalmente en zonas urbanas, que actúan como minoristas. En este proceso, la empresa se encarga de la producción y distribución del producto bajo condiciones adecuadas de </w:t>
      </w:r>
      <w:r>
        <w:rPr>
          <w:rFonts w:ascii="Calibri" w:hAnsi="Calibri" w:cs="Calibri" w:eastAsia="Calibri"/>
          <w:lang w:val="es-CO" w:eastAsia="es-CO" w:bidi="es-CO"/>
          <w:sz w:val="24"/>
          <w:szCs w:val="24"/>
        </w:rPr>
        <w:lastRenderedPageBreak/>
        <w:t>refrigeración, mientras que los comercios realizan la venta directa al consumidor final. Este canal permite ampliar la cobertura del mercado objetivo sin perder el control del manejo del producto, ya que se seleccionarán establecimientos que cumplan con las condiciones necesarias para conservar la cadena de frío.</w:t>
      </w:r>
    </w:p>
    <w:p w14:paraId="335D1C42" w14:textId="77777777" w:rsidR="002206AD" w:rsidRPr="002206AD" w:rsidRDefault="002206AD" w:rsidP="002206AD">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Adicionalmente, se utilizará un canal orientado a establecimientos de alimentos, tales como restaurantes y cafeterías, en el cual el productor vende la leche pasteurizada como insumo para la elaboración de bebidas y productos alimenticios. En este caso, el consumidor final accede al producto de manera indirecta a través del servicio ofrecido por dichos establecimientos. Este canal favorece la comercialización de mayores volúmenes de leche y contribuye al posicionamiento de la marca en el sector gastronómico.</w:t>
      </w:r>
    </w:p>
    <w:p w14:paraId="1611E938" w14:textId="77777777" w:rsidR="00713793" w:rsidRDefault="29EF3E0D" w:rsidP="00FB5A49">
      <w:r>
        <w:rPr>
          <w:rFonts w:ascii="Calibri" w:hAnsi="Calibri" w:cs="Calibri" w:eastAsia="Calibri"/>
          <w:b/>
          <w:bCs/>
          <w:lang w:val="es-CO" w:eastAsia="es-CO" w:bidi="es-CO"/>
          <w:sz w:val="24"/>
          <w:szCs w:val="24"/>
        </w:rPr>
        <w:t xml:space="preserve">Proyección de ventas y leche </w:t>
      </w:r>
    </w:p>
    <w:p w14:paraId="482CC9A2" w14:textId="77777777" w:rsidR="00713793" w:rsidRDefault="29EF3E0D" w:rsidP="29EF3E0D">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estrategia de monetización del proyecto se fundamenta en la comercialización de leche bovina pasteurizada bajo la marca “Pura”, dirigida principalmente a un segmento urbano con capacidad de pago media y alta, incluyendo hogares, comercios y establecimientos gastronómicos. El modelo de ingresos contempla la combinación de venta directa al consumidor final, lo que permite capturar mayores márgenes mediante entregas programadas, junto con la distribución a comercios minoristas y restaurantes, que favorecen la colocación de mayores volúmenes y la generación de ingresos recurrentes. Esta estructura se encuentra alineada con el comportamiento del mercado identificado, en el cual predomina un consumo frecuente de productos lácteos, ya que el 49% de los encuestados realiza compras entre dos y tres veces por semana, lo que evidencia una demanda estable y sostenida en el tiempo. </w:t>
      </w:r>
    </w:p>
    <w:p w14:paraId="79401FD8" w14:textId="77777777" w:rsidR="00713793" w:rsidRDefault="29EF3E0D" w:rsidP="29EF3E0D">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estrategia de precios se define a partir de la disposición de pago que muestra el estudio de mercado. El 47% de los consumidores paga actualmente entre 26 y 30 Lps por litro y un 48% estaría dispuesto a pagar dentro de ese mismo rango por un producto diferenciado, por lo que se fija un precio base de 28 Lps por litro para el primer año de operación. En los años siguientes el precio se ajusta cada año con la inflación estimada del país, que es de 4.5%. Esta misma tasa se aplica a la proyección de los costos y gastos del proyecto, de manera que los ingresos y los costos crecen al mismo ritmo y el margen del negocio se conserva durante los diez años de evaluación. Con este ajuste el precio promedio pasa de 28 Lps en el primer año a 41.61 Lps en el año diez. El precio promedio también permite una diferenciación por canal, con tarifas más bajas para las ventas por volumen en comercios, un precio intermedio para el canal HORECA y un precio mayor para el consumidor directo que valora la calidad y la frescura del producto.</w:t>
      </w:r>
    </w:p>
    <w:p w14:paraId="2C129310" w14:textId="77777777" w:rsidR="00713793" w:rsidRDefault="29EF3E0D" w:rsidP="29EF3E0D">
      <w:pPr>
        <w:rPr>
          <w:rFonts w:ascii="Calibri" w:hAnsi="Calibri" w:cs="Calibri" w:eastAsia="Calibri"/>
          <w:lang w:val="es-CO" w:eastAsia="es-CO" w:bidi="es-CO"/>
        </w:rPr>
      </w:pPr>
      <w:r>
        <w:rPr>
          <w:rFonts w:ascii="Calibri" w:hAnsi="Calibri" w:cs="Calibri" w:eastAsia="Calibri"/>
          <w:lang w:val="es-CO" w:eastAsia="es-CO" w:bidi="es-CO"/>
          <w:sz w:val="24"/>
          <w:szCs w:val="24"/>
        </w:rPr>
        <w:t>La proyección de ventas se construye a partir de una estrategia de captación comercial acelerada, sustentada en el mercado meta identificado de más de 2,000 clientes potenciales de los canales detalle y HORECA. Se estima una base inicial de 60 clientes activos durante el primer año, con un consumo promedio de 150 litros mensuales por cliente, nivel acorde con cafeterías, restaurantes y establecimientos especializados de alto volumen. Bajo estas condiciones, el volumen inicial de venta se sitúa en 9,000 litros mensuales (108,000 litros anuales), equivalente a cerca de 296 litros diarios. A partir de este punto se proyecta una captación creciente de clientes, hasta alcanzar 690 clientes activos y un volumen de 1,242,000 litros anuales en el año 10, aprovechando de forma progresiva la capacidad instalada de la planta (de 1,000 hasta 5,000 litros diarios).</w:t>
      </w:r>
    </w:p>
    <w:p w14:paraId="5FA08E60" w14:textId="77777777" w:rsidR="00713793" w:rsidRDefault="29EF3E0D" w:rsidP="29EF3E0D">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En términos anuales, durante el primer año de operación el proyecto obtendría ingresos por 3,024,000 Lps, con un volumen de venta de 108,000 litros, equivalente a 9,000 litros mensuales. El precio de venta parte de 28 Lps por litro, valor que coincide con la disposición de pago del mercado, y se ajusta cada año con la inflación de 4.5%, la misma que se aplica a los costos. Por esa razón el precio promedio llega a 41.61 Lps en el año diez y el margen del negocio no se reduce con el tiempo. Este ajuste no afecta la demanda de manera importante, ya que el 65% de los consumidores considera que los precios actuales son moderados. Estos resultados indican que el modelo de ingresos del proyecto es viable, pues se apoya en una demanda frecuente, un rango de precios definido y una actitud favorable de los consumidores hacia un producto diferenciado.</w:t>
      </w:r>
    </w:p>
    <w:p w14:paraId="2D82D03E" w14:textId="77777777" w:rsidR="004B5C2D" w:rsidRDefault="00693430">
      <w:pPr>
        <w:pStyle w:val="APAnmerodetablaofigura"/>
        <w:rPr>
          <w:rFonts w:ascii="Calibri" w:hAnsi="Calibri" w:cs="Calibri" w:eastAsia="Calibri"/>
          <w:lang w:val="es-CO" w:eastAsia="es-CO" w:bidi="es-CO"/>
        </w:rPr>
        <w:keepNext/>
      </w:pPr>
      <w:bookmarkStart w:id="188" w:name="_Ref_t1069"/>
      <w:r>
        <w:rPr>
          <w:rFonts w:ascii="Calibri" w:hAnsi="Calibri" w:cs="Calibri" w:eastAsia="Calibri"/>
          <w:bCs/>
          <w:lang w:val="es-CO" w:eastAsia="es-CO" w:bidi="es-CO"/>
        </w:rPr>
        <w:t>Tabla 6</w:t>
      </w:r>
      <w:bookmarkEnd w:id="188"/>
    </w:p>
    <w:p w14:paraId="0E7BAC6C"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Proyección de clientes, ventas y precios del proyecto a diez años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193"/>
        <w:gridCol w:w="2292"/>
        <w:gridCol w:w="1835"/>
        <w:gridCol w:w="2229"/>
        <w:gridCol w:w="1811"/>
      </w:tblGrid>
      <w:tr w:rsidR="0097074F" w14:paraId="722CA4F4" w14:textId="77777777">
        <w:trPr>
          <w:tblHeader/>
          <w:jc w:val="center"/>
          <w:cantSplit/>
        </w:trPr>
        <w:tc>
          <w:tcPr>
            <w:tcW w:w="119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992732B" w14:textId="77777777" w:rsidR="0097074F" w:rsidRDefault="00693430">
            <w:pPr>
              <w:spacing w:line="240" w:lineRule="auto"/>
              <w:ind w:firstLine="0"/>
              <w:jc w:val="center"/>
              <w:keepNext/>
            </w:pPr>
            <w:r>
              <w:rPr>
                <w:rFonts w:ascii="Calibri" w:hAnsi="Calibri" w:cs="Calibri" w:eastAsia="Calibri"/>
                <w:b/>
                <w:lang w:val="es-CO" w:eastAsia="es-CO" w:bidi="es-CO"/>
              </w:rPr>
              <w:t>Año</w:t>
            </w:r>
          </w:p>
        </w:tc>
        <w:tc>
          <w:tcPr>
            <w:tcW w:w="229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258FA7C" w14:textId="77777777" w:rsidR="0097074F" w:rsidRDefault="00693430">
            <w:pPr>
              <w:spacing w:line="240" w:lineRule="auto"/>
              <w:ind w:firstLine="0"/>
              <w:jc w:val="center"/>
              <w:keepNext/>
            </w:pPr>
            <w:r>
              <w:rPr>
                <w:rFonts w:ascii="Calibri" w:hAnsi="Calibri" w:cs="Calibri" w:eastAsia="Calibri"/>
                <w:b/>
                <w:lang w:val="es-CO" w:eastAsia="es-CO" w:bidi="es-CO"/>
              </w:rPr>
              <w:t>Clientes activos (estimados)</w:t>
            </w:r>
          </w:p>
        </w:tc>
        <w:tc>
          <w:tcPr>
            <w:tcW w:w="183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A8E33EC" w14:textId="77777777" w:rsidR="0097074F" w:rsidRDefault="00693430">
            <w:pPr>
              <w:spacing w:line="240" w:lineRule="auto"/>
              <w:ind w:firstLine="0"/>
              <w:jc w:val="center"/>
              <w:keepNext/>
            </w:pPr>
            <w:r>
              <w:rPr>
                <w:rFonts w:ascii="Calibri" w:hAnsi="Calibri" w:cs="Calibri" w:eastAsia="Calibri"/>
                <w:b/>
                <w:lang w:val="es-CO" w:eastAsia="es-CO" w:bidi="es-CO"/>
              </w:rPr>
              <w:t>Volumen anual (litros)</w:t>
            </w:r>
          </w:p>
        </w:tc>
        <w:tc>
          <w:tcPr>
            <w:tcW w:w="222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C6ACC82" w14:textId="77777777" w:rsidR="0097074F" w:rsidRDefault="00693430">
            <w:pPr>
              <w:spacing w:line="240" w:lineRule="auto"/>
              <w:ind w:firstLine="0"/>
              <w:jc w:val="center"/>
              <w:keepNext/>
            </w:pPr>
            <w:r>
              <w:rPr>
                <w:rFonts w:ascii="Calibri" w:hAnsi="Calibri" w:cs="Calibri" w:eastAsia="Calibri"/>
                <w:b/>
                <w:lang w:val="es-CO" w:eastAsia="es-CO" w:bidi="es-CO"/>
              </w:rPr>
              <w:t>Precio promedio (Lps/litro)</w:t>
            </w:r>
          </w:p>
        </w:tc>
        <w:tc>
          <w:tcPr>
            <w:tcW w:w="181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8348705" w14:textId="77777777" w:rsidR="0097074F" w:rsidRDefault="00693430">
            <w:pPr>
              <w:spacing w:line="240" w:lineRule="auto"/>
              <w:ind w:firstLine="0"/>
              <w:jc w:val="center"/>
              <w:keepNext/>
            </w:pPr>
            <w:r>
              <w:rPr>
                <w:rFonts w:ascii="Calibri" w:hAnsi="Calibri" w:cs="Calibri" w:eastAsia="Calibri"/>
                <w:b/>
                <w:lang w:val="es-CO" w:eastAsia="es-CO" w:bidi="es-CO"/>
              </w:rPr>
              <w:t>Ingresos anuales (Lps)</w:t>
            </w:r>
          </w:p>
        </w:tc>
      </w:tr>
      <w:tr w:rsidR="0097074F" w14:paraId="7CD44C01"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35C11230" w14:textId="77777777" w:rsidR="0097074F" w:rsidRDefault="00693430">
            <w:pPr>
              <w:spacing w:line="240" w:lineRule="auto"/>
              <w:ind w:firstLine="0"/>
              <w:jc w:val="center"/>
              <w:keepNext/>
            </w:pPr>
            <w:r>
              <w:t>1</w:t>
            </w:r>
          </w:p>
        </w:tc>
        <w:tc>
          <w:tcPr>
            <w:tcW w:w="2292" w:type="dxa"/>
            <w:tcBorders>
              <w:top w:val="nil"/>
              <w:left w:val="nil"/>
              <w:bottom w:val="nil"/>
              <w:right w:val="nil"/>
            </w:tcBorders>
            <w:tcMar>
              <w:top w:w="55" w:type="dxa"/>
              <w:left w:w="55" w:type="dxa"/>
              <w:bottom w:w="55" w:type="dxa"/>
              <w:right w:w="55" w:type="dxa"/>
            </w:tcMar>
            <w:vAlign w:val="center"/>
          </w:tcPr>
          <w:p w14:paraId="4AE3847E" w14:textId="77777777" w:rsidR="0097074F" w:rsidRDefault="00693430">
            <w:pPr>
              <w:spacing w:line="240" w:lineRule="auto"/>
              <w:ind w:firstLine="0"/>
              <w:jc w:val="center"/>
              <w:keepNext/>
            </w:pPr>
            <w:r>
              <w:t>60</w:t>
            </w:r>
          </w:p>
        </w:tc>
        <w:tc>
          <w:tcPr>
            <w:tcW w:w="1835" w:type="dxa"/>
            <w:tcBorders>
              <w:top w:val="nil"/>
              <w:left w:val="nil"/>
              <w:bottom w:val="nil"/>
              <w:right w:val="nil"/>
            </w:tcBorders>
            <w:tcMar>
              <w:top w:w="55" w:type="dxa"/>
              <w:left w:w="55" w:type="dxa"/>
              <w:bottom w:w="55" w:type="dxa"/>
              <w:right w:w="55" w:type="dxa"/>
            </w:tcMar>
            <w:vAlign w:val="center"/>
          </w:tcPr>
          <w:p w14:paraId="155EB370" w14:textId="77777777" w:rsidR="0097074F" w:rsidRDefault="00693430">
            <w:pPr>
              <w:spacing w:line="240" w:lineRule="auto"/>
              <w:ind w:firstLine="0"/>
              <w:jc w:val="center"/>
              <w:keepNext/>
            </w:pPr>
            <w:r>
              <w:t>108,000</w:t>
            </w:r>
          </w:p>
        </w:tc>
        <w:tc>
          <w:tcPr>
            <w:tcW w:w="2229" w:type="dxa"/>
            <w:tcBorders>
              <w:top w:val="nil"/>
              <w:left w:val="nil"/>
              <w:bottom w:val="nil"/>
              <w:right w:val="nil"/>
            </w:tcBorders>
            <w:tcMar>
              <w:top w:w="55" w:type="dxa"/>
              <w:left w:w="55" w:type="dxa"/>
              <w:bottom w:w="55" w:type="dxa"/>
              <w:right w:w="55" w:type="dxa"/>
            </w:tcMar>
            <w:vAlign w:val="center"/>
          </w:tcPr>
          <w:p w14:paraId="6D16851C" w14:textId="77777777" w:rsidR="0097074F" w:rsidRDefault="00693430">
            <w:pPr>
              <w:spacing w:line="240" w:lineRule="auto"/>
              <w:ind w:firstLine="0"/>
              <w:jc w:val="center"/>
              <w:keepNext/>
            </w:pPr>
            <w:r>
              <w:t>28.00</w:t>
            </w:r>
          </w:p>
        </w:tc>
        <w:tc>
          <w:tcPr>
            <w:tcW w:w="1811" w:type="dxa"/>
            <w:tcBorders>
              <w:top w:val="nil"/>
              <w:left w:val="nil"/>
              <w:bottom w:val="nil"/>
              <w:right w:val="nil"/>
            </w:tcBorders>
            <w:tcMar>
              <w:top w:w="55" w:type="dxa"/>
              <w:left w:w="55" w:type="dxa"/>
              <w:bottom w:w="55" w:type="dxa"/>
              <w:right w:w="55" w:type="dxa"/>
            </w:tcMar>
            <w:vAlign w:val="center"/>
          </w:tcPr>
          <w:p w14:paraId="13FD7092" w14:textId="77777777" w:rsidR="0097074F" w:rsidRDefault="00693430">
            <w:pPr>
              <w:spacing w:line="240" w:lineRule="auto"/>
              <w:ind w:firstLine="0"/>
              <w:jc w:val="center"/>
              <w:keepNext/>
            </w:pPr>
            <w:r>
              <w:t>3,024,000</w:t>
            </w:r>
          </w:p>
        </w:tc>
      </w:tr>
      <w:tr w:rsidR="0097074F" w14:paraId="41760786"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7774C0B0" w14:textId="77777777" w:rsidR="0097074F" w:rsidRDefault="00693430">
            <w:pPr>
              <w:spacing w:line="240" w:lineRule="auto"/>
              <w:ind w:firstLine="0"/>
              <w:jc w:val="center"/>
              <w:keepNext/>
            </w:pPr>
            <w:r>
              <w:t>2</w:t>
            </w:r>
          </w:p>
        </w:tc>
        <w:tc>
          <w:tcPr>
            <w:tcW w:w="2292" w:type="dxa"/>
            <w:tcBorders>
              <w:top w:val="nil"/>
              <w:left w:val="nil"/>
              <w:bottom w:val="nil"/>
              <w:right w:val="nil"/>
            </w:tcBorders>
            <w:tcMar>
              <w:top w:w="55" w:type="dxa"/>
              <w:left w:w="55" w:type="dxa"/>
              <w:bottom w:w="55" w:type="dxa"/>
              <w:right w:w="55" w:type="dxa"/>
            </w:tcMar>
            <w:vAlign w:val="center"/>
          </w:tcPr>
          <w:p w14:paraId="551129BB" w14:textId="77777777" w:rsidR="0097074F" w:rsidRDefault="00693430">
            <w:pPr>
              <w:spacing w:line="240" w:lineRule="auto"/>
              <w:ind w:firstLine="0"/>
              <w:jc w:val="center"/>
              <w:keepNext/>
            </w:pPr>
            <w:r>
              <w:t>100</w:t>
            </w:r>
          </w:p>
        </w:tc>
        <w:tc>
          <w:tcPr>
            <w:tcW w:w="1835" w:type="dxa"/>
            <w:tcBorders>
              <w:top w:val="nil"/>
              <w:left w:val="nil"/>
              <w:bottom w:val="nil"/>
              <w:right w:val="nil"/>
            </w:tcBorders>
            <w:tcMar>
              <w:top w:w="55" w:type="dxa"/>
              <w:left w:w="55" w:type="dxa"/>
              <w:bottom w:w="55" w:type="dxa"/>
              <w:right w:w="55" w:type="dxa"/>
            </w:tcMar>
            <w:vAlign w:val="center"/>
          </w:tcPr>
          <w:p w14:paraId="0E7AC646" w14:textId="77777777" w:rsidR="0097074F" w:rsidRDefault="00693430">
            <w:pPr>
              <w:spacing w:line="240" w:lineRule="auto"/>
              <w:ind w:firstLine="0"/>
              <w:jc w:val="center"/>
              <w:keepNext/>
            </w:pPr>
            <w:r>
              <w:t>180,000</w:t>
            </w:r>
          </w:p>
        </w:tc>
        <w:tc>
          <w:tcPr>
            <w:tcW w:w="2229" w:type="dxa"/>
            <w:tcBorders>
              <w:top w:val="nil"/>
              <w:left w:val="nil"/>
              <w:bottom w:val="nil"/>
              <w:right w:val="nil"/>
            </w:tcBorders>
            <w:tcMar>
              <w:top w:w="55" w:type="dxa"/>
              <w:left w:w="55" w:type="dxa"/>
              <w:bottom w:w="55" w:type="dxa"/>
              <w:right w:w="55" w:type="dxa"/>
            </w:tcMar>
            <w:vAlign w:val="center"/>
          </w:tcPr>
          <w:p w14:paraId="17152F05" w14:textId="77777777" w:rsidR="0097074F" w:rsidRDefault="00693430">
            <w:pPr>
              <w:spacing w:line="240" w:lineRule="auto"/>
              <w:ind w:firstLine="0"/>
              <w:jc w:val="center"/>
              <w:keepNext/>
            </w:pPr>
            <w:r>
              <w:t>29.26</w:t>
            </w:r>
          </w:p>
        </w:tc>
        <w:tc>
          <w:tcPr>
            <w:tcW w:w="1811" w:type="dxa"/>
            <w:tcBorders>
              <w:top w:val="nil"/>
              <w:left w:val="nil"/>
              <w:bottom w:val="nil"/>
              <w:right w:val="nil"/>
            </w:tcBorders>
            <w:tcMar>
              <w:top w:w="55" w:type="dxa"/>
              <w:left w:w="55" w:type="dxa"/>
              <w:bottom w:w="55" w:type="dxa"/>
              <w:right w:w="55" w:type="dxa"/>
            </w:tcMar>
            <w:vAlign w:val="center"/>
          </w:tcPr>
          <w:p w14:paraId="22B98026" w14:textId="77777777" w:rsidR="0097074F" w:rsidRDefault="00693430">
            <w:pPr>
              <w:spacing w:line="240" w:lineRule="auto"/>
              <w:ind w:firstLine="0"/>
              <w:jc w:val="center"/>
              <w:keepNext/>
            </w:pPr>
            <w:r>
              <w:t>5,266,800</w:t>
            </w:r>
          </w:p>
        </w:tc>
      </w:tr>
      <w:tr w:rsidR="0097074F" w14:paraId="1113F2DE"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680B71B9" w14:textId="77777777" w:rsidR="0097074F" w:rsidRDefault="00693430">
            <w:pPr>
              <w:spacing w:line="240" w:lineRule="auto"/>
              <w:ind w:firstLine="0"/>
              <w:jc w:val="center"/>
              <w:keepNext/>
            </w:pPr>
            <w:r>
              <w:t>3</w:t>
            </w:r>
          </w:p>
        </w:tc>
        <w:tc>
          <w:tcPr>
            <w:tcW w:w="2292" w:type="dxa"/>
            <w:tcBorders>
              <w:top w:val="nil"/>
              <w:left w:val="nil"/>
              <w:bottom w:val="nil"/>
              <w:right w:val="nil"/>
            </w:tcBorders>
            <w:tcMar>
              <w:top w:w="55" w:type="dxa"/>
              <w:left w:w="55" w:type="dxa"/>
              <w:bottom w:w="55" w:type="dxa"/>
              <w:right w:w="55" w:type="dxa"/>
            </w:tcMar>
            <w:vAlign w:val="center"/>
          </w:tcPr>
          <w:p w14:paraId="1A16C271" w14:textId="77777777" w:rsidR="0097074F" w:rsidRDefault="00693430">
            <w:pPr>
              <w:spacing w:line="240" w:lineRule="auto"/>
              <w:ind w:firstLine="0"/>
              <w:jc w:val="center"/>
              <w:keepNext/>
            </w:pPr>
            <w:r>
              <w:t>150</w:t>
            </w:r>
          </w:p>
        </w:tc>
        <w:tc>
          <w:tcPr>
            <w:tcW w:w="1835" w:type="dxa"/>
            <w:tcBorders>
              <w:top w:val="nil"/>
              <w:left w:val="nil"/>
              <w:bottom w:val="nil"/>
              <w:right w:val="nil"/>
            </w:tcBorders>
            <w:tcMar>
              <w:top w:w="55" w:type="dxa"/>
              <w:left w:w="55" w:type="dxa"/>
              <w:bottom w:w="55" w:type="dxa"/>
              <w:right w:w="55" w:type="dxa"/>
            </w:tcMar>
            <w:vAlign w:val="center"/>
          </w:tcPr>
          <w:p w14:paraId="762E22AB" w14:textId="77777777" w:rsidR="0097074F" w:rsidRDefault="00693430">
            <w:pPr>
              <w:spacing w:line="240" w:lineRule="auto"/>
              <w:ind w:firstLine="0"/>
              <w:jc w:val="center"/>
              <w:keepNext/>
            </w:pPr>
            <w:r>
              <w:t>270,000</w:t>
            </w:r>
          </w:p>
        </w:tc>
        <w:tc>
          <w:tcPr>
            <w:tcW w:w="2229" w:type="dxa"/>
            <w:tcBorders>
              <w:top w:val="nil"/>
              <w:left w:val="nil"/>
              <w:bottom w:val="nil"/>
              <w:right w:val="nil"/>
            </w:tcBorders>
            <w:tcMar>
              <w:top w:w="55" w:type="dxa"/>
              <w:left w:w="55" w:type="dxa"/>
              <w:bottom w:w="55" w:type="dxa"/>
              <w:right w:w="55" w:type="dxa"/>
            </w:tcMar>
            <w:vAlign w:val="center"/>
          </w:tcPr>
          <w:p w14:paraId="62F4EE1C" w14:textId="77777777" w:rsidR="0097074F" w:rsidRDefault="00693430">
            <w:pPr>
              <w:spacing w:line="240" w:lineRule="auto"/>
              <w:ind w:firstLine="0"/>
              <w:jc w:val="center"/>
              <w:keepNext/>
            </w:pPr>
            <w:r>
              <w:t>30.58</w:t>
            </w:r>
          </w:p>
        </w:tc>
        <w:tc>
          <w:tcPr>
            <w:tcW w:w="1811" w:type="dxa"/>
            <w:tcBorders>
              <w:top w:val="nil"/>
              <w:left w:val="nil"/>
              <w:bottom w:val="nil"/>
              <w:right w:val="nil"/>
            </w:tcBorders>
            <w:tcMar>
              <w:top w:w="55" w:type="dxa"/>
              <w:left w:w="55" w:type="dxa"/>
              <w:bottom w:w="55" w:type="dxa"/>
              <w:right w:w="55" w:type="dxa"/>
            </w:tcMar>
            <w:vAlign w:val="center"/>
          </w:tcPr>
          <w:p w14:paraId="695F88E7" w14:textId="77777777" w:rsidR="0097074F" w:rsidRDefault="00693430">
            <w:pPr>
              <w:spacing w:line="240" w:lineRule="auto"/>
              <w:ind w:firstLine="0"/>
              <w:jc w:val="center"/>
              <w:keepNext/>
            </w:pPr>
            <w:r>
              <w:t>8,255,709</w:t>
            </w:r>
          </w:p>
        </w:tc>
      </w:tr>
      <w:tr w:rsidR="0097074F" w14:paraId="5C4D61DA"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4558E62C" w14:textId="77777777" w:rsidR="0097074F" w:rsidRDefault="00693430">
            <w:pPr>
              <w:spacing w:line="240" w:lineRule="auto"/>
              <w:ind w:firstLine="0"/>
              <w:jc w:val="center"/>
              <w:keepNext/>
            </w:pPr>
            <w:r>
              <w:t>4</w:t>
            </w:r>
          </w:p>
        </w:tc>
        <w:tc>
          <w:tcPr>
            <w:tcW w:w="2292" w:type="dxa"/>
            <w:tcBorders>
              <w:top w:val="nil"/>
              <w:left w:val="nil"/>
              <w:bottom w:val="nil"/>
              <w:right w:val="nil"/>
            </w:tcBorders>
            <w:tcMar>
              <w:top w:w="55" w:type="dxa"/>
              <w:left w:w="55" w:type="dxa"/>
              <w:bottom w:w="55" w:type="dxa"/>
              <w:right w:w="55" w:type="dxa"/>
            </w:tcMar>
            <w:vAlign w:val="center"/>
          </w:tcPr>
          <w:p w14:paraId="7E82F04F" w14:textId="77777777" w:rsidR="0097074F" w:rsidRDefault="00693430">
            <w:pPr>
              <w:spacing w:line="240" w:lineRule="auto"/>
              <w:ind w:firstLine="0"/>
              <w:jc w:val="center"/>
              <w:keepNext/>
            </w:pPr>
            <w:r>
              <w:t>210</w:t>
            </w:r>
          </w:p>
        </w:tc>
        <w:tc>
          <w:tcPr>
            <w:tcW w:w="1835" w:type="dxa"/>
            <w:tcBorders>
              <w:top w:val="nil"/>
              <w:left w:val="nil"/>
              <w:bottom w:val="nil"/>
              <w:right w:val="nil"/>
            </w:tcBorders>
            <w:tcMar>
              <w:top w:w="55" w:type="dxa"/>
              <w:left w:w="55" w:type="dxa"/>
              <w:bottom w:w="55" w:type="dxa"/>
              <w:right w:w="55" w:type="dxa"/>
            </w:tcMar>
            <w:vAlign w:val="center"/>
          </w:tcPr>
          <w:p w14:paraId="004A0E19" w14:textId="77777777" w:rsidR="0097074F" w:rsidRDefault="00693430">
            <w:pPr>
              <w:spacing w:line="240" w:lineRule="auto"/>
              <w:ind w:firstLine="0"/>
              <w:jc w:val="center"/>
              <w:keepNext/>
            </w:pPr>
            <w:r>
              <w:t>378,000</w:t>
            </w:r>
          </w:p>
        </w:tc>
        <w:tc>
          <w:tcPr>
            <w:tcW w:w="2229" w:type="dxa"/>
            <w:tcBorders>
              <w:top w:val="nil"/>
              <w:left w:val="nil"/>
              <w:bottom w:val="nil"/>
              <w:right w:val="nil"/>
            </w:tcBorders>
            <w:tcMar>
              <w:top w:w="55" w:type="dxa"/>
              <w:left w:w="55" w:type="dxa"/>
              <w:bottom w:w="55" w:type="dxa"/>
              <w:right w:w="55" w:type="dxa"/>
            </w:tcMar>
            <w:vAlign w:val="center"/>
          </w:tcPr>
          <w:p w14:paraId="340B9140" w14:textId="77777777" w:rsidR="0097074F" w:rsidRDefault="00693430">
            <w:pPr>
              <w:spacing w:line="240" w:lineRule="auto"/>
              <w:ind w:firstLine="0"/>
              <w:jc w:val="center"/>
              <w:keepNext/>
            </w:pPr>
            <w:r>
              <w:t>31.95</w:t>
            </w:r>
          </w:p>
        </w:tc>
        <w:tc>
          <w:tcPr>
            <w:tcW w:w="1811" w:type="dxa"/>
            <w:tcBorders>
              <w:top w:val="nil"/>
              <w:left w:val="nil"/>
              <w:bottom w:val="nil"/>
              <w:right w:val="nil"/>
            </w:tcBorders>
            <w:tcMar>
              <w:top w:w="55" w:type="dxa"/>
              <w:left w:w="55" w:type="dxa"/>
              <w:bottom w:w="55" w:type="dxa"/>
              <w:right w:w="55" w:type="dxa"/>
            </w:tcMar>
            <w:vAlign w:val="center"/>
          </w:tcPr>
          <w:p w14:paraId="3AD0189F" w14:textId="77777777" w:rsidR="0097074F" w:rsidRDefault="00693430">
            <w:pPr>
              <w:spacing w:line="240" w:lineRule="auto"/>
              <w:ind w:firstLine="0"/>
              <w:jc w:val="center"/>
              <w:keepNext/>
            </w:pPr>
            <w:r>
              <w:t>12,078,102</w:t>
            </w:r>
          </w:p>
        </w:tc>
      </w:tr>
      <w:tr w:rsidR="0097074F" w14:paraId="08E66C70"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1FAFDD16" w14:textId="77777777" w:rsidR="0097074F" w:rsidRDefault="00693430">
            <w:pPr>
              <w:spacing w:line="240" w:lineRule="auto"/>
              <w:ind w:firstLine="0"/>
              <w:jc w:val="center"/>
              <w:keepNext/>
            </w:pPr>
            <w:r>
              <w:t>5</w:t>
            </w:r>
          </w:p>
        </w:tc>
        <w:tc>
          <w:tcPr>
            <w:tcW w:w="2292" w:type="dxa"/>
            <w:tcBorders>
              <w:top w:val="nil"/>
              <w:left w:val="nil"/>
              <w:bottom w:val="nil"/>
              <w:right w:val="nil"/>
            </w:tcBorders>
            <w:tcMar>
              <w:top w:w="55" w:type="dxa"/>
              <w:left w:w="55" w:type="dxa"/>
              <w:bottom w:w="55" w:type="dxa"/>
              <w:right w:w="55" w:type="dxa"/>
            </w:tcMar>
            <w:vAlign w:val="center"/>
          </w:tcPr>
          <w:p w14:paraId="38C15641" w14:textId="77777777" w:rsidR="0097074F" w:rsidRDefault="00693430">
            <w:pPr>
              <w:spacing w:line="240" w:lineRule="auto"/>
              <w:ind w:firstLine="0"/>
              <w:jc w:val="center"/>
              <w:keepNext/>
            </w:pPr>
            <w:r>
              <w:t>280</w:t>
            </w:r>
          </w:p>
        </w:tc>
        <w:tc>
          <w:tcPr>
            <w:tcW w:w="1835" w:type="dxa"/>
            <w:tcBorders>
              <w:top w:val="nil"/>
              <w:left w:val="nil"/>
              <w:bottom w:val="nil"/>
              <w:right w:val="nil"/>
            </w:tcBorders>
            <w:tcMar>
              <w:top w:w="55" w:type="dxa"/>
              <w:left w:w="55" w:type="dxa"/>
              <w:bottom w:w="55" w:type="dxa"/>
              <w:right w:w="55" w:type="dxa"/>
            </w:tcMar>
            <w:vAlign w:val="center"/>
          </w:tcPr>
          <w:p w14:paraId="6C16DD78" w14:textId="77777777" w:rsidR="0097074F" w:rsidRDefault="00693430">
            <w:pPr>
              <w:spacing w:line="240" w:lineRule="auto"/>
              <w:ind w:firstLine="0"/>
              <w:jc w:val="center"/>
              <w:keepNext/>
            </w:pPr>
            <w:r>
              <w:t>504,000</w:t>
            </w:r>
          </w:p>
        </w:tc>
        <w:tc>
          <w:tcPr>
            <w:tcW w:w="2229" w:type="dxa"/>
            <w:tcBorders>
              <w:top w:val="nil"/>
              <w:left w:val="nil"/>
              <w:bottom w:val="nil"/>
              <w:right w:val="nil"/>
            </w:tcBorders>
            <w:tcMar>
              <w:top w:w="55" w:type="dxa"/>
              <w:left w:w="55" w:type="dxa"/>
              <w:bottom w:w="55" w:type="dxa"/>
              <w:right w:w="55" w:type="dxa"/>
            </w:tcMar>
            <w:vAlign w:val="center"/>
          </w:tcPr>
          <w:p w14:paraId="443B26FA" w14:textId="77777777" w:rsidR="0097074F" w:rsidRDefault="00693430">
            <w:pPr>
              <w:spacing w:line="240" w:lineRule="auto"/>
              <w:ind w:firstLine="0"/>
              <w:jc w:val="center"/>
              <w:keepNext/>
            </w:pPr>
            <w:r>
              <w:t>33.39</w:t>
            </w:r>
          </w:p>
        </w:tc>
        <w:tc>
          <w:tcPr>
            <w:tcW w:w="1811" w:type="dxa"/>
            <w:tcBorders>
              <w:top w:val="nil"/>
              <w:left w:val="nil"/>
              <w:bottom w:val="nil"/>
              <w:right w:val="nil"/>
            </w:tcBorders>
            <w:tcMar>
              <w:top w:w="55" w:type="dxa"/>
              <w:left w:w="55" w:type="dxa"/>
              <w:bottom w:w="55" w:type="dxa"/>
              <w:right w:w="55" w:type="dxa"/>
            </w:tcMar>
            <w:vAlign w:val="center"/>
          </w:tcPr>
          <w:p w14:paraId="2C530B54" w14:textId="77777777" w:rsidR="0097074F" w:rsidRDefault="00693430">
            <w:pPr>
              <w:spacing w:line="240" w:lineRule="auto"/>
              <w:ind w:firstLine="0"/>
              <w:jc w:val="center"/>
              <w:keepNext/>
            </w:pPr>
            <w:r>
              <w:t>16,828,822</w:t>
            </w:r>
          </w:p>
        </w:tc>
      </w:tr>
      <w:tr w:rsidR="0097074F" w14:paraId="665E0A67"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0ADAACC7" w14:textId="77777777" w:rsidR="0097074F" w:rsidRDefault="00693430">
            <w:pPr>
              <w:spacing w:line="240" w:lineRule="auto"/>
              <w:ind w:firstLine="0"/>
              <w:jc w:val="center"/>
              <w:keepNext/>
            </w:pPr>
            <w:r>
              <w:t>6</w:t>
            </w:r>
          </w:p>
        </w:tc>
        <w:tc>
          <w:tcPr>
            <w:tcW w:w="2292" w:type="dxa"/>
            <w:tcBorders>
              <w:top w:val="nil"/>
              <w:left w:val="nil"/>
              <w:bottom w:val="nil"/>
              <w:right w:val="nil"/>
            </w:tcBorders>
            <w:tcMar>
              <w:top w:w="55" w:type="dxa"/>
              <w:left w:w="55" w:type="dxa"/>
              <w:bottom w:w="55" w:type="dxa"/>
              <w:right w:w="55" w:type="dxa"/>
            </w:tcMar>
            <w:vAlign w:val="center"/>
          </w:tcPr>
          <w:p w14:paraId="02230897" w14:textId="77777777" w:rsidR="0097074F" w:rsidRDefault="00693430">
            <w:pPr>
              <w:spacing w:line="240" w:lineRule="auto"/>
              <w:ind w:firstLine="0"/>
              <w:jc w:val="center"/>
              <w:keepNext/>
            </w:pPr>
            <w:r>
              <w:t>350</w:t>
            </w:r>
          </w:p>
        </w:tc>
        <w:tc>
          <w:tcPr>
            <w:tcW w:w="1835" w:type="dxa"/>
            <w:tcBorders>
              <w:top w:val="nil"/>
              <w:left w:val="nil"/>
              <w:bottom w:val="nil"/>
              <w:right w:val="nil"/>
            </w:tcBorders>
            <w:tcMar>
              <w:top w:w="55" w:type="dxa"/>
              <w:left w:w="55" w:type="dxa"/>
              <w:bottom w:w="55" w:type="dxa"/>
              <w:right w:w="55" w:type="dxa"/>
            </w:tcMar>
            <w:vAlign w:val="center"/>
          </w:tcPr>
          <w:p w14:paraId="150D4879" w14:textId="77777777" w:rsidR="0097074F" w:rsidRDefault="00693430">
            <w:pPr>
              <w:spacing w:line="240" w:lineRule="auto"/>
              <w:ind w:firstLine="0"/>
              <w:jc w:val="center"/>
              <w:keepNext/>
            </w:pPr>
            <w:r>
              <w:t>630,000</w:t>
            </w:r>
          </w:p>
        </w:tc>
        <w:tc>
          <w:tcPr>
            <w:tcW w:w="2229" w:type="dxa"/>
            <w:tcBorders>
              <w:top w:val="nil"/>
              <w:left w:val="nil"/>
              <w:bottom w:val="nil"/>
              <w:right w:val="nil"/>
            </w:tcBorders>
            <w:tcMar>
              <w:top w:w="55" w:type="dxa"/>
              <w:left w:w="55" w:type="dxa"/>
              <w:bottom w:w="55" w:type="dxa"/>
              <w:right w:w="55" w:type="dxa"/>
            </w:tcMar>
            <w:vAlign w:val="center"/>
          </w:tcPr>
          <w:p w14:paraId="39A2059A" w14:textId="77777777" w:rsidR="0097074F" w:rsidRDefault="00693430">
            <w:pPr>
              <w:spacing w:line="240" w:lineRule="auto"/>
              <w:ind w:firstLine="0"/>
              <w:jc w:val="center"/>
              <w:keepNext/>
            </w:pPr>
            <w:r>
              <w:t>34.89</w:t>
            </w:r>
          </w:p>
        </w:tc>
        <w:tc>
          <w:tcPr>
            <w:tcW w:w="1811" w:type="dxa"/>
            <w:tcBorders>
              <w:top w:val="nil"/>
              <w:left w:val="nil"/>
              <w:bottom w:val="nil"/>
              <w:right w:val="nil"/>
            </w:tcBorders>
            <w:tcMar>
              <w:top w:w="55" w:type="dxa"/>
              <w:left w:w="55" w:type="dxa"/>
              <w:bottom w:w="55" w:type="dxa"/>
              <w:right w:w="55" w:type="dxa"/>
            </w:tcMar>
            <w:vAlign w:val="center"/>
          </w:tcPr>
          <w:p w14:paraId="17BDC5E8" w14:textId="77777777" w:rsidR="0097074F" w:rsidRDefault="00693430">
            <w:pPr>
              <w:spacing w:line="240" w:lineRule="auto"/>
              <w:ind w:firstLine="0"/>
              <w:jc w:val="center"/>
              <w:keepNext/>
            </w:pPr>
            <w:r>
              <w:t>21,982,649</w:t>
            </w:r>
          </w:p>
        </w:tc>
      </w:tr>
      <w:tr w:rsidR="0097074F" w14:paraId="273EDA5F"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40C2094E" w14:textId="77777777" w:rsidR="0097074F" w:rsidRDefault="00693430">
            <w:pPr>
              <w:spacing w:line="240" w:lineRule="auto"/>
              <w:ind w:firstLine="0"/>
              <w:jc w:val="center"/>
              <w:keepNext/>
            </w:pPr>
            <w:r>
              <w:t>7</w:t>
            </w:r>
          </w:p>
        </w:tc>
        <w:tc>
          <w:tcPr>
            <w:tcW w:w="2292" w:type="dxa"/>
            <w:tcBorders>
              <w:top w:val="nil"/>
              <w:left w:val="nil"/>
              <w:bottom w:val="nil"/>
              <w:right w:val="nil"/>
            </w:tcBorders>
            <w:tcMar>
              <w:top w:w="55" w:type="dxa"/>
              <w:left w:w="55" w:type="dxa"/>
              <w:bottom w:w="55" w:type="dxa"/>
              <w:right w:w="55" w:type="dxa"/>
            </w:tcMar>
            <w:vAlign w:val="center"/>
          </w:tcPr>
          <w:p w14:paraId="6EEBC0C9" w14:textId="77777777" w:rsidR="0097074F" w:rsidRDefault="00693430">
            <w:pPr>
              <w:spacing w:line="240" w:lineRule="auto"/>
              <w:ind w:firstLine="0"/>
              <w:jc w:val="center"/>
              <w:keepNext/>
            </w:pPr>
            <w:r>
              <w:t>430</w:t>
            </w:r>
          </w:p>
        </w:tc>
        <w:tc>
          <w:tcPr>
            <w:tcW w:w="1835" w:type="dxa"/>
            <w:tcBorders>
              <w:top w:val="nil"/>
              <w:left w:val="nil"/>
              <w:bottom w:val="nil"/>
              <w:right w:val="nil"/>
            </w:tcBorders>
            <w:tcMar>
              <w:top w:w="55" w:type="dxa"/>
              <w:left w:w="55" w:type="dxa"/>
              <w:bottom w:w="55" w:type="dxa"/>
              <w:right w:w="55" w:type="dxa"/>
            </w:tcMar>
            <w:vAlign w:val="center"/>
          </w:tcPr>
          <w:p w14:paraId="654FDBD9" w14:textId="77777777" w:rsidR="0097074F" w:rsidRDefault="00693430">
            <w:pPr>
              <w:spacing w:line="240" w:lineRule="auto"/>
              <w:ind w:firstLine="0"/>
              <w:jc w:val="center"/>
              <w:keepNext/>
            </w:pPr>
            <w:r>
              <w:t>774,000</w:t>
            </w:r>
          </w:p>
        </w:tc>
        <w:tc>
          <w:tcPr>
            <w:tcW w:w="2229" w:type="dxa"/>
            <w:tcBorders>
              <w:top w:val="nil"/>
              <w:left w:val="nil"/>
              <w:bottom w:val="nil"/>
              <w:right w:val="nil"/>
            </w:tcBorders>
            <w:tcMar>
              <w:top w:w="55" w:type="dxa"/>
              <w:left w:w="55" w:type="dxa"/>
              <w:bottom w:w="55" w:type="dxa"/>
              <w:right w:w="55" w:type="dxa"/>
            </w:tcMar>
            <w:vAlign w:val="center"/>
          </w:tcPr>
          <w:p w14:paraId="43B20559" w14:textId="77777777" w:rsidR="0097074F" w:rsidRDefault="00693430">
            <w:pPr>
              <w:spacing w:line="240" w:lineRule="auto"/>
              <w:ind w:firstLine="0"/>
              <w:jc w:val="center"/>
              <w:keepNext/>
            </w:pPr>
            <w:r>
              <w:t>36.46</w:t>
            </w:r>
          </w:p>
        </w:tc>
        <w:tc>
          <w:tcPr>
            <w:tcW w:w="1811" w:type="dxa"/>
            <w:tcBorders>
              <w:top w:val="nil"/>
              <w:left w:val="nil"/>
              <w:bottom w:val="nil"/>
              <w:right w:val="nil"/>
            </w:tcBorders>
            <w:tcMar>
              <w:top w:w="55" w:type="dxa"/>
              <w:left w:w="55" w:type="dxa"/>
              <w:bottom w:w="55" w:type="dxa"/>
              <w:right w:w="55" w:type="dxa"/>
            </w:tcMar>
            <w:vAlign w:val="center"/>
          </w:tcPr>
          <w:p w14:paraId="1F84084B" w14:textId="77777777" w:rsidR="0097074F" w:rsidRDefault="00693430">
            <w:pPr>
              <w:spacing w:line="240" w:lineRule="auto"/>
              <w:ind w:firstLine="0"/>
              <w:jc w:val="center"/>
              <w:keepNext/>
            </w:pPr>
            <w:r>
              <w:t>28,222,581</w:t>
            </w:r>
          </w:p>
        </w:tc>
      </w:tr>
      <w:tr w:rsidR="0097074F" w14:paraId="28F205B6"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314C4009" w14:textId="77777777" w:rsidR="0097074F" w:rsidRDefault="00693430">
            <w:pPr>
              <w:spacing w:line="240" w:lineRule="auto"/>
              <w:ind w:firstLine="0"/>
              <w:jc w:val="center"/>
              <w:keepNext/>
            </w:pPr>
            <w:r>
              <w:t>8</w:t>
            </w:r>
          </w:p>
        </w:tc>
        <w:tc>
          <w:tcPr>
            <w:tcW w:w="2292" w:type="dxa"/>
            <w:tcBorders>
              <w:top w:val="nil"/>
              <w:left w:val="nil"/>
              <w:bottom w:val="nil"/>
              <w:right w:val="nil"/>
            </w:tcBorders>
            <w:tcMar>
              <w:top w:w="55" w:type="dxa"/>
              <w:left w:w="55" w:type="dxa"/>
              <w:bottom w:w="55" w:type="dxa"/>
              <w:right w:w="55" w:type="dxa"/>
            </w:tcMar>
            <w:vAlign w:val="center"/>
          </w:tcPr>
          <w:p w14:paraId="554164B9" w14:textId="77777777" w:rsidR="0097074F" w:rsidRDefault="00693430">
            <w:pPr>
              <w:spacing w:line="240" w:lineRule="auto"/>
              <w:ind w:firstLine="0"/>
              <w:jc w:val="center"/>
              <w:keepNext/>
            </w:pPr>
            <w:r>
              <w:t>510</w:t>
            </w:r>
          </w:p>
        </w:tc>
        <w:tc>
          <w:tcPr>
            <w:tcW w:w="1835" w:type="dxa"/>
            <w:tcBorders>
              <w:top w:val="nil"/>
              <w:left w:val="nil"/>
              <w:bottom w:val="nil"/>
              <w:right w:val="nil"/>
            </w:tcBorders>
            <w:tcMar>
              <w:top w:w="55" w:type="dxa"/>
              <w:left w:w="55" w:type="dxa"/>
              <w:bottom w:w="55" w:type="dxa"/>
              <w:right w:w="55" w:type="dxa"/>
            </w:tcMar>
            <w:vAlign w:val="center"/>
          </w:tcPr>
          <w:p w14:paraId="48C1E3AD" w14:textId="77777777" w:rsidR="0097074F" w:rsidRDefault="00693430">
            <w:pPr>
              <w:spacing w:line="240" w:lineRule="auto"/>
              <w:ind w:firstLine="0"/>
              <w:jc w:val="center"/>
              <w:keepNext/>
            </w:pPr>
            <w:r>
              <w:t>918,000</w:t>
            </w:r>
          </w:p>
        </w:tc>
        <w:tc>
          <w:tcPr>
            <w:tcW w:w="2229" w:type="dxa"/>
            <w:tcBorders>
              <w:top w:val="nil"/>
              <w:left w:val="nil"/>
              <w:bottom w:val="nil"/>
              <w:right w:val="nil"/>
            </w:tcBorders>
            <w:tcMar>
              <w:top w:w="55" w:type="dxa"/>
              <w:left w:w="55" w:type="dxa"/>
              <w:bottom w:w="55" w:type="dxa"/>
              <w:right w:w="55" w:type="dxa"/>
            </w:tcMar>
            <w:vAlign w:val="center"/>
          </w:tcPr>
          <w:p w14:paraId="51482EDA" w14:textId="77777777" w:rsidR="0097074F" w:rsidRDefault="00693430">
            <w:pPr>
              <w:spacing w:line="240" w:lineRule="auto"/>
              <w:ind w:firstLine="0"/>
              <w:jc w:val="center"/>
              <w:keepNext/>
            </w:pPr>
            <w:r>
              <w:t>38.10</w:t>
            </w:r>
          </w:p>
        </w:tc>
        <w:tc>
          <w:tcPr>
            <w:tcW w:w="1811" w:type="dxa"/>
            <w:tcBorders>
              <w:top w:val="nil"/>
              <w:left w:val="nil"/>
              <w:bottom w:val="nil"/>
              <w:right w:val="nil"/>
            </w:tcBorders>
            <w:tcMar>
              <w:top w:w="55" w:type="dxa"/>
              <w:left w:w="55" w:type="dxa"/>
              <w:bottom w:w="55" w:type="dxa"/>
              <w:right w:w="55" w:type="dxa"/>
            </w:tcMar>
            <w:vAlign w:val="center"/>
          </w:tcPr>
          <w:p w14:paraId="593A3437" w14:textId="77777777" w:rsidR="0097074F" w:rsidRDefault="00693430">
            <w:pPr>
              <w:spacing w:line="240" w:lineRule="auto"/>
              <w:ind w:firstLine="0"/>
              <w:jc w:val="center"/>
              <w:keepNext/>
            </w:pPr>
            <w:r>
              <w:t>34,979,592</w:t>
            </w:r>
          </w:p>
        </w:tc>
      </w:tr>
      <w:tr w:rsidR="0097074F" w14:paraId="6ADC5424" w14:textId="77777777">
        <w:trPr>
          <w:jc w:val="center"/>
          <w:cantSplit/>
        </w:trPr>
        <w:tc>
          <w:tcPr>
            <w:tcW w:w="1194" w:type="dxa"/>
            <w:tcBorders>
              <w:top w:val="nil"/>
              <w:left w:val="nil"/>
              <w:bottom w:val="nil"/>
              <w:right w:val="nil"/>
            </w:tcBorders>
            <w:tcMar>
              <w:top w:w="55" w:type="dxa"/>
              <w:left w:w="55" w:type="dxa"/>
              <w:bottom w:w="55" w:type="dxa"/>
              <w:right w:w="55" w:type="dxa"/>
            </w:tcMar>
            <w:vAlign w:val="center"/>
          </w:tcPr>
          <w:p w14:paraId="67D1E7E3" w14:textId="77777777" w:rsidR="0097074F" w:rsidRDefault="00693430">
            <w:pPr>
              <w:spacing w:line="240" w:lineRule="auto"/>
              <w:ind w:firstLine="0"/>
              <w:jc w:val="center"/>
              <w:keepNext/>
            </w:pPr>
            <w:r>
              <w:t>9</w:t>
            </w:r>
          </w:p>
        </w:tc>
        <w:tc>
          <w:tcPr>
            <w:tcW w:w="2292" w:type="dxa"/>
            <w:tcBorders>
              <w:top w:val="nil"/>
              <w:left w:val="nil"/>
              <w:bottom w:val="nil"/>
              <w:right w:val="nil"/>
            </w:tcBorders>
            <w:tcMar>
              <w:top w:w="55" w:type="dxa"/>
              <w:left w:w="55" w:type="dxa"/>
              <w:bottom w:w="55" w:type="dxa"/>
              <w:right w:w="55" w:type="dxa"/>
            </w:tcMar>
            <w:vAlign w:val="center"/>
          </w:tcPr>
          <w:p w14:paraId="7AB9E852" w14:textId="77777777" w:rsidR="0097074F" w:rsidRDefault="00693430">
            <w:pPr>
              <w:spacing w:line="240" w:lineRule="auto"/>
              <w:ind w:firstLine="0"/>
              <w:jc w:val="center"/>
              <w:keepNext/>
            </w:pPr>
            <w:r>
              <w:t>600</w:t>
            </w:r>
          </w:p>
        </w:tc>
        <w:tc>
          <w:tcPr>
            <w:tcW w:w="1835" w:type="dxa"/>
            <w:tcBorders>
              <w:top w:val="nil"/>
              <w:left w:val="nil"/>
              <w:bottom w:val="nil"/>
              <w:right w:val="nil"/>
            </w:tcBorders>
            <w:tcMar>
              <w:top w:w="55" w:type="dxa"/>
              <w:left w:w="55" w:type="dxa"/>
              <w:bottom w:w="55" w:type="dxa"/>
              <w:right w:w="55" w:type="dxa"/>
            </w:tcMar>
            <w:vAlign w:val="center"/>
          </w:tcPr>
          <w:p w14:paraId="49129177" w14:textId="77777777" w:rsidR="0097074F" w:rsidRDefault="00693430">
            <w:pPr>
              <w:spacing w:line="240" w:lineRule="auto"/>
              <w:ind w:firstLine="0"/>
              <w:jc w:val="center"/>
              <w:keepNext/>
            </w:pPr>
            <w:r>
              <w:t>1,080,000</w:t>
            </w:r>
          </w:p>
        </w:tc>
        <w:tc>
          <w:tcPr>
            <w:tcW w:w="2229" w:type="dxa"/>
            <w:tcBorders>
              <w:top w:val="nil"/>
              <w:left w:val="nil"/>
              <w:bottom w:val="nil"/>
              <w:right w:val="nil"/>
            </w:tcBorders>
            <w:tcMar>
              <w:top w:w="55" w:type="dxa"/>
              <w:left w:w="55" w:type="dxa"/>
              <w:bottom w:w="55" w:type="dxa"/>
              <w:right w:w="55" w:type="dxa"/>
            </w:tcMar>
            <w:vAlign w:val="center"/>
          </w:tcPr>
          <w:p w14:paraId="68636FD9" w14:textId="77777777" w:rsidR="0097074F" w:rsidRDefault="00693430">
            <w:pPr>
              <w:spacing w:line="240" w:lineRule="auto"/>
              <w:ind w:firstLine="0"/>
              <w:jc w:val="center"/>
              <w:keepNext/>
            </w:pPr>
            <w:r>
              <w:t>39.82</w:t>
            </w:r>
          </w:p>
        </w:tc>
        <w:tc>
          <w:tcPr>
            <w:tcW w:w="1811" w:type="dxa"/>
            <w:tcBorders>
              <w:top w:val="nil"/>
              <w:left w:val="nil"/>
              <w:bottom w:val="nil"/>
              <w:right w:val="nil"/>
            </w:tcBorders>
            <w:tcMar>
              <w:top w:w="55" w:type="dxa"/>
              <w:left w:w="55" w:type="dxa"/>
              <w:bottom w:w="55" w:type="dxa"/>
              <w:right w:w="55" w:type="dxa"/>
            </w:tcMar>
            <w:vAlign w:val="center"/>
          </w:tcPr>
          <w:p w14:paraId="49C6CE12" w14:textId="77777777" w:rsidR="0097074F" w:rsidRDefault="00693430">
            <w:pPr>
              <w:spacing w:line="240" w:lineRule="auto"/>
              <w:ind w:firstLine="0"/>
              <w:jc w:val="center"/>
              <w:keepNext/>
            </w:pPr>
            <w:r>
              <w:t>43,004,323</w:t>
            </w:r>
          </w:p>
        </w:tc>
      </w:tr>
      <w:tr w:rsidR="0097074F" w14:paraId="3A45D65F" w14:textId="77777777">
        <w:trPr>
          <w:jc w:val="center"/>
          <w:cantSplit/>
        </w:trPr>
        <w:tc>
          <w:tcPr>
            <w:tcW w:w="1194" w:type="dxa"/>
            <w:tcBorders>
              <w:top w:val="nil"/>
              <w:left w:val="nil"/>
              <w:bottom w:val="single" w:sz="4" w:space="0" w:color="000000"/>
              <w:right w:val="nil"/>
            </w:tcBorders>
            <w:tcMar>
              <w:top w:w="55" w:type="dxa"/>
              <w:left w:w="55" w:type="dxa"/>
              <w:bottom w:w="55" w:type="dxa"/>
              <w:right w:w="55" w:type="dxa"/>
            </w:tcMar>
            <w:vAlign w:val="center"/>
          </w:tcPr>
          <w:p w14:paraId="2194CD7C" w14:textId="77777777" w:rsidR="0097074F" w:rsidRDefault="00693430">
            <w:pPr>
              <w:keepNext/>
              <w:spacing w:line="240" w:lineRule="auto"/>
              <w:ind w:firstLine="0"/>
              <w:jc w:val="center"/>
            </w:pPr>
            <w:r>
              <w:t>10</w:t>
            </w:r>
          </w:p>
        </w:tc>
        <w:tc>
          <w:tcPr>
            <w:tcW w:w="2292" w:type="dxa"/>
            <w:tcBorders>
              <w:top w:val="nil"/>
              <w:left w:val="nil"/>
              <w:bottom w:val="single" w:sz="4" w:space="0" w:color="000000"/>
              <w:right w:val="nil"/>
            </w:tcBorders>
            <w:tcMar>
              <w:top w:w="55" w:type="dxa"/>
              <w:left w:w="55" w:type="dxa"/>
              <w:bottom w:w="55" w:type="dxa"/>
              <w:right w:w="55" w:type="dxa"/>
            </w:tcMar>
            <w:vAlign w:val="center"/>
          </w:tcPr>
          <w:p w14:paraId="649BD0CE" w14:textId="77777777" w:rsidR="0097074F" w:rsidRDefault="00693430">
            <w:pPr>
              <w:keepNext/>
              <w:spacing w:line="240" w:lineRule="auto"/>
              <w:ind w:firstLine="0"/>
              <w:jc w:val="center"/>
            </w:pPr>
            <w:r>
              <w:t>690</w:t>
            </w:r>
          </w:p>
        </w:tc>
        <w:tc>
          <w:tcPr>
            <w:tcW w:w="1835" w:type="dxa"/>
            <w:tcBorders>
              <w:top w:val="nil"/>
              <w:left w:val="nil"/>
              <w:bottom w:val="single" w:sz="4" w:space="0" w:color="000000"/>
              <w:right w:val="nil"/>
            </w:tcBorders>
            <w:tcMar>
              <w:top w:w="55" w:type="dxa"/>
              <w:left w:w="55" w:type="dxa"/>
              <w:bottom w:w="55" w:type="dxa"/>
              <w:right w:w="55" w:type="dxa"/>
            </w:tcMar>
            <w:vAlign w:val="center"/>
          </w:tcPr>
          <w:p w14:paraId="48A668F8" w14:textId="77777777" w:rsidR="0097074F" w:rsidRDefault="00693430">
            <w:pPr>
              <w:keepNext/>
              <w:spacing w:line="240" w:lineRule="auto"/>
              <w:ind w:firstLine="0"/>
              <w:jc w:val="center"/>
            </w:pPr>
            <w:r>
              <w:t>1,242,000</w:t>
            </w:r>
          </w:p>
        </w:tc>
        <w:tc>
          <w:tcPr>
            <w:tcW w:w="2229" w:type="dxa"/>
            <w:tcBorders>
              <w:top w:val="nil"/>
              <w:left w:val="nil"/>
              <w:bottom w:val="single" w:sz="4" w:space="0" w:color="000000"/>
              <w:right w:val="nil"/>
            </w:tcBorders>
            <w:tcMar>
              <w:top w:w="55" w:type="dxa"/>
              <w:left w:w="55" w:type="dxa"/>
              <w:bottom w:w="55" w:type="dxa"/>
              <w:right w:w="55" w:type="dxa"/>
            </w:tcMar>
            <w:vAlign w:val="center"/>
          </w:tcPr>
          <w:p w14:paraId="3315CEC8" w14:textId="77777777" w:rsidR="0097074F" w:rsidRDefault="00693430">
            <w:pPr>
              <w:keepNext/>
              <w:spacing w:line="240" w:lineRule="auto"/>
              <w:ind w:firstLine="0"/>
              <w:jc w:val="center"/>
            </w:pPr>
            <w:r>
              <w:t>41.61</w:t>
            </w:r>
          </w:p>
        </w:tc>
        <w:tc>
          <w:tcPr>
            <w:tcW w:w="1811" w:type="dxa"/>
            <w:tcBorders>
              <w:top w:val="nil"/>
              <w:left w:val="nil"/>
              <w:bottom w:val="single" w:sz="4" w:space="0" w:color="000000"/>
              <w:right w:val="nil"/>
            </w:tcBorders>
            <w:tcMar>
              <w:top w:w="55" w:type="dxa"/>
              <w:left w:w="55" w:type="dxa"/>
              <w:bottom w:w="55" w:type="dxa"/>
              <w:right w:w="55" w:type="dxa"/>
            </w:tcMar>
            <w:vAlign w:val="center"/>
          </w:tcPr>
          <w:p w14:paraId="66AA9C94" w14:textId="77777777" w:rsidR="0097074F" w:rsidRDefault="00693430">
            <w:pPr>
              <w:keepNext/>
              <w:spacing w:line="240" w:lineRule="auto"/>
              <w:ind w:firstLine="0"/>
              <w:jc w:val="center"/>
            </w:pPr>
            <w:r>
              <w:t>51,680,445</w:t>
            </w:r>
          </w:p>
        </w:tc>
      </w:tr>
    </w:tbl>
    <w:p w14:paraId="243DD6F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736CEDD7" w14:textId="77777777" w:rsidR="004B5C2D" w:rsidRDefault="00693430">
      <w:pPr>
        <w:pStyle w:val="APAnmerodetablaofigura"/>
        <w:pageBreakBefore/>
        <w:rPr>
          <w:rFonts w:ascii="Calibri" w:hAnsi="Calibri" w:cs="Calibri" w:eastAsia="Calibri"/>
          <w:lang w:val="es-CO" w:eastAsia="es-CO" w:bidi="es-CO"/>
        </w:rPr>
      </w:pPr>
      <w:bookmarkStart w:id="189" w:name="_Ref_f1070"/>
      <w:r>
        <w:rPr>
          <w:rFonts w:ascii="Calibri" w:hAnsi="Calibri" w:cs="Calibri" w:eastAsia="Calibri"/>
          <w:bCs/>
          <w:lang w:val="es-CO" w:eastAsia="es-CO" w:bidi="es-CO"/>
        </w:rPr>
        <w:lastRenderedPageBreak/>
        <w:t>Figura 22</w:t>
      </w:r>
      <w:bookmarkEnd w:id="189"/>
    </w:p>
    <w:p w14:paraId="34ED33B6"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Proyección de clientes, ventas y precios del proyecto a diez años</w:t>
      </w:r>
    </w:p>
    <w:p w14:paraId="0AE5A875" w14:textId="77777777" w:rsidR="00284A40" w:rsidRDefault="00E80BD1">
      <w:pPr>
        <w:keepLines/>
        <w:spacing w:before="80" w:after="80" w:line="278" w:lineRule="auto"/>
        <w:ind w:firstLine="0"/>
        <w:jc w:val="center"/>
        <w:rPr>
          <w:rFonts w:ascii="Calibri" w:hAnsi="Calibri" w:cs="Calibri" w:eastAsia="Calibri"/>
          <w:b/>
          <w:bCs/>
          <w:lang w:val="es-CO" w:eastAsia="es-CO" w:bidi="es-CO"/>
        </w:rPr>
      </w:pPr>
      <w:r>
        <w:rPr>
          <w:rFonts w:ascii="Calibri" w:hAnsi="Calibri" w:cs="Calibri" w:eastAsia="Calibri"/>
          <w:noProof/>
          <w14:ligatures w14:val="standardContextual"/>
          <w:lang w:val="es-CO" w:eastAsia="es-CO" w:bidi="es-CO"/>
        </w:rPr>
        <w:drawing>
          <wp:inline distT="0" distB="0" distL="0" distR="0" wp14:anchorId="170DA81E" wp14:editId="01F740E6">
            <wp:extent cx="5029200" cy="3786188"/>
            <wp:effectExtent l="0" t="0" r="0" b="5080"/>
            <wp:docPr id="80807011" name="Gráfico 1">
              <a:extLst xmlns:a="http://schemas.openxmlformats.org/drawingml/2006/main">
                <a:ext uri="{FF2B5EF4-FFF2-40B4-BE49-F238E27FC236}">
                  <a16:creationId xmlns:a16="http://schemas.microsoft.com/office/drawing/2014/main" id="{8D523EDC-9DC1-5F55-0B97-52B274959D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277C541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los datos de la Tabla 6.</w:t>
      </w:r>
    </w:p>
    <w:p w14:paraId="67B2CA0C" w14:textId="77777777" w:rsidR="002471CF" w:rsidRPr="00713793" w:rsidRDefault="4B82CDE0" w:rsidP="00713793">
      <w:pPr>
        <w:pStyle w:val="Ttulo1"/>
        <w:rPr>
          <w:rFonts w:ascii="Calibri" w:eastAsia="Calibri" w:hAnsi="Calibri" w:cs="Calibri"/>
          <w:bCs/>
          <w:szCs w:val="24"/>
          <w:lang w:val="es-CO" w:eastAsia="es-CO" w:bidi="es-CO"/>
        </w:rPr>
      </w:pPr>
      <w:bookmarkStart w:id="190" w:name="_Toc231972731"/>
      <w:bookmarkStart w:id="191" w:name="_Ref_h1071"/>
      <w:r>
        <w:rPr>
          <w:rFonts w:ascii="Calibri" w:eastAsia="Calibri" w:hAnsi="Calibri" w:cs="Calibri"/>
          <w:bCs/>
          <w:szCs w:val="24"/>
          <w:lang w:val="es-CO" w:eastAsia="es-CO" w:bidi="es-CO"/>
        </w:rPr>
        <w:lastRenderedPageBreak/>
        <w:t>Estudio Técnico</w:t>
      </w:r>
      <w:bookmarkEnd w:id="190"/>
      <w:bookmarkEnd w:id="191"/>
    </w:p>
    <w:p w14:paraId="50FE2A71" w14:textId="77777777" w:rsidR="00AB648E" w:rsidRPr="00217D71" w:rsidRDefault="60EE4ABB" w:rsidP="000C3CFB">
      <w:r>
        <w:rPr>
          <w:rFonts w:ascii="Calibri" w:hAnsi="Calibri" w:cs="Calibri" w:eastAsia="Calibri"/>
          <w:b/>
          <w:bCs/>
          <w:lang w:val="es-CO" w:eastAsia="es-CO" w:bidi="es-CO"/>
          <w:sz w:val="24"/>
          <w:szCs w:val="24"/>
        </w:rPr>
        <w:t>Tamaño óptimo</w:t>
      </w:r>
    </w:p>
    <w:p w14:paraId="41AF0319" w14:textId="77777777" w:rsidR="29EF3E0D" w:rsidRDefault="29EF3E0D" w:rsidP="29EF3E0D">
      <w:r>
        <w:rPr>
          <w:rFonts w:ascii="Calibri" w:hAnsi="Calibri" w:cs="Calibri" w:eastAsia="Calibri"/>
          <w:lang w:val="es-CO" w:eastAsia="es-CO" w:bidi="es-CO"/>
          <w:sz w:val="24"/>
          <w:szCs w:val="24"/>
        </w:rPr>
        <w:t>La planta cuenta con una capacidad de producción inicial de 1,000 litros diarios de leche pasteurizada en su primera fase de operación, volumen que resulta coherente con la demanda estimada en el mercado objetivo y con las proyecciones de ventas planteadas para el primer año. Este nivel de producción permite atender de forma eficiente la base inicial de clientes, considerando el consumo frecuente identificado en el estudio de mercado, donde predomina una compra regular de productos lácteos varias veces por semana, así como una intención de compra positiva del 65% de los encuestados.</w:t>
      </w:r>
    </w:p>
    <w:p w14:paraId="7216ABF2" w14:textId="77777777" w:rsidR="29EF3E0D" w:rsidRDefault="29EF3E0D" w:rsidP="29EF3E0D">
      <w:r>
        <w:rPr>
          <w:rFonts w:ascii="Calibri" w:hAnsi="Calibri" w:cs="Calibri" w:eastAsia="Calibri"/>
          <w:lang w:val="es-CO" w:eastAsia="es-CO" w:bidi="es-CO"/>
          <w:sz w:val="24"/>
          <w:szCs w:val="24"/>
        </w:rPr>
        <w:t>Adicionalmente, la planta ha sido diseñada bajo un enfoque estratégico de escalabilidad, incorporando la capacidad de expandirse progresivamente hasta alcanzar los 5,000 litros diarios. Esta proyección de crecimiento responde al incremento esperado en la demanda, impulsado por el posicionamiento de la marca, la captación gradual de nuevos clientes y la posibilidad de ampliar la cobertura hacia canales de mayor volumen como restaurantes y comercios. De este modo, la estructura productiva no solo garantiza la sostenibilidad operativa en la fase inicial, sino que también permite acompañar el crecimiento proyectado de las ventas, evitando restricciones de oferta y asegurando la capacidad de respuesta frente a un mercado con potencial de expansión y disposición a consumir productos diferenciados.</w:t>
      </w:r>
    </w:p>
    <w:p w14:paraId="6ACF6942" w14:textId="77777777" w:rsidR="60EE4ABB" w:rsidRDefault="60EE4ABB" w:rsidP="60EE4ABB">
      <w:r>
        <w:rPr>
          <w:rFonts w:ascii="Calibri" w:hAnsi="Calibri" w:cs="Calibri" w:eastAsia="Calibri"/>
          <w:lang w:val="es-CO" w:eastAsia="es-CO" w:bidi="es-CO"/>
          <w:sz w:val="24"/>
          <w:szCs w:val="24"/>
        </w:rPr>
        <w:t>Se cuenta con bodega propia donde se adaptará toda la maquinaria para el proceso de recibo leche y envasado del producto, en mismo local se tendrá el producto terminado como almacén de despacho. También se contará con la oficina de televenta e información.</w:t>
      </w:r>
    </w:p>
    <w:p w14:paraId="3205FD0B" w14:textId="77777777" w:rsidR="00AB648E" w:rsidRPr="00217D71" w:rsidRDefault="60EE4ABB" w:rsidP="000C3CFB">
      <w:r>
        <w:rPr>
          <w:rFonts w:ascii="Calibri" w:hAnsi="Calibri" w:cs="Calibri" w:eastAsia="Calibri"/>
          <w:b/>
          <w:bCs/>
          <w:lang w:val="es-CO" w:eastAsia="es-CO" w:bidi="es-CO"/>
          <w:sz w:val="24"/>
          <w:szCs w:val="24"/>
        </w:rPr>
        <w:t>Localización del proyecto</w:t>
      </w:r>
    </w:p>
    <w:p w14:paraId="2AC95069" w14:textId="77777777" w:rsidR="7B56A0F3" w:rsidRDefault="7B56A0F3" w:rsidP="61A0677C">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Se elige la primera alternativa la ciudad de Comayagua porque este lugar cuenta con los factores importantes que influyen de manera directa en este negocio; Los costos, Los proveedores, la materia prima y la capacidad logística para poder distribuir de manera eficiente en los tiempos, tomando en consideración un producto que tiene un manejo delicado por su cadena de frio, versus la segunda alternativa la Ciudad de Villanueva, Cortes que está ubicado más al norte del país se dificultaría los tiempos de distribución hasta la zona central, quedando Comayagua en un punto más estratégico tanto para la recolección de leche cruda como su distribución ya del producto terminado.</w:t>
      </w:r>
    </w:p>
    <w:p w14:paraId="081E9594" w14:textId="77777777" w:rsidR="60EE4ABB" w:rsidRPr="00F76B74" w:rsidRDefault="60EE4ABB" w:rsidP="61A0677C">
      <w:pPr>
        <w:rPr>
          <w:rFonts w:ascii="Calibri" w:hAnsi="Calibri" w:cs="Calibri" w:eastAsia="Calibri"/>
          <w:lang w:val="es-CO" w:eastAsia="es-CO" w:bidi="es-CO"/>
        </w:rPr>
      </w:pPr>
      <w:r>
        <w:rPr>
          <w:rFonts w:ascii="Calibri" w:hAnsi="Calibri" w:cs="Calibri" w:eastAsia="Calibri"/>
          <w:lang w:val="es-CO" w:eastAsia="es-CO" w:bidi="es-CO"/>
          <w:sz w:val="24"/>
          <w:szCs w:val="24"/>
        </w:rPr>
        <w:t>La planta procesadora y distribuidora de che estará ubicada a la altura de la autopista CA5, exactamente a 500 metros de la primera entrada a la ciudad de Comayagua, ubicada estratégicamente para distribuir para toda la Zona central y Norte del país, quedando este centro en medio de las dos principales ciudades del país, San Pedro Sula y la Capital Tegucigalpa.</w:t>
      </w:r>
    </w:p>
    <w:p w14:paraId="185D028B" w14:textId="77777777" w:rsidR="004B5C2D" w:rsidRDefault="00693430">
      <w:pPr>
        <w:pStyle w:val="APAnmerodetablaofigura"/>
        <w:rPr>
          <w:rFonts w:ascii="Calibri" w:hAnsi="Calibri" w:cs="Calibri" w:eastAsia="Calibri"/>
          <w:lang w:val="es-CO" w:eastAsia="es-CO" w:bidi="es-CO"/>
        </w:rPr>
        <w:keepNext/>
      </w:pPr>
      <w:bookmarkStart w:id="192" w:name="_Ref_t1072"/>
      <w:r>
        <w:rPr>
          <w:rFonts w:ascii="Calibri" w:hAnsi="Calibri" w:cs="Calibri" w:eastAsia="Calibri"/>
          <w:bCs/>
          <w:lang w:val="es-CO" w:eastAsia="es-CO" w:bidi="es-CO"/>
        </w:rPr>
        <w:t>Tabla 7</w:t>
      </w:r>
      <w:bookmarkEnd w:id="192"/>
    </w:p>
    <w:p w14:paraId="433755AE"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Matriz de selección de la localización de la planta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10"/>
        <w:gridCol w:w="1026"/>
        <w:gridCol w:w="1454"/>
        <w:gridCol w:w="1687"/>
        <w:gridCol w:w="1375"/>
        <w:gridCol w:w="1608"/>
      </w:tblGrid>
      <w:tr w:rsidR="0097074F" w14:paraId="656F149B" w14:textId="77777777">
        <w:trPr>
          <w:tblHeader/>
          <w:jc w:val="center"/>
          <w:cantSplit/>
        </w:trPr>
        <w:tc>
          <w:tcPr>
            <w:tcW w:w="221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CDEBD1E" w14:textId="77777777" w:rsidR="0097074F" w:rsidRDefault="00693430">
            <w:pPr>
              <w:spacing w:line="240" w:lineRule="auto"/>
              <w:ind w:firstLine="0"/>
              <w:jc w:val="center"/>
              <w:keepNext/>
            </w:pPr>
            <w:r>
              <w:rPr>
                <w:rFonts w:ascii="Calibri" w:hAnsi="Calibri" w:cs="Calibri" w:eastAsia="Calibri"/>
                <w:b/>
                <w:lang w:val="es-CO" w:eastAsia="es-CO" w:bidi="es-CO"/>
              </w:rPr>
              <w:t>Criterio</w:t>
            </w:r>
          </w:p>
        </w:tc>
        <w:tc>
          <w:tcPr>
            <w:tcW w:w="102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809F79F" w14:textId="77777777" w:rsidR="0097074F" w:rsidRDefault="00693430">
            <w:pPr>
              <w:spacing w:line="240" w:lineRule="auto"/>
              <w:ind w:firstLine="0"/>
              <w:jc w:val="center"/>
              <w:keepNext/>
            </w:pPr>
            <w:r>
              <w:rPr>
                <w:rFonts w:ascii="Calibri" w:hAnsi="Calibri" w:cs="Calibri" w:eastAsia="Calibri"/>
                <w:b/>
                <w:lang w:val="es-CO" w:eastAsia="es-CO" w:bidi="es-CO"/>
              </w:rPr>
              <w:t>Peso</w:t>
            </w:r>
          </w:p>
        </w:tc>
        <w:tc>
          <w:tcPr>
            <w:tcW w:w="145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16D72CB" w14:textId="77777777" w:rsidR="0097074F" w:rsidRDefault="00693430">
            <w:pPr>
              <w:spacing w:line="240" w:lineRule="auto"/>
              <w:ind w:firstLine="0"/>
              <w:jc w:val="center"/>
              <w:keepNext/>
            </w:pPr>
            <w:r>
              <w:rPr>
                <w:rFonts w:ascii="Calibri" w:hAnsi="Calibri" w:cs="Calibri" w:eastAsia="Calibri"/>
                <w:b/>
                <w:lang w:val="es-CO" w:eastAsia="es-CO" w:bidi="es-CO"/>
              </w:rPr>
              <w:t>Comayagua: puntaje</w:t>
            </w:r>
          </w:p>
        </w:tc>
        <w:tc>
          <w:tcPr>
            <w:tcW w:w="168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ED99C08" w14:textId="77777777" w:rsidR="0097074F" w:rsidRDefault="00693430">
            <w:pPr>
              <w:spacing w:line="240" w:lineRule="auto"/>
              <w:ind w:firstLine="0"/>
              <w:jc w:val="center"/>
              <w:keepNext/>
            </w:pPr>
            <w:r>
              <w:rPr>
                <w:rFonts w:ascii="Calibri" w:hAnsi="Calibri" w:cs="Calibri" w:eastAsia="Calibri"/>
                <w:b/>
                <w:lang w:val="es-CO" w:eastAsia="es-CO" w:bidi="es-CO"/>
              </w:rPr>
              <w:t>Comayagua: ponderado</w:t>
            </w:r>
          </w:p>
        </w:tc>
        <w:tc>
          <w:tcPr>
            <w:tcW w:w="137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D43A0EC" w14:textId="77777777" w:rsidR="0097074F" w:rsidRDefault="00693430">
            <w:pPr>
              <w:spacing w:line="240" w:lineRule="auto"/>
              <w:ind w:firstLine="0"/>
              <w:jc w:val="center"/>
              <w:keepNext/>
            </w:pPr>
            <w:r>
              <w:rPr>
                <w:rFonts w:ascii="Calibri" w:hAnsi="Calibri" w:cs="Calibri" w:eastAsia="Calibri"/>
                <w:b/>
                <w:lang w:val="es-CO" w:eastAsia="es-CO" w:bidi="es-CO"/>
              </w:rPr>
              <w:t>Villanueva: puntaje</w:t>
            </w:r>
          </w:p>
        </w:tc>
        <w:tc>
          <w:tcPr>
            <w:tcW w:w="160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681322F" w14:textId="77777777" w:rsidR="0097074F" w:rsidRDefault="00693430">
            <w:pPr>
              <w:spacing w:line="240" w:lineRule="auto"/>
              <w:ind w:firstLine="0"/>
              <w:jc w:val="center"/>
              <w:keepNext/>
            </w:pPr>
            <w:r>
              <w:rPr>
                <w:rFonts w:ascii="Calibri" w:hAnsi="Calibri" w:cs="Calibri" w:eastAsia="Calibri"/>
                <w:b/>
                <w:lang w:val="es-CO" w:eastAsia="es-CO" w:bidi="es-CO"/>
              </w:rPr>
              <w:t>Villanueva: ponderado</w:t>
            </w:r>
          </w:p>
        </w:tc>
      </w:tr>
      <w:tr w:rsidR="0097074F" w14:paraId="2FEECA21"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71766ED9" w14:textId="77777777" w:rsidR="0097074F" w:rsidRDefault="00693430">
            <w:pPr>
              <w:spacing w:line="240" w:lineRule="auto"/>
              <w:ind w:firstLine="0"/>
              <w:jc w:val="center"/>
              <w:keepNext/>
            </w:pPr>
            <w:r>
              <w:t>Costo</w:t>
            </w:r>
          </w:p>
        </w:tc>
        <w:tc>
          <w:tcPr>
            <w:tcW w:w="1026" w:type="dxa"/>
            <w:tcBorders>
              <w:top w:val="nil"/>
              <w:left w:val="nil"/>
              <w:bottom w:val="nil"/>
              <w:right w:val="nil"/>
            </w:tcBorders>
            <w:tcMar>
              <w:top w:w="55" w:type="dxa"/>
              <w:left w:w="55" w:type="dxa"/>
              <w:bottom w:w="55" w:type="dxa"/>
              <w:right w:w="55" w:type="dxa"/>
            </w:tcMar>
            <w:vAlign w:val="center"/>
          </w:tcPr>
          <w:p w14:paraId="6787744A" w14:textId="77777777" w:rsidR="0097074F" w:rsidRDefault="00693430">
            <w:pPr>
              <w:spacing w:line="240" w:lineRule="auto"/>
              <w:ind w:firstLine="0"/>
              <w:jc w:val="center"/>
              <w:keepNext/>
            </w:pPr>
            <w:r>
              <w:t>10 %</w:t>
            </w:r>
          </w:p>
        </w:tc>
        <w:tc>
          <w:tcPr>
            <w:tcW w:w="1454" w:type="dxa"/>
            <w:tcBorders>
              <w:top w:val="nil"/>
              <w:left w:val="nil"/>
              <w:bottom w:val="nil"/>
              <w:right w:val="nil"/>
            </w:tcBorders>
            <w:tcMar>
              <w:top w:w="55" w:type="dxa"/>
              <w:left w:w="55" w:type="dxa"/>
              <w:bottom w:w="55" w:type="dxa"/>
              <w:right w:w="55" w:type="dxa"/>
            </w:tcMar>
            <w:vAlign w:val="center"/>
          </w:tcPr>
          <w:p w14:paraId="528525A8" w14:textId="77777777" w:rsidR="0097074F" w:rsidRDefault="00693430">
            <w:pPr>
              <w:spacing w:line="240" w:lineRule="auto"/>
              <w:ind w:firstLine="0"/>
              <w:jc w:val="center"/>
              <w:keepNext/>
            </w:pPr>
            <w:r>
              <w:t>3</w:t>
            </w:r>
          </w:p>
        </w:tc>
        <w:tc>
          <w:tcPr>
            <w:tcW w:w="1687" w:type="dxa"/>
            <w:tcBorders>
              <w:top w:val="nil"/>
              <w:left w:val="nil"/>
              <w:bottom w:val="nil"/>
              <w:right w:val="nil"/>
            </w:tcBorders>
            <w:tcMar>
              <w:top w:w="55" w:type="dxa"/>
              <w:left w:w="55" w:type="dxa"/>
              <w:bottom w:w="55" w:type="dxa"/>
              <w:right w:w="55" w:type="dxa"/>
            </w:tcMar>
            <w:vAlign w:val="center"/>
          </w:tcPr>
          <w:p w14:paraId="590271A6" w14:textId="77777777" w:rsidR="0097074F" w:rsidRDefault="00693430">
            <w:pPr>
              <w:spacing w:line="240" w:lineRule="auto"/>
              <w:ind w:firstLine="0"/>
              <w:jc w:val="center"/>
              <w:keepNext/>
            </w:pPr>
            <w:r>
              <w:t>0.30</w:t>
            </w:r>
          </w:p>
        </w:tc>
        <w:tc>
          <w:tcPr>
            <w:tcW w:w="1375" w:type="dxa"/>
            <w:tcBorders>
              <w:top w:val="nil"/>
              <w:left w:val="nil"/>
              <w:bottom w:val="nil"/>
              <w:right w:val="nil"/>
            </w:tcBorders>
            <w:tcMar>
              <w:top w:w="55" w:type="dxa"/>
              <w:left w:w="55" w:type="dxa"/>
              <w:bottom w:w="55" w:type="dxa"/>
              <w:right w:w="55" w:type="dxa"/>
            </w:tcMar>
            <w:vAlign w:val="center"/>
          </w:tcPr>
          <w:p w14:paraId="4DCEE26B" w14:textId="77777777" w:rsidR="0097074F" w:rsidRDefault="00693430">
            <w:pPr>
              <w:spacing w:line="240" w:lineRule="auto"/>
              <w:ind w:firstLine="0"/>
              <w:jc w:val="center"/>
              <w:keepNext/>
            </w:pPr>
            <w:r>
              <w:t>1</w:t>
            </w:r>
          </w:p>
        </w:tc>
        <w:tc>
          <w:tcPr>
            <w:tcW w:w="1608" w:type="dxa"/>
            <w:tcBorders>
              <w:top w:val="nil"/>
              <w:left w:val="nil"/>
              <w:bottom w:val="nil"/>
              <w:right w:val="nil"/>
            </w:tcBorders>
            <w:tcMar>
              <w:top w:w="55" w:type="dxa"/>
              <w:left w:w="55" w:type="dxa"/>
              <w:bottom w:w="55" w:type="dxa"/>
              <w:right w:w="55" w:type="dxa"/>
            </w:tcMar>
            <w:vAlign w:val="center"/>
          </w:tcPr>
          <w:p w14:paraId="14D0F90B" w14:textId="77777777" w:rsidR="0097074F" w:rsidRDefault="00693430">
            <w:pPr>
              <w:spacing w:line="240" w:lineRule="auto"/>
              <w:ind w:firstLine="0"/>
              <w:jc w:val="center"/>
              <w:keepNext/>
            </w:pPr>
            <w:r>
              <w:t>0.10</w:t>
            </w:r>
          </w:p>
        </w:tc>
      </w:tr>
      <w:tr w:rsidR="0097074F" w14:paraId="795EF1F0"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76CD1120" w14:textId="77777777" w:rsidR="0097074F" w:rsidRDefault="00693430">
            <w:pPr>
              <w:spacing w:line="240" w:lineRule="auto"/>
              <w:ind w:firstLine="0"/>
              <w:jc w:val="center"/>
              <w:keepNext/>
            </w:pPr>
            <w:r>
              <w:t>Logística</w:t>
            </w:r>
          </w:p>
        </w:tc>
        <w:tc>
          <w:tcPr>
            <w:tcW w:w="1026" w:type="dxa"/>
            <w:tcBorders>
              <w:top w:val="nil"/>
              <w:left w:val="nil"/>
              <w:bottom w:val="nil"/>
              <w:right w:val="nil"/>
            </w:tcBorders>
            <w:tcMar>
              <w:top w:w="55" w:type="dxa"/>
              <w:left w:w="55" w:type="dxa"/>
              <w:bottom w:w="55" w:type="dxa"/>
              <w:right w:w="55" w:type="dxa"/>
            </w:tcMar>
            <w:vAlign w:val="center"/>
          </w:tcPr>
          <w:p w14:paraId="34170138" w14:textId="77777777" w:rsidR="0097074F" w:rsidRDefault="00693430">
            <w:pPr>
              <w:spacing w:line="240" w:lineRule="auto"/>
              <w:ind w:firstLine="0"/>
              <w:jc w:val="center"/>
              <w:keepNext/>
            </w:pPr>
            <w:r>
              <w:t>15 %</w:t>
            </w:r>
          </w:p>
        </w:tc>
        <w:tc>
          <w:tcPr>
            <w:tcW w:w="1454" w:type="dxa"/>
            <w:tcBorders>
              <w:top w:val="nil"/>
              <w:left w:val="nil"/>
              <w:bottom w:val="nil"/>
              <w:right w:val="nil"/>
            </w:tcBorders>
            <w:tcMar>
              <w:top w:w="55" w:type="dxa"/>
              <w:left w:w="55" w:type="dxa"/>
              <w:bottom w:w="55" w:type="dxa"/>
              <w:right w:w="55" w:type="dxa"/>
            </w:tcMar>
            <w:vAlign w:val="center"/>
          </w:tcPr>
          <w:p w14:paraId="7196A046" w14:textId="77777777" w:rsidR="0097074F" w:rsidRDefault="00693430">
            <w:pPr>
              <w:spacing w:line="240" w:lineRule="auto"/>
              <w:ind w:firstLine="0"/>
              <w:jc w:val="center"/>
              <w:keepNext/>
            </w:pPr>
            <w:r>
              <w:t>2</w:t>
            </w:r>
          </w:p>
        </w:tc>
        <w:tc>
          <w:tcPr>
            <w:tcW w:w="1687" w:type="dxa"/>
            <w:tcBorders>
              <w:top w:val="nil"/>
              <w:left w:val="nil"/>
              <w:bottom w:val="nil"/>
              <w:right w:val="nil"/>
            </w:tcBorders>
            <w:tcMar>
              <w:top w:w="55" w:type="dxa"/>
              <w:left w:w="55" w:type="dxa"/>
              <w:bottom w:w="55" w:type="dxa"/>
              <w:right w:w="55" w:type="dxa"/>
            </w:tcMar>
            <w:vAlign w:val="center"/>
          </w:tcPr>
          <w:p w14:paraId="3A8FA2F4" w14:textId="77777777" w:rsidR="0097074F" w:rsidRDefault="00693430">
            <w:pPr>
              <w:spacing w:line="240" w:lineRule="auto"/>
              <w:ind w:firstLine="0"/>
              <w:jc w:val="center"/>
              <w:keepNext/>
            </w:pPr>
            <w:r>
              <w:t>0.30</w:t>
            </w:r>
          </w:p>
        </w:tc>
        <w:tc>
          <w:tcPr>
            <w:tcW w:w="1375" w:type="dxa"/>
            <w:tcBorders>
              <w:top w:val="nil"/>
              <w:left w:val="nil"/>
              <w:bottom w:val="nil"/>
              <w:right w:val="nil"/>
            </w:tcBorders>
            <w:tcMar>
              <w:top w:w="55" w:type="dxa"/>
              <w:left w:w="55" w:type="dxa"/>
              <w:bottom w:w="55" w:type="dxa"/>
              <w:right w:w="55" w:type="dxa"/>
            </w:tcMar>
            <w:vAlign w:val="center"/>
          </w:tcPr>
          <w:p w14:paraId="336B387E" w14:textId="77777777" w:rsidR="0097074F" w:rsidRDefault="00693430">
            <w:pPr>
              <w:spacing w:line="240" w:lineRule="auto"/>
              <w:ind w:firstLine="0"/>
              <w:jc w:val="center"/>
              <w:keepNext/>
            </w:pPr>
            <w:r>
              <w:t>2</w:t>
            </w:r>
          </w:p>
        </w:tc>
        <w:tc>
          <w:tcPr>
            <w:tcW w:w="1608" w:type="dxa"/>
            <w:tcBorders>
              <w:top w:val="nil"/>
              <w:left w:val="nil"/>
              <w:bottom w:val="nil"/>
              <w:right w:val="nil"/>
            </w:tcBorders>
            <w:tcMar>
              <w:top w:w="55" w:type="dxa"/>
              <w:left w:w="55" w:type="dxa"/>
              <w:bottom w:w="55" w:type="dxa"/>
              <w:right w:w="55" w:type="dxa"/>
            </w:tcMar>
            <w:vAlign w:val="center"/>
          </w:tcPr>
          <w:p w14:paraId="3363090C" w14:textId="77777777" w:rsidR="0097074F" w:rsidRDefault="00693430">
            <w:pPr>
              <w:spacing w:line="240" w:lineRule="auto"/>
              <w:ind w:firstLine="0"/>
              <w:jc w:val="center"/>
              <w:keepNext/>
            </w:pPr>
            <w:r>
              <w:t>0.30</w:t>
            </w:r>
          </w:p>
        </w:tc>
      </w:tr>
      <w:tr w:rsidR="0097074F" w14:paraId="47E9A113"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4A74898F" w14:textId="77777777" w:rsidR="0097074F" w:rsidRDefault="00693430">
            <w:pPr>
              <w:spacing w:line="240" w:lineRule="auto"/>
              <w:ind w:firstLine="0"/>
              <w:jc w:val="center"/>
              <w:keepNext/>
            </w:pPr>
            <w:r>
              <w:t>Proveedores</w:t>
            </w:r>
          </w:p>
        </w:tc>
        <w:tc>
          <w:tcPr>
            <w:tcW w:w="1026" w:type="dxa"/>
            <w:tcBorders>
              <w:top w:val="nil"/>
              <w:left w:val="nil"/>
              <w:bottom w:val="nil"/>
              <w:right w:val="nil"/>
            </w:tcBorders>
            <w:tcMar>
              <w:top w:w="55" w:type="dxa"/>
              <w:left w:w="55" w:type="dxa"/>
              <w:bottom w:w="55" w:type="dxa"/>
              <w:right w:w="55" w:type="dxa"/>
            </w:tcMar>
            <w:vAlign w:val="center"/>
          </w:tcPr>
          <w:p w14:paraId="73CE1913" w14:textId="77777777" w:rsidR="0097074F" w:rsidRDefault="00693430">
            <w:pPr>
              <w:spacing w:line="240" w:lineRule="auto"/>
              <w:ind w:firstLine="0"/>
              <w:jc w:val="center"/>
              <w:keepNext/>
            </w:pPr>
            <w:r>
              <w:t>15 %</w:t>
            </w:r>
          </w:p>
        </w:tc>
        <w:tc>
          <w:tcPr>
            <w:tcW w:w="1454" w:type="dxa"/>
            <w:tcBorders>
              <w:top w:val="nil"/>
              <w:left w:val="nil"/>
              <w:bottom w:val="nil"/>
              <w:right w:val="nil"/>
            </w:tcBorders>
            <w:tcMar>
              <w:top w:w="55" w:type="dxa"/>
              <w:left w:w="55" w:type="dxa"/>
              <w:bottom w:w="55" w:type="dxa"/>
              <w:right w:w="55" w:type="dxa"/>
            </w:tcMar>
            <w:vAlign w:val="center"/>
          </w:tcPr>
          <w:p w14:paraId="44A4DDD8" w14:textId="77777777" w:rsidR="0097074F" w:rsidRDefault="00693430">
            <w:pPr>
              <w:spacing w:line="240" w:lineRule="auto"/>
              <w:ind w:firstLine="0"/>
              <w:jc w:val="center"/>
              <w:keepNext/>
            </w:pPr>
            <w:r>
              <w:t>3</w:t>
            </w:r>
          </w:p>
        </w:tc>
        <w:tc>
          <w:tcPr>
            <w:tcW w:w="1687" w:type="dxa"/>
            <w:tcBorders>
              <w:top w:val="nil"/>
              <w:left w:val="nil"/>
              <w:bottom w:val="nil"/>
              <w:right w:val="nil"/>
            </w:tcBorders>
            <w:tcMar>
              <w:top w:w="55" w:type="dxa"/>
              <w:left w:w="55" w:type="dxa"/>
              <w:bottom w:w="55" w:type="dxa"/>
              <w:right w:w="55" w:type="dxa"/>
            </w:tcMar>
            <w:vAlign w:val="center"/>
          </w:tcPr>
          <w:p w14:paraId="03DF8FB3" w14:textId="77777777" w:rsidR="0097074F" w:rsidRDefault="00693430">
            <w:pPr>
              <w:spacing w:line="240" w:lineRule="auto"/>
              <w:ind w:firstLine="0"/>
              <w:jc w:val="center"/>
              <w:keepNext/>
            </w:pPr>
            <w:r>
              <w:t>0.45</w:t>
            </w:r>
          </w:p>
        </w:tc>
        <w:tc>
          <w:tcPr>
            <w:tcW w:w="1375" w:type="dxa"/>
            <w:tcBorders>
              <w:top w:val="nil"/>
              <w:left w:val="nil"/>
              <w:bottom w:val="nil"/>
              <w:right w:val="nil"/>
            </w:tcBorders>
            <w:tcMar>
              <w:top w:w="55" w:type="dxa"/>
              <w:left w:w="55" w:type="dxa"/>
              <w:bottom w:w="55" w:type="dxa"/>
              <w:right w:w="55" w:type="dxa"/>
            </w:tcMar>
            <w:vAlign w:val="center"/>
          </w:tcPr>
          <w:p w14:paraId="32986C8B" w14:textId="77777777" w:rsidR="0097074F" w:rsidRDefault="00693430">
            <w:pPr>
              <w:spacing w:line="240" w:lineRule="auto"/>
              <w:ind w:firstLine="0"/>
              <w:jc w:val="center"/>
              <w:keepNext/>
            </w:pPr>
            <w:r>
              <w:t>1</w:t>
            </w:r>
          </w:p>
        </w:tc>
        <w:tc>
          <w:tcPr>
            <w:tcW w:w="1608" w:type="dxa"/>
            <w:tcBorders>
              <w:top w:val="nil"/>
              <w:left w:val="nil"/>
              <w:bottom w:val="nil"/>
              <w:right w:val="nil"/>
            </w:tcBorders>
            <w:tcMar>
              <w:top w:w="55" w:type="dxa"/>
              <w:left w:w="55" w:type="dxa"/>
              <w:bottom w:w="55" w:type="dxa"/>
              <w:right w:w="55" w:type="dxa"/>
            </w:tcMar>
            <w:vAlign w:val="center"/>
          </w:tcPr>
          <w:p w14:paraId="1C88D1E9" w14:textId="77777777" w:rsidR="0097074F" w:rsidRDefault="00693430">
            <w:pPr>
              <w:spacing w:line="240" w:lineRule="auto"/>
              <w:ind w:firstLine="0"/>
              <w:jc w:val="center"/>
              <w:keepNext/>
            </w:pPr>
            <w:r>
              <w:t>0.15</w:t>
            </w:r>
          </w:p>
        </w:tc>
      </w:tr>
      <w:tr w:rsidR="0097074F" w14:paraId="4178126B"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68D5300A" w14:textId="77777777" w:rsidR="0097074F" w:rsidRDefault="00693430">
            <w:pPr>
              <w:spacing w:line="240" w:lineRule="auto"/>
              <w:ind w:firstLine="0"/>
              <w:jc w:val="center"/>
              <w:keepNext/>
            </w:pPr>
            <w:r>
              <w:t>Competencia</w:t>
            </w:r>
          </w:p>
        </w:tc>
        <w:tc>
          <w:tcPr>
            <w:tcW w:w="1026" w:type="dxa"/>
            <w:tcBorders>
              <w:top w:val="nil"/>
              <w:left w:val="nil"/>
              <w:bottom w:val="nil"/>
              <w:right w:val="nil"/>
            </w:tcBorders>
            <w:tcMar>
              <w:top w:w="55" w:type="dxa"/>
              <w:left w:w="55" w:type="dxa"/>
              <w:bottom w:w="55" w:type="dxa"/>
              <w:right w:w="55" w:type="dxa"/>
            </w:tcMar>
            <w:vAlign w:val="center"/>
          </w:tcPr>
          <w:p w14:paraId="55A0DD2D" w14:textId="77777777" w:rsidR="0097074F" w:rsidRDefault="00693430">
            <w:pPr>
              <w:spacing w:line="240" w:lineRule="auto"/>
              <w:ind w:firstLine="0"/>
              <w:jc w:val="center"/>
              <w:keepNext/>
            </w:pPr>
            <w:r>
              <w:t>5 %</w:t>
            </w:r>
          </w:p>
        </w:tc>
        <w:tc>
          <w:tcPr>
            <w:tcW w:w="1454" w:type="dxa"/>
            <w:tcBorders>
              <w:top w:val="nil"/>
              <w:left w:val="nil"/>
              <w:bottom w:val="nil"/>
              <w:right w:val="nil"/>
            </w:tcBorders>
            <w:tcMar>
              <w:top w:w="55" w:type="dxa"/>
              <w:left w:w="55" w:type="dxa"/>
              <w:bottom w:w="55" w:type="dxa"/>
              <w:right w:w="55" w:type="dxa"/>
            </w:tcMar>
            <w:vAlign w:val="center"/>
          </w:tcPr>
          <w:p w14:paraId="1751F69E" w14:textId="77777777" w:rsidR="0097074F" w:rsidRDefault="00693430">
            <w:pPr>
              <w:spacing w:line="240" w:lineRule="auto"/>
              <w:ind w:firstLine="0"/>
              <w:jc w:val="center"/>
              <w:keepNext/>
            </w:pPr>
            <w:r>
              <w:t>1</w:t>
            </w:r>
          </w:p>
        </w:tc>
        <w:tc>
          <w:tcPr>
            <w:tcW w:w="1687" w:type="dxa"/>
            <w:tcBorders>
              <w:top w:val="nil"/>
              <w:left w:val="nil"/>
              <w:bottom w:val="nil"/>
              <w:right w:val="nil"/>
            </w:tcBorders>
            <w:tcMar>
              <w:top w:w="55" w:type="dxa"/>
              <w:left w:w="55" w:type="dxa"/>
              <w:bottom w:w="55" w:type="dxa"/>
              <w:right w:w="55" w:type="dxa"/>
            </w:tcMar>
            <w:vAlign w:val="center"/>
          </w:tcPr>
          <w:p w14:paraId="3E6EDB1F" w14:textId="77777777" w:rsidR="0097074F" w:rsidRDefault="00693430">
            <w:pPr>
              <w:spacing w:line="240" w:lineRule="auto"/>
              <w:ind w:firstLine="0"/>
              <w:jc w:val="center"/>
              <w:keepNext/>
            </w:pPr>
            <w:r>
              <w:t>0.05</w:t>
            </w:r>
          </w:p>
        </w:tc>
        <w:tc>
          <w:tcPr>
            <w:tcW w:w="1375" w:type="dxa"/>
            <w:tcBorders>
              <w:top w:val="nil"/>
              <w:left w:val="nil"/>
              <w:bottom w:val="nil"/>
              <w:right w:val="nil"/>
            </w:tcBorders>
            <w:tcMar>
              <w:top w:w="55" w:type="dxa"/>
              <w:left w:w="55" w:type="dxa"/>
              <w:bottom w:w="55" w:type="dxa"/>
              <w:right w:w="55" w:type="dxa"/>
            </w:tcMar>
            <w:vAlign w:val="center"/>
          </w:tcPr>
          <w:p w14:paraId="3DD9184B" w14:textId="77777777" w:rsidR="0097074F" w:rsidRDefault="00693430">
            <w:pPr>
              <w:spacing w:line="240" w:lineRule="auto"/>
              <w:ind w:firstLine="0"/>
              <w:jc w:val="center"/>
              <w:keepNext/>
            </w:pPr>
            <w:r>
              <w:t>1</w:t>
            </w:r>
          </w:p>
        </w:tc>
        <w:tc>
          <w:tcPr>
            <w:tcW w:w="1608" w:type="dxa"/>
            <w:tcBorders>
              <w:top w:val="nil"/>
              <w:left w:val="nil"/>
              <w:bottom w:val="nil"/>
              <w:right w:val="nil"/>
            </w:tcBorders>
            <w:tcMar>
              <w:top w:w="55" w:type="dxa"/>
              <w:left w:w="55" w:type="dxa"/>
              <w:bottom w:w="55" w:type="dxa"/>
              <w:right w:w="55" w:type="dxa"/>
            </w:tcMar>
            <w:vAlign w:val="center"/>
          </w:tcPr>
          <w:p w14:paraId="4C85BB87" w14:textId="77777777" w:rsidR="0097074F" w:rsidRDefault="00693430">
            <w:pPr>
              <w:spacing w:line="240" w:lineRule="auto"/>
              <w:ind w:firstLine="0"/>
              <w:jc w:val="center"/>
              <w:keepNext/>
            </w:pPr>
            <w:r>
              <w:t>0.05</w:t>
            </w:r>
          </w:p>
        </w:tc>
      </w:tr>
      <w:tr w:rsidR="0097074F" w14:paraId="46DC55E3"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36676DAF" w14:textId="77777777" w:rsidR="0097074F" w:rsidRDefault="00693430">
            <w:pPr>
              <w:spacing w:line="240" w:lineRule="auto"/>
              <w:ind w:firstLine="0"/>
              <w:jc w:val="center"/>
              <w:keepNext/>
            </w:pPr>
            <w:r>
              <w:t>Disponibilidad de mano de obra</w:t>
            </w:r>
          </w:p>
        </w:tc>
        <w:tc>
          <w:tcPr>
            <w:tcW w:w="1026" w:type="dxa"/>
            <w:tcBorders>
              <w:top w:val="nil"/>
              <w:left w:val="nil"/>
              <w:bottom w:val="nil"/>
              <w:right w:val="nil"/>
            </w:tcBorders>
            <w:tcMar>
              <w:top w:w="55" w:type="dxa"/>
              <w:left w:w="55" w:type="dxa"/>
              <w:bottom w:w="55" w:type="dxa"/>
              <w:right w:w="55" w:type="dxa"/>
            </w:tcMar>
            <w:vAlign w:val="center"/>
          </w:tcPr>
          <w:p w14:paraId="38E7B21C" w14:textId="77777777" w:rsidR="0097074F" w:rsidRDefault="00693430">
            <w:pPr>
              <w:spacing w:line="240" w:lineRule="auto"/>
              <w:ind w:firstLine="0"/>
              <w:jc w:val="center"/>
              <w:keepNext/>
            </w:pPr>
            <w:r>
              <w:t>10 %</w:t>
            </w:r>
          </w:p>
        </w:tc>
        <w:tc>
          <w:tcPr>
            <w:tcW w:w="1454" w:type="dxa"/>
            <w:tcBorders>
              <w:top w:val="nil"/>
              <w:left w:val="nil"/>
              <w:bottom w:val="nil"/>
              <w:right w:val="nil"/>
            </w:tcBorders>
            <w:tcMar>
              <w:top w:w="55" w:type="dxa"/>
              <w:left w:w="55" w:type="dxa"/>
              <w:bottom w:w="55" w:type="dxa"/>
              <w:right w:w="55" w:type="dxa"/>
            </w:tcMar>
            <w:vAlign w:val="center"/>
          </w:tcPr>
          <w:p w14:paraId="2BA8A65A" w14:textId="77777777" w:rsidR="0097074F" w:rsidRDefault="00693430">
            <w:pPr>
              <w:spacing w:line="240" w:lineRule="auto"/>
              <w:ind w:firstLine="0"/>
              <w:jc w:val="center"/>
              <w:keepNext/>
            </w:pPr>
            <w:r>
              <w:t>2</w:t>
            </w:r>
          </w:p>
        </w:tc>
        <w:tc>
          <w:tcPr>
            <w:tcW w:w="1687" w:type="dxa"/>
            <w:tcBorders>
              <w:top w:val="nil"/>
              <w:left w:val="nil"/>
              <w:bottom w:val="nil"/>
              <w:right w:val="nil"/>
            </w:tcBorders>
            <w:tcMar>
              <w:top w:w="55" w:type="dxa"/>
              <w:left w:w="55" w:type="dxa"/>
              <w:bottom w:w="55" w:type="dxa"/>
              <w:right w:w="55" w:type="dxa"/>
            </w:tcMar>
            <w:vAlign w:val="center"/>
          </w:tcPr>
          <w:p w14:paraId="00029DCC" w14:textId="77777777" w:rsidR="0097074F" w:rsidRDefault="00693430">
            <w:pPr>
              <w:spacing w:line="240" w:lineRule="auto"/>
              <w:ind w:firstLine="0"/>
              <w:jc w:val="center"/>
              <w:keepNext/>
            </w:pPr>
            <w:r>
              <w:t>0.20</w:t>
            </w:r>
          </w:p>
        </w:tc>
        <w:tc>
          <w:tcPr>
            <w:tcW w:w="1375" w:type="dxa"/>
            <w:tcBorders>
              <w:top w:val="nil"/>
              <w:left w:val="nil"/>
              <w:bottom w:val="nil"/>
              <w:right w:val="nil"/>
            </w:tcBorders>
            <w:tcMar>
              <w:top w:w="55" w:type="dxa"/>
              <w:left w:w="55" w:type="dxa"/>
              <w:bottom w:w="55" w:type="dxa"/>
              <w:right w:w="55" w:type="dxa"/>
            </w:tcMar>
            <w:vAlign w:val="center"/>
          </w:tcPr>
          <w:p w14:paraId="7F6C3914" w14:textId="77777777" w:rsidR="0097074F" w:rsidRDefault="00693430">
            <w:pPr>
              <w:spacing w:line="240" w:lineRule="auto"/>
              <w:ind w:firstLine="0"/>
              <w:jc w:val="center"/>
              <w:keepNext/>
            </w:pPr>
            <w:r>
              <w:t>2</w:t>
            </w:r>
          </w:p>
        </w:tc>
        <w:tc>
          <w:tcPr>
            <w:tcW w:w="1608" w:type="dxa"/>
            <w:tcBorders>
              <w:top w:val="nil"/>
              <w:left w:val="nil"/>
              <w:bottom w:val="nil"/>
              <w:right w:val="nil"/>
            </w:tcBorders>
            <w:tcMar>
              <w:top w:w="55" w:type="dxa"/>
              <w:left w:w="55" w:type="dxa"/>
              <w:bottom w:w="55" w:type="dxa"/>
              <w:right w:w="55" w:type="dxa"/>
            </w:tcMar>
            <w:vAlign w:val="center"/>
          </w:tcPr>
          <w:p w14:paraId="75D6A747" w14:textId="77777777" w:rsidR="0097074F" w:rsidRDefault="00693430">
            <w:pPr>
              <w:spacing w:line="240" w:lineRule="auto"/>
              <w:ind w:firstLine="0"/>
              <w:jc w:val="center"/>
              <w:keepNext/>
            </w:pPr>
            <w:r>
              <w:t>0.20</w:t>
            </w:r>
          </w:p>
        </w:tc>
      </w:tr>
      <w:tr w:rsidR="0097074F" w14:paraId="719A3E67"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0DD7D27D" w14:textId="77777777" w:rsidR="0097074F" w:rsidRDefault="00693430">
            <w:pPr>
              <w:spacing w:line="240" w:lineRule="auto"/>
              <w:ind w:firstLine="0"/>
              <w:jc w:val="center"/>
              <w:keepNext/>
            </w:pPr>
            <w:r>
              <w:t>Accesibilidad</w:t>
            </w:r>
          </w:p>
        </w:tc>
        <w:tc>
          <w:tcPr>
            <w:tcW w:w="1026" w:type="dxa"/>
            <w:tcBorders>
              <w:top w:val="nil"/>
              <w:left w:val="nil"/>
              <w:bottom w:val="nil"/>
              <w:right w:val="nil"/>
            </w:tcBorders>
            <w:tcMar>
              <w:top w:w="55" w:type="dxa"/>
              <w:left w:w="55" w:type="dxa"/>
              <w:bottom w:w="55" w:type="dxa"/>
              <w:right w:w="55" w:type="dxa"/>
            </w:tcMar>
            <w:vAlign w:val="center"/>
          </w:tcPr>
          <w:p w14:paraId="2BB2C3E7" w14:textId="77777777" w:rsidR="0097074F" w:rsidRDefault="00693430">
            <w:pPr>
              <w:spacing w:line="240" w:lineRule="auto"/>
              <w:ind w:firstLine="0"/>
              <w:jc w:val="center"/>
              <w:keepNext/>
            </w:pPr>
            <w:r>
              <w:t>10 %</w:t>
            </w:r>
          </w:p>
        </w:tc>
        <w:tc>
          <w:tcPr>
            <w:tcW w:w="1454" w:type="dxa"/>
            <w:tcBorders>
              <w:top w:val="nil"/>
              <w:left w:val="nil"/>
              <w:bottom w:val="nil"/>
              <w:right w:val="nil"/>
            </w:tcBorders>
            <w:tcMar>
              <w:top w:w="55" w:type="dxa"/>
              <w:left w:w="55" w:type="dxa"/>
              <w:bottom w:w="55" w:type="dxa"/>
              <w:right w:w="55" w:type="dxa"/>
            </w:tcMar>
            <w:vAlign w:val="center"/>
          </w:tcPr>
          <w:p w14:paraId="04123B21" w14:textId="77777777" w:rsidR="0097074F" w:rsidRDefault="00693430">
            <w:pPr>
              <w:spacing w:line="240" w:lineRule="auto"/>
              <w:ind w:firstLine="0"/>
              <w:jc w:val="center"/>
              <w:keepNext/>
            </w:pPr>
            <w:r>
              <w:t>3</w:t>
            </w:r>
          </w:p>
        </w:tc>
        <w:tc>
          <w:tcPr>
            <w:tcW w:w="1687" w:type="dxa"/>
            <w:tcBorders>
              <w:top w:val="nil"/>
              <w:left w:val="nil"/>
              <w:bottom w:val="nil"/>
              <w:right w:val="nil"/>
            </w:tcBorders>
            <w:tcMar>
              <w:top w:w="55" w:type="dxa"/>
              <w:left w:w="55" w:type="dxa"/>
              <w:bottom w:w="55" w:type="dxa"/>
              <w:right w:w="55" w:type="dxa"/>
            </w:tcMar>
            <w:vAlign w:val="center"/>
          </w:tcPr>
          <w:p w14:paraId="4A731C08" w14:textId="77777777" w:rsidR="0097074F" w:rsidRDefault="00693430">
            <w:pPr>
              <w:spacing w:line="240" w:lineRule="auto"/>
              <w:ind w:firstLine="0"/>
              <w:jc w:val="center"/>
              <w:keepNext/>
            </w:pPr>
            <w:r>
              <w:t>0.30</w:t>
            </w:r>
          </w:p>
        </w:tc>
        <w:tc>
          <w:tcPr>
            <w:tcW w:w="1375" w:type="dxa"/>
            <w:tcBorders>
              <w:top w:val="nil"/>
              <w:left w:val="nil"/>
              <w:bottom w:val="nil"/>
              <w:right w:val="nil"/>
            </w:tcBorders>
            <w:tcMar>
              <w:top w:w="55" w:type="dxa"/>
              <w:left w:w="55" w:type="dxa"/>
              <w:bottom w:w="55" w:type="dxa"/>
              <w:right w:w="55" w:type="dxa"/>
            </w:tcMar>
            <w:vAlign w:val="center"/>
          </w:tcPr>
          <w:p w14:paraId="3D073DD7" w14:textId="77777777" w:rsidR="0097074F" w:rsidRDefault="00693430">
            <w:pPr>
              <w:spacing w:line="240" w:lineRule="auto"/>
              <w:ind w:firstLine="0"/>
              <w:jc w:val="center"/>
              <w:keepNext/>
            </w:pPr>
            <w:r>
              <w:t>3</w:t>
            </w:r>
          </w:p>
        </w:tc>
        <w:tc>
          <w:tcPr>
            <w:tcW w:w="1608" w:type="dxa"/>
            <w:tcBorders>
              <w:top w:val="nil"/>
              <w:left w:val="nil"/>
              <w:bottom w:val="nil"/>
              <w:right w:val="nil"/>
            </w:tcBorders>
            <w:tcMar>
              <w:top w:w="55" w:type="dxa"/>
              <w:left w:w="55" w:type="dxa"/>
              <w:bottom w:w="55" w:type="dxa"/>
              <w:right w:w="55" w:type="dxa"/>
            </w:tcMar>
            <w:vAlign w:val="center"/>
          </w:tcPr>
          <w:p w14:paraId="59DC4043" w14:textId="77777777" w:rsidR="0097074F" w:rsidRDefault="00693430">
            <w:pPr>
              <w:spacing w:line="240" w:lineRule="auto"/>
              <w:ind w:firstLine="0"/>
              <w:jc w:val="center"/>
              <w:keepNext/>
            </w:pPr>
            <w:r>
              <w:t>0.30</w:t>
            </w:r>
          </w:p>
        </w:tc>
      </w:tr>
      <w:tr w:rsidR="0097074F" w14:paraId="460CCCB6"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4558DD1E" w14:textId="77777777" w:rsidR="0097074F" w:rsidRDefault="00693430">
            <w:pPr>
              <w:spacing w:line="240" w:lineRule="auto"/>
              <w:ind w:firstLine="0"/>
              <w:jc w:val="center"/>
              <w:keepNext/>
            </w:pPr>
            <w:r>
              <w:t>Flujo de personas</w:t>
            </w:r>
          </w:p>
        </w:tc>
        <w:tc>
          <w:tcPr>
            <w:tcW w:w="1026" w:type="dxa"/>
            <w:tcBorders>
              <w:top w:val="nil"/>
              <w:left w:val="nil"/>
              <w:bottom w:val="nil"/>
              <w:right w:val="nil"/>
            </w:tcBorders>
            <w:tcMar>
              <w:top w:w="55" w:type="dxa"/>
              <w:left w:w="55" w:type="dxa"/>
              <w:bottom w:w="55" w:type="dxa"/>
              <w:right w:w="55" w:type="dxa"/>
            </w:tcMar>
            <w:vAlign w:val="center"/>
          </w:tcPr>
          <w:p w14:paraId="7D27B0B8" w14:textId="77777777" w:rsidR="0097074F" w:rsidRDefault="00693430">
            <w:pPr>
              <w:spacing w:line="240" w:lineRule="auto"/>
              <w:ind w:firstLine="0"/>
              <w:jc w:val="center"/>
              <w:keepNext/>
            </w:pPr>
            <w:r>
              <w:t>5 %</w:t>
            </w:r>
          </w:p>
        </w:tc>
        <w:tc>
          <w:tcPr>
            <w:tcW w:w="1454" w:type="dxa"/>
            <w:tcBorders>
              <w:top w:val="nil"/>
              <w:left w:val="nil"/>
              <w:bottom w:val="nil"/>
              <w:right w:val="nil"/>
            </w:tcBorders>
            <w:tcMar>
              <w:top w:w="55" w:type="dxa"/>
              <w:left w:w="55" w:type="dxa"/>
              <w:bottom w:w="55" w:type="dxa"/>
              <w:right w:w="55" w:type="dxa"/>
            </w:tcMar>
            <w:vAlign w:val="center"/>
          </w:tcPr>
          <w:p w14:paraId="76B38777" w14:textId="77777777" w:rsidR="0097074F" w:rsidRDefault="00693430">
            <w:pPr>
              <w:spacing w:line="240" w:lineRule="auto"/>
              <w:ind w:firstLine="0"/>
              <w:jc w:val="center"/>
              <w:keepNext/>
            </w:pPr>
            <w:r>
              <w:t>2</w:t>
            </w:r>
          </w:p>
        </w:tc>
        <w:tc>
          <w:tcPr>
            <w:tcW w:w="1687" w:type="dxa"/>
            <w:tcBorders>
              <w:top w:val="nil"/>
              <w:left w:val="nil"/>
              <w:bottom w:val="nil"/>
              <w:right w:val="nil"/>
            </w:tcBorders>
            <w:tcMar>
              <w:top w:w="55" w:type="dxa"/>
              <w:left w:w="55" w:type="dxa"/>
              <w:bottom w:w="55" w:type="dxa"/>
              <w:right w:w="55" w:type="dxa"/>
            </w:tcMar>
            <w:vAlign w:val="center"/>
          </w:tcPr>
          <w:p w14:paraId="6060CD8D" w14:textId="77777777" w:rsidR="0097074F" w:rsidRDefault="00693430">
            <w:pPr>
              <w:spacing w:line="240" w:lineRule="auto"/>
              <w:ind w:firstLine="0"/>
              <w:jc w:val="center"/>
              <w:keepNext/>
            </w:pPr>
            <w:r>
              <w:t>0.10</w:t>
            </w:r>
          </w:p>
        </w:tc>
        <w:tc>
          <w:tcPr>
            <w:tcW w:w="1375" w:type="dxa"/>
            <w:tcBorders>
              <w:top w:val="nil"/>
              <w:left w:val="nil"/>
              <w:bottom w:val="nil"/>
              <w:right w:val="nil"/>
            </w:tcBorders>
            <w:tcMar>
              <w:top w:w="55" w:type="dxa"/>
              <w:left w:w="55" w:type="dxa"/>
              <w:bottom w:w="55" w:type="dxa"/>
              <w:right w:w="55" w:type="dxa"/>
            </w:tcMar>
            <w:vAlign w:val="center"/>
          </w:tcPr>
          <w:p w14:paraId="7CBA74A8" w14:textId="77777777" w:rsidR="0097074F" w:rsidRDefault="00693430">
            <w:pPr>
              <w:spacing w:line="240" w:lineRule="auto"/>
              <w:ind w:firstLine="0"/>
              <w:jc w:val="center"/>
              <w:keepNext/>
            </w:pPr>
            <w:r>
              <w:t>2</w:t>
            </w:r>
          </w:p>
        </w:tc>
        <w:tc>
          <w:tcPr>
            <w:tcW w:w="1608" w:type="dxa"/>
            <w:tcBorders>
              <w:top w:val="nil"/>
              <w:left w:val="nil"/>
              <w:bottom w:val="nil"/>
              <w:right w:val="nil"/>
            </w:tcBorders>
            <w:tcMar>
              <w:top w:w="55" w:type="dxa"/>
              <w:left w:w="55" w:type="dxa"/>
              <w:bottom w:w="55" w:type="dxa"/>
              <w:right w:w="55" w:type="dxa"/>
            </w:tcMar>
            <w:vAlign w:val="center"/>
          </w:tcPr>
          <w:p w14:paraId="181A5A74" w14:textId="77777777" w:rsidR="0097074F" w:rsidRDefault="00693430">
            <w:pPr>
              <w:spacing w:line="240" w:lineRule="auto"/>
              <w:ind w:firstLine="0"/>
              <w:jc w:val="center"/>
              <w:keepNext/>
            </w:pPr>
            <w:r>
              <w:t>0.10</w:t>
            </w:r>
          </w:p>
        </w:tc>
      </w:tr>
      <w:tr w:rsidR="0097074F" w14:paraId="1E611582"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74164146" w14:textId="77777777" w:rsidR="0097074F" w:rsidRDefault="00693430">
            <w:pPr>
              <w:spacing w:line="240" w:lineRule="auto"/>
              <w:ind w:firstLine="0"/>
              <w:jc w:val="center"/>
              <w:keepNext/>
            </w:pPr>
            <w:r>
              <w:t>Acceso a materia prima</w:t>
            </w:r>
          </w:p>
        </w:tc>
        <w:tc>
          <w:tcPr>
            <w:tcW w:w="1026" w:type="dxa"/>
            <w:tcBorders>
              <w:top w:val="nil"/>
              <w:left w:val="nil"/>
              <w:bottom w:val="nil"/>
              <w:right w:val="nil"/>
            </w:tcBorders>
            <w:tcMar>
              <w:top w:w="55" w:type="dxa"/>
              <w:left w:w="55" w:type="dxa"/>
              <w:bottom w:w="55" w:type="dxa"/>
              <w:right w:w="55" w:type="dxa"/>
            </w:tcMar>
            <w:vAlign w:val="center"/>
          </w:tcPr>
          <w:p w14:paraId="14D30E7F" w14:textId="77777777" w:rsidR="0097074F" w:rsidRDefault="00693430">
            <w:pPr>
              <w:spacing w:line="240" w:lineRule="auto"/>
              <w:ind w:firstLine="0"/>
              <w:jc w:val="center"/>
              <w:keepNext/>
            </w:pPr>
            <w:r>
              <w:t>20 %</w:t>
            </w:r>
          </w:p>
        </w:tc>
        <w:tc>
          <w:tcPr>
            <w:tcW w:w="1454" w:type="dxa"/>
            <w:tcBorders>
              <w:top w:val="nil"/>
              <w:left w:val="nil"/>
              <w:bottom w:val="nil"/>
              <w:right w:val="nil"/>
            </w:tcBorders>
            <w:tcMar>
              <w:top w:w="55" w:type="dxa"/>
              <w:left w:w="55" w:type="dxa"/>
              <w:bottom w:w="55" w:type="dxa"/>
              <w:right w:w="55" w:type="dxa"/>
            </w:tcMar>
            <w:vAlign w:val="center"/>
          </w:tcPr>
          <w:p w14:paraId="7FDFDF8C" w14:textId="77777777" w:rsidR="0097074F" w:rsidRDefault="00693430">
            <w:pPr>
              <w:spacing w:line="240" w:lineRule="auto"/>
              <w:ind w:firstLine="0"/>
              <w:jc w:val="center"/>
              <w:keepNext/>
            </w:pPr>
            <w:r>
              <w:t>3</w:t>
            </w:r>
          </w:p>
        </w:tc>
        <w:tc>
          <w:tcPr>
            <w:tcW w:w="1687" w:type="dxa"/>
            <w:tcBorders>
              <w:top w:val="nil"/>
              <w:left w:val="nil"/>
              <w:bottom w:val="nil"/>
              <w:right w:val="nil"/>
            </w:tcBorders>
            <w:tcMar>
              <w:top w:w="55" w:type="dxa"/>
              <w:left w:w="55" w:type="dxa"/>
              <w:bottom w:w="55" w:type="dxa"/>
              <w:right w:w="55" w:type="dxa"/>
            </w:tcMar>
            <w:vAlign w:val="center"/>
          </w:tcPr>
          <w:p w14:paraId="4A8FEDA7" w14:textId="77777777" w:rsidR="0097074F" w:rsidRDefault="00693430">
            <w:pPr>
              <w:spacing w:line="240" w:lineRule="auto"/>
              <w:ind w:firstLine="0"/>
              <w:jc w:val="center"/>
              <w:keepNext/>
            </w:pPr>
            <w:r>
              <w:t>0.60</w:t>
            </w:r>
          </w:p>
        </w:tc>
        <w:tc>
          <w:tcPr>
            <w:tcW w:w="1375" w:type="dxa"/>
            <w:tcBorders>
              <w:top w:val="nil"/>
              <w:left w:val="nil"/>
              <w:bottom w:val="nil"/>
              <w:right w:val="nil"/>
            </w:tcBorders>
            <w:tcMar>
              <w:top w:w="55" w:type="dxa"/>
              <w:left w:w="55" w:type="dxa"/>
              <w:bottom w:w="55" w:type="dxa"/>
              <w:right w:w="55" w:type="dxa"/>
            </w:tcMar>
            <w:vAlign w:val="center"/>
          </w:tcPr>
          <w:p w14:paraId="0E9CF9CF" w14:textId="77777777" w:rsidR="0097074F" w:rsidRDefault="00693430">
            <w:pPr>
              <w:spacing w:line="240" w:lineRule="auto"/>
              <w:ind w:firstLine="0"/>
              <w:jc w:val="center"/>
              <w:keepNext/>
            </w:pPr>
            <w:r>
              <w:t>1</w:t>
            </w:r>
          </w:p>
        </w:tc>
        <w:tc>
          <w:tcPr>
            <w:tcW w:w="1608" w:type="dxa"/>
            <w:tcBorders>
              <w:top w:val="nil"/>
              <w:left w:val="nil"/>
              <w:bottom w:val="nil"/>
              <w:right w:val="nil"/>
            </w:tcBorders>
            <w:tcMar>
              <w:top w:w="55" w:type="dxa"/>
              <w:left w:w="55" w:type="dxa"/>
              <w:bottom w:w="55" w:type="dxa"/>
              <w:right w:w="55" w:type="dxa"/>
            </w:tcMar>
            <w:vAlign w:val="center"/>
          </w:tcPr>
          <w:p w14:paraId="37284162" w14:textId="77777777" w:rsidR="0097074F" w:rsidRDefault="00693430">
            <w:pPr>
              <w:spacing w:line="240" w:lineRule="auto"/>
              <w:ind w:firstLine="0"/>
              <w:jc w:val="center"/>
              <w:keepNext/>
            </w:pPr>
            <w:r>
              <w:t>0.20</w:t>
            </w:r>
          </w:p>
        </w:tc>
      </w:tr>
      <w:tr w:rsidR="0097074F" w14:paraId="67072B75"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0D82EBF4" w14:textId="77777777" w:rsidR="0097074F" w:rsidRDefault="00693430">
            <w:pPr>
              <w:spacing w:line="240" w:lineRule="auto"/>
              <w:ind w:firstLine="0"/>
              <w:jc w:val="center"/>
              <w:keepNext/>
            </w:pPr>
            <w:r>
              <w:t>Impuestos</w:t>
            </w:r>
          </w:p>
        </w:tc>
        <w:tc>
          <w:tcPr>
            <w:tcW w:w="1026" w:type="dxa"/>
            <w:tcBorders>
              <w:top w:val="nil"/>
              <w:left w:val="nil"/>
              <w:bottom w:val="nil"/>
              <w:right w:val="nil"/>
            </w:tcBorders>
            <w:tcMar>
              <w:top w:w="55" w:type="dxa"/>
              <w:left w:w="55" w:type="dxa"/>
              <w:bottom w:w="55" w:type="dxa"/>
              <w:right w:w="55" w:type="dxa"/>
            </w:tcMar>
            <w:vAlign w:val="center"/>
          </w:tcPr>
          <w:p w14:paraId="72A2AD4E" w14:textId="77777777" w:rsidR="0097074F" w:rsidRDefault="00693430">
            <w:pPr>
              <w:spacing w:line="240" w:lineRule="auto"/>
              <w:ind w:firstLine="0"/>
              <w:jc w:val="center"/>
              <w:keepNext/>
            </w:pPr>
            <w:r>
              <w:t>5 %</w:t>
            </w:r>
          </w:p>
        </w:tc>
        <w:tc>
          <w:tcPr>
            <w:tcW w:w="1454" w:type="dxa"/>
            <w:tcBorders>
              <w:top w:val="nil"/>
              <w:left w:val="nil"/>
              <w:bottom w:val="nil"/>
              <w:right w:val="nil"/>
            </w:tcBorders>
            <w:tcMar>
              <w:top w:w="55" w:type="dxa"/>
              <w:left w:w="55" w:type="dxa"/>
              <w:bottom w:w="55" w:type="dxa"/>
              <w:right w:w="55" w:type="dxa"/>
            </w:tcMar>
            <w:vAlign w:val="center"/>
          </w:tcPr>
          <w:p w14:paraId="65DF75FB" w14:textId="77777777" w:rsidR="0097074F" w:rsidRDefault="00693430">
            <w:pPr>
              <w:spacing w:line="240" w:lineRule="auto"/>
              <w:ind w:firstLine="0"/>
              <w:jc w:val="center"/>
              <w:keepNext/>
            </w:pPr>
            <w:r>
              <w:t>2</w:t>
            </w:r>
          </w:p>
        </w:tc>
        <w:tc>
          <w:tcPr>
            <w:tcW w:w="1687" w:type="dxa"/>
            <w:tcBorders>
              <w:top w:val="nil"/>
              <w:left w:val="nil"/>
              <w:bottom w:val="nil"/>
              <w:right w:val="nil"/>
            </w:tcBorders>
            <w:tcMar>
              <w:top w:w="55" w:type="dxa"/>
              <w:left w:w="55" w:type="dxa"/>
              <w:bottom w:w="55" w:type="dxa"/>
              <w:right w:w="55" w:type="dxa"/>
            </w:tcMar>
            <w:vAlign w:val="center"/>
          </w:tcPr>
          <w:p w14:paraId="48BE06B5" w14:textId="77777777" w:rsidR="0097074F" w:rsidRDefault="00693430">
            <w:pPr>
              <w:spacing w:line="240" w:lineRule="auto"/>
              <w:ind w:firstLine="0"/>
              <w:jc w:val="center"/>
              <w:keepNext/>
            </w:pPr>
            <w:r>
              <w:t>0.10</w:t>
            </w:r>
          </w:p>
        </w:tc>
        <w:tc>
          <w:tcPr>
            <w:tcW w:w="1375" w:type="dxa"/>
            <w:tcBorders>
              <w:top w:val="nil"/>
              <w:left w:val="nil"/>
              <w:bottom w:val="nil"/>
              <w:right w:val="nil"/>
            </w:tcBorders>
            <w:tcMar>
              <w:top w:w="55" w:type="dxa"/>
              <w:left w:w="55" w:type="dxa"/>
              <w:bottom w:w="55" w:type="dxa"/>
              <w:right w:w="55" w:type="dxa"/>
            </w:tcMar>
            <w:vAlign w:val="center"/>
          </w:tcPr>
          <w:p w14:paraId="3D143681" w14:textId="77777777" w:rsidR="0097074F" w:rsidRDefault="00693430">
            <w:pPr>
              <w:spacing w:line="240" w:lineRule="auto"/>
              <w:ind w:firstLine="0"/>
              <w:jc w:val="center"/>
              <w:keepNext/>
            </w:pPr>
            <w:r>
              <w:t>2</w:t>
            </w:r>
          </w:p>
        </w:tc>
        <w:tc>
          <w:tcPr>
            <w:tcW w:w="1608" w:type="dxa"/>
            <w:tcBorders>
              <w:top w:val="nil"/>
              <w:left w:val="nil"/>
              <w:bottom w:val="nil"/>
              <w:right w:val="nil"/>
            </w:tcBorders>
            <w:tcMar>
              <w:top w:w="55" w:type="dxa"/>
              <w:left w:w="55" w:type="dxa"/>
              <w:bottom w:w="55" w:type="dxa"/>
              <w:right w:w="55" w:type="dxa"/>
            </w:tcMar>
            <w:vAlign w:val="center"/>
          </w:tcPr>
          <w:p w14:paraId="4B7BCA28" w14:textId="77777777" w:rsidR="0097074F" w:rsidRDefault="00693430">
            <w:pPr>
              <w:spacing w:line="240" w:lineRule="auto"/>
              <w:ind w:firstLine="0"/>
              <w:jc w:val="center"/>
              <w:keepNext/>
            </w:pPr>
            <w:r>
              <w:t>0.10</w:t>
            </w:r>
          </w:p>
        </w:tc>
      </w:tr>
      <w:tr w:rsidR="0097074F" w14:paraId="15DBDC81" w14:textId="77777777">
        <w:trPr>
          <w:jc w:val="center"/>
          <w:cantSplit/>
        </w:trPr>
        <w:tc>
          <w:tcPr>
            <w:tcW w:w="2210" w:type="dxa"/>
            <w:tcBorders>
              <w:top w:val="nil"/>
              <w:left w:val="nil"/>
              <w:bottom w:val="nil"/>
              <w:right w:val="nil"/>
            </w:tcBorders>
            <w:tcMar>
              <w:top w:w="55" w:type="dxa"/>
              <w:left w:w="55" w:type="dxa"/>
              <w:bottom w:w="55" w:type="dxa"/>
              <w:right w:w="55" w:type="dxa"/>
            </w:tcMar>
            <w:vAlign w:val="center"/>
          </w:tcPr>
          <w:p w14:paraId="191B19EC" w14:textId="77777777" w:rsidR="0097074F" w:rsidRDefault="00693430">
            <w:pPr>
              <w:spacing w:line="240" w:lineRule="auto"/>
              <w:ind w:firstLine="0"/>
              <w:jc w:val="center"/>
              <w:keepNext/>
            </w:pPr>
            <w:r>
              <w:lastRenderedPageBreak/>
              <w:t>Permisos</w:t>
            </w:r>
          </w:p>
        </w:tc>
        <w:tc>
          <w:tcPr>
            <w:tcW w:w="1026" w:type="dxa"/>
            <w:tcBorders>
              <w:top w:val="nil"/>
              <w:left w:val="nil"/>
              <w:bottom w:val="nil"/>
              <w:right w:val="nil"/>
            </w:tcBorders>
            <w:tcMar>
              <w:top w:w="55" w:type="dxa"/>
              <w:left w:w="55" w:type="dxa"/>
              <w:bottom w:w="55" w:type="dxa"/>
              <w:right w:w="55" w:type="dxa"/>
            </w:tcMar>
            <w:vAlign w:val="center"/>
          </w:tcPr>
          <w:p w14:paraId="3FBE3439" w14:textId="77777777" w:rsidR="0097074F" w:rsidRDefault="00693430">
            <w:pPr>
              <w:spacing w:line="240" w:lineRule="auto"/>
              <w:ind w:firstLine="0"/>
              <w:jc w:val="center"/>
              <w:keepNext/>
            </w:pPr>
            <w:r>
              <w:t>5 %</w:t>
            </w:r>
          </w:p>
        </w:tc>
        <w:tc>
          <w:tcPr>
            <w:tcW w:w="1454" w:type="dxa"/>
            <w:tcBorders>
              <w:top w:val="nil"/>
              <w:left w:val="nil"/>
              <w:bottom w:val="nil"/>
              <w:right w:val="nil"/>
            </w:tcBorders>
            <w:tcMar>
              <w:top w:w="55" w:type="dxa"/>
              <w:left w:w="55" w:type="dxa"/>
              <w:bottom w:w="55" w:type="dxa"/>
              <w:right w:w="55" w:type="dxa"/>
            </w:tcMar>
            <w:vAlign w:val="center"/>
          </w:tcPr>
          <w:p w14:paraId="7EE63F1A" w14:textId="77777777" w:rsidR="0097074F" w:rsidRDefault="00693430">
            <w:pPr>
              <w:spacing w:line="240" w:lineRule="auto"/>
              <w:ind w:firstLine="0"/>
              <w:jc w:val="center"/>
              <w:keepNext/>
            </w:pPr>
            <w:r>
              <w:t>2</w:t>
            </w:r>
          </w:p>
        </w:tc>
        <w:tc>
          <w:tcPr>
            <w:tcW w:w="1687" w:type="dxa"/>
            <w:tcBorders>
              <w:top w:val="nil"/>
              <w:left w:val="nil"/>
              <w:bottom w:val="nil"/>
              <w:right w:val="nil"/>
            </w:tcBorders>
            <w:tcMar>
              <w:top w:w="55" w:type="dxa"/>
              <w:left w:w="55" w:type="dxa"/>
              <w:bottom w:w="55" w:type="dxa"/>
              <w:right w:w="55" w:type="dxa"/>
            </w:tcMar>
            <w:vAlign w:val="center"/>
          </w:tcPr>
          <w:p w14:paraId="620FC4D3" w14:textId="77777777" w:rsidR="0097074F" w:rsidRDefault="00693430">
            <w:pPr>
              <w:spacing w:line="240" w:lineRule="auto"/>
              <w:ind w:firstLine="0"/>
              <w:jc w:val="center"/>
              <w:keepNext/>
            </w:pPr>
            <w:r>
              <w:t>0.10</w:t>
            </w:r>
          </w:p>
        </w:tc>
        <w:tc>
          <w:tcPr>
            <w:tcW w:w="1375" w:type="dxa"/>
            <w:tcBorders>
              <w:top w:val="nil"/>
              <w:left w:val="nil"/>
              <w:bottom w:val="nil"/>
              <w:right w:val="nil"/>
            </w:tcBorders>
            <w:tcMar>
              <w:top w:w="55" w:type="dxa"/>
              <w:left w:w="55" w:type="dxa"/>
              <w:bottom w:w="55" w:type="dxa"/>
              <w:right w:w="55" w:type="dxa"/>
            </w:tcMar>
            <w:vAlign w:val="center"/>
          </w:tcPr>
          <w:p w14:paraId="11FEC093" w14:textId="77777777" w:rsidR="0097074F" w:rsidRDefault="00693430">
            <w:pPr>
              <w:spacing w:line="240" w:lineRule="auto"/>
              <w:ind w:firstLine="0"/>
              <w:jc w:val="center"/>
              <w:keepNext/>
            </w:pPr>
            <w:r>
              <w:t>2</w:t>
            </w:r>
          </w:p>
        </w:tc>
        <w:tc>
          <w:tcPr>
            <w:tcW w:w="1608" w:type="dxa"/>
            <w:tcBorders>
              <w:top w:val="nil"/>
              <w:left w:val="nil"/>
              <w:bottom w:val="nil"/>
              <w:right w:val="nil"/>
            </w:tcBorders>
            <w:tcMar>
              <w:top w:w="55" w:type="dxa"/>
              <w:left w:w="55" w:type="dxa"/>
              <w:bottom w:w="55" w:type="dxa"/>
              <w:right w:w="55" w:type="dxa"/>
            </w:tcMar>
            <w:vAlign w:val="center"/>
          </w:tcPr>
          <w:p w14:paraId="752E8CC8" w14:textId="77777777" w:rsidR="0097074F" w:rsidRDefault="00693430">
            <w:pPr>
              <w:spacing w:line="240" w:lineRule="auto"/>
              <w:ind w:firstLine="0"/>
              <w:jc w:val="center"/>
              <w:keepNext/>
            </w:pPr>
            <w:r>
              <w:t>0.10</w:t>
            </w:r>
          </w:p>
        </w:tc>
      </w:tr>
      <w:tr w:rsidR="0097074F" w14:paraId="0C6EA624" w14:textId="77777777">
        <w:trPr>
          <w:jc w:val="center"/>
          <w:cantSplit/>
        </w:trPr>
        <w:tc>
          <w:tcPr>
            <w:tcW w:w="221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EA7007B" w14:textId="77777777" w:rsidR="0097074F" w:rsidRDefault="00693430">
            <w:pPr>
              <w:keepNext/>
              <w:spacing w:line="240" w:lineRule="auto"/>
              <w:ind w:firstLine="0"/>
              <w:jc w:val="center"/>
            </w:pPr>
            <w:r>
              <w:rPr>
                <w:rFonts w:ascii="Calibri" w:hAnsi="Calibri" w:cs="Calibri" w:eastAsia="Calibri"/>
                <w:b/>
                <w:lang w:val="es-CO" w:eastAsia="es-CO" w:bidi="es-CO"/>
              </w:rPr>
              <w:t>Total</w:t>
            </w:r>
          </w:p>
        </w:tc>
        <w:tc>
          <w:tcPr>
            <w:tcW w:w="102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7CA2A53" w14:textId="77777777" w:rsidR="0097074F" w:rsidRDefault="00693430">
            <w:pPr>
              <w:keepNext/>
              <w:spacing w:line="240" w:lineRule="auto"/>
              <w:ind w:firstLine="0"/>
              <w:jc w:val="center"/>
            </w:pPr>
            <w:r>
              <w:rPr>
                <w:rFonts w:ascii="Calibri" w:hAnsi="Calibri" w:cs="Calibri" w:eastAsia="Calibri"/>
                <w:b/>
                <w:lang w:val="es-CO" w:eastAsia="es-CO" w:bidi="es-CO"/>
              </w:rPr>
              <w:t>100 %</w:t>
            </w:r>
          </w:p>
        </w:tc>
        <w:tc>
          <w:tcPr>
            <w:tcW w:w="1454"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1C6A279" w14:textId="77777777" w:rsidR="0097074F" w:rsidRDefault="0097074F">
            <w:pPr>
              <w:keepNext/>
              <w:spacing w:line="240" w:lineRule="auto"/>
              <w:ind w:firstLine="0"/>
              <w:jc w:val="center"/>
            </w:pPr>
          </w:p>
        </w:tc>
        <w:tc>
          <w:tcPr>
            <w:tcW w:w="1687"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C53BA26" w14:textId="77777777" w:rsidR="0097074F" w:rsidRDefault="00693430">
            <w:pPr>
              <w:keepNext/>
              <w:spacing w:line="240" w:lineRule="auto"/>
              <w:ind w:firstLine="0"/>
              <w:jc w:val="center"/>
            </w:pPr>
            <w:r>
              <w:rPr>
                <w:rFonts w:ascii="Calibri" w:hAnsi="Calibri" w:cs="Calibri" w:eastAsia="Calibri"/>
                <w:b/>
                <w:lang w:val="es-CO" w:eastAsia="es-CO" w:bidi="es-CO"/>
              </w:rPr>
              <w:t>2.50</w:t>
            </w:r>
          </w:p>
        </w:tc>
        <w:tc>
          <w:tcPr>
            <w:tcW w:w="137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3191481" w14:textId="77777777" w:rsidR="0097074F" w:rsidRDefault="0097074F">
            <w:pPr>
              <w:keepNext/>
              <w:spacing w:line="240" w:lineRule="auto"/>
              <w:ind w:firstLine="0"/>
              <w:jc w:val="center"/>
            </w:pPr>
          </w:p>
        </w:tc>
        <w:tc>
          <w:tcPr>
            <w:tcW w:w="1608"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4347B65" w14:textId="77777777" w:rsidR="0097074F" w:rsidRDefault="00693430">
            <w:pPr>
              <w:keepNext/>
              <w:spacing w:line="240" w:lineRule="auto"/>
              <w:ind w:firstLine="0"/>
              <w:jc w:val="center"/>
            </w:pPr>
            <w:r>
              <w:rPr>
                <w:rFonts w:ascii="Calibri" w:hAnsi="Calibri" w:cs="Calibri" w:eastAsia="Calibri"/>
                <w:b/>
                <w:lang w:val="es-CO" w:eastAsia="es-CO" w:bidi="es-CO"/>
              </w:rPr>
              <w:t>1.60</w:t>
            </w:r>
          </w:p>
        </w:tc>
      </w:tr>
    </w:tbl>
    <w:p w14:paraId="0BE85B65"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6C06DA86" w14:textId="77777777" w:rsidR="00865F5A" w:rsidRPr="00217D71" w:rsidRDefault="6D1B9AF0" w:rsidP="6D1B9AF0">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Procesos productivos (distribución de la planta)</w:t>
      </w:r>
    </w:p>
    <w:p w14:paraId="5DFA46A8" w14:textId="77777777" w:rsidR="3EEA71D7" w:rsidRDefault="6D1B9AF0" w:rsidP="6D1B9AF0">
      <w:pPr>
        <w:rPr>
          <w:rFonts w:ascii="Calibri" w:hAnsi="Calibri" w:cs="Calibri" w:eastAsia="Calibri"/>
          <w:lang w:val="es-CO" w:eastAsia="es-CO" w:bidi="es-CO"/>
        </w:rPr>
      </w:pPr>
      <w:r>
        <w:rPr>
          <w:rFonts w:ascii="Calibri" w:hAnsi="Calibri" w:cs="Calibri" w:eastAsia="Calibri"/>
          <w:lang w:val="es-CO" w:eastAsia="es-CO" w:bidi="es-CO"/>
          <w:sz w:val="24"/>
          <w:szCs w:val="24"/>
        </w:rPr>
        <w:t>Para una buena distribución de la planta se usará un flujograma de proceso, en las fábricas láctea es fundamental para poder garantizar la inocuidad, la calidad constante y la eficiencia operativa en procesos que requieren precisión técnica.</w:t>
      </w:r>
    </w:p>
    <w:p w14:paraId="65757E29" w14:textId="77777777" w:rsidR="6D1B9AF0" w:rsidRDefault="6D1B9AF0" w:rsidP="6D1B9AF0">
      <w:pPr>
        <w:rPr>
          <w:rFonts w:ascii="Calibri" w:hAnsi="Calibri" w:cs="Calibri" w:eastAsia="Calibri"/>
          <w:lang w:val="es-CO" w:eastAsia="es-CO" w:bidi="es-CO"/>
        </w:rPr>
      </w:pPr>
      <w:r>
        <w:rPr>
          <w:rFonts w:ascii="Calibri" w:hAnsi="Calibri" w:cs="Calibri" w:eastAsia="Calibri"/>
          <w:lang w:val="es-CO" w:eastAsia="es-CO" w:bidi="es-CO"/>
          <w:sz w:val="24"/>
          <w:szCs w:val="24"/>
        </w:rPr>
        <w:t>La implementación de diagramas de flujo aporta ventajas estratégicas para la gestión de la planta:</w:t>
      </w:r>
    </w:p>
    <w:p w14:paraId="6775D0A5" w14:textId="77777777" w:rsidR="6D1B9AF0" w:rsidRDefault="6D1B9AF0" w:rsidP="6D1B9AF0">
      <w:pPr>
        <w:pStyle w:val="Prrafodelista"/>
        <w:numPr>
          <w:ilvl w:val="0"/>
          <w:numId w:val="11"/>
        </w:numPr>
        <w:rPr>
          <w:rFonts w:ascii="Calibri" w:hAnsi="Calibri" w:cs="Calibri" w:eastAsia="Calibri"/>
          <w:lang w:val="es-CO" w:eastAsia="es-CO" w:bidi="es-CO"/>
        </w:rPr>
      </w:pPr>
      <w:r>
        <w:rPr>
          <w:rFonts w:ascii="Calibri" w:hAnsi="Calibri" w:cs="Calibri" w:eastAsia="Calibri"/>
          <w:b/>
          <w:bCs/>
          <w:lang w:val="es-CO" w:eastAsia="es-CO" w:bidi="es-CO"/>
          <w:sz w:val="24"/>
          <w:szCs w:val="24"/>
        </w:rPr>
        <w:t>Estandarización y Calidad:</w:t>
      </w:r>
      <w:r>
        <w:rPr>
          <w:rFonts w:ascii="Calibri" w:hAnsi="Calibri" w:cs="Calibri" w:eastAsia="Calibri"/>
          <w:lang w:val="es-CO" w:eastAsia="es-CO" w:bidi="es-CO"/>
          <w:sz w:val="24"/>
          <w:szCs w:val="24"/>
        </w:rPr>
        <w:t xml:space="preserve"> Permiten documentar cada etapa de producción, asegurando que cada lote cumpla con los estándares de calidad y las normativas de seguridad alimentaria.</w:t>
      </w:r>
    </w:p>
    <w:p w14:paraId="2DD23D68" w14:textId="77777777" w:rsidR="6D1B9AF0" w:rsidRDefault="6D1B9AF0" w:rsidP="6D1B9AF0">
      <w:pPr>
        <w:pStyle w:val="Prrafodelista"/>
        <w:numPr>
          <w:ilvl w:val="0"/>
          <w:numId w:val="11"/>
        </w:numPr>
        <w:rPr>
          <w:rFonts w:ascii="Calibri" w:hAnsi="Calibri" w:cs="Calibri" w:eastAsia="Calibri"/>
          <w:lang w:val="es-CO" w:eastAsia="es-CO" w:bidi="es-CO"/>
        </w:rPr>
      </w:pPr>
      <w:r>
        <w:rPr>
          <w:rFonts w:ascii="Calibri" w:hAnsi="Calibri" w:cs="Calibri" w:eastAsia="Calibri"/>
          <w:b/>
          <w:bCs/>
          <w:lang w:val="es-CO" w:eastAsia="es-CO" w:bidi="es-CO"/>
          <w:sz w:val="24"/>
          <w:szCs w:val="24"/>
        </w:rPr>
        <w:t>Optimización de Recursos:</w:t>
      </w:r>
      <w:r>
        <w:rPr>
          <w:rFonts w:ascii="Calibri" w:hAnsi="Calibri" w:cs="Calibri" w:eastAsia="Calibri"/>
          <w:lang w:val="es-CO" w:eastAsia="es-CO" w:bidi="es-CO"/>
          <w:sz w:val="24"/>
          <w:szCs w:val="24"/>
        </w:rPr>
        <w:t xml:space="preserve"> Facilitan la identificación de cuellos de botella, ineficiencias o pasos innecesarios, lo que permite minimizar desperdicios y mejorar los tiempos de respuesta.</w:t>
      </w:r>
    </w:p>
    <w:p w14:paraId="758A9518" w14:textId="77777777" w:rsidR="6D1B9AF0" w:rsidRDefault="6D1B9AF0" w:rsidP="6D1B9AF0">
      <w:pPr>
        <w:pStyle w:val="Prrafodelista"/>
        <w:numPr>
          <w:ilvl w:val="0"/>
          <w:numId w:val="11"/>
        </w:numPr>
        <w:rPr>
          <w:rFonts w:ascii="Calibri" w:hAnsi="Calibri" w:cs="Calibri" w:eastAsia="Calibri"/>
          <w:lang w:val="es-CO" w:eastAsia="es-CO" w:bidi="es-CO"/>
        </w:rPr>
      </w:pPr>
      <w:r>
        <w:rPr>
          <w:rFonts w:ascii="Calibri" w:hAnsi="Calibri" w:cs="Calibri" w:eastAsia="Calibri"/>
          <w:b/>
          <w:bCs/>
          <w:lang w:val="es-CO" w:eastAsia="es-CO" w:bidi="es-CO"/>
          <w:sz w:val="24"/>
          <w:szCs w:val="24"/>
        </w:rPr>
        <w:t>Capacitación Efectiva:</w:t>
      </w:r>
      <w:r>
        <w:rPr>
          <w:rFonts w:ascii="Calibri" w:hAnsi="Calibri" w:cs="Calibri" w:eastAsia="Calibri"/>
          <w:lang w:val="es-CO" w:eastAsia="es-CO" w:bidi="es-CO"/>
          <w:sz w:val="24"/>
          <w:szCs w:val="24"/>
        </w:rPr>
        <w:t xml:space="preserve"> Funcionan como una guía visual clara para el personal, simplificando la inducción de nuevos empleados y asegurando que todo el equipo comprenda los procedimientos de manera uniforme.</w:t>
      </w:r>
    </w:p>
    <w:p w14:paraId="6086C383" w14:textId="77777777" w:rsidR="6D1B9AF0" w:rsidRDefault="6D1B9AF0" w:rsidP="6D1B9AF0">
      <w:pPr>
        <w:pStyle w:val="Prrafodelista"/>
        <w:numPr>
          <w:ilvl w:val="0"/>
          <w:numId w:val="11"/>
        </w:numPr>
        <w:rPr>
          <w:rFonts w:ascii="Calibri" w:hAnsi="Calibri" w:cs="Calibri" w:eastAsia="Calibri"/>
          <w:lang w:val="es-CO" w:eastAsia="es-CO" w:bidi="es-CO"/>
        </w:rPr>
      </w:pPr>
      <w:r>
        <w:rPr>
          <w:rFonts w:ascii="Calibri" w:hAnsi="Calibri" w:cs="Calibri" w:eastAsia="Calibri"/>
          <w:b/>
          <w:bCs/>
          <w:lang w:val="es-CO" w:eastAsia="es-CO" w:bidi="es-CO"/>
          <w:sz w:val="24"/>
          <w:szCs w:val="24"/>
        </w:rPr>
        <w:t>Trazabilidad y Mejora Continua:</w:t>
      </w:r>
      <w:r>
        <w:rPr>
          <w:rFonts w:ascii="Calibri" w:hAnsi="Calibri" w:cs="Calibri" w:eastAsia="Calibri"/>
          <w:lang w:val="es-CO" w:eastAsia="es-CO" w:bidi="es-CO"/>
          <w:sz w:val="24"/>
          <w:szCs w:val="24"/>
        </w:rPr>
        <w:t xml:space="preserve"> Al mapear visualmente el proceso desde la recepción de la materia prima hasta el producto final, se facilita la trazabilidad necesaria para auditorías y se fomenta una cultura de mejora constante.</w:t>
      </w:r>
    </w:p>
    <w:p w14:paraId="2D0753EE" w14:textId="77777777" w:rsidR="004B5C2D" w:rsidRDefault="00693430">
      <w:pPr>
        <w:pStyle w:val="APAnmerodetablaofigura"/>
        <w:rPr>
          <w:rFonts w:ascii="Calibri" w:hAnsi="Calibri" w:cs="Calibri" w:eastAsia="Calibri"/>
          <w:lang w:val="es-CO" w:eastAsia="es-CO" w:bidi="es-CO"/>
        </w:rPr>
      </w:pPr>
      <w:bookmarkStart w:id="193" w:name="_Ref_f1073"/>
      <w:r>
        <w:rPr>
          <w:rFonts w:ascii="Calibri" w:hAnsi="Calibri" w:cs="Calibri" w:eastAsia="Calibri"/>
          <w:bCs/>
          <w:lang w:val="es-CO" w:eastAsia="es-CO" w:bidi="es-CO"/>
        </w:rPr>
        <w:lastRenderedPageBreak/>
        <w:t>Figura 23</w:t>
      </w:r>
      <w:bookmarkEnd w:id="193"/>
    </w:p>
    <w:p w14:paraId="0D2B950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Diagrama de flujo del proceso productivo de leche pasteurizada</w:t>
      </w:r>
    </w:p>
    <w:p w14:paraId="5C01C10E" w14:textId="77777777" w:rsidR="3EEA71D7" w:rsidRPr="00447BAD" w:rsidRDefault="00447BAD" w:rsidP="00447BAD">
      <w:pPr>
        <w:keepLines/>
        <w:spacing w:before="80" w:after="80"/>
        <w:ind w:firstLine="0"/>
        <w:jc w:val="center"/>
        <w:rPr>
          <w:rFonts w:ascii="Calibri" w:hAnsi="Calibri" w:cs="Calibri" w:eastAsia="Calibri"/>
          <w:b/>
          <w:i/>
          <w:lang w:eastAsia="es-CO" w:val="es-CO" w:bidi="es-CO"/>
        </w:rPr>
      </w:pPr>
      <w:r>
        <w:rPr>
          <w:rFonts w:ascii="Calibri" w:hAnsi="Calibri" w:cs="Calibri" w:eastAsia="Calibri"/>
          <w:b/>
          <w:noProof/>
          <w:lang w:eastAsia="es-CO" w:val="es-CO" w:bidi="es-CO"/>
          <w14:ligatures w14:val="standardContextual"/>
        </w:rPr>
        <w:drawing>
          <wp:inline distT="0" distB="0" distL="114300" distR="114300" wp14:anchorId="05815B4D" wp14:editId="4E983EBD">
            <wp:extent cx="4470400" cy="1949450"/>
            <wp:effectExtent l="0" t="0" r="6350" b="0"/>
            <wp:docPr id="1"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El contenido generado por IA puede ser incorrec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70400" cy="1949450"/>
                    </a:xfrm>
                    <a:prstGeom prst="rect">
                      <a:avLst/>
                    </a:prstGeom>
                  </pic:spPr>
                </pic:pic>
              </a:graphicData>
            </a:graphic>
          </wp:inline>
        </w:drawing>
      </w:r>
    </w:p>
    <w:p w14:paraId="4A580BCE" w14:textId="77777777" w:rsidR="00447BAD" w:rsidRPr="00A944B3" w:rsidRDefault="00447BAD" w:rsidP="00447BAD">
      <w:pPr>
        <w:pStyle w:val="APAnota"/>
        <w:ind w:left="360"/>
        <w:jc w:val="both"/>
        <w:rPr>
          <w:rFonts w:ascii="Calibri" w:hAnsi="Calibri" w:cs="Calibri" w:eastAsia="Calibri"/>
          <w:b/>
          <w:i/>
          <w:lang w:val="es-CO" w:eastAsia="es-CO" w:bidi="es-CO"/>
        </w:rPr>
      </w:pPr>
      <w:r>
        <w:rPr>
          <w:rFonts w:ascii="Calibri" w:hAnsi="Calibri" w:cs="Calibri" w:eastAsia="Calibri"/>
          <w:i/>
          <w:iCs/>
          <w:lang w:val="es-CO" w:eastAsia="es-CO" w:bidi="es-CO"/>
        </w:rPr>
        <w:t>Nota.</w:t>
      </w:r>
      <w:r>
        <w:t xml:space="preserve"> Adaptado de </w:t>
      </w:r>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jA5NzU3MTQtYTc0Yy00ZDE2LWE3NjAtM2Q0MzhhYzdkNGZkIiwiSWQiOiI0MDE1OTI1YS00YTdhLTRlNDYtYTkwMi1kZmI2ZDM3YTYyOTIiLCJSYW5nZUxlbmd0aCI6NDIsIlJlZmVyZW5jZUlkIjoiMDNjYTRmNDItZDc4MC00NGQwLWFkMmYtYWEzYzIzM2YyMGM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IzNiIsIlB1Ym</w:instrText>
      </w:r>
      <w:r>
        <w:rPr>
          <w:rFonts w:ascii="Calibri" w:hAnsi="Calibri" w:cs="Calibri" w:eastAsia="Calibri"/>
          <w:lang w:val="es-CO" w:eastAsia="es-CO" w:bidi="es-CO"/>
        </w:rPr>
        <w:instrText>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}</w:instrText>
      </w:r>
      <w:r>
        <w:fldChar w:fldCharType="separate"/>
      </w:r>
      <w:r>
        <w:rPr>
          <w:rFonts w:ascii="Calibri" w:hAnsi="Calibri" w:cs="Calibri" w:eastAsia="Calibri"/>
          <w:lang w:val="es-CO" w:eastAsia="es-CO" w:bidi="es-CO"/>
        </w:rPr>
        <w:t>Navarro y Pérez (2014)</w:t>
      </w:r>
      <w:r>
        <w:fldChar w:fldCharType="end"/>
      </w:r>
      <w:r>
        <w:rPr>
          <w:rFonts w:ascii="Calibri" w:hAnsi="Calibri" w:cs="Calibri" w:eastAsia="Calibri"/>
          <w:lang w:val="es-CO" w:eastAsia="es-CO" w:bidi="es-CO"/>
        </w:rPr>
        <w:t>,“Guía de Implementación de Sistema Integrado de Gestión ISO 9001:2008 – ISO 22000:2005, para Empresas de Producción de Leche Entera Pasteurizada y Queso Fresco.”</w:t>
      </w:r>
    </w:p>
    <w:p w14:paraId="2EC9AFE2" w14:textId="77777777" w:rsidR="00447BAD" w:rsidRPr="00447BAD" w:rsidRDefault="00447BAD" w:rsidP="00447BA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Ordeño</w:t>
      </w:r>
    </w:p>
    <w:p w14:paraId="0A6D46F9"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La obtención de la leche puede realizarse de manera manual, en potrero o establo bajo techo para reducir riesgos de contaminación, o mediante sistemas mecánicos con ordeñadoras especializadas.</w:t>
      </w:r>
    </w:p>
    <w:p w14:paraId="1D487814"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Refrigeración y almacenamiento</w:t>
      </w:r>
    </w:p>
    <w:p w14:paraId="003364E5"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Tras el ordeño, la leche se filtra y se conduce a tanques de enfriamiento en acero inoxidable, donde se mantiene a 4 °C para evitar la proliferación bacteriana.</w:t>
      </w:r>
    </w:p>
    <w:p w14:paraId="4EB25F8F"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Transporte mediante carrotanques isotérmicos</w:t>
      </w:r>
    </w:p>
    <w:p w14:paraId="2C08DDE6"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La leche es trasladada desde el punto de ordeño hasta la planta procesadora en vehículos isotérmicos que garantizan la refrigeración durante todo el trayecto.</w:t>
      </w:r>
    </w:p>
    <w:p w14:paraId="6B358676"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Recepción en planta</w:t>
      </w:r>
    </w:p>
    <w:p w14:paraId="7F7448C3"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En la planta, la leche se deposita en silos o tanques isotermos de acero inoxidable con capacidad de 100,000 a 150,000 litros, conservándose entre 4 °C y 6 °C.</w:t>
      </w:r>
    </w:p>
    <w:p w14:paraId="2B185043"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lastRenderedPageBreak/>
        <w:t>Pruebas de calidad</w:t>
      </w:r>
    </w:p>
    <w:p w14:paraId="5ECBD1B6"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Durante todo el proceso se realizan análisis con equipos especializados (Fossomatic, MilkoScan, Crioscopio, entre otros) para verificar parámetros físico-químicos y microbiológicos.</w:t>
      </w:r>
    </w:p>
    <w:p w14:paraId="4C3915DF"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Estandarización</w:t>
      </w:r>
    </w:p>
    <w:p w14:paraId="4508F549"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Se ajustan los componentes nutricionales para garantizar uniformidad en grasa, proteínas y lactosa:</w:t>
      </w:r>
    </w:p>
    <w:p w14:paraId="03B6D33B" w14:textId="77777777" w:rsidR="00447BAD" w:rsidRPr="0044389D" w:rsidRDefault="00447BAD" w:rsidP="0044389D">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b/>
          <w:bCs/>
          <w:i/>
          <w:iCs/>
          <w:color w:val="000000"/>
          <w:sz w:val="24"/>
          <w:szCs w:val="24"/>
          <w:lang w:val="es-CO" w:eastAsia="es-CO" w:bidi="es-CO"/>
        </w:rPr>
        <w:t>Entera:</w:t>
      </w:r>
      <w:r>
        <w:rPr>
          <w:rFonts w:eastAsia="Calibri" w:ascii="Calibri" w:hAnsi="Calibri" w:cs="Calibri"/>
          <w:color w:val="000000"/>
          <w:sz w:val="24"/>
          <w:szCs w:val="24"/>
          <w:lang w:val="es-CO" w:eastAsia="es-CO" w:bidi="es-CO"/>
        </w:rPr>
        <w:t xml:space="preserve"> ≥ 3% de grasa.</w:t>
      </w:r>
    </w:p>
    <w:p w14:paraId="17D22C84" w14:textId="77777777" w:rsidR="00447BAD" w:rsidRPr="0044389D" w:rsidRDefault="00447BAD" w:rsidP="0044389D">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b/>
          <w:bCs/>
          <w:i/>
          <w:iCs/>
          <w:color w:val="000000"/>
          <w:sz w:val="24"/>
          <w:szCs w:val="24"/>
          <w:lang w:val="es-CO" w:eastAsia="es-CO" w:bidi="es-CO"/>
        </w:rPr>
        <w:t>Semidescremada:</w:t>
      </w:r>
      <w:r>
        <w:rPr>
          <w:rFonts w:eastAsia="Calibri" w:ascii="Calibri" w:hAnsi="Calibri" w:cs="Calibri"/>
          <w:color w:val="000000"/>
          <w:sz w:val="24"/>
          <w:szCs w:val="24"/>
          <w:lang w:val="es-CO" w:eastAsia="es-CO" w:bidi="es-CO"/>
        </w:rPr>
        <w:t xml:space="preserve"> 1.5 – 2% de grasa.</w:t>
      </w:r>
    </w:p>
    <w:p w14:paraId="750292A0" w14:textId="77777777" w:rsidR="00447BAD" w:rsidRPr="0044389D" w:rsidRDefault="00447BAD" w:rsidP="0044389D">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b/>
          <w:bCs/>
          <w:i/>
          <w:iCs/>
          <w:color w:val="000000"/>
          <w:sz w:val="24"/>
          <w:szCs w:val="24"/>
          <w:lang w:val="es-CO" w:eastAsia="es-CO" w:bidi="es-CO"/>
        </w:rPr>
        <w:t>Descremada:</w:t>
      </w:r>
      <w:r>
        <w:rPr>
          <w:rFonts w:eastAsia="Calibri" w:ascii="Calibri" w:hAnsi="Calibri" w:cs="Calibri"/>
          <w:color w:val="000000"/>
          <w:sz w:val="24"/>
          <w:szCs w:val="24"/>
          <w:lang w:val="es-CO" w:eastAsia="es-CO" w:bidi="es-CO"/>
        </w:rPr>
        <w:t xml:space="preserve"> ≤ 0.5% de grasa.</w:t>
      </w:r>
    </w:p>
    <w:p w14:paraId="7EBFF9AF"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Homogenización</w:t>
      </w:r>
    </w:p>
    <w:p w14:paraId="25DAAEA1"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La leche se somete a alta presión para fragmentar los glóbulos de grasa y asegurar una distribución homogénea, mejorando su digestibilidad.</w:t>
      </w:r>
    </w:p>
    <w:p w14:paraId="516A1A4C"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Pasteurización</w:t>
      </w:r>
    </w:p>
    <w:p w14:paraId="6E7FBE35" w14:textId="77777777" w:rsidR="00447BAD" w:rsidRPr="0044389D" w:rsidRDefault="00447BAD" w:rsidP="0044389D">
      <w:pPr>
        <w:pStyle w:val="Normal"/>
        <w:spacing w:line="480" w:lineRule="auto"/>
        <w:ind w:firstLine="720"/>
        <w:jc w:val="both"/>
        <w:rPr>
          <w:rFonts w:eastAsia="Calibri" w:ascii="Calibri" w:hAnsi="Calibri" w:cs="Calibri"/>
          <w:bCs/>
          <w:color w:val="000000"/>
          <w:sz w:val="24"/>
          <w:szCs w:val="24"/>
          <w:lang w:val="es-CO" w:eastAsia="es-CO" w:bidi="es-CO"/>
        </w:rPr>
      </w:pPr>
      <w:bookmarkStart w:id="194" w:name="_CTVK00120a79fab90c94a7ba29d60de2c52bcc1"/>
      <w:r>
        <w:rPr>
          <w:rFonts w:eastAsia="Calibri" w:ascii="Calibri" w:hAnsi="Calibri" w:cs="Calibri"/>
          <w:bCs/>
          <w:color w:val="000000"/>
          <w:sz w:val="24"/>
          <w:szCs w:val="24"/>
          <w:lang w:eastAsia="es-CO" w:val="es-CO" w:bidi="es-CO"/>
        </w:rPr>
        <w:t>La pasteurización es un proceso crítico dentro de la planta. “El objetivo de la pasteurización es destruir todos los microorganismos patógenos y un alto porcentaje de los microorganismos no patógenos, sin alterar la composición físico</w:t>
      </w:r>
      <w:r>
        <w:rPr>
          <w:rFonts w:eastAsia="Calibri" w:ascii="Calibri" w:hAnsi="Calibri" w:cs="Calibri"/>
          <w:bCs/>
          <w:color w:val="000000"/>
          <w:sz w:val="24"/>
          <w:szCs w:val="24"/>
          <w:lang w:eastAsia="es-CO" w:val="es-CO" w:bidi="es-CO"/>
        </w:rPr>
        <w:noBreakHyphen/>
        <w:t>química de la leche en forma considerable</w:t>
      </w:r>
      <w:bookmarkEnd w:id="194"/>
      <w:r>
        <w:rPr>
          <w:rFonts w:eastAsia="Calibri" w:ascii="Calibri" w:hAnsi="Calibri" w:cs="Calibri"/>
          <w:bCs/>
          <w:color w:val="000000"/>
          <w:sz w:val="24"/>
          <w:szCs w:val="24"/>
          <w:lang w:eastAsia="es-CO" w:val="es-CO" w:bidi="es-CO"/>
        </w:rPr>
        <w:t xml:space="preserve">” </w:t>
      </w:r>
      <w:sdt>
        <w:sdtPr>
          <w:rPr>
            <w:rFonts w:eastAsia="Calibri" w:ascii="Calibri" w:hAnsi="Calibri" w:cs="Calibri"/>
            <w:bCs/>
            <w:color w:val="000000"/>
            <w:sz w:val="24"/>
            <w:szCs w:val="24"/>
            <w:lang w:eastAsia="es-CO" w:val="es-CO" w:bidi="es-CO"/>
          </w:rPr>
          <w:alias w:val="To edit, see citavi.com/edit"/>
          <w:tag w:val="CitaviPlaceholder#731ed33c-c316-498e-83c0-8cd286346051"/>
          <w:id w:val="1788002453"/>
          <w:placeholder>
            <w:docPart w:val="18D0E8BCD8E44638B4F4E91DEA71AA1D"/>
          </w:placeholder>
        </w:sdtPr>
        <w:sdtContent>
          <w:r>
            <w:rPr>
              <w:rFonts w:eastAsia="Calibri" w:ascii="Calibri" w:hAnsi="Calibri" w:cs="Calibri"/>
              <w:bCs/>
              <w:color w:val="000000"/>
              <w:sz w:val="24"/>
              <w:szCs w:val="24"/>
              <w:lang w:eastAsia="es-CO" w:val="es-CO" w:bidi="es-CO"/>
            </w:rPr>
            <w:fldChar w:fldCharType="begin"/>
          </w:r>
          <w:r>
            <w:rPr>
              <w:rFonts w:eastAsia="Calibri" w:ascii="Calibri" w:hAnsi="Calibri" w:cs="Calibri"/>
              <w:bCs/>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BhNzlmYWItOTBjOS00YTdiLWEyOWQtNjBkZTJjNTJiY2MxIiwiSWQiOiIzYWYyN2U0Yy05YTAzLTQ2YTYtYWI3Yy02MjQ4NGRhYjZhOWQiLCJSYW5nZUxlbmd0aCI6MTYsIlJlZmVyZW5jZUlkIjoiZTY2NDI1YTEtNGVmYy00NjdkLWE0NzktYTdlMDg4NTJkYTkz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oNDU0Ym9vZi5qcGciLCJVcmlTdHJpbmciOiJlNjY0MjVhMS00ZWZjLTQ2N2QtYTQ3OS1hN2UwODg1MmRhOT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}</w:instrText>
          </w:r>
          <w:r>
            <w:rPr>
              <w:rFonts w:eastAsia="Calibri" w:ascii="Calibri" w:hAnsi="Calibri" w:cs="Calibri"/>
              <w:bCs/>
              <w:color w:val="000000"/>
              <w:sz w:val="24"/>
              <w:szCs w:val="24"/>
              <w:lang w:eastAsia="es-CO" w:val="es-CO" w:bidi="es-CO"/>
            </w:rPr>
            <w:fldChar w:fldCharType="separate"/>
          </w:r>
          <w:r>
            <w:rPr>
              <w:rFonts w:eastAsia="Calibri" w:ascii="Calibri" w:hAnsi="Calibri" w:cs="Calibri"/>
              <w:bCs/>
              <w:color w:val="000000"/>
              <w:sz w:val="24"/>
              <w:szCs w:val="24"/>
              <w:lang w:eastAsia="es-CO" w:val="es-CO" w:bidi="es-CO"/>
            </w:rPr>
            <w:t>(Matamoros, 1990)</w:t>
          </w:r>
          <w:r>
            <w:rPr>
              <w:rFonts w:eastAsia="Calibri" w:ascii="Calibri" w:hAnsi="Calibri" w:cs="Calibri"/>
              <w:bCs/>
              <w:color w:val="000000"/>
              <w:sz w:val="24"/>
              <w:szCs w:val="24"/>
              <w:lang w:eastAsia="es-CO" w:val="es-CO" w:bidi="es-CO"/>
            </w:rPr>
            <w:fldChar w:fldCharType="end"/>
          </w:r>
          <w:r>
            <w:rPr>
              <w:rFonts w:eastAsia="Calibri" w:ascii="Calibri" w:hAnsi="Calibri" w:cs="Calibri"/>
              <w:bCs/>
              <w:color w:val="000000"/>
              <w:sz w:val="24"/>
              <w:szCs w:val="24"/>
              <w:lang w:eastAsia="es-CO" w:val="es-CO" w:bidi="es-CO"/>
            </w:rPr>
            <w:t>.</w:t>
          </w:r>
        </w:sdtContent>
      </w:sdt>
    </w:p>
    <w:p w14:paraId="35B0E6F9"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Se expone la leche a 74 °C durante 15 segundos y luego se enfría rápidamente a 4 °C.</w:t>
      </w:r>
    </w:p>
    <w:p w14:paraId="5E99B1B3"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Empaque</w:t>
      </w:r>
    </w:p>
    <w:p w14:paraId="494318A9"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La leche homogenizada y pasteurizada se envasa en bolsas de polietileno esterilizadas con rayos ultravioleta, selladas térmicamente y almacenadas en cámaras frías a 4 °C.</w:t>
      </w:r>
    </w:p>
    <w:p w14:paraId="2E15F62B" w14:textId="77777777" w:rsidR="00447BAD" w:rsidRPr="0044389D" w:rsidRDefault="00447BAD" w:rsidP="0044389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Distribución y despacho</w:t>
      </w:r>
    </w:p>
    <w:p w14:paraId="1B91A33E" w14:textId="77777777" w:rsidR="00447BAD" w:rsidRPr="0044389D" w:rsidRDefault="00447BAD"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lastRenderedPageBreak/>
        <w:t>Finalmente, el producto se transporta en vehículos con aislamiento térmico hacia supermercados y puntos de venta, garantizando la conservación de la cadena de frío.</w:t>
      </w:r>
    </w:p>
    <w:p w14:paraId="3D305046" w14:textId="77777777" w:rsidR="00470942" w:rsidRDefault="3EEA71D7" w:rsidP="000C3CFB">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Selección de tecnología</w:t>
      </w:r>
    </w:p>
    <w:p w14:paraId="0184639A" w14:textId="77777777" w:rsidR="00FD4040" w:rsidRDefault="402F4E29"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 xml:space="preserve">La tecnología en plantas procesadoras abarca la selección y dimensionamiento de equipos (tanques de enfriamiento, pasteurizadores HTST/UHT, homogenizadores, sistemas CIP y líneas de envasado automatizadas), el diseño de la planta y la instrumentación para control y trazabilidad. </w:t>
      </w:r>
    </w:p>
    <w:p w14:paraId="4EEDBA13" w14:textId="77777777" w:rsidR="00FD4040" w:rsidRPr="007B1515" w:rsidRDefault="00FD4040" w:rsidP="0044389D">
      <w:pPr>
        <w:pStyle w:val="Normal"/>
        <w:spacing w:line="480" w:lineRule="auto"/>
        <w:ind w:firstLine="720"/>
        <w:jc w:val="both"/>
        <w:rPr>
          <w:rFonts w:eastAsia="Calibri" w:ascii="Calibri" w:hAnsi="Calibri" w:cs="Calibri"/>
          <w:color w:val="000000"/>
          <w:sz w:val="24"/>
          <w:szCs w:val="24"/>
          <w:lang w:val="es-CO" w:eastAsia="es-CO" w:bidi="es-CO"/>
        </w:rPr>
      </w:pPr>
      <w:bookmarkStart w:id="195" w:name="_CTVK0011020b587136d498990d80e468b643dc1"/>
      <w:r>
        <w:rPr>
          <w:rFonts w:eastAsia="Calibri" w:ascii="Calibri" w:hAnsi="Calibri" w:cs="Calibri"/>
          <w:color w:val="000000"/>
          <w:sz w:val="24"/>
          <w:szCs w:val="24"/>
          <w:lang w:eastAsia="es-CO" w:val="es-CO" w:bidi="es-CO"/>
        </w:rPr>
        <w:t>Esta debe diseñarse y construirse con el fin de minimizar la recontaminación y facilitar las labores de higiene y mantenimiento: pisos con pendiente mínima del 1.5% hacia desagües y trampas de grasa, conducción temporal de efluentes a fosa séptica hasta definir un sistema de tratamiento definitivo, y áreas claramente diferenciadas para recepción, procesamiento, envasado y almacenamiento que permitan flujos de trabajo y operaciones de limpieza eficientes; las entradas y aberturas deben impedir el acceso de animales e insectos y es recomendable instalar pediluvios en accesos; paredes y pisos han de ser lisos, sin grietas, con recubrimiento cerámico hasta aproximadamente 1.80 m para facilitar la limpieza; los equipos y utensilios deben ser de materiales inertes y resistentes a la corrosión (evitar madera y materiales que liberen sabores u olores); la planta debe contar con suministro de agua potable y electricidad en las áreas operativas, y disponer de espacios mínimos para administración, vestidores, procesamiento, producto terminado, bodega, venta y baños; finalmente, el equipamiento básico propuesto incluye pasteurizador, tinas de acero inoxidable, agitadores, balanzas, canastas, congelador y recipientes para suero, entre otros, para garantizar la operatividad y la inocuidad del proceso</w:t>
      </w:r>
      <w:bookmarkEnd w:id="195"/>
      <w:r>
        <w:rPr>
          <w:rFonts w:eastAsia="Calibri" w:ascii="Calibri" w:hAnsi="Calibri" w:cs="Calibri"/>
          <w:color w:val="000000"/>
          <w:sz w:val="24"/>
          <w:szCs w:val="24"/>
          <w:lang w:eastAsia="es-CO" w:val="es-CO" w:bidi="es-CO"/>
        </w:rPr>
        <w:t xml:space="preserve"> </w:t>
      </w:r>
      <w:sdt>
        <w:sdtPr>
          <w:rPr>
            <w:rFonts w:eastAsia="Calibri" w:ascii="Calibri" w:hAnsi="Calibri" w:cs="Calibri"/>
            <w:color w:val="000000"/>
            <w:sz w:val="24"/>
            <w:szCs w:val="24"/>
            <w:lang w:eastAsia="es-CO" w:val="es-CO" w:bidi="es-CO"/>
          </w:rPr>
          <w:alias w:val="To edit, see citavi.com/edit"/>
          <w:tag w:val="CitaviPlaceholder#78fa8c9b-0893-41b0-8c0d-f826662d273e"/>
          <w:id w:val="1262955179"/>
          <w:placeholder>
            <w:docPart w:val="FAD7DFD6896F4BC0B65417ACD9E3D8A2"/>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TAyMGI1ODctMTM2ZC00OTg5LTkwZDgtMGU0NjhiNjQzZGMxIiwiSWQiOiIzZjYyN2JkZC05NTUxLTRiYTYtYTk1Zi03NGFmYjQ5M2FlNWEiLCJSYW5nZUxlbmd0aCI6MjIsIlJlZmVyZW5jZUlkIjoiNDExMzE5YjgtZjZlMS00NzZhLWE3OTgtMzUzMzQwNDI2MmRm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GZ5b2xhbDNiLmpwZyIsIlVyaVN0cmluZyI6IjQxMTMxOWI4LWY2ZTEtNDc2YS1hNzk4LTM1MzM0MDQyNjJkZ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}</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(Alvarenga, 2009)</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p>
    <w:p w14:paraId="11084E69" w14:textId="77777777" w:rsidR="00FD4040" w:rsidRDefault="00FD4040"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lastRenderedPageBreak/>
        <w:t>Dichos elementos son los que condicionan la capacidad productiva, la eficiencia energética y la calidad microbiológica del producto final.</w:t>
      </w:r>
    </w:p>
    <w:p w14:paraId="06B4D97B" w14:textId="77777777" w:rsidR="00FD4040" w:rsidRPr="007B1515" w:rsidRDefault="00FD4040" w:rsidP="00FD4040">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Empaques y conservación</w:t>
      </w:r>
    </w:p>
    <w:p w14:paraId="6307F429"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bookmarkStart w:id="196" w:name="_CTVK001a5980829dc454d90858e5d98d16b4703"/>
      <w:r>
        <w:rPr>
          <w:rFonts w:eastAsia="Calibri" w:ascii="Calibri" w:hAnsi="Calibri" w:cs="Calibri"/>
          <w:color w:val="000000"/>
          <w:sz w:val="24"/>
          <w:szCs w:val="24"/>
          <w:lang w:eastAsia="es-CO" w:val="es-CO" w:bidi="es-CO"/>
        </w:rPr>
        <w:t>Para conservar la leche en condiciones óptimas es necesario considerar su alta susceptibilidad al deterioro, la facilidad con que puede contaminarse por microorganismos capaces de provocar enfermedades y su tendencia a adquirir olores desagradables. Por ello, una leche de buena calidad debe presentar un bajo contenido bacteriano, ser pura, libre de gérmenes infecciosos y no contener malos olores</w:t>
      </w:r>
      <w:bookmarkEnd w:id="196"/>
      <w:r>
        <w:rPr>
          <w:rFonts w:eastAsia="Calibri" w:ascii="Calibri" w:hAnsi="Calibri" w:cs="Calibri"/>
          <w:color w:val="000000"/>
          <w:sz w:val="24"/>
          <w:szCs w:val="24"/>
          <w:lang w:eastAsia="es-CO" w:val="es-CO" w:bidi="es-CO"/>
        </w:rPr>
        <w:t xml:space="preserve"> </w:t>
      </w:r>
      <w:sdt>
        <w:sdtPr>
          <w:rPr>
            <w:rFonts w:eastAsia="Calibri" w:ascii="Calibri" w:hAnsi="Calibri" w:cs="Calibri"/>
            <w:color w:val="000000"/>
            <w:sz w:val="24"/>
            <w:szCs w:val="24"/>
            <w:lang w:eastAsia="es-CO" w:val="es-CO" w:bidi="es-CO"/>
          </w:rPr>
          <w:alias w:val="To edit, see citavi.com/edit"/>
          <w:tag w:val="CitaviPlaceholder#86627edf-e2af-49c4-a0e8-baa05db40b5a"/>
          <w:id w:val="-462425729"/>
          <w:placeholder>
            <w:docPart w:val="23153936330243B1B80F44F18BB82E74"/>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U5ODA4MjktZGM0NS00ZDkwLTg1OGUtNWQ5OGQxNmI0NzAzIiwiSWQiOiJiNmE3ZDFjZi05ODk5LTQ0NDQtOGFiMC1lYTQyZmFkYjQ1MDciLCJSYW5nZUxlbmd0aCI6MjUsIlJlZmVyZW5jZUlkIjoiY2U0ZjQ0MGUtMzdjOC00ZWI0LTliMTUtYWE2ZWJiNDk3OT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xhbnFtMDVkai5qcGciLCJVcmlTdHJpbmciOiJjZTRmNDQwZS0zN2M4LTRlYjQtOWIxNS1hYTZlYmI0OTc5OG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}</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(Ramírez &amp; Calderón, 1985)</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p>
    <w:p w14:paraId="432EB6BD"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bookmarkStart w:id="197" w:name="_CTVK001232ef1fe6a2d43e1b89f9cac0f354398"/>
      <w:r>
        <w:rPr>
          <w:rFonts w:eastAsia="Calibri" w:ascii="Calibri" w:hAnsi="Calibri" w:cs="Calibri"/>
          <w:color w:val="000000"/>
          <w:sz w:val="24"/>
          <w:szCs w:val="24"/>
          <w:lang w:val="es-CO" w:eastAsia="es-CO" w:bidi="es-CO"/>
        </w:rPr>
        <w:t xml:space="preserve">Los </w:t>
      </w:r>
      <w:r>
        <w:rPr>
          <w:rFonts w:eastAsia="Calibri" w:ascii="Calibri" w:hAnsi="Calibri" w:cs="Calibri"/>
          <w:color w:val="000000"/>
          <w:sz w:val="24"/>
          <w:szCs w:val="24"/>
          <w:lang w:eastAsia="es-CO" w:val="es-CO" w:bidi="es-CO"/>
        </w:rPr>
        <w:t>envases alimentarios tradicionales cumplen funciones de protección, comunicación, conveniencia y contención con los clientes; su finalidad es resguardar el producto frente a agentes de deterioro y condiciones ambientales como calor, luz, variaciones de humedad, presión, microorganismos y emisiones gaseosas que pueden comprometer su calidad</w:t>
      </w:r>
      <w:bookmarkEnd w:id="197"/>
      <w:r>
        <w:rPr>
          <w:rFonts w:eastAsia="Calibri" w:ascii="Calibri" w:hAnsi="Calibri" w:cs="Calibri"/>
          <w:color w:val="000000"/>
          <w:sz w:val="24"/>
          <w:szCs w:val="24"/>
          <w:lang w:eastAsia="es-CO" w:val="es-CO" w:bidi="es-CO"/>
        </w:rPr>
        <w:t xml:space="preserve"> </w:t>
      </w:r>
      <w:sdt>
        <w:sdtPr>
          <w:rPr>
            <w:rFonts w:eastAsia="Calibri" w:ascii="Calibri" w:hAnsi="Calibri" w:cs="Calibri"/>
            <w:color w:val="000000"/>
            <w:sz w:val="24"/>
            <w:szCs w:val="24"/>
            <w:lang w:eastAsia="es-CO" w:val="es-CO" w:bidi="es-CO"/>
          </w:rPr>
          <w:alias w:val="To edit, see citavi.com/edit"/>
          <w:tag w:val="CitaviPlaceholder#b9ccc0b1-8172-4ea8-9460-27fa459eb5bf"/>
          <w:id w:val="-1430269002"/>
          <w:placeholder>
            <w:docPart w:val="30F887462AE14819979AD7465B9E3DC7"/>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MyZWYxZmUtNmEyZC00M2UxLWI4OWYtOWNhYzBmMzU0Mzk4IiwiSWQiOiJlNGMzZmY4Mi0zMGQzLTQ2ZTktOWQ3ZS00ZTFmZGIxOGY5NjYiLCJSYW5nZUxlbmd0aCI6MzQsIlJlZmVyZW5jZUlkIjoiY2U2NmQ1NmEtMWQyNy00Njc0LWI4MDEtNTIxM2VjZWU4OGZk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BidmZ2YXhjLmpwZyIsIlVyaVN0cmluZyI6ImNlNjZkNTZhLTFkMjctNDY3NC1iODAxLTUyMTNlY2VlODhmZ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}</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(Ortiz, 2015)</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p>
    <w:p w14:paraId="72255570"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bookmarkStart w:id="198" w:name="_CTVK001e2a9e2942a154394a161c4a7e1f736f4"/>
      <w:r>
        <w:rPr>
          <w:rFonts w:eastAsia="Calibri" w:ascii="Calibri" w:hAnsi="Calibri" w:cs="Calibri"/>
          <w:color w:val="000000"/>
          <w:sz w:val="24"/>
          <w:szCs w:val="24"/>
          <w:lang w:eastAsia="es-CO" w:val="es-CO" w:bidi="es-CO"/>
        </w:rPr>
        <w:t>El envase representa la imagen externa de la empresa, pero más allá de la apariencia debe garantizar la protección del producto y facilitar su manejo por parte del consumidor</w:t>
      </w:r>
      <w:bookmarkEnd w:id="198"/>
      <w:r>
        <w:rPr>
          <w:rFonts w:eastAsia="Calibri" w:ascii="Calibri" w:hAnsi="Calibri" w:cs="Calibri"/>
          <w:color w:val="000000"/>
          <w:sz w:val="24"/>
          <w:szCs w:val="24"/>
          <w:lang w:eastAsia="es-CO" w:val="es-CO" w:bidi="es-CO"/>
        </w:rPr>
        <w:t xml:space="preserve"> </w:t>
      </w:r>
      <w:sdt>
        <w:sdtPr>
          <w:rPr>
            <w:rFonts w:eastAsia="Calibri" w:ascii="Calibri" w:hAnsi="Calibri" w:cs="Calibri"/>
            <w:color w:val="000000"/>
            <w:sz w:val="24"/>
            <w:szCs w:val="24"/>
            <w:lang w:eastAsia="es-CO" w:val="es-CO" w:bidi="es-CO"/>
          </w:rPr>
          <w:alias w:val="To edit, see citavi.com/edit"/>
          <w:tag w:val="CitaviPlaceholder#f8a32791-48fc-4638-a205-2683dea6b445"/>
          <w:id w:val="1815295014"/>
          <w:placeholder>
            <w:docPart w:val="A2BBEFDFBEFC49B1B75FA7E8F681BE48"/>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TJhOWUyOTQtMmExNS00Mzk0LWExNjEtYzRhN2UxZjczNmY0IiwiSWQiOiJlNTliMDMwYS1iZWM1LTQ4MWMtYjU2ZS02ZmEzNDIyNTZlMWMiLCJSYW5nZUxlbmd0aCI6MjIsIlJlZmVyZW5jZUlkIjoiOTBjMjU3ZTAtYTU1NS00MjU4LWIyZTAtNWJhOWI0Zjg0Njd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xlYW5kcm8gQ2FycmVyYSIsIlByb3RlY3RlZCI6ZmFsc2UsIlNleCI6MCwiQ3JlYXRlZEJ5IjoiX0RhbmllbCBTdWF6byIsIkNyZWF0ZWRPbiI6IjIwMjYtMDItMTVUMDE6NDA6MzMiLCJNb2RpZmllZEJ5IjoiX0RhbmllbCBTdWF6byIsIklkIjoiY2RlOWUyNjgtODg3YS00NzNhLWIyYTYtNzUxNDc1OGQwZTAwIiwiTW9kaWZpZWRPbiI6IjIwMjYtMDItMTVUMDE6NDA6MzMiLCJQcm9qZWN0Ijp7IiRpZCI6IjgiLCIkdHlwZSI6IlN3aXNzQWNhZGVtaWMuQ2l0YXZpLlByb2plY3QsIFN3aXNzQWNhZGVtaWMuQ2l0YXZpIn19XSwiQmliVGVYS2V5IjoiTGVhbmRyb0NhcnJlcmEuMTk4NyIsIkNpdGF0aW9uS2V5IjoiTGVhbmRybyBDYXJyZXJhIDE5OD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5YnR6c2VjYi5qcGciLCJVcmlTdHJpbmciOiI5MGMyNTdlMC1hNTU1LTQyNTgtYjJlMC01YmE5YjRmODQ2N2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(Carrera, 1987)</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p>
    <w:p w14:paraId="1D4B8F4B" w14:textId="77777777" w:rsidR="00FD4040" w:rsidRPr="007B1515" w:rsidRDefault="00FD4040" w:rsidP="00FD4040">
      <w:pPr>
        <w:pStyle w:val="Sinespaciado"/>
        <w:spacing w:line="480" w:lineRule="auto"/>
        <w:ind w:firstLine="720"/>
        <w:jc w:val="both"/>
        <w:rPr>
          <w:rFonts w:eastAsia="Calibri" w:ascii="Calibri" w:hAnsi="Calibri" w:cs="Calibri"/>
          <w:b/>
          <w:bCs/>
          <w:i/>
          <w:iCs/>
          <w:color w:val="000000"/>
          <w:sz w:val="24"/>
          <w:szCs w:val="24"/>
          <w:lang w:val="es-CO" w:eastAsia="es-CO" w:bidi="es-CO"/>
        </w:rPr>
      </w:pPr>
      <w:r>
        <w:rPr>
          <w:rFonts w:eastAsia="Calibri" w:ascii="Calibri" w:hAnsi="Calibri" w:cs="Calibri"/>
          <w:b/>
          <w:bCs/>
          <w:color w:val="000000"/>
          <w:sz w:val="24"/>
          <w:szCs w:val="24"/>
          <w:lang w:val="es-CO" w:eastAsia="es-CO" w:bidi="es-CO"/>
        </w:rPr>
        <w:t xml:space="preserve">Tipos de empaques para Leche Líquida o Fluida </w:t>
      </w:r>
    </w:p>
    <w:p w14:paraId="76C4EF68" w14:textId="77777777" w:rsidR="00FD4040" w:rsidRPr="007B1515" w:rsidRDefault="00FD4040" w:rsidP="00FD4040">
      <w:pPr>
        <w:pStyle w:val="Normal"/>
        <w:spacing w:line="480" w:lineRule="auto"/>
        <w:ind w:firstLine="720"/>
        <w:jc w:val="both"/>
      </w:pPr>
      <w:bookmarkStart w:id="199" w:name="_CTVK0010bee18ef1ad64fb3834f9491d6f24f08"/>
      <w:r>
        <w:rPr>
          <w:rFonts w:eastAsia="Calibri" w:ascii="Calibri" w:hAnsi="Calibri" w:cs="Calibri"/>
          <w:color w:val="000000"/>
          <w:sz w:val="24"/>
          <w:szCs w:val="24"/>
          <w:lang w:eastAsia="es-CO" w:val="es-CO" w:bidi="es-CO"/>
        </w:rPr>
        <w:t>En su investigación</w:t>
      </w:r>
      <w:bookmarkEnd w:id="199"/>
      <w:r>
        <w:rPr>
          <w:rFonts w:eastAsia="Calibri" w:ascii="Calibri" w:hAnsi="Calibri" w:cs="Calibri"/>
          <w:color w:val="000000"/>
          <w:sz w:val="24"/>
          <w:szCs w:val="24"/>
          <w:lang w:eastAsia="es-CO" w:val="es-CO" w:bidi="es-CO"/>
        </w:rPr>
        <w:t xml:space="preserve"> </w:t>
      </w:r>
      <w:sdt>
        <w:sdtPr>
          <w:rPr>
            <w:rFonts w:eastAsia="Calibri" w:ascii="Calibri" w:hAnsi="Calibri" w:cs="Calibri"/>
            <w:color w:val="000000"/>
            <w:sz w:val="24"/>
            <w:szCs w:val="24"/>
            <w:lang w:eastAsia="es-CO" w:val="es-CO" w:bidi="es-CO"/>
          </w:rPr>
          <w:alias w:val="To edit, see citavi.com/edit"/>
          <w:tag w:val="CitaviPlaceholder#6b31c4cc-d356-4e2e-a2e7-f855096b8839"/>
          <w:id w:val="-782265892"/>
          <w:placeholder>
            <w:docPart w:val="6B25584B21E347168E7A167F652906FA"/>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GJlZTE4ZWYtMWFkNi00ZmIzLTgzNGYtOTQ5MWQ2ZjI0ZjA4IiwiSWQiOiJiN2ZhZTEyNy02NzIzLTRkNDItODU2MS01NjZiMWI4Yzk4YjEiLCJSYW5nZUxlbmd0aCI6MTEsIlJlZmVyZW5jZUlkIjoiYmJhNWFhNmYtOGIzOC00N2Y2LWIwZDItMzU0NmFmMjEwYzU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ybjU1Y2Z5ei5qcGciLCJVcmlTdHJpbmciOiJiYmE1YWE2Zi04YjM4LTQ3ZjYtYjBkMi0zNTQ2YWYyMTBjNTQ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Ruiz (1997)</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r>
        <w:rPr>
          <w:rFonts w:eastAsia="Calibri" w:ascii="Calibri" w:hAnsi="Calibri" w:cs="Calibri"/>
          <w:color w:val="000000"/>
          <w:sz w:val="24"/>
          <w:szCs w:val="24"/>
          <w:lang w:eastAsia="es-CO" w:val="es-CO" w:bidi="es-CO"/>
        </w:rPr>
        <w:t>clasifica los envases utilizados para leche líquida en seis categorías principales:</w:t>
      </w:r>
    </w:p>
    <w:p w14:paraId="7C216DB3" w14:textId="77777777" w:rsidR="00FD4040" w:rsidRPr="007B1515" w:rsidRDefault="00FD4040" w:rsidP="00FD4040">
      <w:pPr>
        <w:pStyle w:val="Sinespaciado"/>
        <w:spacing w:line="480" w:lineRule="auto"/>
        <w:ind w:firstLine="720"/>
        <w:jc w:val="both"/>
        <w:rPr>
          <w:rFonts w:eastAsia="Calibri" w:ascii="Calibri" w:hAnsi="Calibri" w:cs="Calibri"/>
          <w:i/>
          <w:iCs/>
          <w:color w:val="000000"/>
          <w:sz w:val="24"/>
          <w:szCs w:val="24"/>
          <w:lang w:val="es-CO" w:eastAsia="es-CO" w:bidi="es-CO"/>
        </w:rPr>
      </w:pPr>
      <w:r>
        <w:rPr>
          <w:rFonts w:eastAsia="Calibri" w:ascii="Calibri" w:hAnsi="Calibri" w:cs="Calibri"/>
          <w:b/>
          <w:bCs/>
          <w:color w:val="000000"/>
          <w:sz w:val="24"/>
          <w:szCs w:val="24"/>
          <w:lang w:val="es-CO" w:eastAsia="es-CO" w:bidi="es-CO"/>
        </w:rPr>
        <w:t>Tetra Pack</w:t>
      </w:r>
      <w:r>
        <w:rPr>
          <w:rFonts w:eastAsia="Calibri" w:ascii="Calibri" w:hAnsi="Calibri" w:cs="Calibri"/>
          <w:color w:val="000000"/>
          <w:sz w:val="24"/>
          <w:szCs w:val="24"/>
          <w:lang w:val="es-CO" w:eastAsia="es-CO" w:bidi="es-CO"/>
        </w:rPr>
        <w:t xml:space="preserve"> </w:t>
      </w:r>
    </w:p>
    <w:p w14:paraId="297A7539"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lastRenderedPageBreak/>
        <w:t>Envase laminado formado por película flexible, cartón; se imprime mediante fotograbado, flexografía u offset</w:t>
      </w:r>
      <w:bookmarkStart w:id="200" w:name="_CTVK001ab070b61d7d2434c9ade112c6cb67533"/>
      <w:r>
        <w:rPr>
          <w:rFonts w:eastAsia="Calibri" w:ascii="Calibri" w:hAnsi="Calibri" w:cs="Calibri"/>
          <w:color w:val="000000"/>
          <w:sz w:val="24"/>
          <w:szCs w:val="24"/>
          <w:lang w:val="es-CO" w:eastAsia="es-CO" w:bidi="es-CO"/>
        </w:rPr>
        <w:t>; “e</w:t>
      </w:r>
      <w:r>
        <w:rPr>
          <w:rFonts w:eastAsia="Calibri" w:ascii="Calibri" w:hAnsi="Calibri" w:cs="Calibri"/>
          <w:color w:val="000000"/>
          <w:sz w:val="24"/>
          <w:szCs w:val="24"/>
          <w:lang w:val="es-CO" w:eastAsia="es-CO" w:bidi="es-CO"/>
        </w:rPr>
        <w:t>s un envase compuesto a base de cartón plástico y láminas de aluminio, es una excelente solución para los líquidos no gaseoso</w:t>
      </w:r>
      <w:bookmarkEnd w:id="200"/>
      <w:r>
        <w:rPr>
          <w:rFonts w:eastAsia="Calibri" w:ascii="Calibri" w:hAnsi="Calibri" w:cs="Calibri"/>
          <w:color w:val="000000"/>
          <w:sz w:val="24"/>
          <w:szCs w:val="24"/>
          <w:lang w:val="es-CO" w:eastAsia="es-CO" w:bidi="es-CO"/>
        </w:rPr>
        <w:t xml:space="preserve">s” </w:t>
      </w:r>
      <w:sdt>
        <w:sdtPr>
          <w:rPr>
            <w:rFonts w:eastAsia="Calibri" w:ascii="Calibri" w:hAnsi="Calibri" w:cs="Calibri"/>
            <w:color w:val="000000"/>
            <w:sz w:val="24"/>
            <w:szCs w:val="24"/>
            <w:lang w:val="es-CO" w:eastAsia="es-CO" w:bidi="es-CO"/>
          </w:rPr>
          <w:alias w:val="To edit, see citavi.com/edit"/>
          <w:tag w:val="CitaviPlaceholder#2cf0aa66-2c3e-4b2f-b5fe-257913dcc296"/>
          <w:id w:val="866563421"/>
          <w:placeholder>
            <w:docPart w:val="4C3AD69DEB394019BDA45D776FE779EB"/>
          </w:placeholder>
        </w:sdtPr>
        <w:sdtContent>
          <w:r>
            <w:rPr>
              <w:rFonts w:eastAsia="Calibri" w:ascii="Calibri" w:hAnsi="Calibri" w:cs="Calibri"/>
              <w:color w:val="000000"/>
              <w:sz w:val="24"/>
              <w:szCs w:val="24"/>
              <w:lang w:val="es-CO" w:eastAsia="es-CO" w:bidi="es-CO"/>
            </w:rPr>
            <w:fldChar w:fldCharType="begin"/>
          </w:r>
          <w:r>
            <w:rPr>
              <w:rFonts w:eastAsia="Calibri" w:ascii="Calibri" w:hAnsi="Calibri" w:cs="Calibri"/>
              <w:color w:val="000000"/>
              <w:sz w:val="24"/>
              <w:szCs w:val="24"/>
              <w:lang w:val="es-CO" w:eastAsia="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IwNzBiNjEtZDdkMi00MzRjLTlhZGUtMTEyYzZjYjY3NTMzIiwiSWQiOiI0YzVhYTM0Zi1jZjI4LTRkMzEtODU4MC0zNWRjZjYwM2IwMTUiLCJSYW5nZUxlbmd0aCI6MjEsIlJlZmVyZW5jZUlkIjoiMWUyZTk2N2EtODg3NC00YmFiLWJkNzctMGI5YjZmYzIzNDZh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E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}</w:instrText>
          </w:r>
          <w:r>
            <w:rPr>
              <w:rFonts w:eastAsia="Calibri" w:ascii="Calibri" w:hAnsi="Calibri" w:cs="Calibri"/>
              <w:color w:val="000000"/>
              <w:sz w:val="24"/>
              <w:szCs w:val="24"/>
              <w:lang w:val="es-CO" w:eastAsia="es-CO" w:bidi="es-CO"/>
            </w:rPr>
            <w:fldChar w:fldCharType="separate"/>
          </w:r>
          <w:r>
            <w:rPr>
              <w:rFonts w:eastAsia="Calibri" w:ascii="Calibri" w:hAnsi="Calibri" w:cs="Calibri"/>
              <w:color w:val="000000"/>
              <w:sz w:val="24"/>
              <w:szCs w:val="24"/>
              <w:lang w:val="es-CO" w:eastAsia="es-CO" w:bidi="es-CO"/>
            </w:rPr>
            <w:t>(Cáceres et al., 2021)</w:t>
          </w:r>
          <w:r>
            <w:rPr>
              <w:rFonts w:eastAsia="Calibri" w:ascii="Calibri" w:hAnsi="Calibri" w:cs="Calibri"/>
              <w:color w:val="000000"/>
              <w:sz w:val="24"/>
              <w:szCs w:val="24"/>
              <w:lang w:val="es-CO" w:eastAsia="es-CO" w:bidi="es-CO"/>
            </w:rPr>
            <w:fldChar w:fldCharType="end"/>
          </w:r>
          <w:r>
            <w:rPr>
              <w:rFonts w:eastAsia="Calibri" w:ascii="Calibri" w:hAnsi="Calibri" w:cs="Calibri"/>
              <w:color w:val="000000"/>
              <w:sz w:val="24"/>
              <w:szCs w:val="24"/>
              <w:lang w:val="es-CO" w:eastAsia="es-CO" w:bidi="es-CO"/>
            </w:rPr>
            <w:t>.</w:t>
          </w:r>
        </w:sdtContent>
      </w:sdt>
    </w:p>
    <w:p w14:paraId="59EFD5A9" w14:textId="77777777" w:rsidR="00FD4040" w:rsidRPr="007B1515" w:rsidRDefault="00FD4040" w:rsidP="00FD4040">
      <w:pPr>
        <w:pStyle w:val="Sinespaciado"/>
        <w:spacing w:line="480" w:lineRule="auto"/>
        <w:ind w:firstLine="720"/>
        <w:jc w:val="both"/>
        <w:rPr>
          <w:rFonts w:eastAsia="Calibri" w:ascii="Calibri" w:hAnsi="Calibri" w:cs="Calibri"/>
          <w:i/>
          <w:iCs/>
          <w:color w:val="000000"/>
          <w:sz w:val="24"/>
          <w:szCs w:val="24"/>
          <w:lang w:val="es-CO" w:eastAsia="es-CO" w:bidi="es-CO"/>
        </w:rPr>
      </w:pPr>
      <w:r>
        <w:rPr>
          <w:rFonts w:eastAsia="Calibri" w:ascii="Calibri" w:hAnsi="Calibri" w:cs="Calibri"/>
          <w:b/>
          <w:bCs/>
          <w:color w:val="000000"/>
          <w:sz w:val="24"/>
          <w:szCs w:val="24"/>
          <w:lang w:val="es-CO" w:eastAsia="es-CO" w:bidi="es-CO"/>
        </w:rPr>
        <w:t>Tetra Brick</w:t>
      </w:r>
    </w:p>
    <w:p w14:paraId="60E498F2"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Envase laminado que incorpora película flexible, cartón, aluminio; impresión por fotograbado, flexografía u offset.</w:t>
      </w:r>
    </w:p>
    <w:p w14:paraId="3CCC72FA" w14:textId="77777777" w:rsidR="00FD4040" w:rsidRPr="007B1515" w:rsidRDefault="00FD4040" w:rsidP="00FD4040">
      <w:pPr>
        <w:pStyle w:val="Sinespaciado"/>
        <w:spacing w:line="480" w:lineRule="auto"/>
        <w:ind w:firstLine="720"/>
        <w:jc w:val="both"/>
        <w:rPr>
          <w:rFonts w:eastAsia="Calibri" w:ascii="Calibri" w:hAnsi="Calibri" w:cs="Calibri"/>
          <w:i/>
          <w:iCs/>
          <w:color w:val="000000"/>
          <w:sz w:val="24"/>
          <w:szCs w:val="24"/>
          <w:lang w:val="es-CO" w:eastAsia="es-CO" w:bidi="es-CO"/>
        </w:rPr>
      </w:pPr>
      <w:r>
        <w:rPr>
          <w:rFonts w:eastAsia="Calibri" w:ascii="Calibri" w:hAnsi="Calibri" w:cs="Calibri"/>
          <w:b/>
          <w:bCs/>
          <w:color w:val="000000"/>
          <w:sz w:val="24"/>
          <w:szCs w:val="24"/>
          <w:lang w:val="es-CO" w:eastAsia="es-CO" w:bidi="es-CO"/>
        </w:rPr>
        <w:t>Botellas de polietileno</w:t>
      </w:r>
    </w:p>
    <w:p w14:paraId="0A63AC5A"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Fabricadas por extrusión con polietileno de alta densidad; pueden llevar etiqueta impresa (offset o fotograbado) y normalmente se imprimen por fotograbado o flexografía.</w:t>
      </w:r>
    </w:p>
    <w:p w14:paraId="2CD7AFC5" w14:textId="77777777" w:rsidR="00FD4040" w:rsidRPr="007B1515" w:rsidRDefault="00FD4040" w:rsidP="00FD4040">
      <w:pPr>
        <w:pStyle w:val="Sinespaciado"/>
        <w:spacing w:line="480" w:lineRule="auto"/>
        <w:ind w:firstLine="720"/>
        <w:jc w:val="both"/>
        <w:rPr>
          <w:rFonts w:eastAsia="Calibri" w:ascii="Calibri" w:hAnsi="Calibri" w:cs="Calibri"/>
          <w:i/>
          <w:iCs/>
          <w:color w:val="000000"/>
          <w:sz w:val="24"/>
          <w:szCs w:val="24"/>
          <w:lang w:val="es-CO" w:eastAsia="es-CO" w:bidi="es-CO"/>
        </w:rPr>
      </w:pPr>
      <w:r>
        <w:rPr>
          <w:rFonts w:eastAsia="Calibri" w:ascii="Calibri" w:hAnsi="Calibri" w:cs="Calibri"/>
          <w:b/>
          <w:bCs/>
          <w:color w:val="000000"/>
          <w:sz w:val="24"/>
          <w:szCs w:val="24"/>
          <w:lang w:val="es-CO" w:eastAsia="es-CO" w:bidi="es-CO"/>
        </w:rPr>
        <w:t>Botellas de polipropileno</w:t>
      </w:r>
    </w:p>
    <w:p w14:paraId="697EDF72"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Producidas por extrusión en polipropileno sin impresión directa; su identificación se realiza mediante etiquetas impresas por offset o fotograbado.</w:t>
      </w:r>
    </w:p>
    <w:p w14:paraId="434F122C" w14:textId="77777777" w:rsidR="00FD4040" w:rsidRPr="007B1515" w:rsidRDefault="00FD4040" w:rsidP="00FD4040">
      <w:pPr>
        <w:pStyle w:val="Sinespaciado"/>
        <w:spacing w:line="480" w:lineRule="auto"/>
        <w:ind w:firstLine="720"/>
        <w:jc w:val="both"/>
        <w:rPr>
          <w:rFonts w:eastAsia="Calibri" w:ascii="Calibri" w:hAnsi="Calibri" w:cs="Calibri"/>
          <w:i/>
          <w:iCs/>
          <w:color w:val="000000"/>
          <w:sz w:val="24"/>
          <w:szCs w:val="24"/>
          <w:lang w:val="es-CO" w:eastAsia="es-CO" w:bidi="es-CO"/>
        </w:rPr>
      </w:pPr>
      <w:r>
        <w:rPr>
          <w:rFonts w:eastAsia="Calibri" w:ascii="Calibri" w:hAnsi="Calibri" w:cs="Calibri"/>
          <w:b/>
          <w:bCs/>
          <w:color w:val="000000"/>
          <w:sz w:val="24"/>
          <w:szCs w:val="24"/>
          <w:lang w:val="es-CO" w:eastAsia="es-CO" w:bidi="es-CO"/>
        </w:rPr>
        <w:t>Bolsas</w:t>
      </w:r>
      <w:r>
        <w:rPr>
          <w:rFonts w:eastAsia="Calibri" w:ascii="Calibri" w:hAnsi="Calibri" w:cs="Calibri"/>
          <w:color w:val="000000"/>
          <w:sz w:val="24"/>
          <w:szCs w:val="24"/>
          <w:lang w:val="es-CO" w:eastAsia="es-CO" w:bidi="es-CO"/>
        </w:rPr>
        <w:t xml:space="preserve"> </w:t>
      </w:r>
    </w:p>
    <w:p w14:paraId="4B790231"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Láminas de polietileno termo selladas y laminadas, impresas habitualmente por flexografía; también se emplea fotograbado para ciertos diseños.</w:t>
      </w:r>
    </w:p>
    <w:p w14:paraId="7C55F454" w14:textId="77777777" w:rsidR="00FD4040" w:rsidRPr="007B1515" w:rsidRDefault="00FD4040" w:rsidP="00FD4040">
      <w:pPr>
        <w:pStyle w:val="Sinespaciado"/>
        <w:spacing w:line="480" w:lineRule="auto"/>
        <w:ind w:firstLine="720"/>
        <w:jc w:val="both"/>
        <w:rPr>
          <w:rFonts w:eastAsia="Calibri" w:ascii="Calibri" w:hAnsi="Calibri" w:cs="Calibri"/>
          <w:i/>
          <w:iCs/>
          <w:color w:val="000000"/>
          <w:sz w:val="24"/>
          <w:szCs w:val="24"/>
          <w:lang w:val="es-CO" w:eastAsia="es-CO" w:bidi="es-CO"/>
        </w:rPr>
      </w:pPr>
      <w:r>
        <w:rPr>
          <w:rFonts w:eastAsia="Calibri" w:ascii="Calibri" w:hAnsi="Calibri" w:cs="Calibri"/>
          <w:b/>
          <w:bCs/>
          <w:color w:val="000000"/>
          <w:sz w:val="24"/>
          <w:szCs w:val="24"/>
          <w:lang w:val="es-CO" w:eastAsia="es-CO" w:bidi="es-CO"/>
        </w:rPr>
        <w:t>Botellas de vidrio</w:t>
      </w:r>
    </w:p>
    <w:p w14:paraId="088B3540" w14:textId="77777777" w:rsidR="00FD4040" w:rsidRPr="007B1515"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Vidrio tipo I (boro</w:t>
      </w:r>
      <w:r>
        <w:rPr>
          <w:rFonts w:eastAsia="Calibri" w:ascii="Calibri" w:hAnsi="Calibri" w:cs="Calibri"/>
          <w:color w:val="000000"/>
          <w:sz w:val="24"/>
          <w:szCs w:val="24"/>
          <w:lang w:val="es-CO" w:eastAsia="es-CO" w:bidi="es-CO"/>
        </w:rPr>
        <w:noBreakHyphen/>
        <w:t>silicato) de cuello estrecho con tapa y forro de cartón o aluminio; la impresión se realiza por fotograbado, flexografía u offset.</w:t>
      </w:r>
    </w:p>
    <w:p w14:paraId="5F86A01B" w14:textId="77777777" w:rsidR="00FD4040" w:rsidRPr="007B1515" w:rsidRDefault="00FD4040" w:rsidP="00FD4040">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 xml:space="preserve">Normativas y estándares </w:t>
      </w:r>
    </w:p>
    <w:p w14:paraId="4AB90D11" w14:textId="77777777" w:rsidR="00FD4040" w:rsidRDefault="00FD4040" w:rsidP="00FD4040">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 xml:space="preserve">Las normativas y estándares de la industria láctea en Honduras están reguladas por el Codex Alimentarius (FAO/OMS), las normas ISO, la OHN 18, la ARSA (Agencia de Regulación Sanitaria) y la Secretaría de Agricultura y Ganadería (SAG). </w:t>
      </w:r>
    </w:p>
    <w:p w14:paraId="3837162D" w14:textId="77777777" w:rsidR="00AB3AAD" w:rsidRPr="007B1515" w:rsidRDefault="00AB3AAD" w:rsidP="00AB3AAD">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lastRenderedPageBreak/>
        <w:t>Parámetros de calidad e inocuidad</w:t>
      </w:r>
    </w:p>
    <w:p w14:paraId="345A7D63" w14:textId="77777777" w:rsidR="00AB3AAD" w:rsidRPr="007B1515" w:rsidRDefault="00AB3AAD" w:rsidP="00AB3AAD">
      <w:pPr>
        <w:pStyle w:val="Normal"/>
        <w:spacing w:line="480" w:lineRule="auto"/>
        <w:ind w:firstLine="720"/>
        <w:jc w:val="both"/>
        <w:rPr>
          <w:rFonts w:eastAsia="Calibri" w:ascii="Calibri" w:hAnsi="Calibri" w:cs="Calibri"/>
          <w:color w:val="000000"/>
          <w:sz w:val="24"/>
          <w:szCs w:val="24"/>
          <w:lang w:val="es-CO" w:eastAsia="es-CO" w:bidi="es-CO"/>
        </w:rPr>
      </w:pPr>
      <w:bookmarkStart w:id="201" w:name="_CTVK0017816b6602f3e44dfb776198df9a345ce"/>
      <w:r>
        <w:rPr>
          <w:rFonts w:eastAsia="Calibri" w:ascii="Calibri" w:hAnsi="Calibri" w:cs="Calibri"/>
          <w:color w:val="000000"/>
          <w:sz w:val="24"/>
          <w:szCs w:val="24"/>
          <w:lang w:val="es-CO" w:eastAsia="es-CO" w:bidi="es-CO"/>
        </w:rPr>
        <w:t>Los parámetros de calidad e inocuidad de la leche cruda en Honduras son emitidos por la Norma Hondureña OHN 18:2018, la cual establece criterios de clasificación basados en pruebas como el tiempo de reducción del azul de metileno (TRAM), el conteo de células somáticas y la densidad, además de exigir ausencia de sedimentos y resultados negativos en la prueba de alcohol. Estos lineamientos se apoyan en métodos internacionales como ISO 13366-1 | IDF 148-1 y AOAC 925.22, garantizando que la leche cumpla estándares reconocidos de inocuidad y calidad</w:t>
      </w:r>
      <w:bookmarkEnd w:id="201"/>
      <w:r>
        <w:rPr>
          <w:rFonts w:eastAsia="Calibri" w:ascii="Calibri" w:hAnsi="Calibri" w:cs="Calibri"/>
          <w:color w:val="000000"/>
          <w:sz w:val="24"/>
          <w:szCs w:val="24"/>
          <w:lang w:val="es-CO" w:eastAsia="es-CO" w:bidi="es-CO"/>
        </w:rPr>
        <w:t xml:space="preserve"> </w:t>
      </w:r>
      <w:sdt>
        <w:sdtPr>
          <w:rPr>
            <w:rFonts w:eastAsia="Calibri" w:ascii="Calibri" w:hAnsi="Calibri" w:cs="Calibri"/>
            <w:color w:val="000000"/>
            <w:sz w:val="24"/>
            <w:szCs w:val="24"/>
            <w:lang w:val="es-CO" w:eastAsia="es-CO" w:bidi="es-CO"/>
          </w:rPr>
          <w:alias w:val="To edit, see citavi.com/edit"/>
          <w:tag w:val="CitaviPlaceholder#771bcc9c-728c-4359-bfd5-0d468164c5e6"/>
          <w:id w:val="-1893955965"/>
          <w:placeholder>
            <w:docPart w:val="AFD048306CAA4C94836CC9D526FA5DBE"/>
          </w:placeholder>
        </w:sdtPr>
        <w:sdtContent>
          <w:r>
            <w:rPr>
              <w:rFonts w:eastAsia="Calibri" w:ascii="Calibri" w:hAnsi="Calibri" w:cs="Calibri"/>
              <w:color w:val="000000"/>
              <w:sz w:val="24"/>
              <w:szCs w:val="24"/>
              <w:lang w:val="es-CO" w:eastAsia="es-CO" w:bidi="es-CO"/>
            </w:rPr>
            <w:fldChar w:fldCharType="begin"/>
          </w:r>
          <w:r>
            <w:rPr>
              <w:rFonts w:eastAsia="Calibri" w:ascii="Calibri" w:hAnsi="Calibri" w:cs="Calibri"/>
              <w:color w:val="000000"/>
              <w:sz w:val="24"/>
              <w:szCs w:val="24"/>
              <w:lang w:val="es-CO" w:eastAsia="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zgxNmI2NjAtMmYzZS00NGRmLWI3NzYtMTk4ZGY5YTM0NWNlIiwiSWQiOiJiOTIyNWE1MC01ZGZkLTRmYWEtYTJmMC0wOTkwNmQ0NDkyMz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3NzFiY2M5Yy03MjhjLTQzNTktYmZkNS0wZDQ2ODE2NGM1ZTYiLCJUZXh0IjoiKE9ITiAxOCkiLCJXQUlWZXJzaW9uIjoiNy4yLjAuNDEifQ==}</w:instrText>
          </w:r>
          <w:r>
            <w:rPr>
              <w:rFonts w:eastAsia="Calibri" w:ascii="Calibri" w:hAnsi="Calibri" w:cs="Calibri"/>
              <w:color w:val="000000"/>
              <w:sz w:val="24"/>
              <w:szCs w:val="24"/>
              <w:lang w:val="es-CO" w:eastAsia="es-CO" w:bidi="es-CO"/>
            </w:rPr>
            <w:fldChar w:fldCharType="separate"/>
          </w:r>
          <w:r>
            <w:rPr>
              <w:rFonts w:eastAsia="Calibri" w:ascii="Calibri" w:hAnsi="Calibri" w:cs="Calibri"/>
              <w:color w:val="000000"/>
              <w:sz w:val="24"/>
              <w:szCs w:val="24"/>
              <w:lang w:val="es-CO" w:eastAsia="es-CO" w:bidi="es-CO"/>
            </w:rPr>
            <w:t>(OHN 18, 2018).</w:t>
          </w:r>
          <w:r>
            <w:rPr>
              <w:rFonts w:eastAsia="Calibri" w:ascii="Calibri" w:hAnsi="Calibri" w:cs="Calibri"/>
              <w:color w:val="000000"/>
              <w:sz w:val="24"/>
              <w:szCs w:val="24"/>
              <w:lang w:val="es-CO" w:eastAsia="es-CO" w:bidi="es-CO"/>
            </w:rPr>
            <w:fldChar w:fldCharType="end"/>
          </w:r>
          <w:r>
            <w:rPr>
              <w:rFonts w:eastAsia="Calibri" w:ascii="Calibri" w:hAnsi="Calibri" w:cs="Calibri"/>
              <w:color w:val="000000"/>
              <w:sz w:val="24"/>
              <w:szCs w:val="24"/>
              <w:lang w:val="es-CO" w:eastAsia="es-CO" w:bidi="es-CO"/>
            </w:rPr>
            <w:t/>
          </w:r>
        </w:sdtContent>
      </w:sdt>
    </w:p>
    <w:p w14:paraId="0E890BEB" w14:textId="77777777" w:rsidR="004B5C2D" w:rsidRDefault="00693430">
      <w:pPr>
        <w:pStyle w:val="APAnmerodetablaofigura"/>
        <w:rPr>
          <w:rFonts w:ascii="Calibri" w:hAnsi="Calibri" w:cs="Calibri" w:eastAsia="Calibri"/>
          <w:lang w:val="es-CO" w:eastAsia="es-CO" w:bidi="es-CO"/>
        </w:rPr>
        <w:keepNext/>
      </w:pPr>
      <w:bookmarkStart w:id="202" w:name="_Ref_t1074"/>
      <w:r>
        <w:rPr>
          <w:rFonts w:ascii="Calibri" w:hAnsi="Calibri" w:cs="Calibri" w:eastAsia="Calibri"/>
          <w:bCs/>
          <w:lang w:val="es-CO" w:eastAsia="es-CO" w:bidi="es-CO"/>
        </w:rPr>
        <w:t>Tabla 8</w:t>
      </w:r>
      <w:bookmarkEnd w:id="202"/>
    </w:p>
    <w:p w14:paraId="3A9AFEC1"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Parámetros de calidad e inocuidad para la clasificación de la leche cruda de vaca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449"/>
        <w:gridCol w:w="3599"/>
        <w:gridCol w:w="2491"/>
        <w:gridCol w:w="1821"/>
      </w:tblGrid>
      <w:tr w:rsidR="0097074F" w14:paraId="5472B9CC" w14:textId="77777777">
        <w:trPr>
          <w:tblHeader/>
          <w:jc w:val="center"/>
          <w:cantSplit/>
        </w:trPr>
        <w:tc>
          <w:tcPr>
            <w:tcW w:w="144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72BF76B" w14:textId="77777777" w:rsidR="0097074F" w:rsidRDefault="00693430">
            <w:pPr>
              <w:spacing w:line="240" w:lineRule="auto"/>
              <w:ind w:firstLine="0"/>
              <w:jc w:val="center"/>
              <w:keepNext/>
            </w:pPr>
            <w:r>
              <w:rPr>
                <w:rFonts w:ascii="Calibri" w:hAnsi="Calibri" w:cs="Calibri" w:eastAsia="Calibri"/>
                <w:b/>
                <w:lang w:val="es-CO" w:eastAsia="es-CO" w:bidi="es-CO"/>
              </w:rPr>
              <w:t>Clasificación</w:t>
            </w:r>
          </w:p>
        </w:tc>
        <w:tc>
          <w:tcPr>
            <w:tcW w:w="359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CBFC4C0" w14:textId="77777777" w:rsidR="0097074F" w:rsidRDefault="00693430">
            <w:pPr>
              <w:spacing w:line="240" w:lineRule="auto"/>
              <w:ind w:firstLine="0"/>
              <w:jc w:val="center"/>
              <w:keepNext/>
            </w:pPr>
            <w:r>
              <w:rPr>
                <w:rFonts w:ascii="Calibri" w:hAnsi="Calibri" w:cs="Calibri" w:eastAsia="Calibri"/>
                <w:b/>
                <w:lang w:val="es-CO" w:eastAsia="es-CO" w:bidi="es-CO"/>
              </w:rPr>
              <w:t>Tiempo de reducción del azul de metileno (TRAM) [h]</w:t>
            </w:r>
          </w:p>
        </w:tc>
        <w:tc>
          <w:tcPr>
            <w:tcW w:w="24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3EBBD6A" w14:textId="77777777" w:rsidR="0097074F" w:rsidRDefault="00693430">
            <w:pPr>
              <w:spacing w:line="240" w:lineRule="auto"/>
              <w:ind w:firstLine="0"/>
              <w:jc w:val="center"/>
              <w:keepNext/>
            </w:pPr>
            <w:r>
              <w:rPr>
                <w:rFonts w:ascii="Calibri" w:hAnsi="Calibri" w:cs="Calibri" w:eastAsia="Calibri"/>
                <w:b/>
                <w:lang w:val="es-CO" w:eastAsia="es-CO" w:bidi="es-CO"/>
              </w:rPr>
              <w:t>Células somáticas (CS) [unidades/ml]</w:t>
            </w:r>
          </w:p>
        </w:tc>
        <w:tc>
          <w:tcPr>
            <w:tcW w:w="18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5CE3FD0" w14:textId="77777777" w:rsidR="0097074F" w:rsidRDefault="00693430">
            <w:pPr>
              <w:spacing w:line="240" w:lineRule="auto"/>
              <w:ind w:firstLine="0"/>
              <w:jc w:val="center"/>
              <w:keepNext/>
            </w:pPr>
            <w:r>
              <w:rPr>
                <w:rFonts w:ascii="Calibri" w:hAnsi="Calibri" w:cs="Calibri" w:eastAsia="Calibri"/>
                <w:b/>
                <w:lang w:val="es-CO" w:eastAsia="es-CO" w:bidi="es-CO"/>
              </w:rPr>
              <w:t>Densidad (d) a 15 °C [g/ml]</w:t>
            </w:r>
          </w:p>
        </w:tc>
      </w:tr>
      <w:tr w:rsidR="0097074F" w14:paraId="22F9F04C" w14:textId="77777777">
        <w:trPr>
          <w:jc w:val="center"/>
          <w:cantSplit/>
        </w:trPr>
        <w:tc>
          <w:tcPr>
            <w:tcW w:w="1449" w:type="dxa"/>
            <w:tcBorders>
              <w:top w:val="nil"/>
              <w:left w:val="nil"/>
              <w:bottom w:val="nil"/>
              <w:right w:val="nil"/>
            </w:tcBorders>
            <w:tcMar>
              <w:top w:w="55" w:type="dxa"/>
              <w:left w:w="55" w:type="dxa"/>
              <w:bottom w:w="55" w:type="dxa"/>
              <w:right w:w="55" w:type="dxa"/>
            </w:tcMar>
            <w:vAlign w:val="center"/>
          </w:tcPr>
          <w:p w14:paraId="504E9988" w14:textId="77777777" w:rsidR="0097074F" w:rsidRDefault="00693430">
            <w:pPr>
              <w:spacing w:line="240" w:lineRule="auto"/>
              <w:ind w:firstLine="0"/>
              <w:jc w:val="center"/>
              <w:keepNext/>
            </w:pPr>
            <w:r>
              <w:t>Grado A</w:t>
            </w:r>
          </w:p>
        </w:tc>
        <w:tc>
          <w:tcPr>
            <w:tcW w:w="3599" w:type="dxa"/>
            <w:tcBorders>
              <w:top w:val="nil"/>
              <w:left w:val="nil"/>
              <w:bottom w:val="nil"/>
              <w:right w:val="nil"/>
            </w:tcBorders>
            <w:tcMar>
              <w:top w:w="55" w:type="dxa"/>
              <w:left w:w="55" w:type="dxa"/>
              <w:bottom w:w="55" w:type="dxa"/>
              <w:right w:w="55" w:type="dxa"/>
            </w:tcMar>
            <w:vAlign w:val="center"/>
          </w:tcPr>
          <w:p w14:paraId="7264C8C0" w14:textId="77777777" w:rsidR="0097074F" w:rsidRDefault="00693430">
            <w:pPr>
              <w:spacing w:line="240" w:lineRule="auto"/>
              <w:ind w:firstLine="0"/>
              <w:jc w:val="center"/>
              <w:keepNext/>
            </w:pPr>
            <w:r>
              <w:t>≥ 5</w:t>
            </w:r>
          </w:p>
        </w:tc>
        <w:tc>
          <w:tcPr>
            <w:tcW w:w="2491" w:type="dxa"/>
            <w:tcBorders>
              <w:top w:val="nil"/>
              <w:left w:val="nil"/>
              <w:bottom w:val="nil"/>
              <w:right w:val="nil"/>
            </w:tcBorders>
            <w:tcMar>
              <w:top w:w="55" w:type="dxa"/>
              <w:left w:w="55" w:type="dxa"/>
              <w:bottom w:w="55" w:type="dxa"/>
              <w:right w:w="55" w:type="dxa"/>
            </w:tcMar>
            <w:vAlign w:val="center"/>
          </w:tcPr>
          <w:p w14:paraId="1F765F7E" w14:textId="77777777" w:rsidR="0097074F" w:rsidRDefault="00693430">
            <w:pPr>
              <w:spacing w:line="240" w:lineRule="auto"/>
              <w:ind w:firstLine="0"/>
              <w:jc w:val="center"/>
              <w:keepNext/>
            </w:pPr>
            <w:r>
              <w:t>≤ 400 000</w:t>
            </w:r>
          </w:p>
        </w:tc>
        <w:tc>
          <w:tcPr>
            <w:tcW w:w="1821" w:type="dxa"/>
            <w:tcBorders>
              <w:top w:val="nil"/>
              <w:left w:val="nil"/>
              <w:bottom w:val="nil"/>
              <w:right w:val="nil"/>
            </w:tcBorders>
            <w:tcMar>
              <w:top w:w="55" w:type="dxa"/>
              <w:left w:w="55" w:type="dxa"/>
              <w:bottom w:w="55" w:type="dxa"/>
              <w:right w:w="55" w:type="dxa"/>
            </w:tcMar>
            <w:vAlign w:val="center"/>
          </w:tcPr>
          <w:p w14:paraId="1B3A346D" w14:textId="77777777" w:rsidR="0097074F" w:rsidRDefault="00693430">
            <w:pPr>
              <w:spacing w:line="240" w:lineRule="auto"/>
              <w:ind w:firstLine="0"/>
              <w:jc w:val="center"/>
              <w:keepNext/>
            </w:pPr>
            <w:r>
              <w:t>1,029 ≤ d ≤ 1,033</w:t>
            </w:r>
          </w:p>
        </w:tc>
      </w:tr>
      <w:tr w:rsidR="0097074F" w14:paraId="67EDA092" w14:textId="77777777">
        <w:trPr>
          <w:jc w:val="center"/>
          <w:cantSplit/>
        </w:trPr>
        <w:tc>
          <w:tcPr>
            <w:tcW w:w="1449" w:type="dxa"/>
            <w:tcBorders>
              <w:top w:val="nil"/>
              <w:left w:val="nil"/>
              <w:bottom w:val="nil"/>
              <w:right w:val="nil"/>
            </w:tcBorders>
            <w:tcMar>
              <w:top w:w="55" w:type="dxa"/>
              <w:left w:w="55" w:type="dxa"/>
              <w:bottom w:w="55" w:type="dxa"/>
              <w:right w:w="55" w:type="dxa"/>
            </w:tcMar>
            <w:vAlign w:val="center"/>
          </w:tcPr>
          <w:p w14:paraId="69845E03" w14:textId="77777777" w:rsidR="0097074F" w:rsidRDefault="00693430">
            <w:pPr>
              <w:spacing w:line="240" w:lineRule="auto"/>
              <w:ind w:firstLine="0"/>
              <w:jc w:val="center"/>
              <w:keepNext/>
            </w:pPr>
            <w:r>
              <w:t>Grado B</w:t>
            </w:r>
          </w:p>
        </w:tc>
        <w:tc>
          <w:tcPr>
            <w:tcW w:w="3599" w:type="dxa"/>
            <w:tcBorders>
              <w:top w:val="nil"/>
              <w:left w:val="nil"/>
              <w:bottom w:val="nil"/>
              <w:right w:val="nil"/>
            </w:tcBorders>
            <w:tcMar>
              <w:top w:w="55" w:type="dxa"/>
              <w:left w:w="55" w:type="dxa"/>
              <w:bottom w:w="55" w:type="dxa"/>
              <w:right w:w="55" w:type="dxa"/>
            </w:tcMar>
            <w:vAlign w:val="center"/>
          </w:tcPr>
          <w:p w14:paraId="16178118" w14:textId="77777777" w:rsidR="0097074F" w:rsidRDefault="00693430">
            <w:pPr>
              <w:spacing w:line="240" w:lineRule="auto"/>
              <w:ind w:firstLine="0"/>
              <w:jc w:val="center"/>
              <w:keepNext/>
            </w:pPr>
            <w:r>
              <w:t>2 ≤ TRAM &lt; 5</w:t>
            </w:r>
          </w:p>
        </w:tc>
        <w:tc>
          <w:tcPr>
            <w:tcW w:w="2491" w:type="dxa"/>
            <w:tcBorders>
              <w:top w:val="nil"/>
              <w:left w:val="nil"/>
              <w:bottom w:val="nil"/>
              <w:right w:val="nil"/>
            </w:tcBorders>
            <w:tcMar>
              <w:top w:w="55" w:type="dxa"/>
              <w:left w:w="55" w:type="dxa"/>
              <w:bottom w:w="55" w:type="dxa"/>
              <w:right w:w="55" w:type="dxa"/>
            </w:tcMar>
            <w:vAlign w:val="center"/>
          </w:tcPr>
          <w:p w14:paraId="1EC02DB1" w14:textId="77777777" w:rsidR="0097074F" w:rsidRDefault="00693430">
            <w:pPr>
              <w:spacing w:line="240" w:lineRule="auto"/>
              <w:ind w:firstLine="0"/>
              <w:jc w:val="center"/>
              <w:keepNext/>
            </w:pPr>
            <w:r>
              <w:t>400 000 &lt; CS ≤ 800 000</w:t>
            </w:r>
          </w:p>
        </w:tc>
        <w:tc>
          <w:tcPr>
            <w:tcW w:w="1821" w:type="dxa"/>
            <w:tcBorders>
              <w:top w:val="nil"/>
              <w:left w:val="nil"/>
              <w:bottom w:val="nil"/>
              <w:right w:val="nil"/>
            </w:tcBorders>
            <w:tcMar>
              <w:top w:w="55" w:type="dxa"/>
              <w:left w:w="55" w:type="dxa"/>
              <w:bottom w:w="55" w:type="dxa"/>
              <w:right w:w="55" w:type="dxa"/>
            </w:tcMar>
            <w:vAlign w:val="center"/>
          </w:tcPr>
          <w:p w14:paraId="4DA5AD13" w14:textId="77777777" w:rsidR="0097074F" w:rsidRDefault="00693430">
            <w:pPr>
              <w:spacing w:line="240" w:lineRule="auto"/>
              <w:ind w:firstLine="0"/>
              <w:jc w:val="center"/>
              <w:keepNext/>
            </w:pPr>
            <w:r>
              <w:t>1,029 ≤ d ≤ 1,033</w:t>
            </w:r>
          </w:p>
        </w:tc>
      </w:tr>
      <w:tr w:rsidR="0097074F" w14:paraId="5F1683E4" w14:textId="77777777">
        <w:trPr>
          <w:jc w:val="center"/>
          <w:cantSplit/>
        </w:trPr>
        <w:tc>
          <w:tcPr>
            <w:tcW w:w="1449" w:type="dxa"/>
            <w:tcBorders>
              <w:top w:val="nil"/>
              <w:left w:val="nil"/>
              <w:bottom w:val="nil"/>
              <w:right w:val="nil"/>
            </w:tcBorders>
            <w:tcMar>
              <w:top w:w="55" w:type="dxa"/>
              <w:left w:w="55" w:type="dxa"/>
              <w:bottom w:w="55" w:type="dxa"/>
              <w:right w:w="55" w:type="dxa"/>
            </w:tcMar>
            <w:vAlign w:val="center"/>
          </w:tcPr>
          <w:p w14:paraId="2235E5BF" w14:textId="77777777" w:rsidR="0097074F" w:rsidRDefault="00693430">
            <w:pPr>
              <w:spacing w:line="240" w:lineRule="auto"/>
              <w:ind w:firstLine="0"/>
              <w:jc w:val="center"/>
              <w:keepNext/>
            </w:pPr>
            <w:r>
              <w:t>Grado C</w:t>
            </w:r>
          </w:p>
        </w:tc>
        <w:tc>
          <w:tcPr>
            <w:tcW w:w="3599" w:type="dxa"/>
            <w:tcBorders>
              <w:top w:val="nil"/>
              <w:left w:val="nil"/>
              <w:bottom w:val="nil"/>
              <w:right w:val="nil"/>
            </w:tcBorders>
            <w:tcMar>
              <w:top w:w="55" w:type="dxa"/>
              <w:left w:w="55" w:type="dxa"/>
              <w:bottom w:w="55" w:type="dxa"/>
              <w:right w:w="55" w:type="dxa"/>
            </w:tcMar>
            <w:vAlign w:val="center"/>
          </w:tcPr>
          <w:p w14:paraId="08BB88A9" w14:textId="77777777" w:rsidR="0097074F" w:rsidRDefault="00693430">
            <w:pPr>
              <w:spacing w:line="240" w:lineRule="auto"/>
              <w:ind w:firstLine="0"/>
              <w:jc w:val="center"/>
              <w:keepNext/>
            </w:pPr>
            <w:r>
              <w:t>&lt; 2</w:t>
            </w:r>
          </w:p>
        </w:tc>
        <w:tc>
          <w:tcPr>
            <w:tcW w:w="2491" w:type="dxa"/>
            <w:tcBorders>
              <w:top w:val="nil"/>
              <w:left w:val="nil"/>
              <w:bottom w:val="nil"/>
              <w:right w:val="nil"/>
            </w:tcBorders>
            <w:tcMar>
              <w:top w:w="55" w:type="dxa"/>
              <w:left w:w="55" w:type="dxa"/>
              <w:bottom w:w="55" w:type="dxa"/>
              <w:right w:w="55" w:type="dxa"/>
            </w:tcMar>
            <w:vAlign w:val="center"/>
          </w:tcPr>
          <w:p w14:paraId="1D767EAF" w14:textId="77777777" w:rsidR="0097074F" w:rsidRDefault="00693430">
            <w:pPr>
              <w:spacing w:line="240" w:lineRule="auto"/>
              <w:ind w:firstLine="0"/>
              <w:jc w:val="center"/>
              <w:keepNext/>
            </w:pPr>
            <w:r>
              <w:t>&gt; 800 000</w:t>
            </w:r>
          </w:p>
        </w:tc>
        <w:tc>
          <w:tcPr>
            <w:tcW w:w="1821" w:type="dxa"/>
            <w:tcBorders>
              <w:top w:val="nil"/>
              <w:left w:val="nil"/>
              <w:bottom w:val="nil"/>
              <w:right w:val="nil"/>
            </w:tcBorders>
            <w:tcMar>
              <w:top w:w="55" w:type="dxa"/>
              <w:left w:w="55" w:type="dxa"/>
              <w:bottom w:w="55" w:type="dxa"/>
              <w:right w:w="55" w:type="dxa"/>
            </w:tcMar>
            <w:vAlign w:val="center"/>
          </w:tcPr>
          <w:p w14:paraId="65E6B765" w14:textId="77777777" w:rsidR="0097074F" w:rsidRDefault="00693430">
            <w:pPr>
              <w:spacing w:line="240" w:lineRule="auto"/>
              <w:ind w:firstLine="0"/>
              <w:jc w:val="center"/>
              <w:keepNext/>
            </w:pPr>
            <w:r>
              <w:t>1,027 ≤ d &lt; 1,029</w:t>
            </w:r>
          </w:p>
        </w:tc>
      </w:tr>
      <w:tr w:rsidR="0097074F" w14:paraId="31D95120" w14:textId="77777777">
        <w:trPr>
          <w:jc w:val="center"/>
          <w:cantSplit/>
        </w:trPr>
        <w:tc>
          <w:tcPr>
            <w:tcW w:w="1449" w:type="dxa"/>
            <w:tcBorders>
              <w:top w:val="nil"/>
              <w:left w:val="nil"/>
              <w:bottom w:val="single" w:sz="4" w:space="0" w:color="000000"/>
              <w:right w:val="nil"/>
            </w:tcBorders>
            <w:tcMar>
              <w:top w:w="55" w:type="dxa"/>
              <w:left w:w="55" w:type="dxa"/>
              <w:bottom w:w="55" w:type="dxa"/>
              <w:right w:w="55" w:type="dxa"/>
            </w:tcMar>
            <w:vAlign w:val="center"/>
          </w:tcPr>
          <w:p w14:paraId="7DCEB8BC" w14:textId="77777777" w:rsidR="0097074F" w:rsidRDefault="00693430">
            <w:pPr>
              <w:keepNext/>
              <w:spacing w:line="240" w:lineRule="auto"/>
              <w:ind w:firstLine="0"/>
              <w:jc w:val="center"/>
            </w:pPr>
            <w:r>
              <w:t>Método de ensayo</w:t>
            </w:r>
          </w:p>
        </w:tc>
        <w:tc>
          <w:tcPr>
            <w:tcW w:w="3599" w:type="dxa"/>
            <w:tcBorders>
              <w:top w:val="nil"/>
              <w:left w:val="nil"/>
              <w:bottom w:val="single" w:sz="4" w:space="0" w:color="000000"/>
              <w:right w:val="nil"/>
            </w:tcBorders>
            <w:tcMar>
              <w:top w:w="55" w:type="dxa"/>
              <w:left w:w="55" w:type="dxa"/>
              <w:bottom w:w="55" w:type="dxa"/>
              <w:right w:w="55" w:type="dxa"/>
            </w:tcMar>
            <w:vAlign w:val="center"/>
          </w:tcPr>
          <w:p w14:paraId="7E920E9C" w14:textId="77777777" w:rsidR="0097074F" w:rsidRDefault="0097074F">
            <w:pPr>
              <w:keepNext/>
              <w:spacing w:line="240" w:lineRule="auto"/>
              <w:ind w:firstLine="0"/>
              <w:jc w:val="center"/>
            </w:pPr>
          </w:p>
        </w:tc>
        <w:tc>
          <w:tcPr>
            <w:tcW w:w="2491" w:type="dxa"/>
            <w:tcBorders>
              <w:top w:val="nil"/>
              <w:left w:val="nil"/>
              <w:bottom w:val="single" w:sz="4" w:space="0" w:color="000000"/>
              <w:right w:val="nil"/>
            </w:tcBorders>
            <w:tcMar>
              <w:top w:w="55" w:type="dxa"/>
              <w:left w:w="55" w:type="dxa"/>
              <w:bottom w:w="55" w:type="dxa"/>
              <w:right w:w="55" w:type="dxa"/>
            </w:tcMar>
            <w:vAlign w:val="center"/>
          </w:tcPr>
          <w:p w14:paraId="444782DD" w14:textId="77777777" w:rsidR="0097074F" w:rsidRDefault="00693430">
            <w:pPr>
              <w:keepNext/>
              <w:spacing w:line="240" w:lineRule="auto"/>
              <w:ind w:firstLine="0"/>
              <w:jc w:val="center"/>
            </w:pPr>
            <w:r>
              <w:t>ISO 13366-1 / IDF 148-1</w:t>
            </w:r>
          </w:p>
        </w:tc>
        <w:tc>
          <w:tcPr>
            <w:tcW w:w="1821" w:type="dxa"/>
            <w:tcBorders>
              <w:top w:val="nil"/>
              <w:left w:val="nil"/>
              <w:bottom w:val="single" w:sz="4" w:space="0" w:color="000000"/>
              <w:right w:val="nil"/>
            </w:tcBorders>
            <w:tcMar>
              <w:top w:w="55" w:type="dxa"/>
              <w:left w:w="55" w:type="dxa"/>
              <w:bottom w:w="55" w:type="dxa"/>
              <w:right w:w="55" w:type="dxa"/>
            </w:tcMar>
            <w:vAlign w:val="center"/>
          </w:tcPr>
          <w:p w14:paraId="06742C6F" w14:textId="77777777" w:rsidR="0097074F" w:rsidRDefault="00693430">
            <w:pPr>
              <w:keepNext/>
              <w:spacing w:line="240" w:lineRule="auto"/>
              <w:ind w:firstLine="0"/>
              <w:jc w:val="center"/>
            </w:pPr>
            <w:r>
              <w:t>AOAC 925.22</w:t>
            </w:r>
          </w:p>
        </w:tc>
      </w:tr>
    </w:tbl>
    <w:p w14:paraId="790A184E"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Adaptado de OHN 18 (2018), Leche cruda. Requisitos.</w:t>
      </w:r>
    </w:p>
    <w:p w14:paraId="135366D1" w14:textId="77777777" w:rsidR="0030144F" w:rsidRDefault="0030144F" w:rsidP="0044389D">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Cuando los resultados de ensayo clasifican la leche cruda en diferentes grados según los parámetros evaluados, la norma establece que debe asignarse el grado de menor categoría. Por ejemplo, si el TRAM corresponde a Grado A, las células somáticas a Grado B y la densidad a Grado C, la clasificación final será Grado C.</w:t>
      </w:r>
      <w:r>
        <w:rPr>
          <w:rFonts w:eastAsia="Calibri" w:ascii="Calibri" w:hAnsi="Calibri" w:cs="Calibri"/>
          <w:color w:val="000000"/>
          <w:sz w:val="24"/>
          <w:szCs w:val="24"/>
          <w:lang w:val="es-CO" w:eastAsia="es-CO" w:bidi="es-CO"/>
        </w:rPr>
        <w:t xml:space="preserve"> </w:t>
      </w:r>
      <w:r>
        <w:rPr>
          <w:rFonts w:eastAsia="Calibri" w:ascii="Calibri" w:hAnsi="Calibri" w:cs="Calibri"/>
          <w:color w:val="000000"/>
          <w:sz w:val="24"/>
          <w:szCs w:val="24"/>
          <w:lang w:eastAsia="es-CO" w:val="es-CO" w:bidi="es-CO"/>
        </w:rPr>
        <w:t>Se exige la ausencia de impurezas macroscópicas (sedimentos), considerando únicamente aceptable la determinación de “bueno” según las CFR 58.2729–58.2732; las categorías “regular” o “malo” equivalen a presencia de sedimentos y no son aceptadas.</w:t>
      </w:r>
      <w:r>
        <w:rPr>
          <w:rFonts w:eastAsia="Calibri" w:ascii="Calibri" w:hAnsi="Calibri" w:cs="Calibri"/>
          <w:color w:val="000000"/>
          <w:sz w:val="24"/>
          <w:szCs w:val="24"/>
          <w:lang w:val="es-CO" w:eastAsia="es-CO" w:bidi="es-CO"/>
        </w:rPr>
        <w:t xml:space="preserve"> </w:t>
      </w:r>
      <w:r>
        <w:rPr>
          <w:rFonts w:eastAsia="Calibri" w:ascii="Calibri" w:hAnsi="Calibri" w:cs="Calibri"/>
          <w:color w:val="000000"/>
          <w:sz w:val="24"/>
          <w:szCs w:val="24"/>
          <w:lang w:eastAsia="es-CO" w:val="es-CO" w:bidi="es-CO"/>
        </w:rPr>
        <w:t xml:space="preserve">En la prueba de alcohol, realizada conforme al método FIL 48:1969, la leche cruda </w:t>
      </w:r>
      <w:r>
        <w:rPr>
          <w:rFonts w:eastAsia="Calibri" w:ascii="Calibri" w:hAnsi="Calibri" w:cs="Calibri"/>
          <w:color w:val="000000"/>
          <w:sz w:val="24"/>
          <w:szCs w:val="24"/>
          <w:lang w:eastAsia="es-CO" w:val="es-CO" w:bidi="es-CO"/>
        </w:rPr>
        <w:lastRenderedPageBreak/>
        <w:t xml:space="preserve">no debe coagular al adicionarse un volumen igual de alcohol al 68 % en peso o 75 % en volumen. </w:t>
      </w:r>
      <w:sdt>
        <w:sdtPr>
          <w:rPr>
            <w:rFonts w:eastAsia="Calibri" w:ascii="Calibri" w:hAnsi="Calibri" w:cs="Calibri"/>
            <w:color w:val="000000"/>
            <w:sz w:val="24"/>
            <w:szCs w:val="24"/>
            <w:lang w:eastAsia="es-CO" w:val="es-CO" w:bidi="es-CO"/>
          </w:rPr>
          <w:alias w:val="To edit, see citavi.com/edit"/>
          <w:tag w:val="CitaviPlaceholder#8c4fd9fe-1ff0-4f0e-9d40-5a02d2de55e8"/>
          <w:id w:val="1491832871"/>
          <w:placeholder>
            <w:docPart w:val="BE3A8827FFCF43959AC2A906BC38FE1D"/>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WU0ODE3YWMtYjUxOC00NWZhLTk4YWUtYTkxNjE3ZGY4ZTExIiwiSWQiOiIyNmRkY2YzMi04ZDUzLTQ1YWUtYWJhYy1iNDQ2N2M2ZDE1Zjk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4YzRmZDlmZS0xZmYwLTRmMGUtOWQ0MC01YTAyZDJkZTU1ZTgiLCJUZXh0IjoiKE9ITiAxOC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(OHN 18, 2018).</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
          </w:r>
        </w:sdtContent>
      </w:sdt>
    </w:p>
    <w:p w14:paraId="019C2AC9" w14:textId="77777777" w:rsidR="004B5C2D" w:rsidRDefault="00693430">
      <w:pPr>
        <w:pStyle w:val="APAnmerodetablaofigura"/>
        <w:rPr>
          <w:rFonts w:ascii="Calibri" w:hAnsi="Calibri" w:cs="Calibri" w:eastAsia="Calibri"/>
          <w:lang w:val="es-CO" w:eastAsia="es-CO" w:bidi="es-CO"/>
        </w:rPr>
        <w:keepNext/>
      </w:pPr>
      <w:bookmarkStart w:id="203" w:name="_Ref_t1075"/>
      <w:r>
        <w:rPr>
          <w:rFonts w:ascii="Calibri" w:hAnsi="Calibri" w:cs="Calibri" w:eastAsia="Calibri"/>
          <w:bCs/>
          <w:lang w:val="es-CO" w:eastAsia="es-CO" w:bidi="es-CO"/>
        </w:rPr>
        <w:t>Tabla 9</w:t>
      </w:r>
      <w:bookmarkEnd w:id="203"/>
    </w:p>
    <w:p w14:paraId="5F21FFBD"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Parámetros fisicoquímicos de la leche cruda de vaca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97"/>
        <w:gridCol w:w="1179"/>
        <w:gridCol w:w="1186"/>
        <w:gridCol w:w="4098"/>
      </w:tblGrid>
      <w:tr w:rsidR="0097074F" w14:paraId="463DBC85" w14:textId="77777777">
        <w:trPr>
          <w:tblHeader/>
          <w:jc w:val="center"/>
          <w:cantSplit/>
        </w:trPr>
        <w:tc>
          <w:tcPr>
            <w:tcW w:w="289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65CE1A2" w14:textId="77777777" w:rsidR="0097074F" w:rsidRDefault="00693430">
            <w:pPr>
              <w:spacing w:line="240" w:lineRule="auto"/>
              <w:ind w:firstLine="0"/>
              <w:jc w:val="center"/>
              <w:keepNext/>
            </w:pPr>
            <w:r>
              <w:rPr>
                <w:rFonts w:ascii="Calibri" w:hAnsi="Calibri" w:cs="Calibri" w:eastAsia="Calibri"/>
                <w:b/>
                <w:lang w:val="es-CO" w:eastAsia="es-CO" w:bidi="es-CO"/>
              </w:rPr>
              <w:t>Parámetro</w:t>
            </w:r>
          </w:p>
        </w:tc>
        <w:tc>
          <w:tcPr>
            <w:tcW w:w="117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448DF57" w14:textId="77777777" w:rsidR="0097074F" w:rsidRDefault="00693430">
            <w:pPr>
              <w:spacing w:line="240" w:lineRule="auto"/>
              <w:ind w:firstLine="0"/>
              <w:jc w:val="center"/>
              <w:keepNext/>
            </w:pPr>
            <w:r>
              <w:rPr>
                <w:rFonts w:ascii="Calibri" w:hAnsi="Calibri" w:cs="Calibri" w:eastAsia="Calibri"/>
                <w:b/>
                <w:lang w:val="es-CO" w:eastAsia="es-CO" w:bidi="es-CO"/>
              </w:rPr>
              <w:t>Valor mínimo</w:t>
            </w:r>
          </w:p>
        </w:tc>
        <w:tc>
          <w:tcPr>
            <w:tcW w:w="118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AACDE21" w14:textId="77777777" w:rsidR="0097074F" w:rsidRDefault="00693430">
            <w:pPr>
              <w:spacing w:line="240" w:lineRule="auto"/>
              <w:ind w:firstLine="0"/>
              <w:jc w:val="center"/>
              <w:keepNext/>
            </w:pPr>
            <w:r>
              <w:rPr>
                <w:rFonts w:ascii="Calibri" w:hAnsi="Calibri" w:cs="Calibri" w:eastAsia="Calibri"/>
                <w:b/>
                <w:lang w:val="es-CO" w:eastAsia="es-CO" w:bidi="es-CO"/>
              </w:rPr>
              <w:t>Valor máximo</w:t>
            </w:r>
          </w:p>
        </w:tc>
        <w:tc>
          <w:tcPr>
            <w:tcW w:w="409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4D26370" w14:textId="77777777" w:rsidR="0097074F" w:rsidRDefault="00693430">
            <w:pPr>
              <w:spacing w:line="240" w:lineRule="auto"/>
              <w:ind w:firstLine="0"/>
              <w:jc w:val="center"/>
              <w:keepNext/>
            </w:pPr>
            <w:r>
              <w:rPr>
                <w:rFonts w:ascii="Calibri" w:hAnsi="Calibri" w:cs="Calibri" w:eastAsia="Calibri"/>
                <w:b/>
                <w:lang w:val="es-CO" w:eastAsia="es-CO" w:bidi="es-CO"/>
              </w:rPr>
              <w:t>Método de ensayo</w:t>
            </w:r>
          </w:p>
        </w:tc>
      </w:tr>
      <w:tr w:rsidR="0097074F" w14:paraId="61B1F707"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49760578" w14:textId="77777777" w:rsidR="0097074F" w:rsidRDefault="00693430">
            <w:pPr>
              <w:spacing w:line="240" w:lineRule="auto"/>
              <w:ind w:firstLine="0"/>
              <w:jc w:val="center"/>
              <w:keepNext/>
            </w:pPr>
            <w:r>
              <w:t>Materia grasa</w:t>
            </w:r>
          </w:p>
        </w:tc>
        <w:tc>
          <w:tcPr>
            <w:tcW w:w="1179" w:type="dxa"/>
            <w:tcBorders>
              <w:top w:val="nil"/>
              <w:left w:val="nil"/>
              <w:bottom w:val="nil"/>
              <w:right w:val="nil"/>
            </w:tcBorders>
            <w:tcMar>
              <w:top w:w="55" w:type="dxa"/>
              <w:left w:w="55" w:type="dxa"/>
              <w:bottom w:w="55" w:type="dxa"/>
              <w:right w:w="55" w:type="dxa"/>
            </w:tcMar>
            <w:vAlign w:val="center"/>
          </w:tcPr>
          <w:p w14:paraId="4FBCAD8D" w14:textId="77777777" w:rsidR="0097074F" w:rsidRDefault="00693430">
            <w:pPr>
              <w:spacing w:line="240" w:lineRule="auto"/>
              <w:ind w:firstLine="0"/>
              <w:jc w:val="center"/>
              <w:keepNext/>
            </w:pPr>
            <w:r>
              <w:t>3,5 %</w:t>
            </w:r>
          </w:p>
        </w:tc>
        <w:tc>
          <w:tcPr>
            <w:tcW w:w="1186" w:type="dxa"/>
            <w:tcBorders>
              <w:top w:val="nil"/>
              <w:left w:val="nil"/>
              <w:bottom w:val="nil"/>
              <w:right w:val="nil"/>
            </w:tcBorders>
            <w:tcMar>
              <w:top w:w="55" w:type="dxa"/>
              <w:left w:w="55" w:type="dxa"/>
              <w:bottom w:w="55" w:type="dxa"/>
              <w:right w:w="55" w:type="dxa"/>
            </w:tcMar>
            <w:vAlign w:val="center"/>
          </w:tcPr>
          <w:p w14:paraId="145AD5B7" w14:textId="77777777" w:rsidR="0097074F" w:rsidRDefault="00693430">
            <w:pPr>
              <w:spacing w:line="240" w:lineRule="auto"/>
              <w:ind w:firstLine="0"/>
              <w:jc w:val="center"/>
              <w:keepNext/>
            </w:pPr>
            <w:r>
              <w:t>—</w:t>
            </w:r>
          </w:p>
        </w:tc>
        <w:tc>
          <w:tcPr>
            <w:tcW w:w="4098" w:type="dxa"/>
            <w:tcBorders>
              <w:top w:val="nil"/>
              <w:left w:val="nil"/>
              <w:bottom w:val="nil"/>
              <w:right w:val="nil"/>
            </w:tcBorders>
            <w:tcMar>
              <w:top w:w="55" w:type="dxa"/>
              <w:left w:w="55" w:type="dxa"/>
              <w:bottom w:w="55" w:type="dxa"/>
              <w:right w:w="55" w:type="dxa"/>
            </w:tcMar>
            <w:vAlign w:val="center"/>
          </w:tcPr>
          <w:p w14:paraId="7BC578A3" w14:textId="77777777" w:rsidR="0097074F" w:rsidRDefault="00693430">
            <w:pPr>
              <w:spacing w:line="240" w:lineRule="auto"/>
              <w:ind w:firstLine="0"/>
              <w:jc w:val="center"/>
              <w:keepNext/>
            </w:pPr>
            <w:r>
              <w:t>AOAC 989.04</w:t>
            </w:r>
          </w:p>
        </w:tc>
      </w:tr>
      <w:tr w:rsidR="0097074F" w14:paraId="1ECE3666"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035EC474" w14:textId="77777777" w:rsidR="0097074F" w:rsidRDefault="00693430">
            <w:pPr>
              <w:spacing w:line="240" w:lineRule="auto"/>
              <w:ind w:firstLine="0"/>
              <w:jc w:val="center"/>
              <w:keepNext/>
            </w:pPr>
            <w:r>
              <w:t>Sólidos no grasos</w:t>
            </w:r>
          </w:p>
        </w:tc>
        <w:tc>
          <w:tcPr>
            <w:tcW w:w="1179" w:type="dxa"/>
            <w:tcBorders>
              <w:top w:val="nil"/>
              <w:left w:val="nil"/>
              <w:bottom w:val="nil"/>
              <w:right w:val="nil"/>
            </w:tcBorders>
            <w:tcMar>
              <w:top w:w="55" w:type="dxa"/>
              <w:left w:w="55" w:type="dxa"/>
              <w:bottom w:w="55" w:type="dxa"/>
              <w:right w:w="55" w:type="dxa"/>
            </w:tcMar>
            <w:vAlign w:val="center"/>
          </w:tcPr>
          <w:p w14:paraId="65A341BF" w14:textId="77777777" w:rsidR="0097074F" w:rsidRDefault="00693430">
            <w:pPr>
              <w:spacing w:line="240" w:lineRule="auto"/>
              <w:ind w:firstLine="0"/>
              <w:jc w:val="center"/>
              <w:keepNext/>
            </w:pPr>
            <w:r>
              <w:t>8,5 %</w:t>
            </w:r>
          </w:p>
        </w:tc>
        <w:tc>
          <w:tcPr>
            <w:tcW w:w="1186" w:type="dxa"/>
            <w:tcBorders>
              <w:top w:val="nil"/>
              <w:left w:val="nil"/>
              <w:bottom w:val="nil"/>
              <w:right w:val="nil"/>
            </w:tcBorders>
            <w:tcMar>
              <w:top w:w="55" w:type="dxa"/>
              <w:left w:w="55" w:type="dxa"/>
              <w:bottom w:w="55" w:type="dxa"/>
              <w:right w:w="55" w:type="dxa"/>
            </w:tcMar>
            <w:vAlign w:val="center"/>
          </w:tcPr>
          <w:p w14:paraId="431E31A6" w14:textId="77777777" w:rsidR="0097074F" w:rsidRDefault="00693430">
            <w:pPr>
              <w:spacing w:line="240" w:lineRule="auto"/>
              <w:ind w:firstLine="0"/>
              <w:jc w:val="center"/>
              <w:keepNext/>
            </w:pPr>
            <w:r>
              <w:t>—</w:t>
            </w:r>
          </w:p>
        </w:tc>
        <w:tc>
          <w:tcPr>
            <w:tcW w:w="4098" w:type="dxa"/>
            <w:tcBorders>
              <w:top w:val="nil"/>
              <w:left w:val="nil"/>
              <w:bottom w:val="nil"/>
              <w:right w:val="nil"/>
            </w:tcBorders>
            <w:tcMar>
              <w:top w:w="55" w:type="dxa"/>
              <w:left w:w="55" w:type="dxa"/>
              <w:bottom w:w="55" w:type="dxa"/>
              <w:right w:w="55" w:type="dxa"/>
            </w:tcMar>
            <w:vAlign w:val="center"/>
          </w:tcPr>
          <w:p w14:paraId="78639168" w14:textId="77777777" w:rsidR="0097074F" w:rsidRDefault="00693430">
            <w:pPr>
              <w:spacing w:line="240" w:lineRule="auto"/>
              <w:ind w:firstLine="0"/>
              <w:jc w:val="center"/>
              <w:keepNext/>
            </w:pPr>
            <w:r>
              <w:t>—</w:t>
            </w:r>
          </w:p>
        </w:tc>
      </w:tr>
      <w:tr w:rsidR="0097074F" w14:paraId="624DF763"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6809A505" w14:textId="77777777" w:rsidR="0097074F" w:rsidRDefault="00693430">
            <w:pPr>
              <w:spacing w:line="240" w:lineRule="auto"/>
              <w:ind w:firstLine="0"/>
              <w:jc w:val="center"/>
              <w:keepNext/>
            </w:pPr>
            <w:r>
              <w:t>Sólidos totales</w:t>
            </w:r>
          </w:p>
        </w:tc>
        <w:tc>
          <w:tcPr>
            <w:tcW w:w="1179" w:type="dxa"/>
            <w:tcBorders>
              <w:top w:val="nil"/>
              <w:left w:val="nil"/>
              <w:bottom w:val="nil"/>
              <w:right w:val="nil"/>
            </w:tcBorders>
            <w:tcMar>
              <w:top w:w="55" w:type="dxa"/>
              <w:left w:w="55" w:type="dxa"/>
              <w:bottom w:w="55" w:type="dxa"/>
              <w:right w:w="55" w:type="dxa"/>
            </w:tcMar>
            <w:vAlign w:val="center"/>
          </w:tcPr>
          <w:p w14:paraId="550C92F9" w14:textId="77777777" w:rsidR="0097074F" w:rsidRDefault="00693430">
            <w:pPr>
              <w:spacing w:line="240" w:lineRule="auto"/>
              <w:ind w:firstLine="0"/>
              <w:jc w:val="center"/>
              <w:keepNext/>
            </w:pPr>
            <w:r>
              <w:t>12,0 %</w:t>
            </w:r>
          </w:p>
        </w:tc>
        <w:tc>
          <w:tcPr>
            <w:tcW w:w="1186" w:type="dxa"/>
            <w:tcBorders>
              <w:top w:val="nil"/>
              <w:left w:val="nil"/>
              <w:bottom w:val="nil"/>
              <w:right w:val="nil"/>
            </w:tcBorders>
            <w:tcMar>
              <w:top w:w="55" w:type="dxa"/>
              <w:left w:w="55" w:type="dxa"/>
              <w:bottom w:w="55" w:type="dxa"/>
              <w:right w:w="55" w:type="dxa"/>
            </w:tcMar>
            <w:vAlign w:val="center"/>
          </w:tcPr>
          <w:p w14:paraId="5E6F3259" w14:textId="77777777" w:rsidR="0097074F" w:rsidRDefault="00693430">
            <w:pPr>
              <w:spacing w:line="240" w:lineRule="auto"/>
              <w:ind w:firstLine="0"/>
              <w:jc w:val="center"/>
              <w:keepNext/>
            </w:pPr>
            <w:r>
              <w:t>—</w:t>
            </w:r>
          </w:p>
        </w:tc>
        <w:tc>
          <w:tcPr>
            <w:tcW w:w="4098" w:type="dxa"/>
            <w:tcBorders>
              <w:top w:val="nil"/>
              <w:left w:val="nil"/>
              <w:bottom w:val="nil"/>
              <w:right w:val="nil"/>
            </w:tcBorders>
            <w:tcMar>
              <w:top w:w="55" w:type="dxa"/>
              <w:left w:w="55" w:type="dxa"/>
              <w:bottom w:w="55" w:type="dxa"/>
              <w:right w:w="55" w:type="dxa"/>
            </w:tcMar>
            <w:vAlign w:val="center"/>
          </w:tcPr>
          <w:p w14:paraId="6AEB5CA4" w14:textId="77777777" w:rsidR="0097074F" w:rsidRDefault="00693430">
            <w:pPr>
              <w:spacing w:line="240" w:lineRule="auto"/>
              <w:ind w:firstLine="0"/>
              <w:jc w:val="center"/>
              <w:keepNext/>
            </w:pPr>
            <w:r>
              <w:t>AOAC 925.23</w:t>
            </w:r>
          </w:p>
        </w:tc>
      </w:tr>
      <w:tr w:rsidR="0097074F" w14:paraId="233C3303"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64187BE3" w14:textId="77777777" w:rsidR="0097074F" w:rsidRDefault="00693430">
            <w:pPr>
              <w:spacing w:line="240" w:lineRule="auto"/>
              <w:ind w:firstLine="0"/>
              <w:jc w:val="center"/>
              <w:keepNext/>
            </w:pPr>
            <w:r>
              <w:t>Cenizas</w:t>
            </w:r>
          </w:p>
        </w:tc>
        <w:tc>
          <w:tcPr>
            <w:tcW w:w="1179" w:type="dxa"/>
            <w:tcBorders>
              <w:top w:val="nil"/>
              <w:left w:val="nil"/>
              <w:bottom w:val="nil"/>
              <w:right w:val="nil"/>
            </w:tcBorders>
            <w:tcMar>
              <w:top w:w="55" w:type="dxa"/>
              <w:left w:w="55" w:type="dxa"/>
              <w:bottom w:w="55" w:type="dxa"/>
              <w:right w:w="55" w:type="dxa"/>
            </w:tcMar>
            <w:vAlign w:val="center"/>
          </w:tcPr>
          <w:p w14:paraId="1A559506" w14:textId="77777777" w:rsidR="0097074F" w:rsidRDefault="00693430">
            <w:pPr>
              <w:spacing w:line="240" w:lineRule="auto"/>
              <w:ind w:firstLine="0"/>
              <w:jc w:val="center"/>
              <w:keepNext/>
            </w:pPr>
            <w:r>
              <w:t>—</w:t>
            </w:r>
          </w:p>
        </w:tc>
        <w:tc>
          <w:tcPr>
            <w:tcW w:w="1186" w:type="dxa"/>
            <w:tcBorders>
              <w:top w:val="nil"/>
              <w:left w:val="nil"/>
              <w:bottom w:val="nil"/>
              <w:right w:val="nil"/>
            </w:tcBorders>
            <w:tcMar>
              <w:top w:w="55" w:type="dxa"/>
              <w:left w:w="55" w:type="dxa"/>
              <w:bottom w:w="55" w:type="dxa"/>
              <w:right w:w="55" w:type="dxa"/>
            </w:tcMar>
            <w:vAlign w:val="center"/>
          </w:tcPr>
          <w:p w14:paraId="6042CDB0" w14:textId="77777777" w:rsidR="0097074F" w:rsidRDefault="00693430">
            <w:pPr>
              <w:spacing w:line="240" w:lineRule="auto"/>
              <w:ind w:firstLine="0"/>
              <w:jc w:val="center"/>
              <w:keepNext/>
            </w:pPr>
            <w:r>
              <w:t>0,8 %</w:t>
            </w:r>
          </w:p>
        </w:tc>
        <w:tc>
          <w:tcPr>
            <w:tcW w:w="4098" w:type="dxa"/>
            <w:tcBorders>
              <w:top w:val="nil"/>
              <w:left w:val="nil"/>
              <w:bottom w:val="nil"/>
              <w:right w:val="nil"/>
            </w:tcBorders>
            <w:tcMar>
              <w:top w:w="55" w:type="dxa"/>
              <w:left w:w="55" w:type="dxa"/>
              <w:bottom w:w="55" w:type="dxa"/>
              <w:right w:w="55" w:type="dxa"/>
            </w:tcMar>
            <w:vAlign w:val="center"/>
          </w:tcPr>
          <w:p w14:paraId="7DD9AFDA" w14:textId="77777777" w:rsidR="0097074F" w:rsidRDefault="00693430">
            <w:pPr>
              <w:spacing w:line="240" w:lineRule="auto"/>
              <w:ind w:firstLine="0"/>
              <w:jc w:val="center"/>
              <w:keepNext/>
            </w:pPr>
            <w:r>
              <w:t>AOAC 945.46</w:t>
            </w:r>
          </w:p>
        </w:tc>
      </w:tr>
      <w:tr w:rsidR="0097074F" w14:paraId="1331BF07"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577DB475" w14:textId="77777777" w:rsidR="0097074F" w:rsidRDefault="00693430">
            <w:pPr>
              <w:spacing w:line="240" w:lineRule="auto"/>
              <w:ind w:firstLine="0"/>
              <w:jc w:val="center"/>
              <w:keepNext/>
            </w:pPr>
            <w:r>
              <w:t>Proteína</w:t>
            </w:r>
          </w:p>
        </w:tc>
        <w:tc>
          <w:tcPr>
            <w:tcW w:w="1179" w:type="dxa"/>
            <w:tcBorders>
              <w:top w:val="nil"/>
              <w:left w:val="nil"/>
              <w:bottom w:val="nil"/>
              <w:right w:val="nil"/>
            </w:tcBorders>
            <w:tcMar>
              <w:top w:w="55" w:type="dxa"/>
              <w:left w:w="55" w:type="dxa"/>
              <w:bottom w:w="55" w:type="dxa"/>
              <w:right w:w="55" w:type="dxa"/>
            </w:tcMar>
            <w:vAlign w:val="center"/>
          </w:tcPr>
          <w:p w14:paraId="0C80D974" w14:textId="77777777" w:rsidR="0097074F" w:rsidRDefault="00693430">
            <w:pPr>
              <w:spacing w:line="240" w:lineRule="auto"/>
              <w:ind w:firstLine="0"/>
              <w:jc w:val="center"/>
              <w:keepNext/>
            </w:pPr>
            <w:r>
              <w:t>3,2 %</w:t>
            </w:r>
          </w:p>
        </w:tc>
        <w:tc>
          <w:tcPr>
            <w:tcW w:w="1186" w:type="dxa"/>
            <w:tcBorders>
              <w:top w:val="nil"/>
              <w:left w:val="nil"/>
              <w:bottom w:val="nil"/>
              <w:right w:val="nil"/>
            </w:tcBorders>
            <w:tcMar>
              <w:top w:w="55" w:type="dxa"/>
              <w:left w:w="55" w:type="dxa"/>
              <w:bottom w:w="55" w:type="dxa"/>
              <w:right w:w="55" w:type="dxa"/>
            </w:tcMar>
            <w:vAlign w:val="center"/>
          </w:tcPr>
          <w:p w14:paraId="4622EEAA" w14:textId="77777777" w:rsidR="0097074F" w:rsidRDefault="00693430">
            <w:pPr>
              <w:spacing w:line="240" w:lineRule="auto"/>
              <w:ind w:firstLine="0"/>
              <w:jc w:val="center"/>
              <w:keepNext/>
            </w:pPr>
            <w:r>
              <w:t>—</w:t>
            </w:r>
          </w:p>
        </w:tc>
        <w:tc>
          <w:tcPr>
            <w:tcW w:w="4098" w:type="dxa"/>
            <w:tcBorders>
              <w:top w:val="nil"/>
              <w:left w:val="nil"/>
              <w:bottom w:val="nil"/>
              <w:right w:val="nil"/>
            </w:tcBorders>
            <w:tcMar>
              <w:top w:w="55" w:type="dxa"/>
              <w:left w:w="55" w:type="dxa"/>
              <w:bottom w:w="55" w:type="dxa"/>
              <w:right w:w="55" w:type="dxa"/>
            </w:tcMar>
            <w:vAlign w:val="center"/>
          </w:tcPr>
          <w:p w14:paraId="452ABA16" w14:textId="77777777" w:rsidR="0097074F" w:rsidRDefault="00693430">
            <w:pPr>
              <w:spacing w:line="240" w:lineRule="auto"/>
              <w:ind w:firstLine="0"/>
              <w:jc w:val="center"/>
              <w:keepNext/>
            </w:pPr>
            <w:r>
              <w:t>AOAC 991.20</w:t>
            </w:r>
          </w:p>
        </w:tc>
      </w:tr>
      <w:tr w:rsidR="0097074F" w14:paraId="41C9121B"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767A2BA2" w14:textId="77777777" w:rsidR="0097074F" w:rsidRDefault="00693430">
            <w:pPr>
              <w:spacing w:line="240" w:lineRule="auto"/>
              <w:ind w:firstLine="0"/>
              <w:jc w:val="center"/>
              <w:keepNext/>
            </w:pPr>
            <w:r>
              <w:t>Acidez expresada como ácido láctico</w:t>
            </w:r>
          </w:p>
        </w:tc>
        <w:tc>
          <w:tcPr>
            <w:tcW w:w="1179" w:type="dxa"/>
            <w:tcBorders>
              <w:top w:val="nil"/>
              <w:left w:val="nil"/>
              <w:bottom w:val="nil"/>
              <w:right w:val="nil"/>
            </w:tcBorders>
            <w:tcMar>
              <w:top w:w="55" w:type="dxa"/>
              <w:left w:w="55" w:type="dxa"/>
              <w:bottom w:w="55" w:type="dxa"/>
              <w:right w:w="55" w:type="dxa"/>
            </w:tcMar>
            <w:vAlign w:val="center"/>
          </w:tcPr>
          <w:p w14:paraId="47E8D99E" w14:textId="77777777" w:rsidR="0097074F" w:rsidRDefault="00693430">
            <w:pPr>
              <w:spacing w:line="240" w:lineRule="auto"/>
              <w:ind w:firstLine="0"/>
              <w:jc w:val="center"/>
              <w:keepNext/>
            </w:pPr>
            <w:r>
              <w:t>0,13 %</w:t>
            </w:r>
          </w:p>
        </w:tc>
        <w:tc>
          <w:tcPr>
            <w:tcW w:w="1186" w:type="dxa"/>
            <w:tcBorders>
              <w:top w:val="nil"/>
              <w:left w:val="nil"/>
              <w:bottom w:val="nil"/>
              <w:right w:val="nil"/>
            </w:tcBorders>
            <w:tcMar>
              <w:top w:w="55" w:type="dxa"/>
              <w:left w:w="55" w:type="dxa"/>
              <w:bottom w:w="55" w:type="dxa"/>
              <w:right w:w="55" w:type="dxa"/>
            </w:tcMar>
            <w:vAlign w:val="center"/>
          </w:tcPr>
          <w:p w14:paraId="4AF14E4D" w14:textId="77777777" w:rsidR="0097074F" w:rsidRDefault="00693430">
            <w:pPr>
              <w:spacing w:line="240" w:lineRule="auto"/>
              <w:ind w:firstLine="0"/>
              <w:jc w:val="center"/>
              <w:keepNext/>
            </w:pPr>
            <w:r>
              <w:t>0,16 %</w:t>
            </w:r>
          </w:p>
        </w:tc>
        <w:tc>
          <w:tcPr>
            <w:tcW w:w="4098" w:type="dxa"/>
            <w:tcBorders>
              <w:top w:val="nil"/>
              <w:left w:val="nil"/>
              <w:bottom w:val="nil"/>
              <w:right w:val="nil"/>
            </w:tcBorders>
            <w:tcMar>
              <w:top w:w="55" w:type="dxa"/>
              <w:left w:w="55" w:type="dxa"/>
              <w:bottom w:w="55" w:type="dxa"/>
              <w:right w:w="55" w:type="dxa"/>
            </w:tcMar>
            <w:vAlign w:val="center"/>
          </w:tcPr>
          <w:p w14:paraId="2655B9E3" w14:textId="77777777" w:rsidR="0097074F" w:rsidRDefault="00693430">
            <w:pPr>
              <w:spacing w:line="240" w:lineRule="auto"/>
              <w:ind w:firstLine="0"/>
              <w:jc w:val="center"/>
              <w:keepNext/>
            </w:pPr>
            <w:r>
              <w:t>AOAC 947.05</w:t>
            </w:r>
          </w:p>
        </w:tc>
      </w:tr>
      <w:tr w:rsidR="0097074F" w14:paraId="554FEDB6"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59C86B13" w14:textId="77777777" w:rsidR="0097074F" w:rsidRDefault="00693430">
            <w:pPr>
              <w:spacing w:line="240" w:lineRule="auto"/>
              <w:ind w:firstLine="0"/>
              <w:jc w:val="center"/>
              <w:keepNext/>
            </w:pPr>
            <w:r>
              <w:t>Diagnóstico de antibióticos</w:t>
            </w:r>
          </w:p>
        </w:tc>
        <w:tc>
          <w:tcPr>
            <w:tcW w:w="1179" w:type="dxa"/>
            <w:tcBorders>
              <w:top w:val="nil"/>
              <w:left w:val="nil"/>
              <w:bottom w:val="nil"/>
              <w:right w:val="nil"/>
            </w:tcBorders>
            <w:tcMar>
              <w:top w:w="55" w:type="dxa"/>
              <w:left w:w="55" w:type="dxa"/>
              <w:bottom w:w="55" w:type="dxa"/>
              <w:right w:w="55" w:type="dxa"/>
            </w:tcMar>
            <w:vAlign w:val="center"/>
          </w:tcPr>
          <w:p w14:paraId="78C0ACDD" w14:textId="77777777" w:rsidR="0097074F" w:rsidRDefault="00693430">
            <w:pPr>
              <w:spacing w:line="240" w:lineRule="auto"/>
              <w:ind w:firstLine="0"/>
              <w:jc w:val="center"/>
              <w:keepNext/>
            </w:pPr>
            <w:r>
              <w:t>Ausente</w:t>
            </w:r>
          </w:p>
        </w:tc>
        <w:tc>
          <w:tcPr>
            <w:tcW w:w="1186" w:type="dxa"/>
            <w:tcBorders>
              <w:top w:val="nil"/>
              <w:left w:val="nil"/>
              <w:bottom w:val="nil"/>
              <w:right w:val="nil"/>
            </w:tcBorders>
            <w:tcMar>
              <w:top w:w="55" w:type="dxa"/>
              <w:left w:w="55" w:type="dxa"/>
              <w:bottom w:w="55" w:type="dxa"/>
              <w:right w:w="55" w:type="dxa"/>
            </w:tcMar>
            <w:vAlign w:val="center"/>
          </w:tcPr>
          <w:p w14:paraId="12B488E2" w14:textId="77777777" w:rsidR="0097074F" w:rsidRDefault="00693430">
            <w:pPr>
              <w:spacing w:line="240" w:lineRule="auto"/>
              <w:ind w:firstLine="0"/>
              <w:jc w:val="center"/>
              <w:keepNext/>
            </w:pPr>
            <w:r>
              <w:t>—</w:t>
            </w:r>
          </w:p>
        </w:tc>
        <w:tc>
          <w:tcPr>
            <w:tcW w:w="4098" w:type="dxa"/>
            <w:tcBorders>
              <w:top w:val="nil"/>
              <w:left w:val="nil"/>
              <w:bottom w:val="nil"/>
              <w:right w:val="nil"/>
            </w:tcBorders>
            <w:tcMar>
              <w:top w:w="55" w:type="dxa"/>
              <w:left w:w="55" w:type="dxa"/>
              <w:bottom w:w="55" w:type="dxa"/>
              <w:right w:w="55" w:type="dxa"/>
            </w:tcMar>
            <w:vAlign w:val="center"/>
          </w:tcPr>
          <w:p w14:paraId="32F3FD7A" w14:textId="77777777" w:rsidR="0097074F" w:rsidRDefault="00693430">
            <w:pPr>
              <w:spacing w:line="240" w:lineRule="auto"/>
              <w:ind w:firstLine="0"/>
              <w:jc w:val="center"/>
              <w:keepNext/>
            </w:pPr>
            <w:r>
              <w:t>Kit Comercial, detección de residuos de antibióticos</w:t>
            </w:r>
          </w:p>
        </w:tc>
      </w:tr>
      <w:tr w:rsidR="0097074F" w14:paraId="7A89AFBA" w14:textId="77777777">
        <w:trPr>
          <w:jc w:val="center"/>
          <w:cantSplit/>
        </w:trPr>
        <w:tc>
          <w:tcPr>
            <w:tcW w:w="2897" w:type="dxa"/>
            <w:tcBorders>
              <w:top w:val="nil"/>
              <w:left w:val="nil"/>
              <w:bottom w:val="nil"/>
              <w:right w:val="nil"/>
            </w:tcBorders>
            <w:tcMar>
              <w:top w:w="55" w:type="dxa"/>
              <w:left w:w="55" w:type="dxa"/>
              <w:bottom w:w="55" w:type="dxa"/>
              <w:right w:w="55" w:type="dxa"/>
            </w:tcMar>
            <w:vAlign w:val="center"/>
          </w:tcPr>
          <w:p w14:paraId="765F4863" w14:textId="77777777" w:rsidR="0097074F" w:rsidRDefault="00693430">
            <w:pPr>
              <w:spacing w:line="240" w:lineRule="auto"/>
              <w:ind w:firstLine="0"/>
              <w:jc w:val="center"/>
              <w:keepNext/>
            </w:pPr>
            <w:r>
              <w:t>pH</w:t>
            </w:r>
          </w:p>
        </w:tc>
        <w:tc>
          <w:tcPr>
            <w:tcW w:w="1179" w:type="dxa"/>
            <w:tcBorders>
              <w:top w:val="nil"/>
              <w:left w:val="nil"/>
              <w:bottom w:val="nil"/>
              <w:right w:val="nil"/>
            </w:tcBorders>
            <w:tcMar>
              <w:top w:w="55" w:type="dxa"/>
              <w:left w:w="55" w:type="dxa"/>
              <w:bottom w:w="55" w:type="dxa"/>
              <w:right w:w="55" w:type="dxa"/>
            </w:tcMar>
            <w:vAlign w:val="center"/>
          </w:tcPr>
          <w:p w14:paraId="40690609" w14:textId="77777777" w:rsidR="0097074F" w:rsidRDefault="00693430">
            <w:pPr>
              <w:spacing w:line="240" w:lineRule="auto"/>
              <w:ind w:firstLine="0"/>
              <w:jc w:val="center"/>
              <w:keepNext/>
            </w:pPr>
            <w:r>
              <w:t>6,5</w:t>
            </w:r>
          </w:p>
        </w:tc>
        <w:tc>
          <w:tcPr>
            <w:tcW w:w="1186" w:type="dxa"/>
            <w:tcBorders>
              <w:top w:val="nil"/>
              <w:left w:val="nil"/>
              <w:bottom w:val="nil"/>
              <w:right w:val="nil"/>
            </w:tcBorders>
            <w:tcMar>
              <w:top w:w="55" w:type="dxa"/>
              <w:left w:w="55" w:type="dxa"/>
              <w:bottom w:w="55" w:type="dxa"/>
              <w:right w:w="55" w:type="dxa"/>
            </w:tcMar>
            <w:vAlign w:val="center"/>
          </w:tcPr>
          <w:p w14:paraId="18195BB7" w14:textId="77777777" w:rsidR="0097074F" w:rsidRDefault="00693430">
            <w:pPr>
              <w:spacing w:line="240" w:lineRule="auto"/>
              <w:ind w:firstLine="0"/>
              <w:jc w:val="center"/>
              <w:keepNext/>
            </w:pPr>
            <w:r>
              <w:t>6,8</w:t>
            </w:r>
          </w:p>
        </w:tc>
        <w:tc>
          <w:tcPr>
            <w:tcW w:w="4098" w:type="dxa"/>
            <w:tcBorders>
              <w:top w:val="nil"/>
              <w:left w:val="nil"/>
              <w:bottom w:val="nil"/>
              <w:right w:val="nil"/>
            </w:tcBorders>
            <w:tcMar>
              <w:top w:w="55" w:type="dxa"/>
              <w:left w:w="55" w:type="dxa"/>
              <w:bottom w:w="55" w:type="dxa"/>
              <w:right w:w="55" w:type="dxa"/>
            </w:tcMar>
            <w:vAlign w:val="center"/>
          </w:tcPr>
          <w:p w14:paraId="1FE04A28" w14:textId="77777777" w:rsidR="0097074F" w:rsidRDefault="00693430">
            <w:pPr>
              <w:spacing w:line="240" w:lineRule="auto"/>
              <w:ind w:firstLine="0"/>
              <w:jc w:val="center"/>
              <w:keepNext/>
            </w:pPr>
            <w:r>
              <w:t>—</w:t>
            </w:r>
          </w:p>
        </w:tc>
      </w:tr>
      <w:tr w:rsidR="0097074F" w14:paraId="1699E5FC" w14:textId="77777777">
        <w:trPr>
          <w:jc w:val="center"/>
          <w:cantSplit/>
        </w:trPr>
        <w:tc>
          <w:tcPr>
            <w:tcW w:w="2897" w:type="dxa"/>
            <w:tcBorders>
              <w:top w:val="nil"/>
              <w:left w:val="nil"/>
              <w:bottom w:val="single" w:sz="4" w:space="0" w:color="000000"/>
              <w:right w:val="nil"/>
            </w:tcBorders>
            <w:tcMar>
              <w:top w:w="55" w:type="dxa"/>
              <w:left w:w="55" w:type="dxa"/>
              <w:bottom w:w="55" w:type="dxa"/>
              <w:right w:w="55" w:type="dxa"/>
            </w:tcMar>
            <w:vAlign w:val="center"/>
          </w:tcPr>
          <w:p w14:paraId="0F27728D" w14:textId="77777777" w:rsidR="0097074F" w:rsidRDefault="00693430">
            <w:pPr>
              <w:keepNext/>
              <w:spacing w:line="240" w:lineRule="auto"/>
              <w:ind w:firstLine="0"/>
              <w:jc w:val="center"/>
            </w:pPr>
            <w:r>
              <w:t>Índice crioscópico</w:t>
            </w:r>
          </w:p>
        </w:tc>
        <w:tc>
          <w:tcPr>
            <w:tcW w:w="1179" w:type="dxa"/>
            <w:tcBorders>
              <w:top w:val="nil"/>
              <w:left w:val="nil"/>
              <w:bottom w:val="single" w:sz="4" w:space="0" w:color="000000"/>
              <w:right w:val="nil"/>
            </w:tcBorders>
            <w:tcMar>
              <w:top w:w="55" w:type="dxa"/>
              <w:left w:w="55" w:type="dxa"/>
              <w:bottom w:w="55" w:type="dxa"/>
              <w:right w:w="55" w:type="dxa"/>
            </w:tcMar>
            <w:vAlign w:val="center"/>
          </w:tcPr>
          <w:p w14:paraId="776247FD" w14:textId="77777777" w:rsidR="0097074F" w:rsidRDefault="00693430">
            <w:pPr>
              <w:keepNext/>
              <w:spacing w:line="240" w:lineRule="auto"/>
              <w:ind w:firstLine="0"/>
              <w:jc w:val="center"/>
            </w:pPr>
            <w:r>
              <w:t>-0,540 °C</w:t>
            </w:r>
          </w:p>
        </w:tc>
        <w:tc>
          <w:tcPr>
            <w:tcW w:w="1186" w:type="dxa"/>
            <w:tcBorders>
              <w:top w:val="nil"/>
              <w:left w:val="nil"/>
              <w:bottom w:val="single" w:sz="4" w:space="0" w:color="000000"/>
              <w:right w:val="nil"/>
            </w:tcBorders>
            <w:tcMar>
              <w:top w:w="55" w:type="dxa"/>
              <w:left w:w="55" w:type="dxa"/>
              <w:bottom w:w="55" w:type="dxa"/>
              <w:right w:w="55" w:type="dxa"/>
            </w:tcMar>
            <w:vAlign w:val="center"/>
          </w:tcPr>
          <w:p w14:paraId="10709AAB" w14:textId="77777777" w:rsidR="0097074F" w:rsidRDefault="00693430">
            <w:pPr>
              <w:keepNext/>
              <w:spacing w:line="240" w:lineRule="auto"/>
              <w:ind w:firstLine="0"/>
              <w:jc w:val="center"/>
            </w:pPr>
            <w:r>
              <w:t>-0,510 °C</w:t>
            </w:r>
          </w:p>
        </w:tc>
        <w:tc>
          <w:tcPr>
            <w:tcW w:w="4098" w:type="dxa"/>
            <w:tcBorders>
              <w:top w:val="nil"/>
              <w:left w:val="nil"/>
              <w:bottom w:val="single" w:sz="4" w:space="0" w:color="000000"/>
              <w:right w:val="nil"/>
            </w:tcBorders>
            <w:tcMar>
              <w:top w:w="55" w:type="dxa"/>
              <w:left w:w="55" w:type="dxa"/>
              <w:bottom w:w="55" w:type="dxa"/>
              <w:right w:w="55" w:type="dxa"/>
            </w:tcMar>
            <w:vAlign w:val="center"/>
          </w:tcPr>
          <w:p w14:paraId="4AEA3902" w14:textId="77777777" w:rsidR="0097074F" w:rsidRDefault="00693430">
            <w:pPr>
              <w:keepNext/>
              <w:spacing w:line="240" w:lineRule="auto"/>
              <w:ind w:firstLine="0"/>
              <w:jc w:val="center"/>
            </w:pPr>
            <w:r>
              <w:t>AOAC 990.22</w:t>
            </w:r>
          </w:p>
        </w:tc>
      </w:tr>
    </w:tbl>
    <w:p w14:paraId="2918A960"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Adaptado de OHN 18 (2018), Leche cruda. Requisitos.</w:t>
      </w:r>
    </w:p>
    <w:p w14:paraId="32267D86"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 xml:space="preserve">Se requiere un contenido de materia grasa no menor a 3,5 %, sólidos no grasos de al menos 8,5 % y sólidos totales superiores al 12 %. El límite máximo de cenizas es 0,8 %, mientras que la proteína debe ser igual o mayor a 3,2 %. La acidez, expresada como ácido láctico, debe mantenerse entre 0,13 % y 0,16 %, y se exige la ausencia de residuos de antibióticos. El rango de pH aceptable es de 6,5 a 6,8, y el índice crioscópico debe situarse entre -0,540 °C y -0,510 °C, lo que permite detectar adulteraciones como la adición de agua. </w:t>
      </w:r>
    </w:p>
    <w:p w14:paraId="09AA599F"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Registro y licencia Sanitaria</w:t>
      </w:r>
    </w:p>
    <w:p w14:paraId="673CD75D"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 xml:space="preserve">La Agencia de Regulación Sanitaria (ARSA) es la entidad responsable en Honduras de establecer y supervisar las regulaciones relacionadas con la inocuidad y calidad de los alimentos </w:t>
      </w:r>
      <w:r>
        <w:rPr>
          <w:rFonts w:eastAsia="Calibri" w:ascii="Calibri" w:hAnsi="Calibri" w:cs="Calibri"/>
          <w:color w:val="000000"/>
          <w:sz w:val="24"/>
          <w:szCs w:val="24"/>
          <w:lang w:val="es-CO" w:eastAsia="es-CO" w:bidi="es-CO"/>
        </w:rPr>
        <w:lastRenderedPageBreak/>
        <w:t>y bebidas. Dentro de sus competencias se encuentra la emisión de la Licencia Sanitaria de Establecimiento, que autoriza a las plantas procesadoras a operar legalmente, y el otorgamiento del Registro Sanitario de Productos Alimenticios, requisito indispensable para la comercialización de cada producto en el mercado nacional. Estas disposiciones se sustentan en el Reglamento para el Control Sanitario de Alimentos y Bebidas (Acuerdo 0632-ARSA-2023), el cual detalla los requisitos, procedimientos y vigencias aplicables, garantizando que los establecimientos cumplan con condiciones higiénicas, técnicas y legales que aseguren la protección de la salud pública.</w:t>
      </w:r>
    </w:p>
    <w:p w14:paraId="241F0A3D"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bookmarkStart w:id="204" w:name="_CTVK001ae4aacff3d4a48c58e753a129ba40ddf"/>
      <w:r>
        <w:rPr>
          <w:rFonts w:eastAsia="Calibri" w:ascii="Calibri" w:hAnsi="Calibri" w:cs="Calibri"/>
          <w:color w:val="000000"/>
          <w:sz w:val="24"/>
          <w:szCs w:val="24"/>
          <w:lang w:eastAsia="es-CO" w:val="es-CO" w:bidi="es-CO"/>
        </w:rPr>
        <w:t xml:space="preserve">El </w:t>
      </w:r>
      <w:r>
        <w:rPr>
          <w:rFonts w:eastAsia="Calibri" w:ascii="Calibri" w:hAnsi="Calibri" w:cs="Calibri"/>
          <w:b/>
          <w:bCs/>
          <w:color w:val="000000"/>
          <w:sz w:val="24"/>
          <w:szCs w:val="24"/>
          <w:lang w:eastAsia="es-CO" w:val="es-CO" w:bidi="es-CO"/>
        </w:rPr>
        <w:t>Artículo 53</w:t>
      </w:r>
      <w:r>
        <w:rPr>
          <w:rFonts w:eastAsia="Calibri" w:ascii="Calibri" w:hAnsi="Calibri" w:cs="Calibri"/>
          <w:color w:val="000000"/>
          <w:sz w:val="24"/>
          <w:szCs w:val="24"/>
          <w:lang w:eastAsia="es-CO" w:val="es-CO" w:bidi="es-CO"/>
        </w:rPr>
        <w:t xml:space="preserve"> del Reglamento para el Control Sanitario de Alimentos y Bebidas (Acuerdo 0632-ARSA-2023) establece de manera detallada los requisitos para la obtención de un nuevo registro sanitario en Honduras. Este artículo indica que la solicitud debe dirigirse formalmente a la Agencia de Regulación Sanitaria (ARSA), incluyendo los datos del solicitante, titular y distribuidor, así como la información completa del producto, que comprende nombre, país de origen, marca y contenido neto, con traducción oficial al español en caso de nombres en otro idioma. Además, se exige aportar los datos del fabricante, el número de licencia sanitaria vigente tanto del fabricante nacional como de los distribuidores, y la firma y huella del solicitante. El artículo también contempla la presentación de documentos legales como la escritura de constitución autenticada, poderes notariales cuando corresponda y el Certificado de Libre Venta (CLV) apostillado o autenticado, traducido oficialmente si está en otro idioma. Asimismo, se requiere entregar la etiqueta original y complementaria, la fórmula cuali-cuantitativa firmada por un profesional responsable y, en caso de productos orgánicos, el certificado emitido por la autoridad competente. Finalmente, se debe adjuntar el comprobante de pago de la cuota de recuperación por los servicios prestados. Este marco normativo se complementa con la Guía de </w:t>
      </w:r>
      <w:r>
        <w:rPr>
          <w:rFonts w:eastAsia="Calibri" w:ascii="Calibri" w:hAnsi="Calibri" w:cs="Calibri"/>
          <w:color w:val="000000"/>
          <w:sz w:val="24"/>
          <w:szCs w:val="24"/>
          <w:lang w:eastAsia="es-CO" w:val="es-CO" w:bidi="es-CO"/>
        </w:rPr>
        <w:lastRenderedPageBreak/>
        <w:t>ayuda al ciudadano para la obtención de registros sanitarios (O03-P01-S03-SAC-G-001), y establece además la vigencia de los registros, que varía según el tipo de producto, garantizando que los alimentos y bebidas cumplan con los requisitos legales y técnicos antes de su comercializació</w:t>
      </w:r>
      <w:bookmarkEnd w:id="204"/>
      <w:r>
        <w:rPr>
          <w:rFonts w:eastAsia="Calibri" w:ascii="Calibri" w:hAnsi="Calibri" w:cs="Calibri"/>
          <w:color w:val="000000"/>
          <w:sz w:val="24"/>
          <w:szCs w:val="24"/>
          <w:lang w:eastAsia="es-CO" w:val="es-CO" w:bidi="es-CO"/>
        </w:rPr>
        <w:t xml:space="preserve">n </w:t>
      </w:r>
      <w:sdt>
        <w:sdtPr>
          <w:rPr>
            <w:rFonts w:eastAsia="Calibri" w:ascii="Calibri" w:hAnsi="Calibri" w:cs="Calibri"/>
            <w:color w:val="000000"/>
            <w:sz w:val="24"/>
            <w:szCs w:val="24"/>
            <w:lang w:eastAsia="es-CO" w:val="es-CO" w:bidi="es-CO"/>
          </w:rPr>
          <w:alias w:val="To edit, see citavi.com/edit"/>
          <w:tag w:val="CitaviPlaceholder#86772af3-e489-4d1f-99aa-f54396dde7be"/>
          <w:id w:val="1877813583"/>
          <w:placeholder>
            <w:docPart w:val="BE3A8827FFCF43959AC2A906BC38FE1D"/>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WU0YWFjZmYtM2Q0YS00OGM1LThlNzUtM2ExMjliYTQwZGRmIiwiSWQiOiJmODI1MzEyOC1mMDZlLTQ3OWEtYTZjOS04YzJmOGYyY2Q2ZmMiLCJSYW5nZUxlbmd0aCI6MzksIlJlZmVyZW5jZUlkIjoiYTkwZjljNmUtNDk2OS00YWFkLWEwY2ItMTRkM2RiZTZmOWM1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ZiIiwiQ2l0YXRpb25LZXkiOiJBZ2VuY2lhIGRlIFJlZ3VsYWNpw7NuIFNhbml0YXJpYSAyMDI2IiwiQ2l0YXRpb25LZXlVcGRhdGVUeXBlIjowLCJDb2xsYWJvcmF0b3JzIjpbXSwiQ292ZXJQYXRoIjp7IiRpZCI6IjciLCIkdHlwZSI6IlN3aXNzQWNhZGVtaWMuQ2l0YXZpLkxpbmtlZFJlc291cmNlLCBTd2lzc0FjYWRlbWljLkNpdGF2aSIsIkxpbmtlZFJlc291cmNlVHlwZSI6MiwiT3JpZ2luYWxTdHJpbmciOiJDOlxcVXNlcnNcXERhbmllXFxBcHBEYXRhXFxMb2NhbFxcVGVtcFxcb3dqcWFzbzMuanBnIiwiVXJpU3RyaW5nIjoiYTkwZjljNmUtNDk2OS00YWFkLWEwY2ItMTRkM2RiZTZmOWM1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Ni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(Agencia de Regulación Sanitaria, 2026a).</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
          </w:r>
        </w:sdtContent>
      </w:sdt>
    </w:p>
    <w:p w14:paraId="55D89EE0" w14:textId="77777777" w:rsidR="0030144F" w:rsidRPr="007B1515" w:rsidRDefault="0030144F" w:rsidP="0030144F">
      <w:pPr>
        <w:pStyle w:val="Normal"/>
        <w:spacing w:line="480" w:lineRule="auto"/>
        <w:ind w:firstLine="720"/>
        <w:jc w:val="both"/>
        <w:rPr>
          <w:rFonts w:eastAsia="Calibri" w:ascii="Calibri" w:hAnsi="Calibri" w:cs="Calibri"/>
          <w:bCs/>
          <w:color w:val="000000"/>
          <w:sz w:val="24"/>
          <w:szCs w:val="24"/>
          <w:lang w:val="es-CO" w:eastAsia="es-CO" w:bidi="es-CO"/>
        </w:rPr>
      </w:pPr>
      <w:r>
        <w:rPr>
          <w:rFonts w:eastAsia="Calibri" w:ascii="Calibri" w:hAnsi="Calibri" w:cs="Calibri"/>
          <w:bCs/>
          <w:color w:val="000000"/>
          <w:sz w:val="24"/>
          <w:szCs w:val="24"/>
          <w:lang w:eastAsia="es-CO" w:val="es-CO" w:bidi="es-CO"/>
        </w:rPr>
        <w:t xml:space="preserve">El </w:t>
      </w:r>
      <w:r>
        <w:rPr>
          <w:rFonts w:eastAsia="Calibri" w:ascii="Calibri" w:hAnsi="Calibri" w:cs="Calibri"/>
          <w:b/>
          <w:color w:val="000000"/>
          <w:sz w:val="24"/>
          <w:szCs w:val="24"/>
          <w:lang w:eastAsia="es-CO" w:val="es-CO" w:bidi="es-CO"/>
        </w:rPr>
        <w:t>Capítulo IV</w:t>
      </w:r>
      <w:r>
        <w:rPr>
          <w:rFonts w:eastAsia="Calibri" w:ascii="Calibri" w:hAnsi="Calibri" w:cs="Calibri"/>
          <w:bCs/>
          <w:color w:val="000000"/>
          <w:sz w:val="24"/>
          <w:szCs w:val="24"/>
          <w:lang w:eastAsia="es-CO" w:val="es-CO" w:bidi="es-CO"/>
        </w:rPr>
        <w:t xml:space="preserve"> del Reglamento para el Control Sanitario de Alimentos y Bebidas (Acuerdo 0632-ARSA-2023) establece las disposiciones aplicables a los establecimientos que elaboran, manipulan, fabrican, preenvasan, expenden, almacenan, distribuyen, comercializan, importan o exportan alimentos, bebidas y materias primas. El </w:t>
      </w:r>
      <w:r>
        <w:rPr>
          <w:rFonts w:eastAsia="Calibri" w:ascii="Calibri" w:hAnsi="Calibri" w:cs="Calibri"/>
          <w:b/>
          <w:color w:val="000000"/>
          <w:sz w:val="24"/>
          <w:szCs w:val="24"/>
          <w:lang w:eastAsia="es-CO" w:val="es-CO" w:bidi="es-CO"/>
        </w:rPr>
        <w:t>Artículo 14</w:t>
      </w:r>
      <w:r>
        <w:rPr>
          <w:rFonts w:eastAsia="Calibri" w:ascii="Calibri" w:hAnsi="Calibri" w:cs="Calibri"/>
          <w:bCs/>
          <w:color w:val="000000"/>
          <w:sz w:val="24"/>
          <w:szCs w:val="24"/>
          <w:lang w:eastAsia="es-CO" w:val="es-CO" w:bidi="es-CO"/>
        </w:rPr>
        <w:t xml:space="preserve"> señala que todos estos responsables están sujetos al cumplimiento de los requisitos del reglamento, con el propósito de proteger la salud de la población. El </w:t>
      </w:r>
      <w:r>
        <w:rPr>
          <w:rFonts w:eastAsia="Calibri" w:ascii="Calibri" w:hAnsi="Calibri" w:cs="Calibri"/>
          <w:b/>
          <w:color w:val="000000"/>
          <w:sz w:val="24"/>
          <w:szCs w:val="24"/>
          <w:lang w:eastAsia="es-CO" w:val="es-CO" w:bidi="es-CO"/>
        </w:rPr>
        <w:t>Artículo 15</w:t>
      </w:r>
      <w:r>
        <w:rPr>
          <w:rFonts w:eastAsia="Calibri" w:ascii="Calibri" w:hAnsi="Calibri" w:cs="Calibri"/>
          <w:bCs/>
          <w:color w:val="000000"/>
          <w:sz w:val="24"/>
          <w:szCs w:val="24"/>
          <w:lang w:eastAsia="es-CO" w:val="es-CO" w:bidi="es-CO"/>
        </w:rPr>
        <w:t xml:space="preserve"> dispone que dichos establecimientos, incluyendo los que operan bajo sistemas de autoservicio, deben contar con una Licencia Sanitaria y colocarla en un lugar visible para el público. Por su parte, el </w:t>
      </w:r>
      <w:r>
        <w:rPr>
          <w:rFonts w:eastAsia="Calibri" w:ascii="Calibri" w:hAnsi="Calibri" w:cs="Calibri"/>
          <w:b/>
          <w:color w:val="000000"/>
          <w:sz w:val="24"/>
          <w:szCs w:val="24"/>
          <w:lang w:eastAsia="es-CO" w:val="es-CO" w:bidi="es-CO"/>
        </w:rPr>
        <w:t>Artículo 16</w:t>
      </w:r>
      <w:r>
        <w:rPr>
          <w:rFonts w:eastAsia="Calibri" w:ascii="Calibri" w:hAnsi="Calibri" w:cs="Calibri"/>
          <w:bCs/>
          <w:color w:val="000000"/>
          <w:sz w:val="24"/>
          <w:szCs w:val="24"/>
          <w:lang w:eastAsia="es-CO" w:val="es-CO" w:bidi="es-CO"/>
        </w:rPr>
        <w:t xml:space="preserve"> establece que, según la actividad o servicio que prestan, los locales deben ubicarse en espacios independientes y separados de otros comercios o viviendas, cumpliendo con el RTCA de Buenas Prácticas de Manufactura. Sin embargo, se permite que ciertos establecimientos de interés sanitario, bajo criterio razonado de la ARSA, puedan instalarse en centros comerciales, supermercados o tiendas por departamento, siempre que los servicios estén relacionados </w:t>
      </w:r>
      <w:sdt>
        <w:sdtPr>
          <w:rPr>
            <w:rFonts w:eastAsia="Calibri" w:ascii="Calibri" w:hAnsi="Calibri" w:cs="Calibri"/>
            <w:bCs/>
            <w:color w:val="000000"/>
            <w:sz w:val="24"/>
            <w:szCs w:val="24"/>
            <w:lang w:eastAsia="es-CO" w:val="es-CO" w:bidi="es-CO"/>
          </w:rPr>
          <w:alias w:val="To edit, see citavi.com/edit"/>
          <w:tag w:val="CitaviPlaceholder#06a9f38d-5982-4cf4-b527-382e4ade5870"/>
          <w:id w:val="-646742108"/>
          <w:placeholder>
            <w:docPart w:val="BE3A8827FFCF43959AC2A906BC38FE1D"/>
          </w:placeholder>
        </w:sdtPr>
        <w:sdtContent>
          <w:r>
            <w:rPr>
              <w:rFonts w:eastAsia="Calibri" w:ascii="Calibri" w:hAnsi="Calibri" w:cs="Calibri"/>
              <w:bCs/>
              <w:color w:val="000000"/>
              <w:sz w:val="24"/>
              <w:szCs w:val="24"/>
              <w:lang w:eastAsia="es-CO" w:val="es-CO" w:bidi="es-CO"/>
            </w:rPr>
            <w:fldChar w:fldCharType="begin"/>
          </w:r>
          <w:r>
            <w:rPr>
              <w:rFonts w:eastAsia="Calibri" w:ascii="Calibri" w:hAnsi="Calibri" w:cs="Calibri"/>
              <w:bCs/>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TVlZGUyZjQtZjI3Ny00YzNkLTk3OTAtNjc4YTBmNWM0YjhiIiwiSWQiOiJlYjUxN2I4Ny0xM2JmLTRjN2ItYjIzZC04ZWZiZDkyMWYwNzg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MDZhOWYzOGQtNTk4Mi00Y2Y0LWI1MjctMzgyZTRhZGU1ODcwIiwiVGV4dCI6IihBZ2VuY2lhIGRlIFJlZ3VsYWNpw7NuIFNhbml0YXJpYSAyMDI0KSIsIldBSVZlcnNpb24iOiI3LjIuMC40MSJ9}</w:instrText>
          </w:r>
          <w:r>
            <w:rPr>
              <w:rFonts w:eastAsia="Calibri" w:ascii="Calibri" w:hAnsi="Calibri" w:cs="Calibri"/>
              <w:bCs/>
              <w:color w:val="000000"/>
              <w:sz w:val="24"/>
              <w:szCs w:val="24"/>
              <w:lang w:eastAsia="es-CO" w:val="es-CO" w:bidi="es-CO"/>
            </w:rPr>
            <w:fldChar w:fldCharType="separate"/>
          </w:r>
          <w:r>
            <w:rPr>
              <w:rFonts w:eastAsia="Calibri" w:ascii="Calibri" w:hAnsi="Calibri" w:cs="Calibri"/>
              <w:bCs/>
              <w:color w:val="000000"/>
              <w:sz w:val="24"/>
              <w:szCs w:val="24"/>
              <w:lang w:eastAsia="es-CO" w:val="es-CO" w:bidi="es-CO"/>
            </w:rPr>
            <w:t>(Agencia de Regulación Sanitaria, 2024).</w:t>
          </w:r>
          <w:r>
            <w:rPr>
              <w:rFonts w:eastAsia="Calibri" w:ascii="Calibri" w:hAnsi="Calibri" w:cs="Calibri"/>
              <w:bCs/>
              <w:color w:val="000000"/>
              <w:sz w:val="24"/>
              <w:szCs w:val="24"/>
              <w:lang w:eastAsia="es-CO" w:val="es-CO" w:bidi="es-CO"/>
            </w:rPr>
            <w:fldChar w:fldCharType="end"/>
          </w:r>
          <w:r>
            <w:rPr>
              <w:rFonts w:eastAsia="Calibri" w:ascii="Calibri" w:hAnsi="Calibri" w:cs="Calibri"/>
              <w:bCs/>
              <w:color w:val="000000"/>
              <w:sz w:val="24"/>
              <w:szCs w:val="24"/>
              <w:lang w:eastAsia="es-CO" w:val="es-CO" w:bidi="es-CO"/>
            </w:rPr>
            <w:t/>
          </w:r>
        </w:sdtContent>
      </w:sdt>
    </w:p>
    <w:p w14:paraId="7253D39C" w14:textId="77777777" w:rsidR="0030144F" w:rsidRPr="007B1515" w:rsidRDefault="0030144F" w:rsidP="0030144F">
      <w:pPr>
        <w:pStyle w:val="Normal"/>
        <w:spacing w:line="480" w:lineRule="auto"/>
        <w:ind w:firstLine="720"/>
        <w:jc w:val="both"/>
        <w:rPr>
          <w:rFonts w:eastAsia="Calibri" w:ascii="Calibri" w:hAnsi="Calibri" w:cs="Calibri"/>
          <w:bCs/>
          <w:color w:val="000000"/>
          <w:sz w:val="24"/>
          <w:szCs w:val="24"/>
          <w:lang w:val="es-CO" w:eastAsia="es-CO" w:bidi="es-CO"/>
        </w:rPr>
      </w:pPr>
      <w:bookmarkStart w:id="205" w:name="_CTVK00124eb22ee14f6407faab0cb1a010f1813"/>
      <w:r>
        <w:rPr>
          <w:rFonts w:eastAsia="Calibri" w:ascii="Calibri" w:hAnsi="Calibri" w:cs="Calibri"/>
          <w:bCs/>
          <w:color w:val="000000"/>
          <w:sz w:val="24"/>
          <w:szCs w:val="24"/>
          <w:lang w:eastAsia="es-CO" w:val="es-CO" w:bidi="es-CO"/>
        </w:rPr>
        <w:t xml:space="preserve">La solicitud de Licencia Sanitaria de Establecimientos de Alimentos y Bebidas es un escrito formal dirigido a la Agencia de Regulación Sanitaria (ARSA), mediante el cual el propietario o representante legal de un establecimiento solicita la autorización para operar. En ella se consignan los datos generales del solicitante y del establecimiento, incluyendo nombre, dirección, tipo de servicio y tiempo de vigencia de la licencia, además de la información del titular </w:t>
      </w:r>
      <w:r>
        <w:rPr>
          <w:rFonts w:eastAsia="Calibri" w:ascii="Calibri" w:hAnsi="Calibri" w:cs="Calibri"/>
          <w:bCs/>
          <w:color w:val="000000"/>
          <w:sz w:val="24"/>
          <w:szCs w:val="24"/>
          <w:lang w:eastAsia="es-CO" w:val="es-CO" w:bidi="es-CO"/>
        </w:rPr>
        <w:lastRenderedPageBreak/>
        <w:t>o propietario. Para respaldar la petición, se adjunta documentación como la escritura de constitución de la empresa, croquis de ubicación y distribución de áreas con fotografías, declaración jurada autenticada, comprobante de pago de la cuota de recuperación y, en caso necesario, carta poder autenticada. En otras palabras, este documento constituye el procedimiento administrativo que acredita el cumplimiento de los requisitos legales y técnicos exigidos por la ARSA, garantizando que los establecimientos dedicados a alimentos y bebidas operen bajo condiciones higiénicas y seguras en beneficio de la salud públic</w:t>
      </w:r>
      <w:bookmarkEnd w:id="205"/>
      <w:r>
        <w:rPr>
          <w:rFonts w:eastAsia="Calibri" w:ascii="Calibri" w:hAnsi="Calibri" w:cs="Calibri"/>
          <w:bCs/>
          <w:color w:val="000000"/>
          <w:sz w:val="24"/>
          <w:szCs w:val="24"/>
          <w:lang w:eastAsia="es-CO" w:val="es-CO" w:bidi="es-CO"/>
        </w:rPr>
        <w:t xml:space="preserve">a </w:t>
      </w:r>
      <w:sdt>
        <w:sdtPr>
          <w:rPr>
            <w:rFonts w:eastAsia="Calibri" w:ascii="Calibri" w:hAnsi="Calibri" w:cs="Calibri"/>
            <w:bCs/>
            <w:color w:val="000000"/>
            <w:sz w:val="24"/>
            <w:szCs w:val="24"/>
            <w:lang w:eastAsia="es-CO" w:val="es-CO" w:bidi="es-CO"/>
          </w:rPr>
          <w:alias w:val="To edit, see citavi.com/edit"/>
          <w:tag w:val="CitaviPlaceholder#2a2c6cb4-1954-4c0e-998a-f4e17d7c1672"/>
          <w:id w:val="-1574733625"/>
          <w:placeholder>
            <w:docPart w:val="BE3A8827FFCF43959AC2A906BC38FE1D"/>
          </w:placeholder>
        </w:sdtPr>
        <w:sdtContent>
          <w:r>
            <w:rPr>
              <w:rFonts w:eastAsia="Calibri" w:ascii="Calibri" w:hAnsi="Calibri" w:cs="Calibri"/>
              <w:bCs/>
              <w:color w:val="000000"/>
              <w:sz w:val="24"/>
              <w:szCs w:val="24"/>
              <w:lang w:eastAsia="es-CO" w:val="es-CO" w:bidi="es-CO"/>
            </w:rPr>
            <w:fldChar w:fldCharType="begin"/>
          </w:r>
          <w:r>
            <w:rPr>
              <w:rFonts w:eastAsia="Calibri" w:ascii="Calibri" w:hAnsi="Calibri" w:cs="Calibri"/>
              <w:bCs/>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MjRlYjIyZWUtMTRmNi00MDdmLWFhYjAtY2IxYTAxMGYxODEzIiwiSWQiOiJlMDBkYTQ2Yi1iMThkLTQyZjktYTA4ZS05MzNmYzM3NzFkZjciLCJSYW5nZUxlbmd0aCI6MzksIlJlZmVyZW5jZUlkIjoiYzhmMTUyM2EtMmFlMS00MzliLWFkYmQtNDY3Yjg3OThkMDh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YiLCJDaXRhdGlvbktleSI6IkFnZW5jaWEgZGUgUmVndWxhY2nDs24gU2FuaXRhcmlhIDIwMjYiLCJDaXRhdGlvbktleVVwZGF0ZVR5cGUiOjAsIkNvbGxhYm9yYXRvcnMiOltdLCJEYXRlIjoiMjAyNiIsIkVkaXRvcnMiOltdLCJFdmFsdWF0aW9uQ29tcGxleGl0eSI6MCwiRXZhbHVhdGlvblNvdXJjZVRleHRGb3JtYXQiOjAsIkdyb3VwcyI6W10sIkhhc0xhYmVsMSI6ZmFsc2UsIkhhc0xhYmVsMiI6ZmFsc2UsIktleXdvcmRzIjpbXSwiTG9jYXRpb25zIjpbXSwiT3JnYW5pemF0aW9ucyI6W3siJGlkIjoiNy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}</w:instrText>
          </w:r>
          <w:r>
            <w:rPr>
              <w:rFonts w:eastAsia="Calibri" w:ascii="Calibri" w:hAnsi="Calibri" w:cs="Calibri"/>
              <w:bCs/>
              <w:color w:val="000000"/>
              <w:sz w:val="24"/>
              <w:szCs w:val="24"/>
              <w:lang w:eastAsia="es-CO" w:val="es-CO" w:bidi="es-CO"/>
            </w:rPr>
            <w:fldChar w:fldCharType="separate"/>
          </w:r>
          <w:r>
            <w:rPr>
              <w:rFonts w:eastAsia="Calibri" w:ascii="Calibri" w:hAnsi="Calibri" w:cs="Calibri"/>
              <w:bCs/>
              <w:color w:val="000000"/>
              <w:sz w:val="24"/>
              <w:szCs w:val="24"/>
              <w:lang w:eastAsia="es-CO" w:val="es-CO" w:bidi="es-CO"/>
            </w:rPr>
            <w:t>(Agencia de Regulación Sanitaria, 2026b).</w:t>
          </w:r>
          <w:r>
            <w:rPr>
              <w:rFonts w:eastAsia="Calibri" w:ascii="Calibri" w:hAnsi="Calibri" w:cs="Calibri"/>
              <w:bCs/>
              <w:color w:val="000000"/>
              <w:sz w:val="24"/>
              <w:szCs w:val="24"/>
              <w:lang w:eastAsia="es-CO" w:val="es-CO" w:bidi="es-CO"/>
            </w:rPr>
            <w:fldChar w:fldCharType="end"/>
          </w:r>
          <w:r>
            <w:rPr>
              <w:rFonts w:eastAsia="Calibri" w:ascii="Calibri" w:hAnsi="Calibri" w:cs="Calibri"/>
              <w:bCs/>
              <w:color w:val="000000"/>
              <w:sz w:val="24"/>
              <w:szCs w:val="24"/>
              <w:lang w:eastAsia="es-CO" w:val="es-CO" w:bidi="es-CO"/>
            </w:rPr>
            <w:t/>
          </w:r>
        </w:sdtContent>
      </w:sdt>
    </w:p>
    <w:p w14:paraId="14E9F884"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Envasado y Etiquetado</w:t>
      </w:r>
    </w:p>
    <w:p w14:paraId="6EEFA8B5"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bookmarkStart w:id="206" w:name="_CTVK001440049c948dd46088bf8e3b9a2ce8402"/>
      <w:r>
        <w:rPr>
          <w:rFonts w:eastAsia="Calibri" w:ascii="Calibri" w:hAnsi="Calibri" w:cs="Calibri"/>
          <w:color w:val="000000"/>
          <w:sz w:val="24"/>
          <w:szCs w:val="24"/>
          <w:lang w:eastAsia="es-CO" w:val="es-CO" w:bidi="es-CO"/>
        </w:rPr>
        <w:t>La misma norma establece que las muestras de leche deben recolectarse en envases estériles y rotulados, transportarse en recipientes herméticos a una temperatura igual o inferior a 4 °C y llegar al laboratorio en un plazo máximo de 24 horas. Además, se exige que los envases permanezcan en el recipiente de transporte hasta su entrega y que el laboratorio mantenga la cadena de frío hasta el análisis correspondient</w:t>
      </w:r>
      <w:bookmarkEnd w:id="206"/>
      <w:r>
        <w:rPr>
          <w:rFonts w:eastAsia="Calibri" w:ascii="Calibri" w:hAnsi="Calibri" w:cs="Calibri"/>
          <w:color w:val="000000"/>
          <w:sz w:val="24"/>
          <w:szCs w:val="24"/>
          <w:lang w:eastAsia="es-CO" w:val="es-CO" w:bidi="es-CO"/>
        </w:rPr>
        <w:t xml:space="preserve">e </w:t>
      </w:r>
      <w:sdt>
        <w:sdtPr>
          <w:rPr>
            <w:rFonts w:eastAsia="Calibri" w:ascii="Calibri" w:hAnsi="Calibri" w:cs="Calibri"/>
            <w:color w:val="000000"/>
            <w:sz w:val="24"/>
            <w:szCs w:val="24"/>
            <w:lang w:eastAsia="es-CO" w:val="es-CO" w:bidi="es-CO"/>
          </w:rPr>
          <w:alias w:val="To edit, see citavi.com/edit"/>
          <w:tag w:val="CitaviPlaceholder#dadabde3-befb-4f5e-a9e6-5bbd4f2a50c8"/>
          <w:id w:val="-423875721"/>
          <w:placeholder>
            <w:docPart w:val="BE3A8827FFCF43959AC2A906BC38FE1D"/>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QwMDQ5YzktNDhkZC00NjA4LThiZjgtZTNiOWEyY2U4NDAyIiwiSWQiOiIyZjBjZTgxMi0zODE3LTQzYmYtOTkxYS04NzA5MjBlY2U2MGE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NkYWRhYmRlMy1iZWZiLTRmNWUtYTllNi01YmJkNGYyYTUwYzgiLCJUZXh0IjoiKE9ITiAxOC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(OHN 18, 2018).</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
          </w:r>
        </w:sdtContent>
      </w:sdt>
    </w:p>
    <w:p w14:paraId="7B280FE7"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Transporte</w:t>
      </w:r>
    </w:p>
    <w:p w14:paraId="4AF6FD57"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bookmarkStart w:id="207" w:name="_CTVK0018577a5020b9c4b46938d489fbd77000a"/>
      <w:r>
        <w:rPr>
          <w:rFonts w:eastAsia="Calibri" w:ascii="Calibri" w:hAnsi="Calibri" w:cs="Calibri"/>
          <w:color w:val="000000"/>
          <w:sz w:val="24"/>
          <w:szCs w:val="24"/>
          <w:lang w:eastAsia="es-CO" w:val="es-CO" w:bidi="es-CO"/>
        </w:rPr>
        <w:t xml:space="preserve">La OHN 18 dispone que la leche cruda de vaca debe manipularse y trasladarse conforme a las directrices del </w:t>
      </w:r>
      <w:r>
        <w:rPr>
          <w:rFonts w:eastAsia="Calibri" w:ascii="Calibri" w:hAnsi="Calibri" w:cs="Calibri"/>
          <w:i/>
          <w:iCs/>
          <w:color w:val="000000"/>
          <w:sz w:val="24"/>
          <w:szCs w:val="24"/>
          <w:lang w:eastAsia="es-CO" w:val="es-CO" w:bidi="es-CO"/>
        </w:rPr>
        <w:t>Codex Alimentarius</w:t>
      </w:r>
      <w:r>
        <w:rPr>
          <w:rFonts w:eastAsia="Calibri" w:ascii="Calibri" w:hAnsi="Calibri" w:cs="Calibri"/>
          <w:color w:val="000000"/>
          <w:sz w:val="24"/>
          <w:szCs w:val="24"/>
          <w:lang w:eastAsia="es-CO" w:val="es-CO" w:bidi="es-CO"/>
        </w:rPr>
        <w:t xml:space="preserve"> CAC/RCP 57-2004, lo que implica mantener condiciones higiénicas en las instalaciones y recipientes, así como controlar la temperatura y el tiempo transcurrido desde el ordeño hasta la recepción en la planta procesador</w:t>
      </w:r>
      <w:bookmarkEnd w:id="207"/>
      <w:r>
        <w:rPr>
          <w:rFonts w:eastAsia="Calibri" w:ascii="Calibri" w:hAnsi="Calibri" w:cs="Calibri"/>
          <w:color w:val="000000"/>
          <w:sz w:val="24"/>
          <w:szCs w:val="24"/>
          <w:lang w:eastAsia="es-CO" w:val="es-CO" w:bidi="es-CO"/>
        </w:rPr>
        <w:t xml:space="preserve">a </w:t>
      </w:r>
      <w:sdt>
        <w:sdtPr>
          <w:rPr>
            <w:rFonts w:eastAsia="Calibri" w:ascii="Calibri" w:hAnsi="Calibri" w:cs="Calibri"/>
            <w:color w:val="000000"/>
            <w:sz w:val="24"/>
            <w:szCs w:val="24"/>
            <w:lang w:eastAsia="es-CO" w:val="es-CO" w:bidi="es-CO"/>
          </w:rPr>
          <w:alias w:val="To edit, see citavi.com/edit"/>
          <w:tag w:val="CitaviPlaceholder#50a43b28-8e13-4317-bdb6-be8a3c528117"/>
          <w:id w:val="-552082941"/>
          <w:placeholder>
            <w:docPart w:val="BE3A8827FFCF43959AC2A906BC38FE1D"/>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ODU3N2E1MDItMGI5Yy00YjQ2LTkzOGQtNDg5ZmJkNzcwMDBhIiwiSWQiOiJiMjZjNGNjNi01NmZlLTQwOWQtODgzNi1lOTEyMTQ1NmJjMTAiLCJSYW5nZUxlbmd0aCI6OCwiUmVmZXJlbmNlSWQiOiI5NmYzNzRhYy02OWUzLTQ1YTMtOWU3Ny1iODNmYTc5NzlhZ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XVvdGF0aW9uVHlwZSI6Mi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(OHN 18, 2018).</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
          </w:r>
        </w:sdtContent>
      </w:sdt>
    </w:p>
    <w:p w14:paraId="0061C628" w14:textId="77777777" w:rsidR="0030144F" w:rsidRPr="007B1515" w:rsidRDefault="0030144F" w:rsidP="0030144F">
      <w:pPr>
        <w:pStyle w:val="Normal"/>
        <w:spacing w:line="480" w:lineRule="auto"/>
        <w:ind w:firstLine="720"/>
        <w:jc w:val="both"/>
        <w:rPr>
          <w:rFonts w:eastAsia="Calibri" w:ascii="Calibri" w:hAnsi="Calibri" w:cs="Calibri"/>
          <w:bCs/>
          <w:color w:val="000000"/>
          <w:sz w:val="24"/>
          <w:szCs w:val="24"/>
          <w:lang w:val="es-CO" w:eastAsia="es-CO" w:bidi="es-CO"/>
        </w:rPr>
      </w:pPr>
      <w:bookmarkStart w:id="208" w:name="_CTVK0014716ab9c31d34c76bbd9cb8adc9eae9d"/>
      <w:r>
        <w:rPr>
          <w:rFonts w:eastAsia="Calibri" w:ascii="Calibri" w:hAnsi="Calibri" w:cs="Calibri"/>
          <w:bCs/>
          <w:color w:val="000000"/>
          <w:sz w:val="24"/>
          <w:szCs w:val="24"/>
          <w:lang w:eastAsia="es-CO" w:val="es-CO" w:bidi="es-CO"/>
        </w:rPr>
        <w:t xml:space="preserve">El </w:t>
      </w:r>
      <w:r>
        <w:rPr>
          <w:rFonts w:eastAsia="Calibri" w:ascii="Calibri" w:hAnsi="Calibri" w:cs="Calibri"/>
          <w:b/>
          <w:color w:val="000000"/>
          <w:sz w:val="24"/>
          <w:szCs w:val="24"/>
          <w:lang w:eastAsia="es-CO" w:val="es-CO" w:bidi="es-CO"/>
        </w:rPr>
        <w:t>Capítulo V</w:t>
      </w:r>
      <w:r>
        <w:rPr>
          <w:rFonts w:eastAsia="Calibri" w:ascii="Calibri" w:hAnsi="Calibri" w:cs="Calibri"/>
          <w:bCs/>
          <w:color w:val="000000"/>
          <w:sz w:val="24"/>
          <w:szCs w:val="24"/>
          <w:lang w:eastAsia="es-CO" w:val="es-CO" w:bidi="es-CO"/>
        </w:rPr>
        <w:t xml:space="preserve"> del Reglamento para el Control Sanitario de Alimentos y Bebidas (Acuerdo 0632-ARSA-2023) regula específicamente los vehículos destinados al transporte de alimentos, bebidas y materias primas dentro del territorio nacional. El </w:t>
      </w:r>
      <w:r>
        <w:rPr>
          <w:rFonts w:eastAsia="Calibri" w:ascii="Calibri" w:hAnsi="Calibri" w:cs="Calibri"/>
          <w:b/>
          <w:color w:val="000000"/>
          <w:sz w:val="24"/>
          <w:szCs w:val="24"/>
          <w:lang w:eastAsia="es-CO" w:val="es-CO" w:bidi="es-CO"/>
        </w:rPr>
        <w:t>Artículo 17</w:t>
      </w:r>
      <w:r>
        <w:rPr>
          <w:rFonts w:eastAsia="Calibri" w:ascii="Calibri" w:hAnsi="Calibri" w:cs="Calibri"/>
          <w:bCs/>
          <w:color w:val="000000"/>
          <w:sz w:val="24"/>
          <w:szCs w:val="24"/>
          <w:lang w:eastAsia="es-CO" w:val="es-CO" w:bidi="es-CO"/>
        </w:rPr>
        <w:t xml:space="preserve"> establece que todo </w:t>
      </w:r>
      <w:r>
        <w:rPr>
          <w:rFonts w:eastAsia="Calibri" w:ascii="Calibri" w:hAnsi="Calibri" w:cs="Calibri"/>
          <w:bCs/>
          <w:color w:val="000000"/>
          <w:sz w:val="24"/>
          <w:szCs w:val="24"/>
          <w:lang w:eastAsia="es-CO" w:val="es-CO" w:bidi="es-CO"/>
        </w:rPr>
        <w:lastRenderedPageBreak/>
        <w:t>transporte terrestre, marítimo o aéreo debe contar con una Licencia Sanitaria vigente emitida por la ARSA, la cual debe portarse dentro del vehículo. Asimismo, cuando se trate de productos que requieren condiciones especiales de conservación, los vehículos deben estar equipados con cámaras o compartimentos adaptados que aseguren la temperatura adecuada durante el traslado. Además, se exige llevar una bitácora de control que registre tanto el proceso de transporte como las temperaturas mantenidas, garantizando así la inocuidad y calidad de los productos hasta su destino final</w:t>
      </w:r>
      <w:bookmarkEnd w:id="208"/>
      <w:r>
        <w:rPr>
          <w:rFonts w:eastAsia="Calibri" w:ascii="Calibri" w:hAnsi="Calibri" w:cs="Calibri"/>
          <w:bCs/>
          <w:color w:val="000000"/>
          <w:sz w:val="24"/>
          <w:szCs w:val="24"/>
          <w:lang w:eastAsia="es-CO" w:val="es-CO" w:bidi="es-CO"/>
        </w:rPr>
        <w:t xml:space="preserve"> </w:t>
      </w:r>
      <w:sdt>
        <w:sdtPr>
          <w:rPr>
            <w:rFonts w:eastAsia="Calibri" w:ascii="Calibri" w:hAnsi="Calibri" w:cs="Calibri"/>
            <w:bCs/>
            <w:color w:val="000000"/>
            <w:sz w:val="24"/>
            <w:szCs w:val="24"/>
            <w:lang w:eastAsia="es-CO" w:val="es-CO" w:bidi="es-CO"/>
          </w:rPr>
          <w:alias w:val="To edit, see citavi.com/edit"/>
          <w:tag w:val="CitaviPlaceholder#bee99d04-8945-45ee-b901-8873b25045ba"/>
          <w:id w:val="-251205754"/>
          <w:placeholder>
            <w:docPart w:val="BE3A8827FFCF43959AC2A906BC38FE1D"/>
          </w:placeholder>
        </w:sdtPr>
        <w:sdtContent>
          <w:r>
            <w:rPr>
              <w:rFonts w:eastAsia="Calibri" w:ascii="Calibri" w:hAnsi="Calibri" w:cs="Calibri"/>
              <w:bCs/>
              <w:color w:val="000000"/>
              <w:sz w:val="24"/>
              <w:szCs w:val="24"/>
              <w:lang w:eastAsia="es-CO" w:val="es-CO" w:bidi="es-CO"/>
            </w:rPr>
            <w:fldChar w:fldCharType="begin"/>
          </w:r>
          <w:r>
            <w:rPr>
              <w:rFonts w:eastAsia="Calibri" w:ascii="Calibri" w:hAnsi="Calibri" w:cs="Calibri"/>
              <w:bCs/>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NDcxNmFiOWMtMzFkMy00Yzc2LWJiZDktY2I4YWRjOWVhZTlkIiwiSWQiOiIyZTg0OGNkYy1hMDI5LTQ0ZDItODg5ZS1kNWRhNWE1NjljNzYiLCJSYW5nZUxlbmd0aCI6MzgsIlJlZmVyZW5jZUlkIjoiODdhNDQ2ZTQtNGFiYi00MjFiLWI4ZTMtNzZlNjY0ZThkMWU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}</w:instrText>
          </w:r>
          <w:r>
            <w:rPr>
              <w:rFonts w:eastAsia="Calibri" w:ascii="Calibri" w:hAnsi="Calibri" w:cs="Calibri"/>
              <w:bCs/>
              <w:color w:val="000000"/>
              <w:sz w:val="24"/>
              <w:szCs w:val="24"/>
              <w:lang w:eastAsia="es-CO" w:val="es-CO" w:bidi="es-CO"/>
            </w:rPr>
            <w:fldChar w:fldCharType="separate"/>
          </w:r>
          <w:r>
            <w:rPr>
              <w:rFonts w:eastAsia="Calibri" w:ascii="Calibri" w:hAnsi="Calibri" w:cs="Calibri"/>
              <w:bCs/>
              <w:color w:val="000000"/>
              <w:sz w:val="24"/>
              <w:szCs w:val="24"/>
              <w:lang w:eastAsia="es-CO" w:val="es-CO" w:bidi="es-CO"/>
            </w:rPr>
            <w:t>(Agencia de Regulación Sanitaria, 2024).</w:t>
          </w:r>
          <w:r>
            <w:rPr>
              <w:rFonts w:eastAsia="Calibri" w:ascii="Calibri" w:hAnsi="Calibri" w:cs="Calibri"/>
              <w:bCs/>
              <w:color w:val="000000"/>
              <w:sz w:val="24"/>
              <w:szCs w:val="24"/>
              <w:lang w:eastAsia="es-CO" w:val="es-CO" w:bidi="es-CO"/>
            </w:rPr>
            <w:fldChar w:fldCharType="end"/>
          </w:r>
          <w:r>
            <w:rPr>
              <w:rFonts w:eastAsia="Calibri" w:ascii="Calibri" w:hAnsi="Calibri" w:cs="Calibri"/>
              <w:bCs/>
              <w:color w:val="000000"/>
              <w:sz w:val="24"/>
              <w:szCs w:val="24"/>
              <w:lang w:eastAsia="es-CO" w:val="es-CO" w:bidi="es-CO"/>
            </w:rPr>
            <w:t/>
          </w:r>
        </w:sdtContent>
      </w:sdt>
    </w:p>
    <w:p w14:paraId="41FB8DF3"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val="es-CO" w:eastAsia="es-CO" w:bidi="es-CO"/>
        </w:rPr>
        <w:t>Tendencias de Innovación</w:t>
      </w:r>
    </w:p>
    <w:p w14:paraId="6A817D91"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bookmarkStart w:id="209" w:name="_CTVK001fa3d7b9b3d5b4be796a6722930008f3c"/>
      <w:r>
        <w:rPr>
          <w:rFonts w:eastAsia="Calibri" w:ascii="Calibri" w:hAnsi="Calibri" w:cs="Calibri"/>
          <w:color w:val="000000"/>
          <w:sz w:val="24"/>
          <w:szCs w:val="24"/>
          <w:lang w:eastAsia="es-CO" w:val="es-CO" w:bidi="es-CO"/>
        </w:rPr>
        <w:t xml:space="preserve">Basado en el análisis publicado por </w:t>
      </w:r>
      <w:sdt>
        <w:sdtPr>
          <w:rPr>
            <w:rFonts w:eastAsia="Calibri" w:ascii="Calibri" w:hAnsi="Calibri" w:cs="Calibri"/>
            <w:color w:val="000000"/>
            <w:sz w:val="24"/>
            <w:szCs w:val="24"/>
            <w:lang w:eastAsia="es-CO" w:val="es-CO" w:bidi="es-CO"/>
          </w:rPr>
          <w:alias w:val="To edit, see citavi.com/edit"/>
          <w:tag w:val="CitaviPlaceholder#7bb25e07-0d38-409a-a381-8ddb74ebb70d"/>
          <w:id w:val="-204636372"/>
          <w:placeholder>
            <w:docPart w:val="BD586BACCE174B568FBEAC7FF46E208D"/>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mEzZDdiOWItM2Q1Yi00YmU3LTk2YTYtNzIyOTMwMDA4ZjNjIiwiSWQiOiI4ZjIzZjA1OS1iZjlhLTRiNDgtOTJiNS1mNjU4MWNlNWVkOGMiLCJSYW5nZUxlbmd0aCI6MjksIlJlZmVyZW5jZUlkIjoiNDliYjkzMGEtM2M0OS00ZTJhLWExYzUtYzgyNGEyNTVhZTgx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aW5ub3ZhbWFya2V0aW5zaWdodHMuY29tL3ByZXNzLXJlbGVhc2VzL2lubm92YXMtdG9wLXRlbi10cmVuZHMtMjAyNi1zaGFwaW5nLXRoZS1mdXR1cmUtb2YtZm9vZC1iZXZlcmFnZS8iLCJVcmlTdHJpbmciOiJodHRwczovL3d3dy5pbm5vdmFtYXJrZXRpbnNpZ2h0cy5jb20vcHJlc3MtcmVsZWFzZXMvaW5ub3Zhcy10b3AtdGVuLXRyZW5kcy0yMDI2LXNoYXBpbmctdGhlLWZ1dHVyZS1vZi1mb29kLWJldmVyYWdl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}</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Innova Market Insights (2026)</w:t>
          </w:r>
          <w:r>
            <w:rPr>
              <w:rFonts w:eastAsia="Calibri" w:ascii="Calibri" w:hAnsi="Calibri" w:cs="Calibri"/>
              <w:color w:val="000000"/>
              <w:sz w:val="24"/>
              <w:szCs w:val="24"/>
              <w:lang w:eastAsia="es-CO" w:val="es-CO" w:bidi="es-CO"/>
            </w:rPr>
            <w:fldChar w:fldCharType="end"/>
          </w:r>
          <w:r>
            <w:rPr>
              <w:rFonts w:eastAsia="Calibri" w:ascii="Calibri" w:hAnsi="Calibri" w:cs="Calibri"/>
              <w:color w:val="000000"/>
              <w:sz w:val="24"/>
              <w:szCs w:val="24"/>
              <w:lang w:eastAsia="es-CO" w:val="es-CO" w:bidi="es-CO"/>
            </w:rPr>
            <w:t>,</w:t>
          </w:r>
        </w:sdtContent>
      </w:sdt>
      <w:r>
        <w:rPr>
          <w:rFonts w:eastAsia="Calibri" w:ascii="Calibri" w:hAnsi="Calibri" w:cs="Calibri"/>
          <w:color w:val="000000"/>
          <w:sz w:val="24"/>
          <w:szCs w:val="24"/>
          <w:lang w:val="es-CO" w:eastAsia="es-CO" w:bidi="es-CO"/>
        </w:rPr>
        <w:t/>
      </w:r>
      <w:r>
        <w:rPr>
          <w:rFonts w:eastAsia="Calibri" w:ascii="Calibri" w:hAnsi="Calibri" w:cs="Calibri"/>
          <w:color w:val="000000"/>
          <w:sz w:val="24"/>
          <w:szCs w:val="24"/>
          <w:lang w:eastAsia="es-CO" w:val="es-CO" w:bidi="es-CO"/>
        </w:rPr>
        <w:t>las tendencias para los alimentos y bebibas en 2026 se sitúan en el siguiente ranking:</w:t>
      </w:r>
    </w:p>
    <w:p w14:paraId="04BB072F"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Powerhouse Protein</w:t>
      </w:r>
    </w:p>
    <w:p w14:paraId="160F51F2"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Aumento del consumo de proteína como motor de bienestar.</w:t>
      </w:r>
    </w:p>
    <w:p w14:paraId="64C76968"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 xml:space="preserve">Gut Health Hub </w:t>
      </w:r>
    </w:p>
    <w:p w14:paraId="5123B956"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Foco en salud intestinal mediante probióticos y prebióticos.</w:t>
      </w:r>
    </w:p>
    <w:p w14:paraId="6289EA10" w14:textId="77777777" w:rsidR="0030144F" w:rsidRPr="00AD7136" w:rsidRDefault="0030144F" w:rsidP="0030144F">
      <w:pPr>
        <w:pStyle w:val="Sinespaciado"/>
        <w:spacing w:line="480" w:lineRule="auto"/>
        <w:ind w:firstLine="720"/>
        <w:jc w:val="both"/>
        <w:rPr>
          <w:rFonts w:eastAsia="Calibri" w:ascii="Calibri" w:hAnsi="Calibri" w:cs="Calibri"/>
          <w:b/>
          <w:color w:val="000000"/>
          <w:sz w:val="24"/>
          <w:szCs w:val="24"/>
          <w:lang w:val="es-CO" w:eastAsia="es-CO" w:bidi="es-CO"/>
        </w:rPr>
      </w:pPr>
      <w:r>
        <w:rPr>
          <w:rFonts w:eastAsia="Calibri" w:ascii="Calibri" w:hAnsi="Calibri" w:cs="Calibri"/>
          <w:b/>
          <w:color w:val="000000"/>
          <w:sz w:val="24"/>
          <w:szCs w:val="24"/>
          <w:lang w:val="es-CO" w:eastAsia="es-CO" w:bidi="es-CO"/>
        </w:rPr>
        <w:t xml:space="preserve">Layers of Delight </w:t>
      </w:r>
    </w:p>
    <w:p w14:paraId="5FE54F23" w14:textId="77777777" w:rsidR="0030144F" w:rsidRPr="00AD7136"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Indulgencia multisensorial que combina placer y salud.</w:t>
      </w:r>
    </w:p>
    <w:p w14:paraId="7B19DE0F" w14:textId="77777777" w:rsidR="0030144F" w:rsidRPr="00AD7136" w:rsidRDefault="0030144F" w:rsidP="0030144F">
      <w:pPr>
        <w:pStyle w:val="Sinespaciado"/>
        <w:spacing w:line="480" w:lineRule="auto"/>
        <w:ind w:firstLine="720"/>
        <w:jc w:val="both"/>
        <w:rPr>
          <w:rFonts w:eastAsia="Calibri" w:ascii="Calibri" w:hAnsi="Calibri" w:cs="Calibri"/>
          <w:b/>
          <w:color w:val="000000"/>
          <w:sz w:val="24"/>
          <w:szCs w:val="24"/>
          <w:lang w:val="es-CO" w:eastAsia="es-CO" w:bidi="es-CO"/>
        </w:rPr>
      </w:pPr>
      <w:r>
        <w:rPr>
          <w:rFonts w:eastAsia="Calibri" w:ascii="Calibri" w:hAnsi="Calibri" w:cs="Calibri"/>
          <w:b/>
          <w:color w:val="000000"/>
          <w:sz w:val="24"/>
          <w:szCs w:val="24"/>
          <w:lang w:val="es-CO" w:eastAsia="es-CO" w:bidi="es-CO"/>
        </w:rPr>
        <w:t xml:space="preserve">Beverages with Purpose </w:t>
      </w:r>
    </w:p>
    <w:p w14:paraId="2A68D851"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Bebidas funcionales para hidratación y beneficios específicos.</w:t>
      </w:r>
    </w:p>
    <w:p w14:paraId="133F6070"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Authentic Plant</w:t>
      </w:r>
      <w:r>
        <w:rPr>
          <w:rFonts w:eastAsia="Calibri" w:ascii="Calibri" w:hAnsi="Calibri" w:cs="Calibri"/>
          <w:b/>
          <w:bCs/>
          <w:color w:val="000000"/>
          <w:sz w:val="24"/>
          <w:szCs w:val="24"/>
          <w:lang w:eastAsia="es-CO" w:val="es-CO" w:bidi="es-CO"/>
        </w:rPr>
        <w:noBreakHyphen/>
        <w:t xml:space="preserve">based </w:t>
      </w:r>
    </w:p>
    <w:p w14:paraId="01636755"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Plantas naturales y mínimamente procesadas como fuente proteica.</w:t>
      </w:r>
    </w:p>
    <w:p w14:paraId="5D7FD5A9"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 xml:space="preserve">Made for Moments </w:t>
      </w:r>
    </w:p>
    <w:p w14:paraId="0C348D90"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Productos diseñados para ocasiones y experiencias concretas.</w:t>
      </w:r>
    </w:p>
    <w:p w14:paraId="57279218"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lastRenderedPageBreak/>
        <w:t xml:space="preserve">Worth Every Bite </w:t>
      </w:r>
    </w:p>
    <w:p w14:paraId="241C992F"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Énfasis en calidad y valor percibido por porción.</w:t>
      </w:r>
    </w:p>
    <w:p w14:paraId="782D5A37"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 xml:space="preserve">Mind Balance </w:t>
      </w:r>
    </w:p>
    <w:p w14:paraId="7EEAEE62"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Alimentos que apoyan la salud mental y el equilibrio emocional.</w:t>
      </w:r>
    </w:p>
    <w:p w14:paraId="15C80FED"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 xml:space="preserve">Crafting Tradition </w:t>
      </w:r>
    </w:p>
    <w:p w14:paraId="3717C759" w14:textId="77777777" w:rsidR="0030144F" w:rsidRPr="007B1515" w:rsidRDefault="0030144F" w:rsidP="0030144F">
      <w:pPr>
        <w:pStyle w:val="Sinespaciado"/>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eastAsia="es-CO" w:val="es-CO" w:bidi="es-CO"/>
        </w:rPr>
        <w:t>Revalorización de técnicas tradicionales y artesanales.</w:t>
      </w:r>
    </w:p>
    <w:p w14:paraId="2647696A" w14:textId="77777777" w:rsidR="0030144F" w:rsidRPr="007B1515" w:rsidRDefault="0030144F" w:rsidP="0030144F">
      <w:pPr>
        <w:pStyle w:val="Sinespaciado"/>
        <w:spacing w:line="480" w:lineRule="auto"/>
        <w:ind w:firstLine="720"/>
        <w:jc w:val="both"/>
        <w:rPr>
          <w:rFonts w:eastAsia="Calibri" w:ascii="Calibri" w:hAnsi="Calibri" w:cs="Calibri"/>
          <w:b/>
          <w:bCs/>
          <w:color w:val="000000"/>
          <w:sz w:val="24"/>
          <w:szCs w:val="24"/>
          <w:lang w:val="es-CO" w:eastAsia="es-CO" w:bidi="es-CO"/>
        </w:rPr>
      </w:pPr>
      <w:r>
        <w:rPr>
          <w:rFonts w:eastAsia="Calibri" w:ascii="Calibri" w:hAnsi="Calibri" w:cs="Calibri"/>
          <w:b/>
          <w:bCs/>
          <w:color w:val="000000"/>
          <w:sz w:val="24"/>
          <w:szCs w:val="24"/>
          <w:lang w:eastAsia="es-CO" w:val="es-CO" w:bidi="es-CO"/>
        </w:rPr>
        <w:t xml:space="preserve">Justified Choices </w:t>
      </w:r>
    </w:p>
    <w:p w14:paraId="1CA3D74F" w14:textId="77777777" w:rsidR="0030144F" w:rsidRDefault="0030144F" w:rsidP="0030144F">
      <w:pPr>
        <w:pStyle w:val="Sinespaciado"/>
        <w:spacing w:line="480" w:lineRule="auto"/>
        <w:ind w:firstLine="720"/>
        <w:jc w:val="both"/>
        <w:rPr>
          <w:rFonts w:eastAsia="Calibri" w:ascii="Calibri" w:hAnsi="Calibri" w:cs="Calibri"/>
          <w:color w:val="000000"/>
          <w:sz w:val="24"/>
          <w:szCs w:val="24"/>
          <w:lang w:eastAsia="es-CO" w:val="es-CO" w:bidi="es-CO"/>
        </w:rPr>
      </w:pPr>
      <w:r>
        <w:rPr>
          <w:rFonts w:eastAsia="Calibri" w:ascii="Calibri" w:hAnsi="Calibri" w:cs="Calibri"/>
          <w:color w:val="000000"/>
          <w:sz w:val="24"/>
          <w:szCs w:val="24"/>
          <w:lang w:eastAsia="es-CO" w:val="es-CO" w:bidi="es-CO"/>
        </w:rPr>
        <w:t>Decisiones de compra justificadas por sostenibilidad y transparencia</w:t>
      </w:r>
      <w:bookmarkEnd w:id="209"/>
      <w:r>
        <w:rPr>
          <w:rFonts w:eastAsia="Calibri" w:ascii="Calibri" w:hAnsi="Calibri" w:cs="Calibri"/>
          <w:color w:val="000000"/>
          <w:sz w:val="24"/>
          <w:szCs w:val="24"/>
          <w:lang w:eastAsia="es-CO" w:val="es-CO" w:bidi="es-CO"/>
        </w:rPr>
        <w:t xml:space="preserve">. </w:t>
      </w:r>
    </w:p>
    <w:p w14:paraId="5487B655" w14:textId="77777777" w:rsidR="0030144F" w:rsidRPr="007B1515" w:rsidRDefault="0030144F" w:rsidP="0030144F">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 xml:space="preserve">Por otro lado, </w:t>
      </w:r>
      <w:bookmarkStart w:id="210" w:name="_CTVK001b374d41b59954707862429f03b3232ee"/>
      <w:r>
        <w:rPr>
          <w:rFonts w:eastAsia="Calibri" w:ascii="Calibri" w:hAnsi="Calibri" w:cs="Calibri"/>
          <w:color w:val="000000"/>
          <w:sz w:val="24"/>
          <w:szCs w:val="24"/>
          <w:lang w:eastAsia="es-CO" w:val="es-CO" w:bidi="es-CO"/>
        </w:rPr>
        <w:t xml:space="preserve">el informe Dairy Trends Report 2026 de </w:t>
      </w:r>
      <w:sdt>
        <w:sdtPr>
          <w:rPr>
            <w:rFonts w:eastAsia="Calibri" w:ascii="Calibri" w:hAnsi="Calibri" w:cs="Calibri"/>
            <w:color w:val="000000"/>
            <w:sz w:val="24"/>
            <w:szCs w:val="24"/>
            <w:lang w:eastAsia="es-CO" w:val="es-CO" w:bidi="es-CO"/>
          </w:rPr>
          <w:alias w:val="To edit, see citavi.com/edit"/>
          <w:tag w:val="CitaviPlaceholder#ed654895-cb4e-4f32-b483-225d5a9c134e"/>
          <w:id w:val="-335999428"/>
          <w:placeholder>
            <w:docPart w:val="912D03580E7C4229991353CD6D8C986A"/>
          </w:placeholder>
        </w:sdtPr>
        <w:sdtContent>
          <w:r>
            <w:rPr>
              <w:rFonts w:eastAsia="Calibri" w:ascii="Calibri" w:hAnsi="Calibri" w:cs="Calibri"/>
              <w:color w:val="000000"/>
              <w:sz w:val="24"/>
              <w:szCs w:val="24"/>
              <w:lang w:eastAsia="es-CO" w:val="es-CO" w:bidi="es-CO"/>
            </w:rPr>
            <w:fldChar w:fldCharType="begin"/>
          </w:r>
          <w:r>
            <w:rPr>
              <w:rFonts w:eastAsia="Calibri" w:ascii="Calibri" w:hAnsi="Calibri" w:cs="Calibri"/>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YjM3NGQ0MWItNTk5NS00NzA3LTg2MjQtMjlmMDNiMzIzMmVlIiwiSWQiOiIzNGUzMDllNi1kOTZkLTRhN2EtOTZiNC1kOTZlNjAyM2ZhZTAiLCJSYW5nZUxlbmd0aCI6MTAsIlJlZmVyZW5jZUlkIjoiOWUwYWYyNmEtMDRkNC00NmRlLTg5MTYtYmZmZTc3YzMwMmE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lGRiIsIlByb3RlY3RlZCI6ZmFsc2UsIlNleCI6MCwiQ3JlYXRlZEJ5IjoiX0RhbmllbCBTdWF6byIsIkNyZWF0ZWRPbiI6IjIwMjYtMDItMTVUMDc6NDc6MzUiLCJNb2RpZmllZEJ5IjoiX0RhbmllbCBTdWF6byIsIklkIjoiZDRjODU0YTMtN2UxMS00MzRkLWEzNDYtMjk2YWYwNDE1ZTQyIiwiTW9kaWZpZWRPbiI6IjIwMjYtMDItMTVUMDc6NDc6MzUiLCJQcm9qZWN0Ijp7IiRpZCI6IjgiLCIkdHlwZSI6IlN3aXNzQWNhZGVtaWMuQ2l0YXZpLlByb2plY3QsIFN3aXNzQWNhZGVtaWMuQ2l0YXZpIn19XSwiQmliVGVYS2V5IjoiSUZGLjIwMjUiLCJDaXRhdGlvbktleSI6IklGRiAyMDI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}</w:instrText>
          </w:r>
          <w:r>
            <w:rPr>
              <w:rFonts w:eastAsia="Calibri" w:ascii="Calibri" w:hAnsi="Calibri" w:cs="Calibri"/>
              <w:color w:val="000000"/>
              <w:sz w:val="24"/>
              <w:szCs w:val="24"/>
              <w:lang w:eastAsia="es-CO" w:val="es-CO" w:bidi="es-CO"/>
            </w:rPr>
            <w:fldChar w:fldCharType="separate"/>
          </w:r>
          <w:r>
            <w:rPr>
              <w:rFonts w:eastAsia="Calibri" w:ascii="Calibri" w:hAnsi="Calibri" w:cs="Calibri"/>
              <w:color w:val="000000"/>
              <w:sz w:val="24"/>
              <w:szCs w:val="24"/>
              <w:lang w:eastAsia="es-CO" w:val="es-CO" w:bidi="es-CO"/>
            </w:rPr>
            <w:t>IFF (2025)</w:t>
          </w:r>
          <w:r>
            <w:rPr>
              <w:rFonts w:eastAsia="Calibri" w:ascii="Calibri" w:hAnsi="Calibri" w:cs="Calibri"/>
              <w:color w:val="000000"/>
              <w:sz w:val="24"/>
              <w:szCs w:val="24"/>
              <w:lang w:eastAsia="es-CO" w:val="es-CO" w:bidi="es-CO"/>
            </w:rPr>
            <w:fldChar w:fldCharType="end"/>
          </w:r>
        </w:sdtContent>
      </w:sdt>
      <w:r>
        <w:rPr>
          <w:rFonts w:eastAsia="Calibri" w:ascii="Calibri" w:hAnsi="Calibri" w:cs="Calibri"/>
          <w:color w:val="000000"/>
          <w:sz w:val="24"/>
          <w:szCs w:val="24"/>
          <w:lang w:eastAsia="es-CO" w:val="es-CO" w:bidi="es-CO"/>
        </w:rPr>
        <w:t>, señala que el mercado lácteo está transitando hacia un consumo más consciente y una concepción integral de la salud, donde el valor del producto se redefine más allá del precio; los consumidores buscan opciones multifuncionales y alineadas con valores sociales y ambientales. El reporte identifica cinco ejes principales: consumo intencional (considered consumption), salud holística que incorpora beneficios funcionales como proteína y probióticos, la búsqueda de placer emocional sin sacrificar la salud (joyful harmony), la transición de la sostenibilidad hacia prácticas regenerativas y la importancia de la trazabilidad y el origen, y finalmente la integración de la inteligencia artificial en el desarrollo de productos, siempre equilibrada con la autenticidad y el oficio humano</w:t>
      </w:r>
      <w:bookmarkEnd w:id="210"/>
      <w:r>
        <w:rPr>
          <w:rFonts w:eastAsia="Calibri" w:ascii="Calibri" w:hAnsi="Calibri" w:cs="Calibri"/>
          <w:color w:val="000000"/>
          <w:sz w:val="24"/>
          <w:szCs w:val="24"/>
          <w:lang w:eastAsia="es-CO" w:val="es-CO" w:bidi="es-CO"/>
        </w:rPr>
        <w:t xml:space="preserve"> (pp. 1–4). </w:t>
      </w:r>
    </w:p>
    <w:p w14:paraId="756AC367" w14:textId="77777777" w:rsidR="0030144F" w:rsidRPr="007B1515" w:rsidRDefault="0030144F" w:rsidP="0030144F">
      <w:pPr>
        <w:pStyle w:val="Normal"/>
        <w:spacing w:line="480" w:lineRule="auto"/>
        <w:ind w:firstLine="720"/>
        <w:jc w:val="both"/>
        <w:rPr>
          <w:rFonts w:eastAsia="Calibri" w:ascii="Calibri" w:hAnsi="Calibri" w:cs="Calibri"/>
          <w:bCs/>
          <w:color w:val="000000"/>
          <w:sz w:val="24"/>
          <w:szCs w:val="24"/>
          <w:lang w:val="es-CO" w:eastAsia="es-CO" w:bidi="es-CO"/>
        </w:rPr>
      </w:pPr>
      <w:r>
        <w:rPr>
          <w:rFonts w:eastAsia="Calibri" w:ascii="Calibri" w:hAnsi="Calibri" w:cs="Calibri"/>
          <w:bCs/>
          <w:color w:val="000000"/>
          <w:sz w:val="24"/>
          <w:szCs w:val="24"/>
          <w:lang w:eastAsia="es-CO" w:val="es-CO" w:bidi="es-CO"/>
        </w:rPr>
        <w:t xml:space="preserve">En 2024 los precios de la leche y los productos lácteos aumentaron, impulsados principalmente por el encarecimiento de la mantequilla, lo que amplió la brecha entre los componentes grasos y no grasos de la leche. La producción mundial de leche creció aproximadamente 1,1 %, alcanzando cerca de 950 millones de toneladas, </w:t>
      </w:r>
      <w:r>
        <w:rPr>
          <w:rFonts w:eastAsia="Calibri" w:ascii="Calibri" w:hAnsi="Calibri" w:cs="Calibri"/>
          <w:bCs/>
          <w:color w:val="000000"/>
          <w:sz w:val="24"/>
          <w:szCs w:val="24"/>
          <w:lang w:eastAsia="es-CO" w:val="es-CO" w:bidi="es-CO"/>
        </w:rPr>
        <w:lastRenderedPageBreak/>
        <w:t xml:space="preserve">con incrementos en India y Pakistán que, no obstante, tienen escasa incidencia en el comercio internacional por su limitada capacidad exportadora. Entre los principales productores, aumentaron la producción en Nueva Zelanda y en la Unión Europea, mientras que en Estados Unidos se registró una disminución. El comercio mundial de lácteos continuó contrayéndose debido a la fuerte reducción de las importaciones por parte de China, especialmente de leche en polvo entera y desnatada, aunque otros compradores relevantes como Arabia Saudita, Argelia, Indonesia y México incrementaron sus adquisiciones. De cara al futuro, el informe sugiere que Estados Unidos podría resultar beneficiado ante una eventual recuperación de la demanda de exportaciones, dado el crecimiento limitado de la oferta en la Unión Europea y en Nueva Zelanda </w:t>
      </w:r>
      <w:sdt>
        <w:sdtPr>
          <w:rPr>
            <w:rFonts w:eastAsia="Calibri" w:ascii="Calibri" w:hAnsi="Calibri" w:cs="Calibri"/>
            <w:bCs/>
            <w:color w:val="000000"/>
            <w:sz w:val="24"/>
            <w:szCs w:val="24"/>
            <w:lang w:eastAsia="es-CO" w:val="es-CO" w:bidi="es-CO"/>
          </w:rPr>
          <w:alias w:val="To edit, see citavi.com/edit"/>
          <w:tag w:val="CitaviPlaceholder#132e033a-71ee-43df-851e-4adb68954ef2"/>
          <w:id w:val="418293094"/>
          <w:placeholder>
            <w:docPart w:val="BE3A8827FFCF43959AC2A906BC38FE1D"/>
          </w:placeholder>
        </w:sdtPr>
        <w:sdtContent>
          <w:r>
            <w:rPr>
              <w:rFonts w:eastAsia="Calibri" w:ascii="Calibri" w:hAnsi="Calibri" w:cs="Calibri"/>
              <w:bCs/>
              <w:color w:val="000000"/>
              <w:sz w:val="24"/>
              <w:szCs w:val="24"/>
              <w:lang w:eastAsia="es-CO" w:val="es-CO" w:bidi="es-CO"/>
            </w:rPr>
            <w:fldChar w:fldCharType="begin"/>
          </w:r>
          <w:r>
            <w:rPr>
              <w:rFonts w:eastAsia="Calibri" w:ascii="Calibri" w:hAnsi="Calibri" w:cs="Calibri"/>
              <w:bCs/>
              <w:color w:val="000000"/>
              <w:sz w:val="24"/>
              <w:szCs w:val="24"/>
              <w:lang w:eastAsia="es-CO" w:val="es-CO" w:bidi="es-CO"/>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IwNGFlN2QtN2I0Yy00OGNkLWFjN2ItZjU3NWM2NDI2NjAzIiwiSWQiOiIxNDc3MTZlYS02OTYxLTRhYjAtOTRhOC0zNzE5OWFjZmIxOGMiLCJSYW5nZUxlbmd0aCI6MTcsIlJlZmVyZW5jZUlkIjoiNjZjNTM1MDYtM2UxYy00MDEzLWE3MmQtNTYxZmQ2MzRlYjUy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Nzg3LzYwMTI3NmNkLWVu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c4Ny82MDEyNzZjZC1lbiIsIlVyaVN0cmluZyI6Imh0dHBzOi8vZG9pLm9yZy8xMC4xNzg3LzYwMTI3NmNkLWVu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}</w:instrText>
          </w:r>
          <w:r>
            <w:rPr>
              <w:rFonts w:eastAsia="Calibri" w:ascii="Calibri" w:hAnsi="Calibri" w:cs="Calibri"/>
              <w:bCs/>
              <w:color w:val="000000"/>
              <w:sz w:val="24"/>
              <w:szCs w:val="24"/>
              <w:lang w:eastAsia="es-CO" w:val="es-CO" w:bidi="es-CO"/>
            </w:rPr>
            <w:fldChar w:fldCharType="separate"/>
          </w:r>
          <w:r>
            <w:rPr>
              <w:rFonts w:eastAsia="Calibri" w:ascii="Calibri" w:hAnsi="Calibri" w:cs="Calibri"/>
              <w:bCs/>
              <w:color w:val="000000"/>
              <w:sz w:val="24"/>
              <w:szCs w:val="24"/>
              <w:lang w:eastAsia="es-CO" w:val="es-CO" w:bidi="es-CO"/>
            </w:rPr>
            <w:t>(OECD &amp; FAO, 2025)</w:t>
          </w:r>
          <w:r>
            <w:rPr>
              <w:rFonts w:eastAsia="Calibri" w:ascii="Calibri" w:hAnsi="Calibri" w:cs="Calibri"/>
              <w:bCs/>
              <w:color w:val="000000"/>
              <w:sz w:val="24"/>
              <w:szCs w:val="24"/>
              <w:lang w:eastAsia="es-CO" w:val="es-CO" w:bidi="es-CO"/>
            </w:rPr>
            <w:fldChar w:fldCharType="end"/>
          </w:r>
          <w:r>
            <w:rPr>
              <w:rFonts w:eastAsia="Calibri" w:ascii="Calibri" w:hAnsi="Calibri" w:cs="Calibri"/>
              <w:bCs/>
              <w:color w:val="000000"/>
              <w:sz w:val="24"/>
              <w:szCs w:val="24"/>
              <w:lang w:eastAsia="es-CO" w:val="es-CO" w:bidi="es-CO"/>
            </w:rPr>
            <w:t>.</w:t>
          </w:r>
        </w:sdtContent>
      </w:sdt>
    </w:p>
    <w:p w14:paraId="1BD72F2C" w14:textId="77777777" w:rsidR="00DB4035" w:rsidRPr="00DB4035" w:rsidRDefault="0030144F" w:rsidP="00DB4035">
      <w:pPr>
        <w:pStyle w:val="Normal"/>
        <w:spacing w:line="480" w:lineRule="auto"/>
        <w:ind w:firstLine="720"/>
        <w:jc w:val="both"/>
        <w:rPr>
          <w:rFonts w:eastAsia="Calibri" w:ascii="Calibri" w:hAnsi="Calibri" w:cs="Calibri"/>
          <w:color w:val="000000"/>
          <w:sz w:val="24"/>
          <w:szCs w:val="24"/>
          <w:lang w:val="es-CO" w:eastAsia="es-CO" w:bidi="es-CO"/>
        </w:rPr>
      </w:pPr>
      <w:r>
        <w:rPr>
          <w:rFonts w:eastAsia="Calibri" w:ascii="Calibri" w:hAnsi="Calibri" w:cs="Calibri"/>
          <w:color w:val="000000"/>
          <w:sz w:val="24"/>
          <w:szCs w:val="24"/>
          <w:lang w:val="es-CO" w:eastAsia="es-CO" w:bidi="es-CO"/>
        </w:rPr>
        <w:t>Las tendencias muestran una industria orientada hacia el bienestar integral y el consumo consciente; para el sector lácteo, esto implica priorizar trazabilidad, productos nutritivos y de mayor valor agregado, prácticas regenerativas y adopción ética de tecnologías para responder a consumidores más exigentes y mercados volátiles.</w:t>
      </w:r>
    </w:p>
    <w:p w14:paraId="29395C10" w14:textId="77777777" w:rsidR="00470942" w:rsidRDefault="00035884" w:rsidP="000C3CFB">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Costos y gastos</w:t>
      </w:r>
    </w:p>
    <w:p w14:paraId="188DAAAE" w14:textId="77777777" w:rsidR="00675F99" w:rsidRDefault="00675F99" w:rsidP="00416D8F">
      <w:r>
        <w:rPr>
          <w:rFonts w:ascii="Calibri" w:hAnsi="Calibri" w:cs="Calibri" w:eastAsia="Calibri"/>
          <w:lang w:val="es-CO" w:eastAsia="es-CO" w:bidi="es-CO"/>
          <w:sz w:val="24"/>
          <w:szCs w:val="24"/>
        </w:rPr>
        <w:t>El análisis de costos y gastos constituye un eje fundamental dentro del estudio técnico, ya que permite dimensionar los recursos financieros que sostienen la operación y comprender cómo se distribuyen en las distintas áreas de gestión. No se trata únicamente de cifras aisladas, sino de una estructura que refleja prioridades, compromisos y exigencias propias de la actividad. Para lograr una interpretación integral, los costos se organizan en cuatro categorías: gastos administrativos, costos variables, costos fijos operativos y gastos preoperativos. Cada una cumple una función específica y, en conjunto, configuran el mapa financiero del proyecto.</w:t>
      </w:r>
    </w:p>
    <w:p w14:paraId="0DD99906" w14:textId="77777777" w:rsidR="00902312" w:rsidRPr="00902312" w:rsidRDefault="00902312" w:rsidP="00416D8F">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En primer lugar, los gastos administrativos representan el soporte institucional y organizativo. Aunque no generan producción directa, son indispensables para garantizar orden interno, cumplimiento normativo y proyección empresarial.</w:t>
      </w:r>
    </w:p>
    <w:p w14:paraId="6FD03D6A"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Papelería: L 1,000</w:t>
      </w:r>
    </w:p>
    <w:p w14:paraId="22D0FB3A"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Insumos de oficina: L 1,200</w:t>
      </w:r>
    </w:p>
    <w:p w14:paraId="4642B351"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Publicidad y mercadeo: L 1,200</w:t>
      </w:r>
    </w:p>
    <w:p w14:paraId="07E5FCB3"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Mobiliario y mantenimiento: L 3,000</w:t>
      </w:r>
    </w:p>
    <w:p w14:paraId="1D1C2370"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Facturación electrónica: L 3,000</w:t>
      </w:r>
    </w:p>
    <w:p w14:paraId="5B88534E"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Administración: L 3,000</w:t>
      </w:r>
    </w:p>
    <w:p w14:paraId="17F0CC74"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Equipos de cómputo y mantenimiento: L 3,000</w:t>
      </w:r>
    </w:p>
    <w:p w14:paraId="0BE02DF3" w14:textId="77777777" w:rsidR="00902312" w:rsidRPr="00902312" w:rsidRDefault="00902312" w:rsidP="00416D8F">
      <w:pPr>
        <w:numPr>
          <w:ilvl w:val="0"/>
          <w:numId w:val="32"/>
        </w:numPr>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Abogados: L 6,200</w:t>
      </w:r>
    </w:p>
    <w:p w14:paraId="324F7269" w14:textId="77777777" w:rsidR="008E5546" w:rsidRPr="008E5546" w:rsidRDefault="008E5546" w:rsidP="00416D8F">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En segundo lugar, los costos variables se vinculan directamente con la dinámica productiva y cambian según el volumen de operación. Su flexibilidad los convierte en un punto crítico de control, pues cualquier incremento desmedido puede afectar la rentabilidad.</w:t>
      </w:r>
    </w:p>
    <w:p w14:paraId="2CE4E34A" w14:textId="77777777" w:rsidR="008E5546" w:rsidRPr="008E5546" w:rsidRDefault="008E5546" w:rsidP="00416D8F">
      <w:pPr>
        <w:numPr>
          <w:ilvl w:val="0"/>
          <w:numId w:val="33"/>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Cestas: L 500</w:t>
      </w:r>
    </w:p>
    <w:p w14:paraId="63F049C0" w14:textId="77777777" w:rsidR="008E5546" w:rsidRPr="008E5546" w:rsidRDefault="008E5546" w:rsidP="00416D8F">
      <w:pPr>
        <w:numPr>
          <w:ilvl w:val="0"/>
          <w:numId w:val="33"/>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Pallets: L 2,000</w:t>
      </w:r>
    </w:p>
    <w:p w14:paraId="144A299D" w14:textId="77777777" w:rsidR="008E5546" w:rsidRPr="008E5546" w:rsidRDefault="008E5546" w:rsidP="00416D8F">
      <w:pPr>
        <w:numPr>
          <w:ilvl w:val="0"/>
          <w:numId w:val="33"/>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Productos de limpieza y desinfección: L 3,000</w:t>
      </w:r>
    </w:p>
    <w:p w14:paraId="7C2B1DDC" w14:textId="77777777" w:rsidR="008E5546" w:rsidRPr="008E5546" w:rsidRDefault="008E5546" w:rsidP="00416D8F">
      <w:pPr>
        <w:numPr>
          <w:ilvl w:val="0"/>
          <w:numId w:val="33"/>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Análisis de laboratorio: L 12,000</w:t>
      </w:r>
    </w:p>
    <w:p w14:paraId="1D25791C" w14:textId="77777777" w:rsidR="008E5546" w:rsidRDefault="008E5546" w:rsidP="00416D8F">
      <w:pPr>
        <w:numPr>
          <w:ilvl w:val="0"/>
          <w:numId w:val="33"/>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Mantenimiento menor: L 2,000</w:t>
      </w:r>
    </w:p>
    <w:p w14:paraId="41A3E823" w14:textId="77777777" w:rsidR="00416D8F" w:rsidRPr="00416D8F" w:rsidRDefault="00416D8F" w:rsidP="00416D8F">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En tercer lugar, los costos fijos operativos constituyen el núcleo financiero del proyecto, pues sostienen la producción y distribución de manera constante. Su magnitud evidencia que la operación depende de insumos críticos y del desempeño humano.</w:t>
      </w:r>
    </w:p>
    <w:p w14:paraId="480D4CB3"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Compra de leche a proveedores: L 390,000</w:t>
      </w:r>
    </w:p>
    <w:p w14:paraId="41443B88"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Bolsas de empaque: L 26,000</w:t>
      </w:r>
    </w:p>
    <w:p w14:paraId="71AC9556"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Energía eléctrica: L 6,000</w:t>
      </w:r>
    </w:p>
    <w:p w14:paraId="04EA08A5"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Agua potable y servicios: L 1,000</w:t>
      </w:r>
    </w:p>
    <w:p w14:paraId="215A53EC"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Internet y telefonía: L 1,000</w:t>
      </w:r>
    </w:p>
    <w:p w14:paraId="21523E22"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Combustible para distribución: L 26,000</w:t>
      </w:r>
    </w:p>
    <w:p w14:paraId="6B265712" w14:textId="77777777" w:rsidR="00416D8F" w:rsidRP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Tasas y permisos: L 500</w:t>
      </w:r>
    </w:p>
    <w:p w14:paraId="38E73AA3" w14:textId="77777777" w:rsidR="00416D8F" w:rsidRDefault="00416D8F" w:rsidP="00416D8F">
      <w:pPr>
        <w:numPr>
          <w:ilvl w:val="0"/>
          <w:numId w:val="34"/>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Mano de obra / planilla: L 92,600</w:t>
      </w:r>
    </w:p>
    <w:p w14:paraId="19C144AD" w14:textId="77777777" w:rsidR="0065195D" w:rsidRPr="0065195D" w:rsidRDefault="0065195D" w:rsidP="0065195D">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Finalmente, los gastos preoperativos corresponden a los desembolsos iniciales necesarios para poner en marcha la operación. Aunque no son recurrentes, su impacto es estratégico, pues constituyen la base sobre la cual se construye la operación futura.</w:t>
      </w:r>
    </w:p>
    <w:p w14:paraId="267462F0" w14:textId="77777777" w:rsidR="0065195D" w:rsidRPr="0065195D" w:rsidRDefault="0065195D" w:rsidP="0065195D">
      <w:pPr>
        <w:numPr>
          <w:ilvl w:val="0"/>
          <w:numId w:val="35"/>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Permisos de funcionamiento: L 14,000</w:t>
      </w:r>
    </w:p>
    <w:p w14:paraId="5A044C9B" w14:textId="77777777" w:rsidR="0065195D" w:rsidRPr="0065195D" w:rsidRDefault="0065195D" w:rsidP="0065195D">
      <w:pPr>
        <w:numPr>
          <w:ilvl w:val="0"/>
          <w:numId w:val="35"/>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Equipos de protección: L 3,500</w:t>
      </w:r>
    </w:p>
    <w:p w14:paraId="71FBB1B8" w14:textId="77777777" w:rsidR="0065195D" w:rsidRPr="0065195D" w:rsidRDefault="0065195D" w:rsidP="0065195D">
      <w:pPr>
        <w:numPr>
          <w:ilvl w:val="0"/>
          <w:numId w:val="35"/>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Software de gestión: L 8,500</w:t>
      </w:r>
    </w:p>
    <w:p w14:paraId="5FDDD0C2" w14:textId="77777777" w:rsidR="00675F99" w:rsidRPr="00217D71" w:rsidRDefault="0065195D" w:rsidP="00217D71">
      <w:pPr>
        <w:numPr>
          <w:ilvl w:val="0"/>
          <w:numId w:val="35"/>
        </w:numPr>
        <w:spacing w:beforeAutospacing="1" w:afterAutospacing="1"/>
        <w:ind w:firstLine="720"/>
        <w:rPr>
          <w:rFonts w:ascii="Calibri" w:hAnsi="Calibri" w:cs="Calibri" w:eastAsia="Calibri"/>
          <w:lang w:val="es-CO" w:eastAsia="es-CO" w:bidi="es-CO"/>
        </w:rPr>
      </w:pPr>
      <w:r>
        <w:rPr>
          <w:rFonts w:ascii="Calibri" w:hAnsi="Calibri" w:cs="Calibri" w:eastAsia="Calibri"/>
          <w:lang w:val="es-CO" w:eastAsia="es-CO" w:bidi="es-CO"/>
          <w:sz w:val="24"/>
          <w:szCs w:val="24"/>
        </w:rPr>
        <w:t>Inducción y capacitaciones especiales: L 25,000</w:t>
      </w:r>
    </w:p>
    <w:p w14:paraId="5B9E987D" w14:textId="77777777" w:rsidR="00035884" w:rsidRDefault="00035884" w:rsidP="000C3CFB">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Inversiones</w:t>
      </w:r>
    </w:p>
    <w:p w14:paraId="6E4CD078" w14:textId="77777777" w:rsidR="00654A92" w:rsidRPr="00654A92" w:rsidRDefault="00654A92" w:rsidP="00654A92">
      <w:r>
        <w:rPr>
          <w:rFonts w:ascii="Calibri" w:hAnsi="Calibri" w:cs="Calibri" w:eastAsia="Calibri"/>
          <w:lang w:val="es-CO" w:eastAsia="es-CO" w:bidi="es-CO"/>
          <w:sz w:val="24"/>
          <w:szCs w:val="24"/>
        </w:rPr>
        <w:lastRenderedPageBreak/>
        <w:t>Las inversiones constituyen el pilar estratégico del proyecto, ya que permiten transformar la idea en una operación tangible y sostenible. No se trata únicamente de adquirir maquinaria, sino de configurar un sistema integral que combine infraestructura, equipamiento especializado y tecnología de gestión, asegurando que cada recurso invertido contribuya directamente a la eficiencia productiva y a la competitividad en el mercado. En este sentido, las inversiones se dividen en tres apartados: obras físicas, equipos y tecnología, cada uno con un papel específico dentro de la cadena de valor.</w:t>
      </w:r>
    </w:p>
    <w:p w14:paraId="13E67C5D" w14:textId="77777777" w:rsidR="00654A92" w:rsidRPr="00654A92" w:rsidRDefault="00654A92" w:rsidP="00654A92">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Obras físicas </w:t>
      </w:r>
    </w:p>
    <w:p w14:paraId="0C3DBD80" w14:textId="77777777" w:rsidR="00654A92" w:rsidRPr="00654A92" w:rsidRDefault="00654A92" w:rsidP="00654A92">
      <w:r>
        <w:rPr>
          <w:rFonts w:ascii="Calibri" w:hAnsi="Calibri" w:cs="Calibri" w:eastAsia="Calibri"/>
          <w:lang w:val="es-CO" w:eastAsia="es-CO" w:bidi="es-CO"/>
          <w:sz w:val="24"/>
          <w:szCs w:val="24"/>
        </w:rPr>
        <w:t>La primera inversión corresponde a la adecuación de una bodega propia, que será el centro operativo del proyecto. En este espacio se instalará la maquinaria destinada al recibo de leche y al envasado del producto, garantizando un flujo continuo desde la materia prima hasta el producto terminado. La misma bodega funcionará como almacén de despacho, lo que asegura eficiencia logística y control de inventarios. Además, se contempla la creación de una oficina de televenta e información, que permitirá gestionar pedidos y mantener comunicación directa con los clientes, integrando la operación productiva con la gestión comercial. Esta inversión en infraestructura no solo responde a necesidades físicas, sino que también fortalece la capacidad de coordinación y la relación con el mercado.</w:t>
      </w:r>
    </w:p>
    <w:p w14:paraId="379B9671" w14:textId="77777777" w:rsidR="00654A92" w:rsidRPr="00654A92" w:rsidRDefault="60EE4ABB" w:rsidP="00654A92">
      <w:r>
        <w:rPr>
          <w:rFonts w:ascii="Calibri" w:hAnsi="Calibri" w:cs="Calibri" w:eastAsia="Calibri"/>
          <w:b/>
          <w:bCs/>
          <w:lang w:val="es-CO" w:eastAsia="es-CO" w:bidi="es-CO"/>
          <w:sz w:val="24"/>
          <w:szCs w:val="24"/>
        </w:rPr>
        <w:t xml:space="preserve">Equipos </w:t>
      </w:r>
    </w:p>
    <w:p w14:paraId="66E736B4" w14:textId="77777777" w:rsidR="00654A92" w:rsidRPr="00654A92" w:rsidRDefault="60EE4ABB" w:rsidP="00654A92">
      <w:r>
        <w:rPr>
          <w:rFonts w:ascii="Calibri" w:hAnsi="Calibri" w:cs="Calibri" w:eastAsia="Calibri"/>
          <w:lang w:val="es-CO" w:eastAsia="es-CO" w:bidi="es-CO"/>
          <w:sz w:val="24"/>
          <w:szCs w:val="24"/>
        </w:rPr>
        <w:t>La adquisición de equipos especializados fue definida con asesoría de Grupo Disatyr, proveedor reconocido en el sector alimenticio. El desglose incluye:</w:t>
      </w:r>
    </w:p>
    <w:p w14:paraId="4F2A866F" w14:textId="77777777" w:rsidR="00654A92" w:rsidRPr="00654A92" w:rsidRDefault="00654A92" w:rsidP="00654A92">
      <w:pPr>
        <w:pStyle w:val="Prrafodelista"/>
        <w:numPr>
          <w:ilvl w:val="0"/>
          <w:numId w:val="36"/>
        </w:numPr>
      </w:pPr>
      <w:r>
        <w:rPr>
          <w:rFonts w:ascii="Calibri" w:hAnsi="Calibri" w:cs="Calibri" w:eastAsia="Calibri"/>
          <w:b/>
          <w:bCs/>
          <w:lang w:val="es-CO" w:eastAsia="es-CO" w:bidi="es-CO"/>
          <w:sz w:val="24"/>
          <w:szCs w:val="24"/>
        </w:rPr>
        <w:lastRenderedPageBreak/>
        <w:t>Tanque de recibo de leche</w:t>
      </w:r>
      <w:r>
        <w:rPr>
          <w:rFonts w:ascii="Calibri" w:hAnsi="Calibri" w:cs="Calibri" w:eastAsia="Calibri"/>
          <w:lang w:val="es-CO" w:eastAsia="es-CO" w:bidi="es-CO"/>
          <w:sz w:val="24"/>
          <w:szCs w:val="24"/>
        </w:rPr>
        <w:t>: con capacidad de 2,000 litros, diseñado para empresas lácteas de mediana escala. Permite mantener temperaturas bajo 4 °C, evitando proliferación bacteriana y asegurando estabilidad del producto.</w:t>
      </w:r>
    </w:p>
    <w:p w14:paraId="2D743182" w14:textId="77777777" w:rsidR="004B5C2D" w:rsidRDefault="00693430">
      <w:pPr>
        <w:pStyle w:val="APAnmerodetablaofigura"/>
        <w:rPr>
          <w:rFonts w:ascii="Calibri" w:hAnsi="Calibri" w:cs="Calibri" w:eastAsia="Calibri"/>
          <w:lang w:val="es-CO" w:eastAsia="es-CO" w:bidi="es-CO"/>
        </w:rPr>
      </w:pPr>
      <w:bookmarkStart w:id="211" w:name="_Ref_f1076"/>
      <w:r>
        <w:rPr>
          <w:rFonts w:ascii="Calibri" w:hAnsi="Calibri" w:cs="Calibri" w:eastAsia="Calibri"/>
          <w:bCs/>
          <w:lang w:val="es-CO" w:eastAsia="es-CO" w:bidi="es-CO"/>
        </w:rPr>
        <w:t>Figura 24</w:t>
      </w:r>
      <w:bookmarkEnd w:id="211"/>
    </w:p>
    <w:p w14:paraId="5D9C1241"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Tanque de recibo de leche</w:t>
      </w:r>
    </w:p>
    <w:p w14:paraId="47753323" w14:textId="77777777" w:rsidR="4CB7ECC1" w:rsidRDefault="4CB7ECC1" w:rsidP="61A0677C">
      <w:pPr>
        <w:keepLines/>
        <w:spacing w:before="80" w:after="80" w:line="257" w:lineRule="auto"/>
        <w:ind w:firstLine="0"/>
        <w:jc w:val="center"/>
      </w:pPr>
      <w:r>
        <w:rPr>
          <w:rFonts w:ascii="Calibri" w:hAnsi="Calibri" w:cs="Calibri" w:eastAsia="Calibri"/>
          <w:noProof/>
          <w:lang w:val="es-CO" w:eastAsia="es-CO" w:bidi="es-CO"/>
        </w:rPr>
        <w:drawing>
          <wp:inline distT="0" distB="0" distL="0" distR="0" wp14:anchorId="41ABB81C" wp14:editId="73C2E475">
            <wp:extent cx="1420491" cy="1426588"/>
            <wp:effectExtent l="0" t="0" r="0" b="0"/>
            <wp:docPr id="1222763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63451" name="Picture 1222763451"/>
                    <pic:cNvPicPr/>
                  </pic:nvPicPr>
                  <pic:blipFill>
                    <a:blip r:embed="rId32">
                      <a:extLst>
                        <a:ext uri="{28A0092B-C50C-407E-A947-70E740481C1C}">
                          <a14:useLocalDpi xmlns:a14="http://schemas.microsoft.com/office/drawing/2010/main"/>
                        </a:ext>
                      </a:extLst>
                    </a:blip>
                    <a:stretch>
                      <a:fillRect/>
                    </a:stretch>
                  </pic:blipFill>
                  <pic:spPr>
                    <a:xfrm>
                      <a:off x="0" y="0"/>
                      <a:ext cx="1420491" cy="1426588"/>
                    </a:xfrm>
                    <a:prstGeom prst="rect">
                      <a:avLst/>
                    </a:prstGeom>
                  </pic:spPr>
                </pic:pic>
              </a:graphicData>
            </a:graphic>
          </wp:inline>
        </w:drawing>
      </w:r>
    </w:p>
    <w:p w14:paraId="7637924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Imagen de referencia del equipo especificado para el proyecto.</w:t>
      </w:r>
    </w:p>
    <w:p w14:paraId="4CF41326"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 xml:space="preserve">Construcción en acero inoxidable AISI 304, por higiene, resistencia a la corrosión y fácil limpieza </w:t>
      </w:r>
    </w:p>
    <w:p w14:paraId="4A8F72CB"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Celdas de carga y visor/indicador para medir litros o peso de la leche recibida.</w:t>
      </w:r>
    </w:p>
    <w:p w14:paraId="7C33B55A"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Válvula de salida sanitaria, típicamente en acero inoxidable y de diámetro definido para descarga rápida.</w:t>
      </w:r>
    </w:p>
    <w:p w14:paraId="66C13534"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Filtro de malla fina para retener impurezas antes de enviar la leche al siguiente proceso.</w:t>
      </w:r>
    </w:p>
    <w:p w14:paraId="1D23014E"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Bomba de transferencia de acero inoxidable, en algunos equipos con caudal y potencia especificados.</w:t>
      </w:r>
    </w:p>
    <w:p w14:paraId="62F5D903"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Superficies lisas y diseño higiénico para reducir acumulación de suciedad y facilitar lavado.</w:t>
      </w:r>
    </w:p>
    <w:p w14:paraId="0C933377" w14:textId="77777777" w:rsidR="61A0677C" w:rsidRDefault="073ECF90" w:rsidP="5999F2A3">
      <w:pPr>
        <w:pStyle w:val="Prrafodelista"/>
        <w:numPr>
          <w:ilvl w:val="0"/>
          <w:numId w:val="10"/>
        </w:numPr>
      </w:pPr>
      <w:r>
        <w:rPr>
          <w:rFonts w:ascii="Calibri" w:hAnsi="Calibri" w:cs="Calibri" w:eastAsia="Calibri"/>
          <w:lang w:val="es-CO" w:eastAsia="es-CO" w:bidi="es-CO"/>
          <w:sz w:val="24"/>
          <w:szCs w:val="24"/>
        </w:rPr>
        <w:t>En sistemas más completos, aislamiento térmico y refrigeración para conservar la leche por más tiempo.</w:t>
      </w:r>
    </w:p>
    <w:p w14:paraId="062A1AE0" w14:textId="77777777" w:rsidR="00654A92" w:rsidRPr="00654A92" w:rsidRDefault="00654A92" w:rsidP="00654A92">
      <w:pPr>
        <w:pStyle w:val="Prrafodelista"/>
        <w:numPr>
          <w:ilvl w:val="0"/>
          <w:numId w:val="36"/>
        </w:numPr>
      </w:pPr>
      <w:r>
        <w:rPr>
          <w:rFonts w:ascii="Calibri" w:hAnsi="Calibri" w:cs="Calibri" w:eastAsia="Calibri"/>
          <w:b/>
          <w:bCs/>
          <w:lang w:val="es-CO" w:eastAsia="es-CO" w:bidi="es-CO"/>
          <w:sz w:val="24"/>
          <w:szCs w:val="24"/>
        </w:rPr>
        <w:lastRenderedPageBreak/>
        <w:t>Laboratorio de toma de muestras:</w:t>
      </w:r>
      <w:r>
        <w:rPr>
          <w:rFonts w:ascii="Calibri" w:hAnsi="Calibri" w:cs="Calibri" w:eastAsia="Calibri"/>
          <w:lang w:val="es-CO" w:eastAsia="es-CO" w:bidi="es-CO"/>
          <w:sz w:val="24"/>
          <w:szCs w:val="24"/>
        </w:rPr>
        <w:t xml:space="preserve"> cumple con normas sanitarias para análisis de pureza, niveles de grasa y detección de contaminación, garantizando inocuidad y confianza en el producto.</w:t>
      </w:r>
    </w:p>
    <w:p w14:paraId="1855B129" w14:textId="77777777" w:rsidR="00654A92" w:rsidRPr="00654A92" w:rsidRDefault="00654A92" w:rsidP="00654A92">
      <w:pPr>
        <w:pStyle w:val="Prrafodelista"/>
        <w:numPr>
          <w:ilvl w:val="0"/>
          <w:numId w:val="36"/>
        </w:numPr>
      </w:pPr>
      <w:r>
        <w:rPr>
          <w:rFonts w:ascii="Calibri" w:hAnsi="Calibri" w:cs="Calibri" w:eastAsia="Calibri"/>
          <w:b/>
          <w:bCs/>
          <w:lang w:val="es-CO" w:eastAsia="es-CO" w:bidi="es-CO"/>
          <w:sz w:val="24"/>
          <w:szCs w:val="24"/>
        </w:rPr>
        <w:t>Pasteurizador HTST:</w:t>
      </w:r>
      <w:r>
        <w:rPr>
          <w:rFonts w:ascii="Calibri" w:hAnsi="Calibri" w:cs="Calibri" w:eastAsia="Calibri"/>
          <w:lang w:val="es-CO" w:eastAsia="es-CO" w:bidi="es-CO"/>
          <w:sz w:val="24"/>
          <w:szCs w:val="24"/>
        </w:rPr>
        <w:t xml:space="preserve"> intercambiador de calor de placas que calienta la leche entre 72 °C y 75 °C por al menos 15 segundos, seguido de enfriamiento rápido. Este proceso elimina bacterias sin afectar propiedades nutricionales.</w:t>
      </w:r>
    </w:p>
    <w:p w14:paraId="2A7A24B3" w14:textId="77777777" w:rsidR="004B5C2D" w:rsidRDefault="00693430">
      <w:pPr>
        <w:pStyle w:val="APAnmerodetablaofigura"/>
        <w:rPr>
          <w:rFonts w:ascii="Calibri" w:hAnsi="Calibri" w:cs="Calibri" w:eastAsia="Calibri"/>
          <w:lang w:val="es-CO" w:eastAsia="es-CO" w:bidi="es-CO"/>
        </w:rPr>
      </w:pPr>
      <w:bookmarkStart w:id="212" w:name="_Ref_f1077"/>
      <w:r>
        <w:rPr>
          <w:rFonts w:ascii="Calibri" w:hAnsi="Calibri" w:cs="Calibri" w:eastAsia="Calibri"/>
          <w:bCs/>
          <w:lang w:val="es-CO" w:eastAsia="es-CO" w:bidi="es-CO"/>
        </w:rPr>
        <w:t>Figura 25</w:t>
      </w:r>
      <w:bookmarkEnd w:id="212"/>
    </w:p>
    <w:p w14:paraId="2ADEA059"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Pasteurizador HTST de placas</w:t>
      </w:r>
    </w:p>
    <w:p w14:paraId="39BA4E73" w14:textId="77777777" w:rsidR="12D9F31A" w:rsidRDefault="12D9F31A" w:rsidP="61A0677C">
      <w:pPr>
        <w:keepLines/>
        <w:spacing w:before="80" w:after="80" w:line="257" w:lineRule="auto"/>
        <w:ind w:firstLine="0"/>
        <w:jc w:val="center"/>
      </w:pPr>
      <w:r>
        <w:rPr>
          <w:rFonts w:ascii="Calibri" w:hAnsi="Calibri" w:cs="Calibri" w:eastAsia="Calibri"/>
          <w:noProof/>
          <w:lang w:val="es-CO" w:eastAsia="es-CO" w:bidi="es-CO"/>
        </w:rPr>
        <w:drawing>
          <wp:inline distT="0" distB="0" distL="0" distR="0" wp14:anchorId="16C357FD" wp14:editId="5F134592">
            <wp:extent cx="1444877" cy="1444877"/>
            <wp:effectExtent l="0" t="0" r="0" b="0"/>
            <wp:docPr id="854289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89384" name="Picture 854289384"/>
                    <pic:cNvPicPr/>
                  </pic:nvPicPr>
                  <pic:blipFill>
                    <a:blip r:embed="rId33">
                      <a:extLst>
                        <a:ext uri="{28A0092B-C50C-407E-A947-70E740481C1C}">
                          <a14:useLocalDpi xmlns:a14="http://schemas.microsoft.com/office/drawing/2010/main"/>
                        </a:ext>
                      </a:extLst>
                    </a:blip>
                    <a:stretch>
                      <a:fillRect/>
                    </a:stretch>
                  </pic:blipFill>
                  <pic:spPr>
                    <a:xfrm>
                      <a:off x="0" y="0"/>
                      <a:ext cx="1444877" cy="1444877"/>
                    </a:xfrm>
                    <a:prstGeom prst="rect">
                      <a:avLst/>
                    </a:prstGeom>
                  </pic:spPr>
                </pic:pic>
              </a:graphicData>
            </a:graphic>
          </wp:inline>
        </w:drawing>
      </w:r>
    </w:p>
    <w:p w14:paraId="3B605CA2"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Imagen de referencia del equipo especificado para el proyecto.</w:t>
      </w:r>
    </w:p>
    <w:p w14:paraId="7ACE77EF"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Sistema de flujo continuo automático, con capacidad variable según la línea de producción.</w:t>
      </w:r>
    </w:p>
    <w:p w14:paraId="5DDBF7CB"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Tanque de balance, normalmente de 100 L en equipos compactos.</w:t>
      </w:r>
    </w:p>
    <w:p w14:paraId="5ABE1D35"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Bomba de alimentación centrífuga sanitaria.</w:t>
      </w:r>
    </w:p>
    <w:p w14:paraId="4A735AC3"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Intercambiador de calor de placas, con etapas de calentamiento, regeneración y enfriamiento; puede configurarse en 1, 2 o 3 etapas.</w:t>
      </w:r>
    </w:p>
    <w:p w14:paraId="466DC2E1"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Tubo de retención calibrado, típicamente con tiempo de sostenimiento de 15 s.</w:t>
      </w:r>
    </w:p>
    <w:p w14:paraId="7BDA1BFC"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Válvula de desvío automática de 3 vías para redirigir el producto si no alcanza la temperatura requerida.</w:t>
      </w:r>
    </w:p>
    <w:p w14:paraId="7970821D"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lastRenderedPageBreak/>
        <w:t>Instrumentación de control de temperatura, con sonda PT100, termómetro y, en algunos modelos, registrador de proceso.</w:t>
      </w:r>
    </w:p>
    <w:p w14:paraId="6C3C7E34"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Estructura sanitaria en acero inoxidable, con placas AISI 316L y juntas de NBR o EPDM según el fabricante.</w:t>
      </w:r>
    </w:p>
    <w:p w14:paraId="67C291D7"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Cuadro eléctrico y automatización para operación, lavado y seguridad del proceso.</w:t>
      </w:r>
    </w:p>
    <w:p w14:paraId="2E61D62C" w14:textId="77777777" w:rsidR="61A0677C" w:rsidRDefault="4271DCAA" w:rsidP="5999F2A3">
      <w:pPr>
        <w:pStyle w:val="Prrafodelista"/>
        <w:numPr>
          <w:ilvl w:val="0"/>
          <w:numId w:val="9"/>
        </w:numPr>
      </w:pPr>
      <w:r>
        <w:rPr>
          <w:rFonts w:ascii="Calibri" w:hAnsi="Calibri" w:cs="Calibri" w:eastAsia="Calibri"/>
          <w:lang w:val="es-CO" w:eastAsia="es-CO" w:bidi="es-CO"/>
          <w:sz w:val="24"/>
          <w:szCs w:val="24"/>
        </w:rPr>
        <w:t>Requerimientos auxiliares de agua caliente, vapor o agua glicolada para calentamiento y enfriamiento.</w:t>
      </w:r>
    </w:p>
    <w:p w14:paraId="7A62337E" w14:textId="77777777" w:rsidR="00654A92" w:rsidRPr="00654A92" w:rsidRDefault="00654A92" w:rsidP="00654A92">
      <w:pPr>
        <w:pStyle w:val="Prrafodelista"/>
        <w:numPr>
          <w:ilvl w:val="0"/>
          <w:numId w:val="36"/>
        </w:numPr>
      </w:pPr>
      <w:r>
        <w:rPr>
          <w:rFonts w:ascii="Calibri" w:hAnsi="Calibri" w:cs="Calibri" w:eastAsia="Calibri"/>
          <w:b/>
          <w:bCs/>
          <w:lang w:val="es-CO" w:eastAsia="es-CO" w:bidi="es-CO"/>
          <w:sz w:val="24"/>
          <w:szCs w:val="24"/>
        </w:rPr>
        <w:t>Equipos de enfriamiento:</w:t>
      </w:r>
      <w:r>
        <w:rPr>
          <w:rFonts w:ascii="Calibri" w:hAnsi="Calibri" w:cs="Calibri" w:eastAsia="Calibri"/>
          <w:lang w:val="es-CO" w:eastAsia="es-CO" w:bidi="es-CO"/>
          <w:sz w:val="24"/>
          <w:szCs w:val="24"/>
        </w:rPr>
        <w:t xml:space="preserve"> aplican un choque térmico inmediato posterior al pasteurizado, pasando de caliente a frío para asegurar la eliminación de bacterias y conservar la calidad organoléptica.</w:t>
      </w:r>
    </w:p>
    <w:p w14:paraId="245E5CFD" w14:textId="77777777" w:rsidR="004B5C2D" w:rsidRDefault="00693430">
      <w:pPr>
        <w:pStyle w:val="APAnmerodetablaofigura"/>
        <w:rPr>
          <w:rFonts w:ascii="Calibri" w:hAnsi="Calibri" w:cs="Calibri" w:eastAsia="Calibri"/>
          <w:lang w:val="es-CO" w:eastAsia="es-CO" w:bidi="es-CO"/>
        </w:rPr>
      </w:pPr>
      <w:bookmarkStart w:id="213" w:name="_Ref_f1078"/>
      <w:r>
        <w:rPr>
          <w:rFonts w:ascii="Calibri" w:hAnsi="Calibri" w:cs="Calibri" w:eastAsia="Calibri"/>
          <w:bCs/>
          <w:lang w:val="es-CO" w:eastAsia="es-CO" w:bidi="es-CO"/>
        </w:rPr>
        <w:t>Figura 26</w:t>
      </w:r>
      <w:bookmarkEnd w:id="213"/>
    </w:p>
    <w:p w14:paraId="5322254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Equipo de enfriamiento</w:t>
      </w:r>
    </w:p>
    <w:p w14:paraId="5FFC3C87" w14:textId="77777777" w:rsidR="00A38BE9" w:rsidRDefault="00A38BE9" w:rsidP="61A0677C">
      <w:pPr>
        <w:keepLines/>
        <w:spacing w:before="80" w:after="80" w:line="257" w:lineRule="auto"/>
        <w:ind w:firstLine="0"/>
        <w:jc w:val="center"/>
      </w:pPr>
      <w:r>
        <w:rPr>
          <w:rFonts w:ascii="Calibri" w:hAnsi="Calibri" w:cs="Calibri" w:eastAsia="Calibri"/>
          <w:noProof/>
          <w:lang w:val="es-CO" w:eastAsia="es-CO" w:bidi="es-CO"/>
        </w:rPr>
        <w:drawing>
          <wp:inline distT="0" distB="0" distL="0" distR="0" wp14:anchorId="0160E8E1" wp14:editId="7DD2B65C">
            <wp:extent cx="1615580" cy="1024217"/>
            <wp:effectExtent l="0" t="0" r="0" b="0"/>
            <wp:docPr id="2352535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3536" name="Picture 235253536"/>
                    <pic:cNvPicPr/>
                  </pic:nvPicPr>
                  <pic:blipFill>
                    <a:blip r:embed="rId34">
                      <a:extLst>
                        <a:ext uri="{28A0092B-C50C-407E-A947-70E740481C1C}">
                          <a14:useLocalDpi xmlns:a14="http://schemas.microsoft.com/office/drawing/2010/main"/>
                        </a:ext>
                      </a:extLst>
                    </a:blip>
                    <a:stretch>
                      <a:fillRect/>
                    </a:stretch>
                  </pic:blipFill>
                  <pic:spPr>
                    <a:xfrm>
                      <a:off x="0" y="0"/>
                      <a:ext cx="1615580" cy="1024217"/>
                    </a:xfrm>
                    <a:prstGeom prst="rect">
                      <a:avLst/>
                    </a:prstGeom>
                  </pic:spPr>
                </pic:pic>
              </a:graphicData>
            </a:graphic>
          </wp:inline>
        </w:drawing>
      </w:r>
    </w:p>
    <w:p w14:paraId="6AAAE1EE"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Imagen de referencia del equipo especificado para el proyecto.</w:t>
      </w:r>
    </w:p>
    <w:p w14:paraId="38AA4DF7"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Enfriamiento rápido del producto desde la salida del pasteurizador hasta aproximadamente 3–4 °C.</w:t>
      </w:r>
    </w:p>
    <w:p w14:paraId="787DC2C9"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Sistema de refrigeración con chiller o unidad condensadora, muchas veces con circuito de agua glicolada para mejorar el rendimiento térmico.</w:t>
      </w:r>
    </w:p>
    <w:p w14:paraId="0BA692DB"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Intercambiador de calor sanitario, frecuentemente desarmable y fácil de limpiar.</w:t>
      </w:r>
    </w:p>
    <w:p w14:paraId="105C9C86"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lastRenderedPageBreak/>
        <w:t>Construcción en acero inoxidable en las partes en contacto con el producto para cumplir requisitos higiénicos.</w:t>
      </w:r>
    </w:p>
    <w:p w14:paraId="4BED86AA"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Agitación o recirculación para lograr enfriamiento uniforme y evitar gradientes de temperatura.</w:t>
      </w:r>
    </w:p>
    <w:p w14:paraId="7253F442"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Capacidad de operación continua o por lotes, según la línea de proceso.</w:t>
      </w:r>
    </w:p>
    <w:p w14:paraId="19CE7347"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Aislamiento térmico en tanques o líneas para reducir pérdidas de frío.</w:t>
      </w:r>
    </w:p>
    <w:p w14:paraId="20292278"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Control de temperatura para asegurar que la leche se mantenga en rango de conservación.</w:t>
      </w:r>
    </w:p>
    <w:p w14:paraId="651C077E" w14:textId="77777777" w:rsidR="5D8632C8" w:rsidRDefault="5D8632C8" w:rsidP="5999F2A3">
      <w:pPr>
        <w:pStyle w:val="Prrafodelista"/>
        <w:numPr>
          <w:ilvl w:val="0"/>
          <w:numId w:val="8"/>
        </w:numPr>
      </w:pPr>
      <w:r>
        <w:rPr>
          <w:rFonts w:ascii="Calibri" w:hAnsi="Calibri" w:cs="Calibri" w:eastAsia="Calibri"/>
          <w:lang w:val="es-CO" w:eastAsia="es-CO" w:bidi="es-CO"/>
          <w:sz w:val="24"/>
          <w:szCs w:val="24"/>
        </w:rPr>
        <w:t>Diseño sanitario para facilitar limpieza y desinfección.</w:t>
      </w:r>
    </w:p>
    <w:p w14:paraId="7F586BEC" w14:textId="77777777" w:rsidR="00654A92" w:rsidRPr="00654A92" w:rsidRDefault="00654A92" w:rsidP="00654A92">
      <w:pPr>
        <w:pStyle w:val="Prrafodelista"/>
        <w:numPr>
          <w:ilvl w:val="0"/>
          <w:numId w:val="36"/>
        </w:numPr>
      </w:pPr>
      <w:r>
        <w:rPr>
          <w:rFonts w:ascii="Calibri" w:hAnsi="Calibri" w:cs="Calibri" w:eastAsia="Calibri"/>
          <w:b/>
          <w:bCs/>
          <w:lang w:val="es-CO" w:eastAsia="es-CO" w:bidi="es-CO"/>
          <w:sz w:val="24"/>
          <w:szCs w:val="24"/>
        </w:rPr>
        <w:t>Máquina de empaque:</w:t>
      </w:r>
      <w:r>
        <w:rPr>
          <w:rFonts w:ascii="Calibri" w:hAnsi="Calibri" w:cs="Calibri" w:eastAsia="Calibri"/>
          <w:lang w:val="es-CO" w:eastAsia="es-CO" w:bidi="es-CO"/>
          <w:sz w:val="24"/>
          <w:szCs w:val="24"/>
        </w:rPr>
        <w:t xml:space="preserve"> sistema de envasado adaptable a bolsas, cartón o botellas, que garantiza presentación adecuada y conservación del producto en condiciones óptimas.</w:t>
      </w:r>
    </w:p>
    <w:p w14:paraId="7E31464D" w14:textId="77777777" w:rsidR="004B5C2D" w:rsidRDefault="00693430">
      <w:pPr>
        <w:pStyle w:val="APAnmerodetablaofigura"/>
        <w:rPr>
          <w:rFonts w:ascii="Calibri" w:hAnsi="Calibri" w:cs="Calibri" w:eastAsia="Calibri"/>
          <w:lang w:val="es-CO" w:eastAsia="es-CO" w:bidi="es-CO"/>
        </w:rPr>
      </w:pPr>
      <w:bookmarkStart w:id="214" w:name="_Ref_f1079"/>
      <w:r>
        <w:rPr>
          <w:rFonts w:ascii="Calibri" w:hAnsi="Calibri" w:cs="Calibri" w:eastAsia="Calibri"/>
          <w:bCs/>
          <w:lang w:val="es-CO" w:eastAsia="es-CO" w:bidi="es-CO"/>
        </w:rPr>
        <w:t>Figura 27</w:t>
      </w:r>
      <w:bookmarkEnd w:id="214"/>
    </w:p>
    <w:p w14:paraId="4362E4B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Máquina de empaque</w:t>
      </w:r>
    </w:p>
    <w:p w14:paraId="43EC49B8" w14:textId="77777777" w:rsidR="562F1B8A" w:rsidRDefault="562F1B8A" w:rsidP="61A0677C">
      <w:pPr>
        <w:keepLines/>
        <w:spacing w:before="80" w:after="80" w:line="257" w:lineRule="auto"/>
        <w:ind w:firstLine="0"/>
        <w:jc w:val="center"/>
      </w:pPr>
      <w:r>
        <w:rPr>
          <w:rFonts w:ascii="Calibri" w:hAnsi="Calibri" w:cs="Calibri" w:eastAsia="Calibri"/>
          <w:noProof/>
          <w:lang w:val="es-CO" w:eastAsia="es-CO" w:bidi="es-CO"/>
        </w:rPr>
        <w:drawing>
          <wp:inline distT="0" distB="0" distL="0" distR="0" wp14:anchorId="17AAD139" wp14:editId="0F294902">
            <wp:extent cx="1810669" cy="969348"/>
            <wp:effectExtent l="0" t="0" r="0" b="0"/>
            <wp:docPr id="215305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05339" name="Picture 215305339"/>
                    <pic:cNvPicPr/>
                  </pic:nvPicPr>
                  <pic:blipFill>
                    <a:blip r:embed="rId35">
                      <a:extLst>
                        <a:ext uri="{28A0092B-C50C-407E-A947-70E740481C1C}">
                          <a14:useLocalDpi xmlns:a14="http://schemas.microsoft.com/office/drawing/2010/main"/>
                        </a:ext>
                      </a:extLst>
                    </a:blip>
                    <a:stretch>
                      <a:fillRect/>
                    </a:stretch>
                  </pic:blipFill>
                  <pic:spPr>
                    <a:xfrm>
                      <a:off x="0" y="0"/>
                      <a:ext cx="1810669" cy="969348"/>
                    </a:xfrm>
                    <a:prstGeom prst="rect">
                      <a:avLst/>
                    </a:prstGeom>
                  </pic:spPr>
                </pic:pic>
              </a:graphicData>
            </a:graphic>
          </wp:inline>
        </w:drawing>
      </w:r>
    </w:p>
    <w:p w14:paraId="5AD4F581"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Imagen de referencia del equipo especificado para el proyecto.</w:t>
      </w:r>
    </w:p>
    <w:p w14:paraId="36DB31A7"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Construcción en acero inoxidable grado alimenticio para las partes en contacto con el producto.</w:t>
      </w:r>
    </w:p>
    <w:p w14:paraId="120C9AB4"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Sistema de dosificación ajustable, por volumen o por peso neto, según el nivel de automatización.</w:t>
      </w:r>
    </w:p>
    <w:p w14:paraId="0897A65D"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Sellado térmico hermético para asegurar cierre sanitario y evitar contaminación.</w:t>
      </w:r>
    </w:p>
    <w:p w14:paraId="3CD5EF63"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lastRenderedPageBreak/>
        <w:t>Operación continua o semiautomática, según el tipo de máquina y la escala de producción.</w:t>
      </w:r>
    </w:p>
    <w:p w14:paraId="764D8C3E"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Compatibilidad con bolsas flexibles, botellas o envases plásticos, y en algunos casos con formatos tipo Tetra o similares.</w:t>
      </w:r>
    </w:p>
    <w:p w14:paraId="180A1A37"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Alta velocidad de empaque, con capacidades que pueden ir desde líneas pequeñas hasta varios miles de envases por hora.</w:t>
      </w:r>
    </w:p>
    <w:p w14:paraId="569C74D7"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Diseño fácil de limpiar, pensado para reducir tiempos de lavado y cumplir normas sanitarias.</w:t>
      </w:r>
    </w:p>
    <w:p w14:paraId="4B3B332C"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Control eléctrico y panel de mando para ajustar volumen, velocidad y sellado.</w:t>
      </w:r>
    </w:p>
    <w:p w14:paraId="3926FB5F" w14:textId="77777777" w:rsidR="61A0677C" w:rsidRDefault="02DC8B9F" w:rsidP="5999F2A3">
      <w:pPr>
        <w:pStyle w:val="Prrafodelista"/>
        <w:numPr>
          <w:ilvl w:val="0"/>
          <w:numId w:val="7"/>
        </w:numPr>
      </w:pPr>
      <w:r>
        <w:rPr>
          <w:rFonts w:ascii="Calibri" w:hAnsi="Calibri" w:cs="Calibri" w:eastAsia="Calibri"/>
          <w:lang w:val="es-CO" w:eastAsia="es-CO" w:bidi="es-CO"/>
          <w:sz w:val="24"/>
          <w:szCs w:val="24"/>
        </w:rPr>
        <w:t>Requisitos de higiene y, en equipos más avanzados, apoyo con esterilización del punto de llenado mediante UV o sistemas equivalentes.</w:t>
      </w:r>
    </w:p>
    <w:p w14:paraId="278643EE" w14:textId="77777777" w:rsidR="00654A92" w:rsidRPr="00654A92" w:rsidRDefault="00654A92" w:rsidP="00654A92">
      <w:r>
        <w:rPr>
          <w:rFonts w:ascii="Calibri" w:hAnsi="Calibri" w:cs="Calibri" w:eastAsia="Calibri"/>
          <w:lang w:val="es-CO" w:eastAsia="es-CO" w:bidi="es-CO"/>
          <w:sz w:val="24"/>
          <w:szCs w:val="24"/>
        </w:rPr>
        <w:t>Cada uno de estos equipos responde a una etapa crítica del proceso productivo: recepción, control de calidad, pasteurización, enfriamiento y envasado. La coherencia en la selección asegura que el flujo operativo se mantenga bajo estándares internacionales de inocuidad y eficiencia.</w:t>
      </w:r>
    </w:p>
    <w:p w14:paraId="64E8C1D3" w14:textId="77777777" w:rsidR="5DDE8642" w:rsidRDefault="5DDE8642" w:rsidP="61A0677C">
      <w:r>
        <w:rPr>
          <w:rFonts w:ascii="Calibri" w:hAnsi="Calibri" w:cs="Calibri" w:eastAsia="Calibri"/>
          <w:b/>
          <w:bCs/>
          <w:lang w:val="es-CO" w:eastAsia="es-CO" w:bidi="es-CO"/>
          <w:sz w:val="24"/>
          <w:szCs w:val="24"/>
        </w:rPr>
        <w:t>Características del empaque</w:t>
      </w:r>
    </w:p>
    <w:p w14:paraId="5060969D" w14:textId="77777777" w:rsidR="11484C14" w:rsidRDefault="11484C14" w:rsidP="5999F2A3">
      <w:r>
        <w:rPr>
          <w:rFonts w:ascii="Calibri" w:hAnsi="Calibri" w:cs="Calibri" w:eastAsia="Calibri"/>
          <w:lang w:val="es-CO" w:eastAsia="es-CO" w:bidi="es-CO"/>
          <w:sz w:val="24"/>
          <w:szCs w:val="24"/>
        </w:rPr>
        <w:t>El empaque de la Leche pasteurizada en bolsa está elaborado generalmente de polietileno de baja densidad (PEBD) flexible de grado alimenticio, resistente a la humedad y al sellado térmico. Su diseño hermético protege el producto contra contaminantes externos y ayuda a conservar la calidad e inocuidad durante la refrigeración. Además, es un envase ligero, económico y fácil de transportar, incorporando información técnica como fecha de vencimiento, lote y contenido nutricional. Los empaques podrán ser de 1 litro y medio litro.</w:t>
      </w:r>
    </w:p>
    <w:p w14:paraId="247EF282" w14:textId="77777777" w:rsidR="004B5C2D" w:rsidRDefault="00693430">
      <w:pPr>
        <w:pStyle w:val="APAnmerodetablaofigura"/>
        <w:rPr>
          <w:rFonts w:ascii="Calibri" w:hAnsi="Calibri" w:cs="Calibri" w:eastAsia="Calibri"/>
          <w:lang w:val="es-CO" w:eastAsia="es-CO" w:bidi="es-CO"/>
        </w:rPr>
      </w:pPr>
      <w:bookmarkStart w:id="215" w:name="_Ref_f1080"/>
      <w:r>
        <w:rPr>
          <w:rFonts w:ascii="Calibri" w:hAnsi="Calibri" w:cs="Calibri" w:eastAsia="Calibri"/>
          <w:bCs/>
          <w:lang w:val="es-CO" w:eastAsia="es-CO" w:bidi="es-CO"/>
        </w:rPr>
        <w:lastRenderedPageBreak/>
        <w:t>Figura 28</w:t>
      </w:r>
      <w:bookmarkEnd w:id="215"/>
    </w:p>
    <w:p w14:paraId="352A272A"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Empaque en bolsa de polietileno de baja densidad</w:t>
      </w:r>
    </w:p>
    <w:p w14:paraId="2D2D4A1B" w14:textId="77777777" w:rsidR="0445CEA6" w:rsidRDefault="0445CEA6" w:rsidP="61A0677C">
      <w:pPr>
        <w:keepLines/>
        <w:spacing w:before="80" w:after="80"/>
        <w:ind w:firstLine="0"/>
        <w:jc w:val="center"/>
      </w:pPr>
      <w:r>
        <w:rPr>
          <w:rFonts w:ascii="Calibri" w:hAnsi="Calibri" w:cs="Calibri" w:eastAsia="Calibri"/>
          <w:noProof/>
          <w:lang w:val="es-CO" w:eastAsia="es-CO" w:bidi="es-CO"/>
        </w:rPr>
        <w:drawing>
          <wp:inline distT="0" distB="0" distL="0" distR="0" wp14:anchorId="3DE28846" wp14:editId="3692C843">
            <wp:extent cx="1070078" cy="1347787"/>
            <wp:effectExtent l="0" t="0" r="0" b="0"/>
            <wp:docPr id="1220006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06081" name="Picture 1220006081"/>
                    <pic:cNvPicPr/>
                  </pic:nvPicPr>
                  <pic:blipFill>
                    <a:blip r:embed="rId36">
                      <a:extLst>
                        <a:ext uri="{28A0092B-C50C-407E-A947-70E740481C1C}">
                          <a14:useLocalDpi xmlns:a14="http://schemas.microsoft.com/office/drawing/2010/main"/>
                        </a:ext>
                      </a:extLst>
                    </a:blip>
                    <a:stretch>
                      <a:fillRect/>
                    </a:stretch>
                  </pic:blipFill>
                  <pic:spPr>
                    <a:xfrm>
                      <a:off x="0" y="0"/>
                      <a:ext cx="1070078" cy="1347787"/>
                    </a:xfrm>
                    <a:prstGeom prst="rect">
                      <a:avLst/>
                    </a:prstGeom>
                  </pic:spPr>
                </pic:pic>
              </a:graphicData>
            </a:graphic>
          </wp:inline>
        </w:drawing>
      </w:r>
    </w:p>
    <w:p w14:paraId="3D80AB1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Imagen de referencia del tipo de empaque previsto para el producto.</w:t>
      </w:r>
    </w:p>
    <w:p w14:paraId="0C30CE41" w14:textId="77777777" w:rsidR="00654A92" w:rsidRPr="00654A92" w:rsidRDefault="00654A92" w:rsidP="00654A92">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Tecnología </w:t>
      </w:r>
    </w:p>
    <w:p w14:paraId="476543DE" w14:textId="77777777" w:rsidR="00654A92" w:rsidRPr="00654A92" w:rsidRDefault="00654A92" w:rsidP="00654A92">
      <w:r>
        <w:rPr>
          <w:rFonts w:ascii="Calibri" w:hAnsi="Calibri" w:cs="Calibri" w:eastAsia="Calibri"/>
          <w:lang w:val="es-CO" w:eastAsia="es-CO" w:bidi="es-CO"/>
          <w:sz w:val="24"/>
          <w:szCs w:val="24"/>
        </w:rPr>
        <w:t>Finalmente, la inversión tecnológica se orienta a sistemas de gestión y control que complementan la infraestructura física y los equipos. Incluye software especializado para trazabilidad, control de calidad y administración de procesos, lo que permite integrar información en tiempo real y tomar decisiones estratégicas basadas en datos confiables. Esta dimensión tecnológica es clave para garantizar transparencia, optimización de recursos y capacidad de respuesta frente a las exigencias del mercado.</w:t>
      </w:r>
    </w:p>
    <w:p w14:paraId="12E97497" w14:textId="77777777" w:rsidR="00035884" w:rsidRDefault="00035884" w:rsidP="000C3CFB">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Costo de personal</w:t>
      </w:r>
    </w:p>
    <w:p w14:paraId="212A8FA3" w14:textId="77777777" w:rsidR="00560D55" w:rsidRPr="00560D55" w:rsidRDefault="00560D55" w:rsidP="00560D55">
      <w:r>
        <w:rPr>
          <w:rFonts w:ascii="Calibri" w:hAnsi="Calibri" w:cs="Calibri" w:eastAsia="Calibri"/>
          <w:lang w:val="es-CO" w:eastAsia="es-CO" w:bidi="es-CO"/>
          <w:sz w:val="24"/>
          <w:szCs w:val="24"/>
        </w:rPr>
        <w:t>La conformación del equipo de trabajo es un aspecto decisivo para garantizar la eficiencia de los procesos y la calidad del producto final. La inversión en capital humano no debe entenderse únicamente como un gasto, sino como un recurso estratégico que asegura continuidad operativa, cumplimiento de estándares y capacidad de respuesta frente a las exigencias del mercado. En este sentido, se ha definido una estructura organizativa que combina perfiles estratégicos, administrativos y operativos, cada uno con responsabilidades específicas y una remuneración acorde a su función.</w:t>
      </w:r>
    </w:p>
    <w:p w14:paraId="78D51E54" w14:textId="77777777" w:rsidR="00560D55" w:rsidRPr="00560D55" w:rsidRDefault="00560D55"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Gerente de Operaciones </w:t>
      </w:r>
    </w:p>
    <w:p w14:paraId="22F96C9C" w14:textId="77777777" w:rsidR="00560D55" w:rsidRPr="00560D55" w:rsidRDefault="00560D55" w:rsidP="00560D55">
      <w:r>
        <w:rPr>
          <w:rFonts w:ascii="Calibri" w:hAnsi="Calibri" w:cs="Calibri" w:eastAsia="Calibri"/>
          <w:lang w:val="es-CO" w:eastAsia="es-CO" w:bidi="es-CO"/>
          <w:sz w:val="24"/>
          <w:szCs w:val="24"/>
        </w:rPr>
        <w:lastRenderedPageBreak/>
        <w:t>Perfil: Ingeniero Industrial y/o Administrador de empresa.</w:t>
      </w:r>
    </w:p>
    <w:p w14:paraId="55C86C52" w14:textId="77777777" w:rsidR="00560D55" w:rsidRPr="00560D55" w:rsidRDefault="00560D55" w:rsidP="00560D55">
      <w:r>
        <w:rPr>
          <w:rFonts w:ascii="Calibri" w:hAnsi="Calibri" w:cs="Calibri" w:eastAsia="Calibri"/>
          <w:lang w:val="es-CO" w:eastAsia="es-CO" w:bidi="es-CO"/>
          <w:sz w:val="24"/>
          <w:szCs w:val="24"/>
        </w:rPr>
        <w:t>Salario mensual: L 25,000</w:t>
      </w:r>
    </w:p>
    <w:p w14:paraId="04F062DB" w14:textId="77777777" w:rsidR="00560D55" w:rsidRPr="00560D55" w:rsidRDefault="00560D55" w:rsidP="00560D55">
      <w:r>
        <w:rPr>
          <w:rFonts w:ascii="Calibri" w:hAnsi="Calibri" w:cs="Calibri" w:eastAsia="Calibri"/>
          <w:lang w:val="es-CO" w:eastAsia="es-CO" w:bidi="es-CO"/>
          <w:sz w:val="24"/>
          <w:szCs w:val="24"/>
        </w:rPr>
        <w:t>Este cargo lidera la gestión integral de la planta, asegurando que los procesos productivos y administrativos se desarrollen bajo criterios de eficiencia y calidad. Su rol es estratégico, pues articula la visión empresarial con la ejecución operativa y coordina la toma de decisiones críticas.</w:t>
      </w:r>
    </w:p>
    <w:p w14:paraId="150D0F9A" w14:textId="77777777" w:rsidR="00560D55" w:rsidRPr="00560D55" w:rsidRDefault="00560D55"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Asistente de televenta y facturación </w:t>
      </w:r>
    </w:p>
    <w:p w14:paraId="311C4895" w14:textId="77777777" w:rsidR="00560D55" w:rsidRPr="00560D55" w:rsidRDefault="00560D55" w:rsidP="00560D55">
      <w:r>
        <w:rPr>
          <w:rFonts w:ascii="Calibri" w:hAnsi="Calibri" w:cs="Calibri" w:eastAsia="Calibri"/>
          <w:lang w:val="es-CO" w:eastAsia="es-CO" w:bidi="es-CO"/>
          <w:sz w:val="24"/>
          <w:szCs w:val="24"/>
        </w:rPr>
        <w:t>Perfil: Pasante universitario de Administración de empresa o carrera afín.</w:t>
      </w:r>
    </w:p>
    <w:p w14:paraId="25195A77" w14:textId="77777777" w:rsidR="00560D55" w:rsidRPr="00560D55" w:rsidRDefault="00560D55" w:rsidP="00560D55">
      <w:r>
        <w:rPr>
          <w:rFonts w:ascii="Calibri" w:hAnsi="Calibri" w:cs="Calibri" w:eastAsia="Calibri"/>
          <w:lang w:val="es-CO" w:eastAsia="es-CO" w:bidi="es-CO"/>
          <w:sz w:val="24"/>
          <w:szCs w:val="24"/>
        </w:rPr>
        <w:t>Salario mensual: L 17,000</w:t>
      </w:r>
    </w:p>
    <w:p w14:paraId="58B05501" w14:textId="77777777" w:rsidR="00560D55" w:rsidRPr="00560D55" w:rsidRDefault="00560D55" w:rsidP="00560D55">
      <w:r>
        <w:rPr>
          <w:rFonts w:ascii="Calibri" w:hAnsi="Calibri" w:cs="Calibri" w:eastAsia="Calibri"/>
          <w:lang w:val="es-CO" w:eastAsia="es-CO" w:bidi="es-CO"/>
          <w:sz w:val="24"/>
          <w:szCs w:val="24"/>
        </w:rPr>
        <w:t>Se encarga de la gestión de pedidos, atención al cliente y procesos de facturación. Su función conecta directamente la operación con el mercado, garantizando fluidez en la comunicación y transparencia en las transacciones comerciales.</w:t>
      </w:r>
    </w:p>
    <w:p w14:paraId="7FB9F607" w14:textId="77777777" w:rsidR="00560D55" w:rsidRPr="00560D55" w:rsidRDefault="00560D55"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Operador de recibo de leche y despacho </w:t>
      </w:r>
    </w:p>
    <w:p w14:paraId="1C20759D" w14:textId="77777777" w:rsidR="00560D55" w:rsidRPr="00560D55" w:rsidRDefault="00560D55" w:rsidP="00560D55">
      <w:r>
        <w:rPr>
          <w:rFonts w:ascii="Calibri" w:hAnsi="Calibri" w:cs="Calibri" w:eastAsia="Calibri"/>
          <w:lang w:val="es-CO" w:eastAsia="es-CO" w:bidi="es-CO"/>
          <w:sz w:val="24"/>
          <w:szCs w:val="24"/>
        </w:rPr>
        <w:t>Perfil: Secundaria completa.</w:t>
      </w:r>
    </w:p>
    <w:p w14:paraId="244CC04F" w14:textId="77777777" w:rsidR="00560D55" w:rsidRPr="00560D55" w:rsidRDefault="00560D55" w:rsidP="00560D55">
      <w:r>
        <w:rPr>
          <w:rFonts w:ascii="Calibri" w:hAnsi="Calibri" w:cs="Calibri" w:eastAsia="Calibri"/>
          <w:lang w:val="es-CO" w:eastAsia="es-CO" w:bidi="es-CO"/>
          <w:sz w:val="24"/>
          <w:szCs w:val="24"/>
        </w:rPr>
        <w:t>Salario mensual: L 11,300</w:t>
      </w:r>
    </w:p>
    <w:p w14:paraId="2F7A59FC" w14:textId="77777777" w:rsidR="00560D55" w:rsidRPr="00560D55" w:rsidRDefault="00560D55" w:rsidP="00560D55">
      <w:r>
        <w:rPr>
          <w:rFonts w:ascii="Calibri" w:hAnsi="Calibri" w:cs="Calibri" w:eastAsia="Calibri"/>
          <w:lang w:val="es-CO" w:eastAsia="es-CO" w:bidi="es-CO"/>
          <w:sz w:val="24"/>
          <w:szCs w:val="24"/>
        </w:rPr>
        <w:t>Responsable de la recepción de la materia prima y del despacho del producto terminado. Su labor asegura que la cadena logística funcione sin interrupciones y que se mantenga la trazabilidad del producto desde su ingreso hasta la distribución.</w:t>
      </w:r>
    </w:p>
    <w:p w14:paraId="03DAF6BC" w14:textId="77777777" w:rsidR="00560D55" w:rsidRPr="00560D55" w:rsidRDefault="00560D55"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Operador de máquina pasteurizadora y empaque </w:t>
      </w:r>
    </w:p>
    <w:p w14:paraId="02384A24" w14:textId="77777777" w:rsidR="00560D55" w:rsidRPr="00560D55" w:rsidRDefault="00560D55" w:rsidP="00560D55">
      <w:r>
        <w:rPr>
          <w:rFonts w:ascii="Calibri" w:hAnsi="Calibri" w:cs="Calibri" w:eastAsia="Calibri"/>
          <w:lang w:val="es-CO" w:eastAsia="es-CO" w:bidi="es-CO"/>
          <w:sz w:val="24"/>
          <w:szCs w:val="24"/>
        </w:rPr>
        <w:t>Perfil: Secundaria completa.</w:t>
      </w:r>
    </w:p>
    <w:p w14:paraId="4480F143" w14:textId="77777777" w:rsidR="00560D55" w:rsidRPr="00560D55" w:rsidRDefault="00560D55" w:rsidP="00560D55">
      <w:r>
        <w:rPr>
          <w:rFonts w:ascii="Calibri" w:hAnsi="Calibri" w:cs="Calibri" w:eastAsia="Calibri"/>
          <w:lang w:val="es-CO" w:eastAsia="es-CO" w:bidi="es-CO"/>
          <w:sz w:val="24"/>
          <w:szCs w:val="24"/>
        </w:rPr>
        <w:t>Salario mensual: L 11,300</w:t>
      </w:r>
    </w:p>
    <w:p w14:paraId="21B47B4C" w14:textId="77777777" w:rsidR="00560D55" w:rsidRPr="00560D55" w:rsidRDefault="00560D55" w:rsidP="00560D55">
      <w:r>
        <w:rPr>
          <w:rFonts w:ascii="Calibri" w:hAnsi="Calibri" w:cs="Calibri" w:eastAsia="Calibri"/>
          <w:lang w:val="es-CO" w:eastAsia="es-CO" w:bidi="es-CO"/>
          <w:sz w:val="24"/>
          <w:szCs w:val="24"/>
        </w:rPr>
        <w:lastRenderedPageBreak/>
        <w:t>Encargado de manejar los equipos de pasteurización y envasado, garantizando que la leche cumpla con los estándares de inocuidad y se presente en condiciones óptimas para el consumidor.</w:t>
      </w:r>
    </w:p>
    <w:p w14:paraId="23EAE8EE" w14:textId="77777777" w:rsidR="00560D55" w:rsidRPr="00560D55" w:rsidRDefault="00560D55"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Operador de mantenimiento y aseo </w:t>
      </w:r>
    </w:p>
    <w:p w14:paraId="05F6AF88" w14:textId="77777777" w:rsidR="00560D55" w:rsidRPr="00560D55" w:rsidRDefault="00560D55" w:rsidP="00560D55">
      <w:r>
        <w:rPr>
          <w:rFonts w:ascii="Calibri" w:hAnsi="Calibri" w:cs="Calibri" w:eastAsia="Calibri"/>
          <w:lang w:val="es-CO" w:eastAsia="es-CO" w:bidi="es-CO"/>
          <w:sz w:val="24"/>
          <w:szCs w:val="24"/>
        </w:rPr>
        <w:t>Perfil: Mecánico Industrial.</w:t>
      </w:r>
    </w:p>
    <w:p w14:paraId="63B8A94E" w14:textId="77777777" w:rsidR="00560D55" w:rsidRPr="00560D55" w:rsidRDefault="00560D55" w:rsidP="00560D55">
      <w:r>
        <w:rPr>
          <w:rFonts w:ascii="Calibri" w:hAnsi="Calibri" w:cs="Calibri" w:eastAsia="Calibri"/>
          <w:lang w:val="es-CO" w:eastAsia="es-CO" w:bidi="es-CO"/>
          <w:sz w:val="24"/>
          <w:szCs w:val="24"/>
        </w:rPr>
        <w:t>Salario mensual: L 14,000</w:t>
      </w:r>
    </w:p>
    <w:p w14:paraId="3E43F851" w14:textId="77777777" w:rsidR="00560D55" w:rsidRPr="00560D55" w:rsidRDefault="00560D55" w:rsidP="00560D55">
      <w:r>
        <w:rPr>
          <w:rFonts w:ascii="Calibri" w:hAnsi="Calibri" w:cs="Calibri" w:eastAsia="Calibri"/>
          <w:lang w:val="es-CO" w:eastAsia="es-CO" w:bidi="es-CO"/>
          <w:sz w:val="24"/>
          <w:szCs w:val="24"/>
        </w:rPr>
        <w:t>Su función es mantener en condiciones adecuadas la maquinaria y las instalaciones, evitando fallas que puedan interrumpir la producción. Además, asegura la limpieza y el orden, aspectos fundamentales en la industria alimentaria.</w:t>
      </w:r>
    </w:p>
    <w:p w14:paraId="509A133E" w14:textId="77777777" w:rsidR="00560D55" w:rsidRPr="00560D55" w:rsidRDefault="00560D55"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Entregador </w:t>
      </w:r>
    </w:p>
    <w:p w14:paraId="41E106DE" w14:textId="77777777" w:rsidR="00560D55" w:rsidRPr="00560D55" w:rsidRDefault="00560D55" w:rsidP="00560D55">
      <w:r>
        <w:rPr>
          <w:rFonts w:ascii="Calibri" w:hAnsi="Calibri" w:cs="Calibri" w:eastAsia="Calibri"/>
          <w:lang w:val="es-CO" w:eastAsia="es-CO" w:bidi="es-CO"/>
          <w:sz w:val="24"/>
          <w:szCs w:val="24"/>
        </w:rPr>
        <w:t>Perfil: Secundaria completa, con licencia pesada.</w:t>
      </w:r>
    </w:p>
    <w:p w14:paraId="70D14837" w14:textId="77777777" w:rsidR="00560D55" w:rsidRPr="00560D55" w:rsidRDefault="00560D55" w:rsidP="00560D55">
      <w:r>
        <w:rPr>
          <w:rFonts w:ascii="Calibri" w:hAnsi="Calibri" w:cs="Calibri" w:eastAsia="Calibri"/>
          <w:lang w:val="es-CO" w:eastAsia="es-CO" w:bidi="es-CO"/>
          <w:sz w:val="24"/>
          <w:szCs w:val="24"/>
        </w:rPr>
        <w:t>Salario mensual: L 14,000</w:t>
      </w:r>
    </w:p>
    <w:p w14:paraId="27CC5075" w14:textId="77777777" w:rsidR="00D16A2D" w:rsidRDefault="00560D55" w:rsidP="00560D55">
      <w:r>
        <w:rPr>
          <w:rFonts w:ascii="Calibri" w:hAnsi="Calibri" w:cs="Calibri" w:eastAsia="Calibri"/>
          <w:lang w:val="es-CO" w:eastAsia="es-CO" w:bidi="es-CO"/>
          <w:sz w:val="24"/>
          <w:szCs w:val="24"/>
        </w:rPr>
        <w:t>Responsable de la distribución del producto hacia los puntos de venta. Su rol es clave para garantizar puntualidad y confiabilidad en la entrega, fortaleciendo la relación con los clientes y asegurando la presencia constante en el mercado.</w:t>
      </w:r>
    </w:p>
    <w:p w14:paraId="64375053" w14:textId="77777777" w:rsidR="00D16A2D" w:rsidRPr="0057337E" w:rsidRDefault="0057337E" w:rsidP="00560D55">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Amortización y Depreciación </w:t>
      </w:r>
    </w:p>
    <w:p w14:paraId="3911665B" w14:textId="77777777" w:rsidR="00D16A2D" w:rsidRDefault="00261862" w:rsidP="00560D55">
      <w:r>
        <w:rPr>
          <w:rFonts w:ascii="Calibri" w:hAnsi="Calibri" w:cs="Calibri" w:eastAsia="Calibri"/>
          <w:lang w:val="es-CO" w:eastAsia="es-CO" w:bidi="es-CO"/>
          <w:sz w:val="24"/>
          <w:szCs w:val="24"/>
        </w:rPr>
        <w:t xml:space="preserve">En Honduras la depreciación de los activos fijos se calcula por el método de línea recta, según lo establece la Ley del Impuesto Sobre la Renta y su reglamento. La maquinaria y el equipo industrial se deprecian a una tasa de 10% anual, que corresponde a una vida útil de diez años. Para los vehículos el reglamento fija un rango de depreciación de 10% a 33% anual, por lo que el camión de distribución se deprecia a una tasa de 20% anual, que equivale a una vida útil de cinco años. Este plazo es razonable para un vehículo dedicado al reparto diario de leche, que soporta </w:t>
      </w:r>
      <w:r>
        <w:rPr>
          <w:rFonts w:ascii="Calibri" w:hAnsi="Calibri" w:cs="Calibri" w:eastAsia="Calibri"/>
          <w:lang w:val="es-CO" w:eastAsia="es-CO" w:bidi="es-CO"/>
          <w:sz w:val="24"/>
          <w:szCs w:val="24"/>
        </w:rPr>
        <w:lastRenderedPageBreak/>
        <w:t>un uso intensivo. Los gastos preoperativos se amortizan en cinco años, de acuerdo con el mismo reglamento.</w:t>
      </w:r>
    </w:p>
    <w:p w14:paraId="6B90819B" w14:textId="77777777" w:rsidR="004B5C2D" w:rsidRDefault="00693430">
      <w:pPr>
        <w:pStyle w:val="APAnmerodetablaofigura"/>
        <w:rPr>
          <w:rFonts w:ascii="Calibri" w:hAnsi="Calibri" w:cs="Calibri" w:eastAsia="Calibri"/>
          <w:lang w:val="es-CO" w:eastAsia="es-CO" w:bidi="es-CO"/>
        </w:rPr>
        <w:keepNext/>
      </w:pPr>
      <w:bookmarkStart w:id="216" w:name="_Ref_t1081"/>
      <w:r>
        <w:rPr>
          <w:rFonts w:ascii="Calibri" w:hAnsi="Calibri" w:cs="Calibri" w:eastAsia="Calibri"/>
          <w:bCs/>
          <w:lang w:val="es-CO" w:eastAsia="es-CO" w:bidi="es-CO"/>
        </w:rPr>
        <w:t>Tabla 10</w:t>
      </w:r>
      <w:bookmarkEnd w:id="216"/>
    </w:p>
    <w:p w14:paraId="21C8FB44"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Depreciación de activos fijos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583"/>
        <w:gridCol w:w="1561"/>
        <w:gridCol w:w="1568"/>
        <w:gridCol w:w="1394"/>
        <w:gridCol w:w="2254"/>
      </w:tblGrid>
      <w:tr w:rsidR="0097074F" w14:paraId="45DD4F9F" w14:textId="77777777">
        <w:trPr>
          <w:tblHeader/>
          <w:jc w:val="center"/>
          <w:cantSplit/>
        </w:trPr>
        <w:tc>
          <w:tcPr>
            <w:tcW w:w="258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65C1F2B" w14:textId="77777777" w:rsidR="0097074F" w:rsidRDefault="00693430">
            <w:pPr>
              <w:spacing w:line="240" w:lineRule="auto"/>
              <w:ind w:firstLine="0"/>
              <w:jc w:val="center"/>
              <w:keepNext/>
            </w:pPr>
            <w:r>
              <w:rPr>
                <w:rFonts w:ascii="Calibri" w:hAnsi="Calibri" w:cs="Calibri" w:eastAsia="Calibri"/>
                <w:b/>
                <w:lang w:val="es-CO" w:eastAsia="es-CO" w:bidi="es-CO"/>
              </w:rPr>
              <w:t>Activo</w:t>
            </w:r>
          </w:p>
        </w:tc>
        <w:tc>
          <w:tcPr>
            <w:tcW w:w="156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72488B2" w14:textId="77777777" w:rsidR="0097074F" w:rsidRDefault="00693430">
            <w:pPr>
              <w:spacing w:line="240" w:lineRule="auto"/>
              <w:ind w:firstLine="0"/>
              <w:jc w:val="center"/>
              <w:keepNext/>
            </w:pPr>
            <w:r>
              <w:rPr>
                <w:rFonts w:ascii="Calibri" w:hAnsi="Calibri" w:cs="Calibri" w:eastAsia="Calibri"/>
                <w:b/>
                <w:lang w:val="es-CO" w:eastAsia="es-CO" w:bidi="es-CO"/>
              </w:rPr>
              <w:t>Valor inicial (Lps)</w:t>
            </w:r>
          </w:p>
        </w:tc>
        <w:tc>
          <w:tcPr>
            <w:tcW w:w="156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F9CC080" w14:textId="77777777" w:rsidR="0097074F" w:rsidRDefault="00693430">
            <w:pPr>
              <w:spacing w:line="240" w:lineRule="auto"/>
              <w:ind w:firstLine="0"/>
              <w:jc w:val="center"/>
              <w:keepNext/>
            </w:pPr>
            <w:r>
              <w:rPr>
                <w:rFonts w:ascii="Calibri" w:hAnsi="Calibri" w:cs="Calibri" w:eastAsia="Calibri"/>
                <w:b/>
                <w:lang w:val="es-CO" w:eastAsia="es-CO" w:bidi="es-CO"/>
              </w:rPr>
              <w:t>Tasa oficial anual</w:t>
            </w:r>
          </w:p>
        </w:tc>
        <w:tc>
          <w:tcPr>
            <w:tcW w:w="139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B91ABF1" w14:textId="77777777" w:rsidR="0097074F" w:rsidRDefault="00693430">
            <w:pPr>
              <w:spacing w:line="240" w:lineRule="auto"/>
              <w:ind w:firstLine="0"/>
              <w:jc w:val="center"/>
              <w:keepNext/>
            </w:pPr>
            <w:r>
              <w:rPr>
                <w:rFonts w:ascii="Calibri" w:hAnsi="Calibri" w:cs="Calibri" w:eastAsia="Calibri"/>
                <w:b/>
                <w:lang w:val="es-CO" w:eastAsia="es-CO" w:bidi="es-CO"/>
              </w:rPr>
              <w:t>Vida útil (años)</w:t>
            </w:r>
          </w:p>
        </w:tc>
        <w:tc>
          <w:tcPr>
            <w:tcW w:w="225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E7E144A" w14:textId="77777777" w:rsidR="0097074F" w:rsidRDefault="00693430">
            <w:pPr>
              <w:spacing w:line="240" w:lineRule="auto"/>
              <w:ind w:firstLine="0"/>
              <w:jc w:val="center"/>
              <w:keepNext/>
            </w:pPr>
            <w:r>
              <w:rPr>
                <w:rFonts w:ascii="Calibri" w:hAnsi="Calibri" w:cs="Calibri" w:eastAsia="Calibri"/>
                <w:b/>
                <w:lang w:val="es-CO" w:eastAsia="es-CO" w:bidi="es-CO"/>
              </w:rPr>
              <w:t>Depreciación anual (Lps)</w:t>
            </w:r>
          </w:p>
        </w:tc>
      </w:tr>
      <w:tr w:rsidR="0097074F" w14:paraId="34467B93" w14:textId="77777777">
        <w:trPr>
          <w:jc w:val="center"/>
          <w:cantSplit/>
        </w:trPr>
        <w:tc>
          <w:tcPr>
            <w:tcW w:w="2583" w:type="dxa"/>
            <w:tcBorders>
              <w:top w:val="nil"/>
              <w:left w:val="nil"/>
              <w:bottom w:val="nil"/>
              <w:right w:val="nil"/>
            </w:tcBorders>
            <w:tcMar>
              <w:top w:w="55" w:type="dxa"/>
              <w:left w:w="55" w:type="dxa"/>
              <w:bottom w:w="55" w:type="dxa"/>
              <w:right w:w="55" w:type="dxa"/>
            </w:tcMar>
            <w:vAlign w:val="center"/>
          </w:tcPr>
          <w:p w14:paraId="5644609A" w14:textId="77777777" w:rsidR="0097074F" w:rsidRDefault="00693430">
            <w:pPr>
              <w:spacing w:line="240" w:lineRule="auto"/>
              <w:ind w:firstLine="0"/>
              <w:jc w:val="center"/>
              <w:keepNext/>
            </w:pPr>
            <w:r>
              <w:t>Tanques de almacenamiento</w:t>
            </w:r>
          </w:p>
        </w:tc>
        <w:tc>
          <w:tcPr>
            <w:tcW w:w="1561" w:type="dxa"/>
            <w:tcBorders>
              <w:top w:val="nil"/>
              <w:left w:val="nil"/>
              <w:bottom w:val="nil"/>
              <w:right w:val="nil"/>
            </w:tcBorders>
            <w:tcMar>
              <w:top w:w="55" w:type="dxa"/>
              <w:left w:w="55" w:type="dxa"/>
              <w:bottom w:w="55" w:type="dxa"/>
              <w:right w:w="55" w:type="dxa"/>
            </w:tcMar>
            <w:vAlign w:val="center"/>
          </w:tcPr>
          <w:p w14:paraId="183AC59F" w14:textId="77777777" w:rsidR="0097074F" w:rsidRDefault="00693430">
            <w:pPr>
              <w:spacing w:line="240" w:lineRule="auto"/>
              <w:ind w:firstLine="0"/>
              <w:jc w:val="center"/>
              <w:keepNext/>
            </w:pPr>
            <w:r>
              <w:t>360,000</w:t>
            </w:r>
          </w:p>
        </w:tc>
        <w:tc>
          <w:tcPr>
            <w:tcW w:w="1568" w:type="dxa"/>
            <w:tcBorders>
              <w:top w:val="nil"/>
              <w:left w:val="nil"/>
              <w:bottom w:val="nil"/>
              <w:right w:val="nil"/>
            </w:tcBorders>
            <w:tcMar>
              <w:top w:w="55" w:type="dxa"/>
              <w:left w:w="55" w:type="dxa"/>
              <w:bottom w:w="55" w:type="dxa"/>
              <w:right w:w="55" w:type="dxa"/>
            </w:tcMar>
            <w:vAlign w:val="center"/>
          </w:tcPr>
          <w:p w14:paraId="21BC17CA" w14:textId="77777777" w:rsidR="0097074F" w:rsidRDefault="00693430">
            <w:pPr>
              <w:spacing w:line="240" w:lineRule="auto"/>
              <w:ind w:firstLine="0"/>
              <w:jc w:val="center"/>
              <w:keepNext/>
            </w:pPr>
            <w:r>
              <w:t>10%</w:t>
            </w:r>
          </w:p>
        </w:tc>
        <w:tc>
          <w:tcPr>
            <w:tcW w:w="1394" w:type="dxa"/>
            <w:tcBorders>
              <w:top w:val="nil"/>
              <w:left w:val="nil"/>
              <w:bottom w:val="nil"/>
              <w:right w:val="nil"/>
            </w:tcBorders>
            <w:tcMar>
              <w:top w:w="55" w:type="dxa"/>
              <w:left w:w="55" w:type="dxa"/>
              <w:bottom w:w="55" w:type="dxa"/>
              <w:right w:w="55" w:type="dxa"/>
            </w:tcMar>
            <w:vAlign w:val="center"/>
          </w:tcPr>
          <w:p w14:paraId="47E96E9C" w14:textId="77777777" w:rsidR="0097074F" w:rsidRDefault="00693430">
            <w:pPr>
              <w:spacing w:line="240" w:lineRule="auto"/>
              <w:ind w:firstLine="0"/>
              <w:jc w:val="center"/>
              <w:keepNext/>
            </w:pPr>
            <w:r>
              <w:t>10</w:t>
            </w:r>
          </w:p>
        </w:tc>
        <w:tc>
          <w:tcPr>
            <w:tcW w:w="2254" w:type="dxa"/>
            <w:tcBorders>
              <w:top w:val="nil"/>
              <w:left w:val="nil"/>
              <w:bottom w:val="nil"/>
              <w:right w:val="nil"/>
            </w:tcBorders>
            <w:tcMar>
              <w:top w:w="55" w:type="dxa"/>
              <w:left w:w="55" w:type="dxa"/>
              <w:bottom w:w="55" w:type="dxa"/>
              <w:right w:w="55" w:type="dxa"/>
            </w:tcMar>
            <w:vAlign w:val="center"/>
          </w:tcPr>
          <w:p w14:paraId="6145226C" w14:textId="77777777" w:rsidR="0097074F" w:rsidRDefault="00693430">
            <w:pPr>
              <w:spacing w:line="240" w:lineRule="auto"/>
              <w:ind w:firstLine="0"/>
              <w:jc w:val="center"/>
              <w:keepNext/>
            </w:pPr>
            <w:r>
              <w:t>36,000</w:t>
            </w:r>
          </w:p>
        </w:tc>
      </w:tr>
      <w:tr w:rsidR="0097074F" w14:paraId="39D90180" w14:textId="77777777">
        <w:trPr>
          <w:jc w:val="center"/>
          <w:cantSplit/>
        </w:trPr>
        <w:tc>
          <w:tcPr>
            <w:tcW w:w="2583" w:type="dxa"/>
            <w:tcBorders>
              <w:top w:val="nil"/>
              <w:left w:val="nil"/>
              <w:bottom w:val="nil"/>
              <w:right w:val="nil"/>
            </w:tcBorders>
            <w:tcMar>
              <w:top w:w="55" w:type="dxa"/>
              <w:left w:w="55" w:type="dxa"/>
              <w:bottom w:w="55" w:type="dxa"/>
              <w:right w:w="55" w:type="dxa"/>
            </w:tcMar>
            <w:vAlign w:val="center"/>
          </w:tcPr>
          <w:p w14:paraId="0EFF974A" w14:textId="77777777" w:rsidR="0097074F" w:rsidRDefault="00693430">
            <w:pPr>
              <w:spacing w:line="240" w:lineRule="auto"/>
              <w:ind w:firstLine="0"/>
              <w:jc w:val="center"/>
              <w:keepNext/>
            </w:pPr>
            <w:r>
              <w:t>Pasteurizador HTST</w:t>
            </w:r>
          </w:p>
        </w:tc>
        <w:tc>
          <w:tcPr>
            <w:tcW w:w="1561" w:type="dxa"/>
            <w:tcBorders>
              <w:top w:val="nil"/>
              <w:left w:val="nil"/>
              <w:bottom w:val="nil"/>
              <w:right w:val="nil"/>
            </w:tcBorders>
            <w:tcMar>
              <w:top w:w="55" w:type="dxa"/>
              <w:left w:w="55" w:type="dxa"/>
              <w:bottom w:w="55" w:type="dxa"/>
              <w:right w:w="55" w:type="dxa"/>
            </w:tcMar>
            <w:vAlign w:val="center"/>
          </w:tcPr>
          <w:p w14:paraId="7E5BA009" w14:textId="77777777" w:rsidR="0097074F" w:rsidRDefault="00693430">
            <w:pPr>
              <w:spacing w:line="240" w:lineRule="auto"/>
              <w:ind w:firstLine="0"/>
              <w:jc w:val="center"/>
              <w:keepNext/>
            </w:pPr>
            <w:r>
              <w:t>150,000</w:t>
            </w:r>
          </w:p>
        </w:tc>
        <w:tc>
          <w:tcPr>
            <w:tcW w:w="1568" w:type="dxa"/>
            <w:tcBorders>
              <w:top w:val="nil"/>
              <w:left w:val="nil"/>
              <w:bottom w:val="nil"/>
              <w:right w:val="nil"/>
            </w:tcBorders>
            <w:tcMar>
              <w:top w:w="55" w:type="dxa"/>
              <w:left w:w="55" w:type="dxa"/>
              <w:bottom w:w="55" w:type="dxa"/>
              <w:right w:w="55" w:type="dxa"/>
            </w:tcMar>
            <w:vAlign w:val="center"/>
          </w:tcPr>
          <w:p w14:paraId="1C177547" w14:textId="77777777" w:rsidR="0097074F" w:rsidRDefault="00693430">
            <w:pPr>
              <w:spacing w:line="240" w:lineRule="auto"/>
              <w:ind w:firstLine="0"/>
              <w:jc w:val="center"/>
              <w:keepNext/>
            </w:pPr>
            <w:r>
              <w:t>10%</w:t>
            </w:r>
          </w:p>
        </w:tc>
        <w:tc>
          <w:tcPr>
            <w:tcW w:w="1394" w:type="dxa"/>
            <w:tcBorders>
              <w:top w:val="nil"/>
              <w:left w:val="nil"/>
              <w:bottom w:val="nil"/>
              <w:right w:val="nil"/>
            </w:tcBorders>
            <w:tcMar>
              <w:top w:w="55" w:type="dxa"/>
              <w:left w:w="55" w:type="dxa"/>
              <w:bottom w:w="55" w:type="dxa"/>
              <w:right w:w="55" w:type="dxa"/>
            </w:tcMar>
            <w:vAlign w:val="center"/>
          </w:tcPr>
          <w:p w14:paraId="4AFAEFF2" w14:textId="77777777" w:rsidR="0097074F" w:rsidRDefault="00693430">
            <w:pPr>
              <w:spacing w:line="240" w:lineRule="auto"/>
              <w:ind w:firstLine="0"/>
              <w:jc w:val="center"/>
              <w:keepNext/>
            </w:pPr>
            <w:r>
              <w:t>10</w:t>
            </w:r>
          </w:p>
        </w:tc>
        <w:tc>
          <w:tcPr>
            <w:tcW w:w="2254" w:type="dxa"/>
            <w:tcBorders>
              <w:top w:val="nil"/>
              <w:left w:val="nil"/>
              <w:bottom w:val="nil"/>
              <w:right w:val="nil"/>
            </w:tcBorders>
            <w:tcMar>
              <w:top w:w="55" w:type="dxa"/>
              <w:left w:w="55" w:type="dxa"/>
              <w:bottom w:w="55" w:type="dxa"/>
              <w:right w:w="55" w:type="dxa"/>
            </w:tcMar>
            <w:vAlign w:val="center"/>
          </w:tcPr>
          <w:p w14:paraId="17D3F7E0" w14:textId="77777777" w:rsidR="0097074F" w:rsidRDefault="00693430">
            <w:pPr>
              <w:spacing w:line="240" w:lineRule="auto"/>
              <w:ind w:firstLine="0"/>
              <w:jc w:val="center"/>
              <w:keepNext/>
            </w:pPr>
            <w:r>
              <w:t>15,000</w:t>
            </w:r>
          </w:p>
        </w:tc>
      </w:tr>
      <w:tr w:rsidR="0097074F" w14:paraId="59EFA7EE" w14:textId="77777777">
        <w:trPr>
          <w:jc w:val="center"/>
          <w:cantSplit/>
        </w:trPr>
        <w:tc>
          <w:tcPr>
            <w:tcW w:w="2583" w:type="dxa"/>
            <w:tcBorders>
              <w:top w:val="nil"/>
              <w:left w:val="nil"/>
              <w:bottom w:val="nil"/>
              <w:right w:val="nil"/>
            </w:tcBorders>
            <w:tcMar>
              <w:top w:w="55" w:type="dxa"/>
              <w:left w:w="55" w:type="dxa"/>
              <w:bottom w:w="55" w:type="dxa"/>
              <w:right w:w="55" w:type="dxa"/>
            </w:tcMar>
            <w:vAlign w:val="center"/>
          </w:tcPr>
          <w:p w14:paraId="551B5D05" w14:textId="77777777" w:rsidR="0097074F" w:rsidRDefault="00693430">
            <w:pPr>
              <w:spacing w:line="240" w:lineRule="auto"/>
              <w:ind w:firstLine="0"/>
              <w:jc w:val="center"/>
              <w:keepNext/>
            </w:pPr>
            <w:r>
              <w:t>Envasadora automática</w:t>
            </w:r>
          </w:p>
        </w:tc>
        <w:tc>
          <w:tcPr>
            <w:tcW w:w="1561" w:type="dxa"/>
            <w:tcBorders>
              <w:top w:val="nil"/>
              <w:left w:val="nil"/>
              <w:bottom w:val="nil"/>
              <w:right w:val="nil"/>
            </w:tcBorders>
            <w:tcMar>
              <w:top w:w="55" w:type="dxa"/>
              <w:left w:w="55" w:type="dxa"/>
              <w:bottom w:w="55" w:type="dxa"/>
              <w:right w:w="55" w:type="dxa"/>
            </w:tcMar>
            <w:vAlign w:val="center"/>
          </w:tcPr>
          <w:p w14:paraId="15CC7AA3" w14:textId="77777777" w:rsidR="0097074F" w:rsidRDefault="00693430">
            <w:pPr>
              <w:spacing w:line="240" w:lineRule="auto"/>
              <w:ind w:firstLine="0"/>
              <w:jc w:val="center"/>
              <w:keepNext/>
            </w:pPr>
            <w:r>
              <w:t>260,000</w:t>
            </w:r>
          </w:p>
        </w:tc>
        <w:tc>
          <w:tcPr>
            <w:tcW w:w="1568" w:type="dxa"/>
            <w:tcBorders>
              <w:top w:val="nil"/>
              <w:left w:val="nil"/>
              <w:bottom w:val="nil"/>
              <w:right w:val="nil"/>
            </w:tcBorders>
            <w:tcMar>
              <w:top w:w="55" w:type="dxa"/>
              <w:left w:w="55" w:type="dxa"/>
              <w:bottom w:w="55" w:type="dxa"/>
              <w:right w:w="55" w:type="dxa"/>
            </w:tcMar>
            <w:vAlign w:val="center"/>
          </w:tcPr>
          <w:p w14:paraId="60896F51" w14:textId="77777777" w:rsidR="0097074F" w:rsidRDefault="00693430">
            <w:pPr>
              <w:spacing w:line="240" w:lineRule="auto"/>
              <w:ind w:firstLine="0"/>
              <w:jc w:val="center"/>
              <w:keepNext/>
            </w:pPr>
            <w:r>
              <w:t>10%</w:t>
            </w:r>
          </w:p>
        </w:tc>
        <w:tc>
          <w:tcPr>
            <w:tcW w:w="1394" w:type="dxa"/>
            <w:tcBorders>
              <w:top w:val="nil"/>
              <w:left w:val="nil"/>
              <w:bottom w:val="nil"/>
              <w:right w:val="nil"/>
            </w:tcBorders>
            <w:tcMar>
              <w:top w:w="55" w:type="dxa"/>
              <w:left w:w="55" w:type="dxa"/>
              <w:bottom w:w="55" w:type="dxa"/>
              <w:right w:w="55" w:type="dxa"/>
            </w:tcMar>
            <w:vAlign w:val="center"/>
          </w:tcPr>
          <w:p w14:paraId="138067CC" w14:textId="77777777" w:rsidR="0097074F" w:rsidRDefault="00693430">
            <w:pPr>
              <w:spacing w:line="240" w:lineRule="auto"/>
              <w:ind w:firstLine="0"/>
              <w:jc w:val="center"/>
              <w:keepNext/>
            </w:pPr>
            <w:r>
              <w:t>10</w:t>
            </w:r>
          </w:p>
        </w:tc>
        <w:tc>
          <w:tcPr>
            <w:tcW w:w="2254" w:type="dxa"/>
            <w:tcBorders>
              <w:top w:val="nil"/>
              <w:left w:val="nil"/>
              <w:bottom w:val="nil"/>
              <w:right w:val="nil"/>
            </w:tcBorders>
            <w:tcMar>
              <w:top w:w="55" w:type="dxa"/>
              <w:left w:w="55" w:type="dxa"/>
              <w:bottom w:w="55" w:type="dxa"/>
              <w:right w:w="55" w:type="dxa"/>
            </w:tcMar>
            <w:vAlign w:val="center"/>
          </w:tcPr>
          <w:p w14:paraId="401AA9C4" w14:textId="77777777" w:rsidR="0097074F" w:rsidRDefault="00693430">
            <w:pPr>
              <w:spacing w:line="240" w:lineRule="auto"/>
              <w:ind w:firstLine="0"/>
              <w:jc w:val="center"/>
              <w:keepNext/>
            </w:pPr>
            <w:r>
              <w:t>26,000</w:t>
            </w:r>
          </w:p>
        </w:tc>
      </w:tr>
      <w:tr w:rsidR="0097074F" w14:paraId="7B0C7BB4" w14:textId="77777777">
        <w:trPr>
          <w:jc w:val="center"/>
          <w:cantSplit/>
        </w:trPr>
        <w:tc>
          <w:tcPr>
            <w:tcW w:w="2583" w:type="dxa"/>
            <w:tcBorders>
              <w:top w:val="nil"/>
              <w:left w:val="nil"/>
              <w:bottom w:val="nil"/>
              <w:right w:val="nil"/>
            </w:tcBorders>
            <w:tcMar>
              <w:top w:w="55" w:type="dxa"/>
              <w:left w:w="55" w:type="dxa"/>
              <w:bottom w:w="55" w:type="dxa"/>
              <w:right w:w="55" w:type="dxa"/>
            </w:tcMar>
            <w:vAlign w:val="center"/>
          </w:tcPr>
          <w:p w14:paraId="5A0A4C98" w14:textId="77777777" w:rsidR="0097074F" w:rsidRDefault="00693430">
            <w:pPr>
              <w:spacing w:line="240" w:lineRule="auto"/>
              <w:ind w:firstLine="0"/>
              <w:jc w:val="center"/>
              <w:keepNext/>
            </w:pPr>
            <w:r>
              <w:t>Sistema de enfriamiento</w:t>
            </w:r>
          </w:p>
        </w:tc>
        <w:tc>
          <w:tcPr>
            <w:tcW w:w="1561" w:type="dxa"/>
            <w:tcBorders>
              <w:top w:val="nil"/>
              <w:left w:val="nil"/>
              <w:bottom w:val="nil"/>
              <w:right w:val="nil"/>
            </w:tcBorders>
            <w:tcMar>
              <w:top w:w="55" w:type="dxa"/>
              <w:left w:w="55" w:type="dxa"/>
              <w:bottom w:w="55" w:type="dxa"/>
              <w:right w:w="55" w:type="dxa"/>
            </w:tcMar>
            <w:vAlign w:val="center"/>
          </w:tcPr>
          <w:p w14:paraId="58295C14" w14:textId="77777777" w:rsidR="0097074F" w:rsidRDefault="00693430">
            <w:pPr>
              <w:spacing w:line="240" w:lineRule="auto"/>
              <w:ind w:firstLine="0"/>
              <w:jc w:val="center"/>
              <w:keepNext/>
            </w:pPr>
            <w:r>
              <w:t>125,000</w:t>
            </w:r>
          </w:p>
        </w:tc>
        <w:tc>
          <w:tcPr>
            <w:tcW w:w="1568" w:type="dxa"/>
            <w:tcBorders>
              <w:top w:val="nil"/>
              <w:left w:val="nil"/>
              <w:bottom w:val="nil"/>
              <w:right w:val="nil"/>
            </w:tcBorders>
            <w:tcMar>
              <w:top w:w="55" w:type="dxa"/>
              <w:left w:w="55" w:type="dxa"/>
              <w:bottom w:w="55" w:type="dxa"/>
              <w:right w:w="55" w:type="dxa"/>
            </w:tcMar>
            <w:vAlign w:val="center"/>
          </w:tcPr>
          <w:p w14:paraId="45BE4495" w14:textId="77777777" w:rsidR="0097074F" w:rsidRDefault="00693430">
            <w:pPr>
              <w:spacing w:line="240" w:lineRule="auto"/>
              <w:ind w:firstLine="0"/>
              <w:jc w:val="center"/>
              <w:keepNext/>
            </w:pPr>
            <w:r>
              <w:t>10%</w:t>
            </w:r>
          </w:p>
        </w:tc>
        <w:tc>
          <w:tcPr>
            <w:tcW w:w="1394" w:type="dxa"/>
            <w:tcBorders>
              <w:top w:val="nil"/>
              <w:left w:val="nil"/>
              <w:bottom w:val="nil"/>
              <w:right w:val="nil"/>
            </w:tcBorders>
            <w:tcMar>
              <w:top w:w="55" w:type="dxa"/>
              <w:left w:w="55" w:type="dxa"/>
              <w:bottom w:w="55" w:type="dxa"/>
              <w:right w:w="55" w:type="dxa"/>
            </w:tcMar>
            <w:vAlign w:val="center"/>
          </w:tcPr>
          <w:p w14:paraId="2F59CF63" w14:textId="77777777" w:rsidR="0097074F" w:rsidRDefault="00693430">
            <w:pPr>
              <w:spacing w:line="240" w:lineRule="auto"/>
              <w:ind w:firstLine="0"/>
              <w:jc w:val="center"/>
              <w:keepNext/>
            </w:pPr>
            <w:r>
              <w:t>10</w:t>
            </w:r>
          </w:p>
        </w:tc>
        <w:tc>
          <w:tcPr>
            <w:tcW w:w="2254" w:type="dxa"/>
            <w:tcBorders>
              <w:top w:val="nil"/>
              <w:left w:val="nil"/>
              <w:bottom w:val="nil"/>
              <w:right w:val="nil"/>
            </w:tcBorders>
            <w:tcMar>
              <w:top w:w="55" w:type="dxa"/>
              <w:left w:w="55" w:type="dxa"/>
              <w:bottom w:w="55" w:type="dxa"/>
              <w:right w:w="55" w:type="dxa"/>
            </w:tcMar>
            <w:vAlign w:val="center"/>
          </w:tcPr>
          <w:p w14:paraId="2375D8D7" w14:textId="77777777" w:rsidR="0097074F" w:rsidRDefault="00693430">
            <w:pPr>
              <w:spacing w:line="240" w:lineRule="auto"/>
              <w:ind w:firstLine="0"/>
              <w:jc w:val="center"/>
              <w:keepNext/>
            </w:pPr>
            <w:r>
              <w:t>12,500</w:t>
            </w:r>
          </w:p>
        </w:tc>
      </w:tr>
      <w:tr w:rsidR="0097074F" w14:paraId="0CE6FBD5" w14:textId="77777777">
        <w:trPr>
          <w:jc w:val="center"/>
          <w:cantSplit/>
        </w:trPr>
        <w:tc>
          <w:tcPr>
            <w:tcW w:w="2583" w:type="dxa"/>
            <w:tcBorders>
              <w:top w:val="nil"/>
              <w:left w:val="nil"/>
              <w:bottom w:val="nil"/>
              <w:right w:val="nil"/>
            </w:tcBorders>
            <w:tcMar>
              <w:top w:w="55" w:type="dxa"/>
              <w:left w:w="55" w:type="dxa"/>
              <w:bottom w:w="55" w:type="dxa"/>
              <w:right w:w="55" w:type="dxa"/>
            </w:tcMar>
            <w:vAlign w:val="center"/>
          </w:tcPr>
          <w:p w14:paraId="28F2B329" w14:textId="77777777" w:rsidR="0097074F" w:rsidRDefault="00693430">
            <w:pPr>
              <w:spacing w:line="240" w:lineRule="auto"/>
              <w:ind w:firstLine="0"/>
              <w:jc w:val="center"/>
              <w:keepNext/>
            </w:pPr>
            <w:r>
              <w:t>Camión de distribución</w:t>
            </w:r>
          </w:p>
        </w:tc>
        <w:tc>
          <w:tcPr>
            <w:tcW w:w="1561" w:type="dxa"/>
            <w:tcBorders>
              <w:top w:val="nil"/>
              <w:left w:val="nil"/>
              <w:bottom w:val="nil"/>
              <w:right w:val="nil"/>
            </w:tcBorders>
            <w:tcMar>
              <w:top w:w="55" w:type="dxa"/>
              <w:left w:w="55" w:type="dxa"/>
              <w:bottom w:w="55" w:type="dxa"/>
              <w:right w:w="55" w:type="dxa"/>
            </w:tcMar>
            <w:vAlign w:val="center"/>
          </w:tcPr>
          <w:p w14:paraId="01CFEEA9" w14:textId="77777777" w:rsidR="0097074F" w:rsidRDefault="00693430">
            <w:pPr>
              <w:spacing w:line="240" w:lineRule="auto"/>
              <w:ind w:firstLine="0"/>
              <w:jc w:val="center"/>
              <w:keepNext/>
            </w:pPr>
            <w:r>
              <w:t>500,000</w:t>
            </w:r>
          </w:p>
        </w:tc>
        <w:tc>
          <w:tcPr>
            <w:tcW w:w="1568" w:type="dxa"/>
            <w:tcBorders>
              <w:top w:val="nil"/>
              <w:left w:val="nil"/>
              <w:bottom w:val="nil"/>
              <w:right w:val="nil"/>
            </w:tcBorders>
            <w:tcMar>
              <w:top w:w="55" w:type="dxa"/>
              <w:left w:w="55" w:type="dxa"/>
              <w:bottom w:w="55" w:type="dxa"/>
              <w:right w:w="55" w:type="dxa"/>
            </w:tcMar>
            <w:vAlign w:val="center"/>
          </w:tcPr>
          <w:p w14:paraId="210376CE" w14:textId="77777777" w:rsidR="0097074F" w:rsidRDefault="00693430">
            <w:pPr>
              <w:spacing w:line="240" w:lineRule="auto"/>
              <w:ind w:firstLine="0"/>
              <w:jc w:val="center"/>
              <w:keepNext/>
            </w:pPr>
            <w:r>
              <w:t>20%</w:t>
            </w:r>
          </w:p>
        </w:tc>
        <w:tc>
          <w:tcPr>
            <w:tcW w:w="1394" w:type="dxa"/>
            <w:tcBorders>
              <w:top w:val="nil"/>
              <w:left w:val="nil"/>
              <w:bottom w:val="nil"/>
              <w:right w:val="nil"/>
            </w:tcBorders>
            <w:tcMar>
              <w:top w:w="55" w:type="dxa"/>
              <w:left w:w="55" w:type="dxa"/>
              <w:bottom w:w="55" w:type="dxa"/>
              <w:right w:w="55" w:type="dxa"/>
            </w:tcMar>
            <w:vAlign w:val="center"/>
          </w:tcPr>
          <w:p w14:paraId="1CF1732A" w14:textId="77777777" w:rsidR="0097074F" w:rsidRDefault="00693430">
            <w:pPr>
              <w:spacing w:line="240" w:lineRule="auto"/>
              <w:ind w:firstLine="0"/>
              <w:jc w:val="center"/>
              <w:keepNext/>
            </w:pPr>
            <w:r>
              <w:t>5</w:t>
            </w:r>
          </w:p>
        </w:tc>
        <w:tc>
          <w:tcPr>
            <w:tcW w:w="2254" w:type="dxa"/>
            <w:tcBorders>
              <w:top w:val="nil"/>
              <w:left w:val="nil"/>
              <w:bottom w:val="nil"/>
              <w:right w:val="nil"/>
            </w:tcBorders>
            <w:tcMar>
              <w:top w:w="55" w:type="dxa"/>
              <w:left w:w="55" w:type="dxa"/>
              <w:bottom w:w="55" w:type="dxa"/>
              <w:right w:w="55" w:type="dxa"/>
            </w:tcMar>
            <w:vAlign w:val="center"/>
          </w:tcPr>
          <w:p w14:paraId="75DBD0D2" w14:textId="77777777" w:rsidR="0097074F" w:rsidRDefault="00693430">
            <w:pPr>
              <w:spacing w:line="240" w:lineRule="auto"/>
              <w:ind w:firstLine="0"/>
              <w:jc w:val="center"/>
              <w:keepNext/>
            </w:pPr>
            <w:r>
              <w:t>100,000</w:t>
            </w:r>
          </w:p>
        </w:tc>
      </w:tr>
      <w:tr w:rsidR="0097074F" w14:paraId="46D8E843" w14:textId="77777777">
        <w:trPr>
          <w:jc w:val="center"/>
          <w:cantSplit/>
        </w:trPr>
        <w:tc>
          <w:tcPr>
            <w:tcW w:w="258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457D174" w14:textId="77777777" w:rsidR="0097074F" w:rsidRDefault="00693430">
            <w:pPr>
              <w:keepNext/>
              <w:spacing w:line="240" w:lineRule="auto"/>
              <w:ind w:firstLine="0"/>
              <w:jc w:val="center"/>
            </w:pPr>
            <w:r>
              <w:rPr>
                <w:rFonts w:ascii="Calibri" w:hAnsi="Calibri" w:cs="Calibri" w:eastAsia="Calibri"/>
                <w:b/>
                <w:lang w:val="es-CO" w:eastAsia="es-CO" w:bidi="es-CO"/>
              </w:rPr>
              <w:t>TOTAL</w:t>
            </w:r>
          </w:p>
        </w:tc>
        <w:tc>
          <w:tcPr>
            <w:tcW w:w="156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80B1607" w14:textId="77777777" w:rsidR="0097074F" w:rsidRDefault="00693430">
            <w:pPr>
              <w:keepNext/>
              <w:spacing w:line="240" w:lineRule="auto"/>
              <w:ind w:firstLine="0"/>
              <w:jc w:val="center"/>
            </w:pPr>
            <w:r>
              <w:rPr>
                <w:rFonts w:ascii="Calibri" w:hAnsi="Calibri" w:cs="Calibri" w:eastAsia="Calibri"/>
                <w:b/>
                <w:lang w:val="es-CO" w:eastAsia="es-CO" w:bidi="es-CO"/>
              </w:rPr>
              <w:t>1,395,000</w:t>
            </w:r>
          </w:p>
        </w:tc>
        <w:tc>
          <w:tcPr>
            <w:tcW w:w="1568"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C58B794" w14:textId="77777777" w:rsidR="0097074F" w:rsidRDefault="0097074F">
            <w:pPr>
              <w:keepNext/>
              <w:spacing w:line="240" w:lineRule="auto"/>
              <w:ind w:firstLine="0"/>
              <w:jc w:val="center"/>
            </w:pPr>
          </w:p>
        </w:tc>
        <w:tc>
          <w:tcPr>
            <w:tcW w:w="1394"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287629C" w14:textId="77777777" w:rsidR="0097074F" w:rsidRDefault="0097074F">
            <w:pPr>
              <w:keepNext/>
              <w:spacing w:line="240" w:lineRule="auto"/>
              <w:ind w:firstLine="0"/>
              <w:jc w:val="center"/>
            </w:pPr>
          </w:p>
        </w:tc>
        <w:tc>
          <w:tcPr>
            <w:tcW w:w="2254"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EDEDD33" w14:textId="77777777" w:rsidR="0097074F" w:rsidRDefault="00693430">
            <w:pPr>
              <w:keepNext/>
              <w:spacing w:line="240" w:lineRule="auto"/>
              <w:ind w:firstLine="0"/>
              <w:jc w:val="center"/>
            </w:pPr>
            <w:r>
              <w:rPr>
                <w:rFonts w:ascii="Calibri" w:hAnsi="Calibri" w:cs="Calibri" w:eastAsia="Calibri"/>
                <w:b/>
                <w:lang w:val="es-CO" w:eastAsia="es-CO" w:bidi="es-CO"/>
              </w:rPr>
              <w:t>189,500</w:t>
            </w:r>
          </w:p>
        </w:tc>
      </w:tr>
    </w:tbl>
    <w:p w14:paraId="0A531A33"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3120D16C" w14:textId="77777777" w:rsidR="004B5C2D" w:rsidRDefault="00693430">
      <w:pPr>
        <w:pStyle w:val="APAnmerodetablaofigura"/>
        <w:rPr>
          <w:rFonts w:ascii="Calibri" w:hAnsi="Calibri" w:cs="Calibri" w:eastAsia="Calibri"/>
          <w:lang w:val="es-CO" w:eastAsia="es-CO" w:bidi="es-CO"/>
        </w:rPr>
        <w:keepNext/>
      </w:pPr>
      <w:bookmarkStart w:id="217" w:name="_Ref_t1082"/>
      <w:r>
        <w:rPr>
          <w:rFonts w:ascii="Calibri" w:hAnsi="Calibri" w:cs="Calibri" w:eastAsia="Calibri"/>
          <w:bCs/>
          <w:lang w:val="es-CO" w:eastAsia="es-CO" w:bidi="es-CO"/>
        </w:rPr>
        <w:t>Tabla 11</w:t>
      </w:r>
      <w:bookmarkEnd w:id="217"/>
    </w:p>
    <w:p w14:paraId="530EED3B"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Amortización de gastos preoperativos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423"/>
        <w:gridCol w:w="1351"/>
        <w:gridCol w:w="1522"/>
        <w:gridCol w:w="2064"/>
      </w:tblGrid>
      <w:tr w:rsidR="0097074F" w14:paraId="61F94B86" w14:textId="77777777">
        <w:trPr>
          <w:tblHeader/>
          <w:jc w:val="center"/>
          <w:cantSplit/>
        </w:trPr>
        <w:tc>
          <w:tcPr>
            <w:tcW w:w="44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EAFD7D5"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35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AF7F9B2" w14:textId="77777777" w:rsidR="0097074F" w:rsidRDefault="00693430">
            <w:pPr>
              <w:spacing w:line="240" w:lineRule="auto"/>
              <w:ind w:firstLine="0"/>
              <w:jc w:val="center"/>
              <w:keepNext/>
            </w:pPr>
            <w:r>
              <w:rPr>
                <w:rFonts w:ascii="Calibri" w:hAnsi="Calibri" w:cs="Calibri" w:eastAsia="Calibri"/>
                <w:b/>
                <w:lang w:val="es-CO" w:eastAsia="es-CO" w:bidi="es-CO"/>
              </w:rPr>
              <w:t>Valor inicial (L)</w:t>
            </w:r>
          </w:p>
        </w:tc>
        <w:tc>
          <w:tcPr>
            <w:tcW w:w="152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632EA1E" w14:textId="77777777" w:rsidR="0097074F" w:rsidRDefault="00693430">
            <w:pPr>
              <w:spacing w:line="240" w:lineRule="auto"/>
              <w:ind w:firstLine="0"/>
              <w:jc w:val="center"/>
              <w:keepNext/>
            </w:pPr>
            <w:r>
              <w:rPr>
                <w:rFonts w:ascii="Calibri" w:hAnsi="Calibri" w:cs="Calibri" w:eastAsia="Calibri"/>
                <w:b/>
                <w:lang w:val="es-CO" w:eastAsia="es-CO" w:bidi="es-CO"/>
              </w:rPr>
              <w:t>Horizonte (años)</w:t>
            </w:r>
          </w:p>
        </w:tc>
        <w:tc>
          <w:tcPr>
            <w:tcW w:w="206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A4C7389" w14:textId="77777777" w:rsidR="0097074F" w:rsidRDefault="00693430">
            <w:pPr>
              <w:spacing w:line="240" w:lineRule="auto"/>
              <w:ind w:firstLine="0"/>
              <w:jc w:val="center"/>
              <w:keepNext/>
            </w:pPr>
            <w:r>
              <w:rPr>
                <w:rFonts w:ascii="Calibri" w:hAnsi="Calibri" w:cs="Calibri" w:eastAsia="Calibri"/>
                <w:b/>
                <w:lang w:val="es-CO" w:eastAsia="es-CO" w:bidi="es-CO"/>
              </w:rPr>
              <w:t>Amortización anual (L)</w:t>
            </w:r>
          </w:p>
        </w:tc>
      </w:tr>
      <w:tr w:rsidR="0097074F" w14:paraId="11A7BF33" w14:textId="77777777">
        <w:trPr>
          <w:jc w:val="center"/>
          <w:cantSplit/>
        </w:trPr>
        <w:tc>
          <w:tcPr>
            <w:tcW w:w="4423" w:type="dxa"/>
            <w:tcBorders>
              <w:top w:val="nil"/>
              <w:left w:val="nil"/>
              <w:bottom w:val="nil"/>
              <w:right w:val="nil"/>
            </w:tcBorders>
            <w:tcMar>
              <w:top w:w="55" w:type="dxa"/>
              <w:left w:w="55" w:type="dxa"/>
              <w:bottom w:w="55" w:type="dxa"/>
              <w:right w:w="55" w:type="dxa"/>
            </w:tcMar>
            <w:vAlign w:val="center"/>
          </w:tcPr>
          <w:p w14:paraId="33D33E27" w14:textId="77777777" w:rsidR="0097074F" w:rsidRDefault="00693430">
            <w:pPr>
              <w:spacing w:line="240" w:lineRule="auto"/>
              <w:ind w:firstLine="0"/>
              <w:jc w:val="center"/>
              <w:keepNext/>
            </w:pPr>
            <w:r>
              <w:t>Permisos de funcionamiento</w:t>
            </w:r>
          </w:p>
        </w:tc>
        <w:tc>
          <w:tcPr>
            <w:tcW w:w="1351" w:type="dxa"/>
            <w:tcBorders>
              <w:top w:val="nil"/>
              <w:left w:val="nil"/>
              <w:bottom w:val="nil"/>
              <w:right w:val="nil"/>
            </w:tcBorders>
            <w:tcMar>
              <w:top w:w="55" w:type="dxa"/>
              <w:left w:w="55" w:type="dxa"/>
              <w:bottom w:w="55" w:type="dxa"/>
              <w:right w:w="55" w:type="dxa"/>
            </w:tcMar>
            <w:vAlign w:val="center"/>
          </w:tcPr>
          <w:p w14:paraId="4A043C47" w14:textId="77777777" w:rsidR="0097074F" w:rsidRDefault="00693430">
            <w:pPr>
              <w:spacing w:line="240" w:lineRule="auto"/>
              <w:ind w:firstLine="0"/>
              <w:jc w:val="center"/>
              <w:keepNext/>
            </w:pPr>
            <w:r>
              <w:t>14,000</w:t>
            </w:r>
          </w:p>
        </w:tc>
        <w:tc>
          <w:tcPr>
            <w:tcW w:w="1522" w:type="dxa"/>
            <w:tcBorders>
              <w:top w:val="nil"/>
              <w:left w:val="nil"/>
              <w:bottom w:val="nil"/>
              <w:right w:val="nil"/>
            </w:tcBorders>
            <w:tcMar>
              <w:top w:w="55" w:type="dxa"/>
              <w:left w:w="55" w:type="dxa"/>
              <w:bottom w:w="55" w:type="dxa"/>
              <w:right w:w="55" w:type="dxa"/>
            </w:tcMar>
            <w:vAlign w:val="center"/>
          </w:tcPr>
          <w:p w14:paraId="1F894F07" w14:textId="77777777" w:rsidR="0097074F" w:rsidRDefault="00693430">
            <w:pPr>
              <w:spacing w:line="240" w:lineRule="auto"/>
              <w:ind w:firstLine="0"/>
              <w:jc w:val="center"/>
              <w:keepNext/>
            </w:pPr>
            <w:r>
              <w:t>5</w:t>
            </w:r>
          </w:p>
        </w:tc>
        <w:tc>
          <w:tcPr>
            <w:tcW w:w="2064" w:type="dxa"/>
            <w:tcBorders>
              <w:top w:val="nil"/>
              <w:left w:val="nil"/>
              <w:bottom w:val="nil"/>
              <w:right w:val="nil"/>
            </w:tcBorders>
            <w:tcMar>
              <w:top w:w="55" w:type="dxa"/>
              <w:left w:w="55" w:type="dxa"/>
              <w:bottom w:w="55" w:type="dxa"/>
              <w:right w:w="55" w:type="dxa"/>
            </w:tcMar>
            <w:vAlign w:val="center"/>
          </w:tcPr>
          <w:p w14:paraId="71A99436" w14:textId="77777777" w:rsidR="0097074F" w:rsidRDefault="00693430">
            <w:pPr>
              <w:spacing w:line="240" w:lineRule="auto"/>
              <w:ind w:firstLine="0"/>
              <w:jc w:val="center"/>
              <w:keepNext/>
            </w:pPr>
            <w:r>
              <w:t>2,800</w:t>
            </w:r>
          </w:p>
        </w:tc>
      </w:tr>
      <w:tr w:rsidR="0097074F" w14:paraId="33F5AF87" w14:textId="77777777">
        <w:trPr>
          <w:jc w:val="center"/>
          <w:cantSplit/>
        </w:trPr>
        <w:tc>
          <w:tcPr>
            <w:tcW w:w="4423" w:type="dxa"/>
            <w:tcBorders>
              <w:top w:val="nil"/>
              <w:left w:val="nil"/>
              <w:bottom w:val="nil"/>
              <w:right w:val="nil"/>
            </w:tcBorders>
            <w:tcMar>
              <w:top w:w="55" w:type="dxa"/>
              <w:left w:w="55" w:type="dxa"/>
              <w:bottom w:w="55" w:type="dxa"/>
              <w:right w:w="55" w:type="dxa"/>
            </w:tcMar>
            <w:vAlign w:val="center"/>
          </w:tcPr>
          <w:p w14:paraId="6B5ECA70" w14:textId="77777777" w:rsidR="0097074F" w:rsidRDefault="00693430">
            <w:pPr>
              <w:spacing w:line="240" w:lineRule="auto"/>
              <w:ind w:firstLine="0"/>
              <w:jc w:val="center"/>
              <w:keepNext/>
            </w:pPr>
            <w:r>
              <w:t>Equipos de protección</w:t>
            </w:r>
          </w:p>
        </w:tc>
        <w:tc>
          <w:tcPr>
            <w:tcW w:w="1351" w:type="dxa"/>
            <w:tcBorders>
              <w:top w:val="nil"/>
              <w:left w:val="nil"/>
              <w:bottom w:val="nil"/>
              <w:right w:val="nil"/>
            </w:tcBorders>
            <w:tcMar>
              <w:top w:w="55" w:type="dxa"/>
              <w:left w:w="55" w:type="dxa"/>
              <w:bottom w:w="55" w:type="dxa"/>
              <w:right w:w="55" w:type="dxa"/>
            </w:tcMar>
            <w:vAlign w:val="center"/>
          </w:tcPr>
          <w:p w14:paraId="2E890C65" w14:textId="77777777" w:rsidR="0097074F" w:rsidRDefault="00693430">
            <w:pPr>
              <w:spacing w:line="240" w:lineRule="auto"/>
              <w:ind w:firstLine="0"/>
              <w:jc w:val="center"/>
              <w:keepNext/>
            </w:pPr>
            <w:r>
              <w:t>3,500</w:t>
            </w:r>
          </w:p>
        </w:tc>
        <w:tc>
          <w:tcPr>
            <w:tcW w:w="1522" w:type="dxa"/>
            <w:tcBorders>
              <w:top w:val="nil"/>
              <w:left w:val="nil"/>
              <w:bottom w:val="nil"/>
              <w:right w:val="nil"/>
            </w:tcBorders>
            <w:tcMar>
              <w:top w:w="55" w:type="dxa"/>
              <w:left w:w="55" w:type="dxa"/>
              <w:bottom w:w="55" w:type="dxa"/>
              <w:right w:w="55" w:type="dxa"/>
            </w:tcMar>
            <w:vAlign w:val="center"/>
          </w:tcPr>
          <w:p w14:paraId="5AAD5322" w14:textId="77777777" w:rsidR="0097074F" w:rsidRDefault="00693430">
            <w:pPr>
              <w:spacing w:line="240" w:lineRule="auto"/>
              <w:ind w:firstLine="0"/>
              <w:jc w:val="center"/>
              <w:keepNext/>
            </w:pPr>
            <w:r>
              <w:t>5</w:t>
            </w:r>
          </w:p>
        </w:tc>
        <w:tc>
          <w:tcPr>
            <w:tcW w:w="2064" w:type="dxa"/>
            <w:tcBorders>
              <w:top w:val="nil"/>
              <w:left w:val="nil"/>
              <w:bottom w:val="nil"/>
              <w:right w:val="nil"/>
            </w:tcBorders>
            <w:tcMar>
              <w:top w:w="55" w:type="dxa"/>
              <w:left w:w="55" w:type="dxa"/>
              <w:bottom w:w="55" w:type="dxa"/>
              <w:right w:w="55" w:type="dxa"/>
            </w:tcMar>
            <w:vAlign w:val="center"/>
          </w:tcPr>
          <w:p w14:paraId="465B3464" w14:textId="77777777" w:rsidR="0097074F" w:rsidRDefault="00693430">
            <w:pPr>
              <w:spacing w:line="240" w:lineRule="auto"/>
              <w:ind w:firstLine="0"/>
              <w:jc w:val="center"/>
              <w:keepNext/>
            </w:pPr>
            <w:r>
              <w:t>700</w:t>
            </w:r>
          </w:p>
        </w:tc>
      </w:tr>
      <w:tr w:rsidR="0097074F" w14:paraId="26583024" w14:textId="77777777">
        <w:trPr>
          <w:jc w:val="center"/>
          <w:cantSplit/>
        </w:trPr>
        <w:tc>
          <w:tcPr>
            <w:tcW w:w="4423" w:type="dxa"/>
            <w:tcBorders>
              <w:top w:val="nil"/>
              <w:left w:val="nil"/>
              <w:bottom w:val="nil"/>
              <w:right w:val="nil"/>
            </w:tcBorders>
            <w:tcMar>
              <w:top w:w="55" w:type="dxa"/>
              <w:left w:w="55" w:type="dxa"/>
              <w:bottom w:w="55" w:type="dxa"/>
              <w:right w:w="55" w:type="dxa"/>
            </w:tcMar>
            <w:vAlign w:val="center"/>
          </w:tcPr>
          <w:p w14:paraId="735BA7A8" w14:textId="77777777" w:rsidR="0097074F" w:rsidRDefault="00693430">
            <w:pPr>
              <w:spacing w:line="240" w:lineRule="auto"/>
              <w:ind w:firstLine="0"/>
              <w:jc w:val="center"/>
              <w:keepNext/>
            </w:pPr>
            <w:r>
              <w:t>Software de gestión</w:t>
            </w:r>
          </w:p>
        </w:tc>
        <w:tc>
          <w:tcPr>
            <w:tcW w:w="1351" w:type="dxa"/>
            <w:tcBorders>
              <w:top w:val="nil"/>
              <w:left w:val="nil"/>
              <w:bottom w:val="nil"/>
              <w:right w:val="nil"/>
            </w:tcBorders>
            <w:tcMar>
              <w:top w:w="55" w:type="dxa"/>
              <w:left w:w="55" w:type="dxa"/>
              <w:bottom w:w="55" w:type="dxa"/>
              <w:right w:w="55" w:type="dxa"/>
            </w:tcMar>
            <w:vAlign w:val="center"/>
          </w:tcPr>
          <w:p w14:paraId="1E3BBB2A" w14:textId="77777777" w:rsidR="0097074F" w:rsidRDefault="00693430">
            <w:pPr>
              <w:spacing w:line="240" w:lineRule="auto"/>
              <w:ind w:firstLine="0"/>
              <w:jc w:val="center"/>
              <w:keepNext/>
            </w:pPr>
            <w:r>
              <w:t>8,500</w:t>
            </w:r>
          </w:p>
        </w:tc>
        <w:tc>
          <w:tcPr>
            <w:tcW w:w="1522" w:type="dxa"/>
            <w:tcBorders>
              <w:top w:val="nil"/>
              <w:left w:val="nil"/>
              <w:bottom w:val="nil"/>
              <w:right w:val="nil"/>
            </w:tcBorders>
            <w:tcMar>
              <w:top w:w="55" w:type="dxa"/>
              <w:left w:w="55" w:type="dxa"/>
              <w:bottom w:w="55" w:type="dxa"/>
              <w:right w:w="55" w:type="dxa"/>
            </w:tcMar>
            <w:vAlign w:val="center"/>
          </w:tcPr>
          <w:p w14:paraId="7487F9B8" w14:textId="77777777" w:rsidR="0097074F" w:rsidRDefault="00693430">
            <w:pPr>
              <w:spacing w:line="240" w:lineRule="auto"/>
              <w:ind w:firstLine="0"/>
              <w:jc w:val="center"/>
              <w:keepNext/>
            </w:pPr>
            <w:r>
              <w:t>5</w:t>
            </w:r>
          </w:p>
        </w:tc>
        <w:tc>
          <w:tcPr>
            <w:tcW w:w="2064" w:type="dxa"/>
            <w:tcBorders>
              <w:top w:val="nil"/>
              <w:left w:val="nil"/>
              <w:bottom w:val="nil"/>
              <w:right w:val="nil"/>
            </w:tcBorders>
            <w:tcMar>
              <w:top w:w="55" w:type="dxa"/>
              <w:left w:w="55" w:type="dxa"/>
              <w:bottom w:w="55" w:type="dxa"/>
              <w:right w:w="55" w:type="dxa"/>
            </w:tcMar>
            <w:vAlign w:val="center"/>
          </w:tcPr>
          <w:p w14:paraId="1F840247" w14:textId="77777777" w:rsidR="0097074F" w:rsidRDefault="00693430">
            <w:pPr>
              <w:spacing w:line="240" w:lineRule="auto"/>
              <w:ind w:firstLine="0"/>
              <w:jc w:val="center"/>
              <w:keepNext/>
            </w:pPr>
            <w:r>
              <w:t>1,700</w:t>
            </w:r>
          </w:p>
        </w:tc>
      </w:tr>
      <w:tr w:rsidR="0097074F" w14:paraId="500C4B56" w14:textId="77777777">
        <w:trPr>
          <w:jc w:val="center"/>
          <w:cantSplit/>
        </w:trPr>
        <w:tc>
          <w:tcPr>
            <w:tcW w:w="4423" w:type="dxa"/>
            <w:tcBorders>
              <w:top w:val="nil"/>
              <w:left w:val="nil"/>
              <w:bottom w:val="nil"/>
              <w:right w:val="nil"/>
            </w:tcBorders>
            <w:tcMar>
              <w:top w:w="55" w:type="dxa"/>
              <w:left w:w="55" w:type="dxa"/>
              <w:bottom w:w="55" w:type="dxa"/>
              <w:right w:w="55" w:type="dxa"/>
            </w:tcMar>
            <w:vAlign w:val="center"/>
          </w:tcPr>
          <w:p w14:paraId="203BA075" w14:textId="77777777" w:rsidR="0097074F" w:rsidRDefault="00693430">
            <w:pPr>
              <w:spacing w:line="240" w:lineRule="auto"/>
              <w:ind w:firstLine="0"/>
              <w:jc w:val="center"/>
              <w:keepNext/>
            </w:pPr>
            <w:r>
              <w:t>Inducción y capacitaciones</w:t>
            </w:r>
          </w:p>
        </w:tc>
        <w:tc>
          <w:tcPr>
            <w:tcW w:w="1351" w:type="dxa"/>
            <w:tcBorders>
              <w:top w:val="nil"/>
              <w:left w:val="nil"/>
              <w:bottom w:val="nil"/>
              <w:right w:val="nil"/>
            </w:tcBorders>
            <w:tcMar>
              <w:top w:w="55" w:type="dxa"/>
              <w:left w:w="55" w:type="dxa"/>
              <w:bottom w:w="55" w:type="dxa"/>
              <w:right w:w="55" w:type="dxa"/>
            </w:tcMar>
            <w:vAlign w:val="center"/>
          </w:tcPr>
          <w:p w14:paraId="2A877801" w14:textId="77777777" w:rsidR="0097074F" w:rsidRDefault="00693430">
            <w:pPr>
              <w:spacing w:line="240" w:lineRule="auto"/>
              <w:ind w:firstLine="0"/>
              <w:jc w:val="center"/>
              <w:keepNext/>
            </w:pPr>
            <w:r>
              <w:t>25,000</w:t>
            </w:r>
          </w:p>
        </w:tc>
        <w:tc>
          <w:tcPr>
            <w:tcW w:w="1522" w:type="dxa"/>
            <w:tcBorders>
              <w:top w:val="nil"/>
              <w:left w:val="nil"/>
              <w:bottom w:val="nil"/>
              <w:right w:val="nil"/>
            </w:tcBorders>
            <w:tcMar>
              <w:top w:w="55" w:type="dxa"/>
              <w:left w:w="55" w:type="dxa"/>
              <w:bottom w:w="55" w:type="dxa"/>
              <w:right w:w="55" w:type="dxa"/>
            </w:tcMar>
            <w:vAlign w:val="center"/>
          </w:tcPr>
          <w:p w14:paraId="2A138D7D" w14:textId="77777777" w:rsidR="0097074F" w:rsidRDefault="00693430">
            <w:pPr>
              <w:spacing w:line="240" w:lineRule="auto"/>
              <w:ind w:firstLine="0"/>
              <w:jc w:val="center"/>
              <w:keepNext/>
            </w:pPr>
            <w:r>
              <w:t>5</w:t>
            </w:r>
          </w:p>
        </w:tc>
        <w:tc>
          <w:tcPr>
            <w:tcW w:w="2064" w:type="dxa"/>
            <w:tcBorders>
              <w:top w:val="nil"/>
              <w:left w:val="nil"/>
              <w:bottom w:val="nil"/>
              <w:right w:val="nil"/>
            </w:tcBorders>
            <w:tcMar>
              <w:top w:w="55" w:type="dxa"/>
              <w:left w:w="55" w:type="dxa"/>
              <w:bottom w:w="55" w:type="dxa"/>
              <w:right w:w="55" w:type="dxa"/>
            </w:tcMar>
            <w:vAlign w:val="center"/>
          </w:tcPr>
          <w:p w14:paraId="4B27C70E" w14:textId="77777777" w:rsidR="0097074F" w:rsidRDefault="00693430">
            <w:pPr>
              <w:spacing w:line="240" w:lineRule="auto"/>
              <w:ind w:firstLine="0"/>
              <w:jc w:val="center"/>
              <w:keepNext/>
            </w:pPr>
            <w:r>
              <w:t>5,000</w:t>
            </w:r>
          </w:p>
        </w:tc>
      </w:tr>
      <w:tr w:rsidR="0097074F" w14:paraId="5D34960A" w14:textId="77777777">
        <w:trPr>
          <w:jc w:val="center"/>
          <w:cantSplit/>
        </w:trPr>
        <w:tc>
          <w:tcPr>
            <w:tcW w:w="4423" w:type="dxa"/>
            <w:tcBorders>
              <w:top w:val="nil"/>
              <w:left w:val="nil"/>
              <w:bottom w:val="nil"/>
              <w:right w:val="nil"/>
            </w:tcBorders>
            <w:tcMar>
              <w:top w:w="55" w:type="dxa"/>
              <w:left w:w="55" w:type="dxa"/>
              <w:bottom w:w="55" w:type="dxa"/>
              <w:right w:w="55" w:type="dxa"/>
            </w:tcMar>
            <w:vAlign w:val="center"/>
          </w:tcPr>
          <w:p w14:paraId="02B307A0" w14:textId="77777777" w:rsidR="0097074F" w:rsidRDefault="00693430">
            <w:pPr>
              <w:spacing w:line="240" w:lineRule="auto"/>
              <w:ind w:firstLine="0"/>
              <w:jc w:val="center"/>
              <w:keepNext/>
            </w:pPr>
            <w:r>
              <w:t>Provisión no desagregada del modelo financiero*</w:t>
            </w:r>
          </w:p>
        </w:tc>
        <w:tc>
          <w:tcPr>
            <w:tcW w:w="1351" w:type="dxa"/>
            <w:tcBorders>
              <w:top w:val="nil"/>
              <w:left w:val="nil"/>
              <w:bottom w:val="nil"/>
              <w:right w:val="nil"/>
            </w:tcBorders>
            <w:tcMar>
              <w:top w:w="55" w:type="dxa"/>
              <w:left w:w="55" w:type="dxa"/>
              <w:bottom w:w="55" w:type="dxa"/>
              <w:right w:w="55" w:type="dxa"/>
            </w:tcMar>
            <w:vAlign w:val="center"/>
          </w:tcPr>
          <w:p w14:paraId="29382F63" w14:textId="77777777" w:rsidR="0097074F" w:rsidRDefault="00693430">
            <w:pPr>
              <w:spacing w:line="240" w:lineRule="auto"/>
              <w:ind w:firstLine="0"/>
              <w:jc w:val="center"/>
              <w:keepNext/>
            </w:pPr>
            <w:r>
              <w:t>25,000</w:t>
            </w:r>
          </w:p>
        </w:tc>
        <w:tc>
          <w:tcPr>
            <w:tcW w:w="1522" w:type="dxa"/>
            <w:tcBorders>
              <w:top w:val="nil"/>
              <w:left w:val="nil"/>
              <w:bottom w:val="nil"/>
              <w:right w:val="nil"/>
            </w:tcBorders>
            <w:tcMar>
              <w:top w:w="55" w:type="dxa"/>
              <w:left w:w="55" w:type="dxa"/>
              <w:bottom w:w="55" w:type="dxa"/>
              <w:right w:w="55" w:type="dxa"/>
            </w:tcMar>
            <w:vAlign w:val="center"/>
          </w:tcPr>
          <w:p w14:paraId="6B7EAD86" w14:textId="77777777" w:rsidR="0097074F" w:rsidRDefault="00693430">
            <w:pPr>
              <w:spacing w:line="240" w:lineRule="auto"/>
              <w:ind w:firstLine="0"/>
              <w:jc w:val="center"/>
              <w:keepNext/>
            </w:pPr>
            <w:r>
              <w:t>5</w:t>
            </w:r>
          </w:p>
        </w:tc>
        <w:tc>
          <w:tcPr>
            <w:tcW w:w="2064" w:type="dxa"/>
            <w:tcBorders>
              <w:top w:val="nil"/>
              <w:left w:val="nil"/>
              <w:bottom w:val="nil"/>
              <w:right w:val="nil"/>
            </w:tcBorders>
            <w:tcMar>
              <w:top w:w="55" w:type="dxa"/>
              <w:left w:w="55" w:type="dxa"/>
              <w:bottom w:w="55" w:type="dxa"/>
              <w:right w:w="55" w:type="dxa"/>
            </w:tcMar>
            <w:vAlign w:val="center"/>
          </w:tcPr>
          <w:p w14:paraId="75D3E63D" w14:textId="77777777" w:rsidR="0097074F" w:rsidRDefault="00693430">
            <w:pPr>
              <w:spacing w:line="240" w:lineRule="auto"/>
              <w:ind w:firstLine="0"/>
              <w:jc w:val="center"/>
              <w:keepNext/>
            </w:pPr>
            <w:r>
              <w:t>5,000</w:t>
            </w:r>
          </w:p>
        </w:tc>
      </w:tr>
      <w:tr w:rsidR="0097074F" w14:paraId="51FC4DB5" w14:textId="77777777">
        <w:trPr>
          <w:jc w:val="center"/>
          <w:cantSplit/>
        </w:trPr>
        <w:tc>
          <w:tcPr>
            <w:tcW w:w="44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56CDC6B" w14:textId="77777777" w:rsidR="0097074F" w:rsidRDefault="00693430">
            <w:pPr>
              <w:keepNext/>
              <w:spacing w:line="240" w:lineRule="auto"/>
              <w:ind w:firstLine="0"/>
              <w:jc w:val="center"/>
            </w:pPr>
            <w:r>
              <w:rPr>
                <w:rFonts w:ascii="Calibri" w:hAnsi="Calibri" w:cs="Calibri" w:eastAsia="Calibri"/>
                <w:b/>
                <w:lang w:val="es-CO" w:eastAsia="es-CO" w:bidi="es-CO"/>
              </w:rPr>
              <w:t>Total</w:t>
            </w:r>
          </w:p>
        </w:tc>
        <w:tc>
          <w:tcPr>
            <w:tcW w:w="135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C50C617" w14:textId="77777777" w:rsidR="0097074F" w:rsidRDefault="00693430">
            <w:pPr>
              <w:keepNext/>
              <w:spacing w:line="240" w:lineRule="auto"/>
              <w:ind w:firstLine="0"/>
              <w:jc w:val="center"/>
            </w:pPr>
            <w:r>
              <w:rPr>
                <w:rFonts w:ascii="Calibri" w:hAnsi="Calibri" w:cs="Calibri" w:eastAsia="Calibri"/>
                <w:b/>
                <w:lang w:val="es-CO" w:eastAsia="es-CO" w:bidi="es-CO"/>
              </w:rPr>
              <w:t>76,000</w:t>
            </w:r>
          </w:p>
        </w:tc>
        <w:tc>
          <w:tcPr>
            <w:tcW w:w="1522"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1CC5CA9" w14:textId="77777777" w:rsidR="0097074F" w:rsidRDefault="0097074F">
            <w:pPr>
              <w:keepNext/>
              <w:spacing w:line="240" w:lineRule="auto"/>
              <w:ind w:firstLine="0"/>
              <w:jc w:val="center"/>
            </w:pPr>
          </w:p>
        </w:tc>
        <w:tc>
          <w:tcPr>
            <w:tcW w:w="2064"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80BA66B" w14:textId="77777777" w:rsidR="0097074F" w:rsidRDefault="00693430">
            <w:pPr>
              <w:keepNext/>
              <w:spacing w:line="240" w:lineRule="auto"/>
              <w:ind w:firstLine="0"/>
              <w:jc w:val="center"/>
            </w:pPr>
            <w:r>
              <w:rPr>
                <w:rFonts w:ascii="Calibri" w:hAnsi="Calibri" w:cs="Calibri" w:eastAsia="Calibri"/>
                <w:b/>
                <w:lang w:val="es-CO" w:eastAsia="es-CO" w:bidi="es-CO"/>
              </w:rPr>
              <w:t>15,200</w:t>
            </w:r>
          </w:p>
        </w:tc>
      </w:tr>
    </w:tbl>
    <w:p w14:paraId="573DF5BD"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2026. Los gastos preoperativos y legales comprenden permisos, registros sanitarios, constitución de la sociedad e inducción del personal.</w:t>
      </w:r>
    </w:p>
    <w:p w14:paraId="7F093D75" w14:textId="77777777" w:rsidR="00D16A2D" w:rsidRDefault="00D16A2D" w:rsidP="00D16A2D">
      <w:pPr>
        <w:pStyle w:val="Ttulo2"/>
        <w:rPr>
          <w:rFonts w:ascii="Calibri" w:eastAsia="Calibri" w:hAnsi="Calibri" w:cs="Calibri"/>
          <w:bCs/>
          <w:szCs w:val="24"/>
          <w:lang w:val="es-CO" w:eastAsia="es-CO" w:bidi="es-CO"/>
        </w:rPr>
      </w:pPr>
      <w:bookmarkStart w:id="218" w:name="_Toc231972732"/>
      <w:bookmarkStart w:id="219" w:name="_Ref_h1083"/>
      <w:r>
        <w:rPr>
          <w:rFonts w:ascii="Calibri" w:eastAsia="Calibri" w:hAnsi="Calibri" w:cs="Calibri"/>
          <w:bCs/>
          <w:szCs w:val="24"/>
          <w:lang w:val="es-CO" w:eastAsia="es-CO" w:bidi="es-CO"/>
        </w:rPr>
        <w:lastRenderedPageBreak/>
        <w:t>Resumen del estudio técnico</w:t>
      </w:r>
      <w:bookmarkEnd w:id="218"/>
      <w:bookmarkEnd w:id="219"/>
    </w:p>
    <w:p w14:paraId="20879DA1" w14:textId="77777777" w:rsidR="004B5C2D" w:rsidRDefault="00693430">
      <w:pPr>
        <w:pStyle w:val="APAnmerodetablaofigura"/>
        <w:rPr>
          <w:rFonts w:ascii="Calibri" w:hAnsi="Calibri" w:cs="Calibri" w:eastAsia="Calibri"/>
          <w:lang w:val="es-CO" w:eastAsia="es-CO" w:bidi="es-CO"/>
        </w:rPr>
        <w:keepNext/>
      </w:pPr>
      <w:bookmarkStart w:id="220" w:name="_Ref_t1084"/>
      <w:r>
        <w:rPr>
          <w:rFonts w:ascii="Calibri" w:hAnsi="Calibri" w:cs="Calibri" w:eastAsia="Calibri"/>
          <w:bCs/>
          <w:lang w:val="es-CO" w:eastAsia="es-CO" w:bidi="es-CO"/>
        </w:rPr>
        <w:t>Tabla 12</w:t>
      </w:r>
      <w:bookmarkEnd w:id="220"/>
    </w:p>
    <w:p w14:paraId="0DB6E12A"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Plan de inversiones y estructura de financiamiento del proyecto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36"/>
        <w:gridCol w:w="5518"/>
        <w:gridCol w:w="1206"/>
      </w:tblGrid>
      <w:tr w:rsidR="0097074F" w14:paraId="1B153204" w14:textId="77777777">
        <w:trPr>
          <w:tblHeader/>
          <w:jc w:val="center"/>
          <w:cantSplit/>
        </w:trPr>
        <w:tc>
          <w:tcPr>
            <w:tcW w:w="263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BE8BA29"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551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A3A8FAF" w14:textId="77777777" w:rsidR="0097074F" w:rsidRDefault="00693430">
            <w:pPr>
              <w:spacing w:line="240" w:lineRule="auto"/>
              <w:ind w:firstLine="0"/>
              <w:jc w:val="center"/>
              <w:keepNext/>
            </w:pPr>
            <w:r>
              <w:rPr>
                <w:rFonts w:ascii="Calibri" w:hAnsi="Calibri" w:cs="Calibri" w:eastAsia="Calibri"/>
                <w:b/>
                <w:lang w:val="es-CO" w:eastAsia="es-CO" w:bidi="es-CO"/>
              </w:rPr>
              <w:t>Detalle</w:t>
            </w:r>
          </w:p>
        </w:tc>
        <w:tc>
          <w:tcPr>
            <w:tcW w:w="120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3A70FC7" w14:textId="77777777" w:rsidR="0097074F" w:rsidRDefault="00693430">
            <w:pPr>
              <w:spacing w:line="240" w:lineRule="auto"/>
              <w:ind w:firstLine="0"/>
              <w:jc w:val="center"/>
              <w:keepNext/>
            </w:pPr>
            <w:r>
              <w:rPr>
                <w:rFonts w:ascii="Calibri" w:hAnsi="Calibri" w:cs="Calibri" w:eastAsia="Calibri"/>
                <w:b/>
                <w:lang w:val="es-CO" w:eastAsia="es-CO" w:bidi="es-CO"/>
              </w:rPr>
              <w:t>Monto (Lps)</w:t>
            </w:r>
          </w:p>
        </w:tc>
      </w:tr>
      <w:tr w:rsidR="0097074F" w14:paraId="67AD6871" w14:textId="77777777">
        <w:trPr>
          <w:jc w:val="center"/>
          <w:cantSplit/>
        </w:trPr>
        <w:tc>
          <w:tcPr>
            <w:tcW w:w="2636" w:type="dxa"/>
            <w:tcBorders>
              <w:top w:val="nil"/>
              <w:left w:val="nil"/>
              <w:bottom w:val="nil"/>
              <w:right w:val="nil"/>
            </w:tcBorders>
            <w:tcMar>
              <w:top w:w="55" w:type="dxa"/>
              <w:left w:w="55" w:type="dxa"/>
              <w:bottom w:w="55" w:type="dxa"/>
              <w:right w:w="55" w:type="dxa"/>
            </w:tcMar>
            <w:vAlign w:val="center"/>
          </w:tcPr>
          <w:p w14:paraId="172C8C70" w14:textId="77777777" w:rsidR="0097074F" w:rsidRDefault="00693430">
            <w:pPr>
              <w:spacing w:line="240" w:lineRule="auto"/>
              <w:ind w:firstLine="0"/>
              <w:jc w:val="center"/>
              <w:keepNext/>
            </w:pPr>
            <w:r>
              <w:t>Maquinaria y equipo de proceso</w:t>
            </w:r>
          </w:p>
        </w:tc>
        <w:tc>
          <w:tcPr>
            <w:tcW w:w="5518" w:type="dxa"/>
            <w:tcBorders>
              <w:top w:val="nil"/>
              <w:left w:val="nil"/>
              <w:bottom w:val="nil"/>
              <w:right w:val="nil"/>
            </w:tcBorders>
            <w:tcMar>
              <w:top w:w="55" w:type="dxa"/>
              <w:left w:w="55" w:type="dxa"/>
              <w:bottom w:w="55" w:type="dxa"/>
              <w:right w:w="55" w:type="dxa"/>
            </w:tcMar>
            <w:vAlign w:val="center"/>
          </w:tcPr>
          <w:p w14:paraId="23145505" w14:textId="77777777" w:rsidR="0097074F" w:rsidRDefault="00693430">
            <w:pPr>
              <w:spacing w:line="240" w:lineRule="auto"/>
              <w:ind w:firstLine="0"/>
              <w:jc w:val="center"/>
              <w:keepNext/>
            </w:pPr>
            <w:r>
              <w:t>Tanques, pasteurizador HTST, envasadora y sistema de enfriamiento</w:t>
            </w:r>
          </w:p>
        </w:tc>
        <w:tc>
          <w:tcPr>
            <w:tcW w:w="1206" w:type="dxa"/>
            <w:tcBorders>
              <w:top w:val="nil"/>
              <w:left w:val="nil"/>
              <w:bottom w:val="nil"/>
              <w:right w:val="nil"/>
            </w:tcBorders>
            <w:tcMar>
              <w:top w:w="55" w:type="dxa"/>
              <w:left w:w="55" w:type="dxa"/>
              <w:bottom w:w="55" w:type="dxa"/>
              <w:right w:w="55" w:type="dxa"/>
            </w:tcMar>
            <w:vAlign w:val="center"/>
          </w:tcPr>
          <w:p w14:paraId="5E0E5A5C" w14:textId="77777777" w:rsidR="0097074F" w:rsidRDefault="00693430">
            <w:pPr>
              <w:spacing w:line="240" w:lineRule="auto"/>
              <w:ind w:firstLine="0"/>
              <w:jc w:val="center"/>
              <w:keepNext/>
            </w:pPr>
            <w:r>
              <w:t>895,000</w:t>
            </w:r>
          </w:p>
        </w:tc>
      </w:tr>
      <w:tr w:rsidR="0097074F" w14:paraId="34DC54DD" w14:textId="77777777">
        <w:trPr>
          <w:jc w:val="center"/>
          <w:cantSplit/>
        </w:trPr>
        <w:tc>
          <w:tcPr>
            <w:tcW w:w="2636" w:type="dxa"/>
            <w:tcBorders>
              <w:top w:val="nil"/>
              <w:left w:val="nil"/>
              <w:bottom w:val="nil"/>
              <w:right w:val="nil"/>
            </w:tcBorders>
            <w:tcMar>
              <w:top w:w="55" w:type="dxa"/>
              <w:left w:w="55" w:type="dxa"/>
              <w:bottom w:w="55" w:type="dxa"/>
              <w:right w:w="55" w:type="dxa"/>
            </w:tcMar>
            <w:vAlign w:val="center"/>
          </w:tcPr>
          <w:p w14:paraId="028C9BE9" w14:textId="77777777" w:rsidR="0097074F" w:rsidRDefault="00693430">
            <w:pPr>
              <w:spacing w:line="240" w:lineRule="auto"/>
              <w:ind w:firstLine="0"/>
              <w:jc w:val="center"/>
              <w:keepNext/>
            </w:pPr>
            <w:r>
              <w:t>Vehículo de distribución</w:t>
            </w:r>
          </w:p>
        </w:tc>
        <w:tc>
          <w:tcPr>
            <w:tcW w:w="5518" w:type="dxa"/>
            <w:tcBorders>
              <w:top w:val="nil"/>
              <w:left w:val="nil"/>
              <w:bottom w:val="nil"/>
              <w:right w:val="nil"/>
            </w:tcBorders>
            <w:tcMar>
              <w:top w:w="55" w:type="dxa"/>
              <w:left w:w="55" w:type="dxa"/>
              <w:bottom w:w="55" w:type="dxa"/>
              <w:right w:w="55" w:type="dxa"/>
            </w:tcMar>
            <w:vAlign w:val="center"/>
          </w:tcPr>
          <w:p w14:paraId="6745D97D" w14:textId="77777777" w:rsidR="0097074F" w:rsidRDefault="00693430">
            <w:pPr>
              <w:spacing w:line="240" w:lineRule="auto"/>
              <w:ind w:firstLine="0"/>
              <w:jc w:val="center"/>
              <w:keepNext/>
            </w:pPr>
            <w:r>
              <w:t>Camión de reparto</w:t>
            </w:r>
          </w:p>
        </w:tc>
        <w:tc>
          <w:tcPr>
            <w:tcW w:w="1206" w:type="dxa"/>
            <w:tcBorders>
              <w:top w:val="nil"/>
              <w:left w:val="nil"/>
              <w:bottom w:val="nil"/>
              <w:right w:val="nil"/>
            </w:tcBorders>
            <w:tcMar>
              <w:top w:w="55" w:type="dxa"/>
              <w:left w:w="55" w:type="dxa"/>
              <w:bottom w:w="55" w:type="dxa"/>
              <w:right w:w="55" w:type="dxa"/>
            </w:tcMar>
            <w:vAlign w:val="center"/>
          </w:tcPr>
          <w:p w14:paraId="7DB571D1" w14:textId="77777777" w:rsidR="0097074F" w:rsidRDefault="00693430">
            <w:pPr>
              <w:spacing w:line="240" w:lineRule="auto"/>
              <w:ind w:firstLine="0"/>
              <w:jc w:val="center"/>
              <w:keepNext/>
            </w:pPr>
            <w:r>
              <w:t>500,000</w:t>
            </w:r>
          </w:p>
        </w:tc>
      </w:tr>
      <w:tr w:rsidR="0097074F" w14:paraId="79A99E7D" w14:textId="77777777">
        <w:trPr>
          <w:jc w:val="center"/>
          <w:cantSplit/>
        </w:trPr>
        <w:tc>
          <w:tcPr>
            <w:tcW w:w="2636" w:type="dxa"/>
            <w:tcBorders>
              <w:top w:val="nil"/>
              <w:left w:val="nil"/>
              <w:bottom w:val="nil"/>
              <w:right w:val="nil"/>
            </w:tcBorders>
            <w:tcMar>
              <w:top w:w="55" w:type="dxa"/>
              <w:left w:w="55" w:type="dxa"/>
              <w:bottom w:w="55" w:type="dxa"/>
              <w:right w:w="55" w:type="dxa"/>
            </w:tcMar>
            <w:vAlign w:val="center"/>
          </w:tcPr>
          <w:p w14:paraId="03B07888" w14:textId="77777777" w:rsidR="0097074F" w:rsidRDefault="00693430">
            <w:pPr>
              <w:spacing w:line="240" w:lineRule="auto"/>
              <w:ind w:firstLine="0"/>
              <w:jc w:val="center"/>
              <w:keepNext/>
            </w:pPr>
            <w:r>
              <w:t>Gastos preoperativos y legales</w:t>
            </w:r>
          </w:p>
        </w:tc>
        <w:tc>
          <w:tcPr>
            <w:tcW w:w="5518" w:type="dxa"/>
            <w:tcBorders>
              <w:top w:val="nil"/>
              <w:left w:val="nil"/>
              <w:bottom w:val="nil"/>
              <w:right w:val="nil"/>
            </w:tcBorders>
            <w:tcMar>
              <w:top w:w="55" w:type="dxa"/>
              <w:left w:w="55" w:type="dxa"/>
              <w:bottom w:w="55" w:type="dxa"/>
              <w:right w:w="55" w:type="dxa"/>
            </w:tcMar>
            <w:vAlign w:val="center"/>
          </w:tcPr>
          <w:p w14:paraId="240CAF82" w14:textId="77777777" w:rsidR="0097074F" w:rsidRDefault="00693430">
            <w:pPr>
              <w:spacing w:line="240" w:lineRule="auto"/>
              <w:ind w:firstLine="0"/>
              <w:jc w:val="center"/>
              <w:keepNext/>
            </w:pPr>
            <w:r>
              <w:t>Permisos, registros y gastos diferidos</w:t>
            </w:r>
          </w:p>
        </w:tc>
        <w:tc>
          <w:tcPr>
            <w:tcW w:w="1206" w:type="dxa"/>
            <w:tcBorders>
              <w:top w:val="nil"/>
              <w:left w:val="nil"/>
              <w:bottom w:val="nil"/>
              <w:right w:val="nil"/>
            </w:tcBorders>
            <w:tcMar>
              <w:top w:w="55" w:type="dxa"/>
              <w:left w:w="55" w:type="dxa"/>
              <w:bottom w:w="55" w:type="dxa"/>
              <w:right w:w="55" w:type="dxa"/>
            </w:tcMar>
            <w:vAlign w:val="center"/>
          </w:tcPr>
          <w:p w14:paraId="15B5C740" w14:textId="77777777" w:rsidR="0097074F" w:rsidRDefault="00693430">
            <w:pPr>
              <w:spacing w:line="240" w:lineRule="auto"/>
              <w:ind w:firstLine="0"/>
              <w:jc w:val="center"/>
              <w:keepNext/>
            </w:pPr>
            <w:r>
              <w:t>76,000</w:t>
            </w:r>
          </w:p>
        </w:tc>
      </w:tr>
      <w:tr w:rsidR="0097074F" w14:paraId="2911197C" w14:textId="77777777">
        <w:trPr>
          <w:jc w:val="center"/>
          <w:cantSplit/>
        </w:trPr>
        <w:tc>
          <w:tcPr>
            <w:tcW w:w="2636" w:type="dxa"/>
            <w:tcBorders>
              <w:top w:val="nil"/>
              <w:left w:val="nil"/>
              <w:bottom w:val="nil"/>
              <w:right w:val="nil"/>
            </w:tcBorders>
            <w:tcMar>
              <w:top w:w="55" w:type="dxa"/>
              <w:left w:w="55" w:type="dxa"/>
              <w:bottom w:w="55" w:type="dxa"/>
              <w:right w:w="55" w:type="dxa"/>
            </w:tcMar>
            <w:vAlign w:val="center"/>
          </w:tcPr>
          <w:p w14:paraId="7B32231C" w14:textId="77777777" w:rsidR="0097074F" w:rsidRDefault="00693430">
            <w:pPr>
              <w:spacing w:line="240" w:lineRule="auto"/>
              <w:ind w:firstLine="0"/>
              <w:jc w:val="center"/>
              <w:keepNext/>
            </w:pPr>
            <w:r>
              <w:t>Capital de trabajo inicial</w:t>
            </w:r>
          </w:p>
        </w:tc>
        <w:tc>
          <w:tcPr>
            <w:tcW w:w="5518" w:type="dxa"/>
            <w:tcBorders>
              <w:top w:val="nil"/>
              <w:left w:val="nil"/>
              <w:bottom w:val="nil"/>
              <w:right w:val="nil"/>
            </w:tcBorders>
            <w:tcMar>
              <w:top w:w="55" w:type="dxa"/>
              <w:left w:w="55" w:type="dxa"/>
              <w:bottom w:w="55" w:type="dxa"/>
              <w:right w:w="55" w:type="dxa"/>
            </w:tcMar>
            <w:vAlign w:val="center"/>
          </w:tcPr>
          <w:p w14:paraId="4D79D332" w14:textId="77777777" w:rsidR="0097074F" w:rsidRDefault="00693430">
            <w:pPr>
              <w:spacing w:line="240" w:lineRule="auto"/>
              <w:ind w:firstLine="0"/>
              <w:jc w:val="center"/>
              <w:keepNext/>
            </w:pPr>
            <w:r>
              <w:t>Equivalente a un mes de costos operativos</w:t>
            </w:r>
          </w:p>
        </w:tc>
        <w:tc>
          <w:tcPr>
            <w:tcW w:w="1206" w:type="dxa"/>
            <w:tcBorders>
              <w:top w:val="nil"/>
              <w:left w:val="nil"/>
              <w:bottom w:val="nil"/>
              <w:right w:val="nil"/>
            </w:tcBorders>
            <w:tcMar>
              <w:top w:w="55" w:type="dxa"/>
              <w:left w:w="55" w:type="dxa"/>
              <w:bottom w:w="55" w:type="dxa"/>
              <w:right w:w="55" w:type="dxa"/>
            </w:tcMar>
            <w:vAlign w:val="center"/>
          </w:tcPr>
          <w:p w14:paraId="55A7FFE7" w14:textId="77777777" w:rsidR="0097074F" w:rsidRDefault="00693430">
            <w:pPr>
              <w:spacing w:line="240" w:lineRule="auto"/>
              <w:ind w:firstLine="0"/>
              <w:jc w:val="center"/>
              <w:keepNext/>
            </w:pPr>
            <w:r>
              <w:t>313,058</w:t>
            </w:r>
          </w:p>
        </w:tc>
      </w:tr>
      <w:tr w:rsidR="0097074F" w14:paraId="01A0E7D0" w14:textId="77777777">
        <w:trPr>
          <w:jc w:val="center"/>
          <w:cantSplit/>
        </w:trPr>
        <w:tc>
          <w:tcPr>
            <w:tcW w:w="2636" w:type="dxa"/>
            <w:tcBorders>
              <w:top w:val="single" w:sz="6" w:space="0" w:color="000000"/>
              <w:left w:val="nil"/>
              <w:bottom w:val="nil"/>
              <w:right w:val="nil"/>
            </w:tcBorders>
            <w:tcMar>
              <w:top w:w="55" w:type="dxa"/>
              <w:left w:w="55" w:type="dxa"/>
              <w:bottom w:w="55" w:type="dxa"/>
              <w:right w:w="55" w:type="dxa"/>
            </w:tcMar>
            <w:vAlign w:val="center"/>
          </w:tcPr>
          <w:p w14:paraId="100B785A" w14:textId="77777777" w:rsidR="0097074F" w:rsidRDefault="00693430">
            <w:pPr>
              <w:spacing w:line="240" w:lineRule="auto"/>
              <w:ind w:firstLine="0"/>
              <w:jc w:val="center"/>
              <w:keepNext/>
            </w:pPr>
            <w:r>
              <w:rPr>
                <w:rFonts w:ascii="Calibri" w:hAnsi="Calibri" w:cs="Calibri" w:eastAsia="Calibri"/>
                <w:b/>
                <w:lang w:val="es-CO" w:eastAsia="es-CO" w:bidi="es-CO"/>
              </w:rPr>
              <w:t>TOTAL INVERSIÓN</w:t>
            </w:r>
          </w:p>
        </w:tc>
        <w:tc>
          <w:tcPr>
            <w:tcW w:w="5518" w:type="dxa"/>
            <w:tcBorders>
              <w:top w:val="single" w:sz="6" w:space="0" w:color="000000"/>
              <w:left w:val="nil"/>
              <w:bottom w:val="nil"/>
              <w:right w:val="nil"/>
            </w:tcBorders>
            <w:tcMar>
              <w:top w:w="55" w:type="dxa"/>
              <w:left w:w="55" w:type="dxa"/>
              <w:bottom w:w="55" w:type="dxa"/>
              <w:right w:w="55" w:type="dxa"/>
            </w:tcMar>
            <w:vAlign w:val="center"/>
          </w:tcPr>
          <w:p w14:paraId="2314C10E" w14:textId="77777777" w:rsidR="0097074F" w:rsidRDefault="0097074F">
            <w:pPr>
              <w:spacing w:line="240" w:lineRule="auto"/>
              <w:ind w:firstLine="0"/>
              <w:jc w:val="center"/>
              <w:keepNext/>
            </w:pPr>
          </w:p>
        </w:tc>
        <w:tc>
          <w:tcPr>
            <w:tcW w:w="1206" w:type="dxa"/>
            <w:tcBorders>
              <w:top w:val="single" w:sz="6" w:space="0" w:color="000000"/>
              <w:left w:val="nil"/>
              <w:bottom w:val="nil"/>
              <w:right w:val="nil"/>
            </w:tcBorders>
            <w:tcMar>
              <w:top w:w="55" w:type="dxa"/>
              <w:left w:w="55" w:type="dxa"/>
              <w:bottom w:w="55" w:type="dxa"/>
              <w:right w:w="55" w:type="dxa"/>
            </w:tcMar>
            <w:vAlign w:val="center"/>
          </w:tcPr>
          <w:p w14:paraId="6E3EFDF1" w14:textId="77777777" w:rsidR="0097074F" w:rsidRDefault="00693430">
            <w:pPr>
              <w:spacing w:line="240" w:lineRule="auto"/>
              <w:ind w:firstLine="0"/>
              <w:jc w:val="center"/>
              <w:keepNext/>
            </w:pPr>
            <w:r>
              <w:rPr>
                <w:rFonts w:ascii="Calibri" w:hAnsi="Calibri" w:cs="Calibri" w:eastAsia="Calibri"/>
                <w:b/>
                <w:lang w:val="es-CO" w:eastAsia="es-CO" w:bidi="es-CO"/>
              </w:rPr>
              <w:t>1,784,058</w:t>
            </w:r>
          </w:p>
        </w:tc>
      </w:tr>
      <w:tr w:rsidR="0097074F" w14:paraId="65F8E275" w14:textId="77777777">
        <w:trPr>
          <w:jc w:val="center"/>
          <w:cantSplit/>
        </w:trPr>
        <w:tc>
          <w:tcPr>
            <w:tcW w:w="2636" w:type="dxa"/>
            <w:tcBorders>
              <w:top w:val="nil"/>
              <w:left w:val="nil"/>
              <w:bottom w:val="nil"/>
              <w:right w:val="nil"/>
            </w:tcBorders>
            <w:tcMar>
              <w:top w:w="55" w:type="dxa"/>
              <w:left w:w="55" w:type="dxa"/>
              <w:bottom w:w="55" w:type="dxa"/>
              <w:right w:w="55" w:type="dxa"/>
            </w:tcMar>
            <w:vAlign w:val="center"/>
          </w:tcPr>
          <w:p w14:paraId="14E9C159" w14:textId="77777777" w:rsidR="0097074F" w:rsidRDefault="00693430">
            <w:pPr>
              <w:spacing w:line="240" w:lineRule="auto"/>
              <w:ind w:firstLine="0"/>
              <w:jc w:val="center"/>
              <w:keepNext/>
            </w:pPr>
            <w:r>
              <w:t>Recursos propios (50%)</w:t>
            </w:r>
          </w:p>
        </w:tc>
        <w:tc>
          <w:tcPr>
            <w:tcW w:w="5518" w:type="dxa"/>
            <w:tcBorders>
              <w:top w:val="nil"/>
              <w:left w:val="nil"/>
              <w:bottom w:val="nil"/>
              <w:right w:val="nil"/>
            </w:tcBorders>
            <w:tcMar>
              <w:top w:w="55" w:type="dxa"/>
              <w:left w:w="55" w:type="dxa"/>
              <w:bottom w:w="55" w:type="dxa"/>
              <w:right w:w="55" w:type="dxa"/>
            </w:tcMar>
            <w:vAlign w:val="center"/>
          </w:tcPr>
          <w:p w14:paraId="66AB424E" w14:textId="77777777" w:rsidR="0097074F" w:rsidRDefault="00693430">
            <w:pPr>
              <w:spacing w:line="240" w:lineRule="auto"/>
              <w:ind w:firstLine="0"/>
              <w:jc w:val="center"/>
              <w:keepNext/>
            </w:pPr>
            <w:r>
              <w:t>Aporte de los socios</w:t>
            </w:r>
          </w:p>
        </w:tc>
        <w:tc>
          <w:tcPr>
            <w:tcW w:w="1206" w:type="dxa"/>
            <w:tcBorders>
              <w:top w:val="nil"/>
              <w:left w:val="nil"/>
              <w:bottom w:val="nil"/>
              <w:right w:val="nil"/>
            </w:tcBorders>
            <w:tcMar>
              <w:top w:w="55" w:type="dxa"/>
              <w:left w:w="55" w:type="dxa"/>
              <w:bottom w:w="55" w:type="dxa"/>
              <w:right w:w="55" w:type="dxa"/>
            </w:tcMar>
            <w:vAlign w:val="center"/>
          </w:tcPr>
          <w:p w14:paraId="531BA0E9" w14:textId="77777777" w:rsidR="0097074F" w:rsidRDefault="00693430">
            <w:pPr>
              <w:spacing w:line="240" w:lineRule="auto"/>
              <w:ind w:firstLine="0"/>
              <w:jc w:val="center"/>
              <w:keepNext/>
            </w:pPr>
            <w:r>
              <w:t>892,029</w:t>
            </w:r>
          </w:p>
        </w:tc>
      </w:tr>
      <w:tr w:rsidR="0097074F" w14:paraId="3EFE04F8" w14:textId="77777777">
        <w:trPr>
          <w:jc w:val="center"/>
          <w:cantSplit/>
        </w:trPr>
        <w:tc>
          <w:tcPr>
            <w:tcW w:w="2636" w:type="dxa"/>
            <w:tcBorders>
              <w:top w:val="nil"/>
              <w:left w:val="nil"/>
              <w:bottom w:val="single" w:sz="4" w:space="0" w:color="000000"/>
              <w:right w:val="nil"/>
            </w:tcBorders>
            <w:tcMar>
              <w:top w:w="55" w:type="dxa"/>
              <w:left w:w="55" w:type="dxa"/>
              <w:bottom w:w="55" w:type="dxa"/>
              <w:right w:w="55" w:type="dxa"/>
            </w:tcMar>
            <w:vAlign w:val="center"/>
          </w:tcPr>
          <w:p w14:paraId="18149E37" w14:textId="77777777" w:rsidR="0097074F" w:rsidRDefault="00693430">
            <w:pPr>
              <w:keepNext/>
              <w:spacing w:line="240" w:lineRule="auto"/>
              <w:ind w:firstLine="0"/>
              <w:jc w:val="center"/>
            </w:pPr>
            <w:r>
              <w:t>Préstamo bancario (50%)</w:t>
            </w:r>
          </w:p>
        </w:tc>
        <w:tc>
          <w:tcPr>
            <w:tcW w:w="5518" w:type="dxa"/>
            <w:tcBorders>
              <w:top w:val="nil"/>
              <w:left w:val="nil"/>
              <w:bottom w:val="single" w:sz="4" w:space="0" w:color="000000"/>
              <w:right w:val="nil"/>
            </w:tcBorders>
            <w:tcMar>
              <w:top w:w="55" w:type="dxa"/>
              <w:left w:w="55" w:type="dxa"/>
              <w:bottom w:w="55" w:type="dxa"/>
              <w:right w:w="55" w:type="dxa"/>
            </w:tcMar>
            <w:vAlign w:val="center"/>
          </w:tcPr>
          <w:p w14:paraId="6A06532F" w14:textId="77777777" w:rsidR="0097074F" w:rsidRDefault="00693430">
            <w:pPr>
              <w:keepNext/>
              <w:spacing w:line="240" w:lineRule="auto"/>
              <w:ind w:firstLine="0"/>
              <w:jc w:val="center"/>
            </w:pPr>
            <w:r>
              <w:t>Financiamiento al 14% anual a 5 años</w:t>
            </w:r>
          </w:p>
        </w:tc>
        <w:tc>
          <w:tcPr>
            <w:tcW w:w="1206" w:type="dxa"/>
            <w:tcBorders>
              <w:top w:val="nil"/>
              <w:left w:val="nil"/>
              <w:bottom w:val="single" w:sz="4" w:space="0" w:color="000000"/>
              <w:right w:val="nil"/>
            </w:tcBorders>
            <w:tcMar>
              <w:top w:w="55" w:type="dxa"/>
              <w:left w:w="55" w:type="dxa"/>
              <w:bottom w:w="55" w:type="dxa"/>
              <w:right w:w="55" w:type="dxa"/>
            </w:tcMar>
            <w:vAlign w:val="center"/>
          </w:tcPr>
          <w:p w14:paraId="0FB21C8D" w14:textId="77777777" w:rsidR="0097074F" w:rsidRDefault="00693430">
            <w:pPr>
              <w:keepNext/>
              <w:spacing w:line="240" w:lineRule="auto"/>
              <w:ind w:firstLine="0"/>
              <w:jc w:val="center"/>
            </w:pPr>
            <w:r>
              <w:t>892,029</w:t>
            </w:r>
          </w:p>
        </w:tc>
      </w:tr>
    </w:tbl>
    <w:p w14:paraId="32117D5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6401D42F" w14:textId="77777777" w:rsidR="00EE00E3" w:rsidRDefault="00EE00E3">
      <w:pPr>
        <w:sectPr w:rsidR="00EE00E3">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cols w:space="708"/>
          <w:docGrid w:linePitch="360"/>
        </w:sectPr>
      </w:pPr>
    </w:p>
    <w:p w14:paraId="3535F2A8" w14:textId="77777777" w:rsidR="004B5C2D" w:rsidRDefault="00693430">
      <w:pPr>
        <w:pStyle w:val="APAnmerodetablaofigura"/>
        <w:rPr>
          <w:rFonts w:ascii="Calibri" w:hAnsi="Calibri" w:cs="Calibri" w:eastAsia="Calibri"/>
          <w:lang w:val="es-CO" w:eastAsia="es-CO" w:bidi="es-CO"/>
        </w:rPr>
        <w:keepNext/>
      </w:pPr>
      <w:bookmarkStart w:id="221" w:name="_Ref_t1085"/>
      <w:r>
        <w:rPr>
          <w:rFonts w:ascii="Calibri" w:hAnsi="Calibri" w:cs="Calibri" w:eastAsia="Calibri"/>
          <w:bCs/>
          <w:lang w:val="es-CO" w:eastAsia="es-CO" w:bidi="es-CO"/>
        </w:rPr>
        <w:lastRenderedPageBreak/>
        <w:t>Tabla 13</w:t>
      </w:r>
      <w:bookmarkEnd w:id="221"/>
    </w:p>
    <w:p w14:paraId="71AAD9DD"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Proyección desglosada de costos y gastos operativos a diez años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153"/>
        <w:gridCol w:w="1223"/>
        <w:gridCol w:w="1223"/>
        <w:gridCol w:w="1223"/>
        <w:gridCol w:w="1223"/>
        <w:gridCol w:w="1315"/>
      </w:tblGrid>
      <w:tr w:rsidR="0097074F" w14:paraId="5864A436" w14:textId="77777777">
        <w:trPr>
          <w:tblHeader/>
          <w:jc w:val="center"/>
          <w:cantSplit/>
        </w:trPr>
        <w:tc>
          <w:tcPr>
            <w:tcW w:w="315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274F463"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2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BD0529C"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2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1FDD994"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2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290D15E"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2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8BCCB62"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DD325F9"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r>
      <w:tr w:rsidR="0097074F" w14:paraId="529040CC" w14:textId="77777777">
        <w:trPr>
          <w:jc w:val="center"/>
          <w:cantSplit/>
        </w:trPr>
        <w:tc>
          <w:tcPr>
            <w:tcW w:w="3155" w:type="dxa"/>
            <w:tcBorders>
              <w:top w:val="nil"/>
              <w:left w:val="nil"/>
              <w:bottom w:val="nil"/>
              <w:right w:val="nil"/>
            </w:tcBorders>
            <w:tcMar>
              <w:top w:w="55" w:type="dxa"/>
              <w:left w:w="55" w:type="dxa"/>
              <w:bottom w:w="55" w:type="dxa"/>
              <w:right w:w="55" w:type="dxa"/>
            </w:tcMar>
            <w:vAlign w:val="center"/>
          </w:tcPr>
          <w:p w14:paraId="27FC950B" w14:textId="77777777" w:rsidR="0097074F" w:rsidRDefault="00693430">
            <w:pPr>
              <w:spacing w:line="240" w:lineRule="auto"/>
              <w:ind w:firstLine="0"/>
              <w:jc w:val="center"/>
              <w:keepNext/>
            </w:pPr>
            <w:r>
              <w:t>Gastos administrativos</w:t>
            </w:r>
          </w:p>
        </w:tc>
        <w:tc>
          <w:tcPr>
            <w:tcW w:w="1223" w:type="dxa"/>
            <w:tcBorders>
              <w:top w:val="nil"/>
              <w:left w:val="nil"/>
              <w:bottom w:val="nil"/>
              <w:right w:val="nil"/>
            </w:tcBorders>
            <w:tcMar>
              <w:top w:w="55" w:type="dxa"/>
              <w:left w:w="55" w:type="dxa"/>
              <w:bottom w:w="55" w:type="dxa"/>
              <w:right w:w="55" w:type="dxa"/>
            </w:tcMar>
            <w:vAlign w:val="center"/>
          </w:tcPr>
          <w:p w14:paraId="1FEE9047" w14:textId="77777777" w:rsidR="0097074F" w:rsidRDefault="00693430">
            <w:pPr>
              <w:spacing w:line="240" w:lineRule="auto"/>
              <w:ind w:firstLine="0"/>
              <w:jc w:val="center"/>
              <w:keepNext/>
            </w:pPr>
            <w:r>
              <w:t>270,864</w:t>
            </w:r>
          </w:p>
        </w:tc>
        <w:tc>
          <w:tcPr>
            <w:tcW w:w="1223" w:type="dxa"/>
            <w:tcBorders>
              <w:top w:val="nil"/>
              <w:left w:val="nil"/>
              <w:bottom w:val="nil"/>
              <w:right w:val="nil"/>
            </w:tcBorders>
            <w:tcMar>
              <w:top w:w="55" w:type="dxa"/>
              <w:left w:w="55" w:type="dxa"/>
              <w:bottom w:w="55" w:type="dxa"/>
              <w:right w:w="55" w:type="dxa"/>
            </w:tcMar>
            <w:vAlign w:val="center"/>
          </w:tcPr>
          <w:p w14:paraId="1E21BFFF" w14:textId="77777777" w:rsidR="0097074F" w:rsidRDefault="00693430">
            <w:pPr>
              <w:spacing w:line="240" w:lineRule="auto"/>
              <w:ind w:firstLine="0"/>
              <w:jc w:val="center"/>
              <w:keepNext/>
            </w:pPr>
            <w:r>
              <w:t>283,053</w:t>
            </w:r>
          </w:p>
        </w:tc>
        <w:tc>
          <w:tcPr>
            <w:tcW w:w="1223" w:type="dxa"/>
            <w:tcBorders>
              <w:top w:val="nil"/>
              <w:left w:val="nil"/>
              <w:bottom w:val="nil"/>
              <w:right w:val="nil"/>
            </w:tcBorders>
            <w:tcMar>
              <w:top w:w="55" w:type="dxa"/>
              <w:left w:w="55" w:type="dxa"/>
              <w:bottom w:w="55" w:type="dxa"/>
              <w:right w:w="55" w:type="dxa"/>
            </w:tcMar>
            <w:vAlign w:val="center"/>
          </w:tcPr>
          <w:p w14:paraId="0FCF6910" w14:textId="77777777" w:rsidR="0097074F" w:rsidRDefault="00693430">
            <w:pPr>
              <w:spacing w:line="240" w:lineRule="auto"/>
              <w:ind w:firstLine="0"/>
              <w:jc w:val="center"/>
              <w:keepNext/>
            </w:pPr>
            <w:r>
              <w:t>295,790</w:t>
            </w:r>
          </w:p>
        </w:tc>
        <w:tc>
          <w:tcPr>
            <w:tcW w:w="1223" w:type="dxa"/>
            <w:tcBorders>
              <w:top w:val="nil"/>
              <w:left w:val="nil"/>
              <w:bottom w:val="nil"/>
              <w:right w:val="nil"/>
            </w:tcBorders>
            <w:tcMar>
              <w:top w:w="55" w:type="dxa"/>
              <w:left w:w="55" w:type="dxa"/>
              <w:bottom w:w="55" w:type="dxa"/>
              <w:right w:w="55" w:type="dxa"/>
            </w:tcMar>
            <w:vAlign w:val="center"/>
          </w:tcPr>
          <w:p w14:paraId="22FE52F8" w14:textId="77777777" w:rsidR="0097074F" w:rsidRDefault="00693430">
            <w:pPr>
              <w:spacing w:line="240" w:lineRule="auto"/>
              <w:ind w:firstLine="0"/>
              <w:jc w:val="center"/>
              <w:keepNext/>
            </w:pPr>
            <w:r>
              <w:t>309,101</w:t>
            </w:r>
          </w:p>
        </w:tc>
        <w:tc>
          <w:tcPr>
            <w:tcW w:w="1315" w:type="dxa"/>
            <w:tcBorders>
              <w:top w:val="nil"/>
              <w:left w:val="nil"/>
              <w:bottom w:val="nil"/>
              <w:right w:val="nil"/>
            </w:tcBorders>
            <w:tcMar>
              <w:top w:w="55" w:type="dxa"/>
              <w:left w:w="55" w:type="dxa"/>
              <w:bottom w:w="55" w:type="dxa"/>
              <w:right w:w="55" w:type="dxa"/>
            </w:tcMar>
            <w:vAlign w:val="center"/>
          </w:tcPr>
          <w:p w14:paraId="11C1CADD" w14:textId="77777777" w:rsidR="0097074F" w:rsidRDefault="00693430">
            <w:pPr>
              <w:spacing w:line="240" w:lineRule="auto"/>
              <w:ind w:firstLine="0"/>
              <w:jc w:val="center"/>
              <w:keepNext/>
            </w:pPr>
            <w:r>
              <w:t>323,010</w:t>
            </w:r>
          </w:p>
        </w:tc>
      </w:tr>
      <w:tr w:rsidR="0097074F" w14:paraId="194ED931" w14:textId="77777777">
        <w:trPr>
          <w:jc w:val="center"/>
          <w:cantSplit/>
        </w:trPr>
        <w:tc>
          <w:tcPr>
            <w:tcW w:w="3155" w:type="dxa"/>
            <w:tcBorders>
              <w:top w:val="nil"/>
              <w:left w:val="nil"/>
              <w:bottom w:val="nil"/>
              <w:right w:val="nil"/>
            </w:tcBorders>
            <w:tcMar>
              <w:top w:w="55" w:type="dxa"/>
              <w:left w:w="55" w:type="dxa"/>
              <w:bottom w:w="55" w:type="dxa"/>
              <w:right w:w="55" w:type="dxa"/>
            </w:tcMar>
            <w:vAlign w:val="center"/>
          </w:tcPr>
          <w:p w14:paraId="0312BB03" w14:textId="77777777" w:rsidR="0097074F" w:rsidRDefault="00693430">
            <w:pPr>
              <w:spacing w:line="240" w:lineRule="auto"/>
              <w:ind w:firstLine="0"/>
              <w:jc w:val="center"/>
              <w:keepNext/>
            </w:pPr>
            <w:r>
              <w:t>Costos variables</w:t>
            </w:r>
          </w:p>
        </w:tc>
        <w:tc>
          <w:tcPr>
            <w:tcW w:w="1223" w:type="dxa"/>
            <w:tcBorders>
              <w:top w:val="nil"/>
              <w:left w:val="nil"/>
              <w:bottom w:val="nil"/>
              <w:right w:val="nil"/>
            </w:tcBorders>
            <w:tcMar>
              <w:top w:w="55" w:type="dxa"/>
              <w:left w:w="55" w:type="dxa"/>
              <w:bottom w:w="55" w:type="dxa"/>
              <w:right w:w="55" w:type="dxa"/>
            </w:tcMar>
            <w:vAlign w:val="center"/>
          </w:tcPr>
          <w:p w14:paraId="009D20F5" w14:textId="77777777" w:rsidR="0097074F" w:rsidRDefault="00693430">
            <w:pPr>
              <w:spacing w:line="240" w:lineRule="auto"/>
              <w:ind w:firstLine="0"/>
              <w:jc w:val="center"/>
              <w:keepNext/>
            </w:pPr>
            <w:r>
              <w:t>1,708,181</w:t>
            </w:r>
          </w:p>
        </w:tc>
        <w:tc>
          <w:tcPr>
            <w:tcW w:w="1223" w:type="dxa"/>
            <w:tcBorders>
              <w:top w:val="nil"/>
              <w:left w:val="nil"/>
              <w:bottom w:val="nil"/>
              <w:right w:val="nil"/>
            </w:tcBorders>
            <w:tcMar>
              <w:top w:w="55" w:type="dxa"/>
              <w:left w:w="55" w:type="dxa"/>
              <w:bottom w:w="55" w:type="dxa"/>
              <w:right w:w="55" w:type="dxa"/>
            </w:tcMar>
            <w:vAlign w:val="center"/>
          </w:tcPr>
          <w:p w14:paraId="270619B2" w14:textId="77777777" w:rsidR="0097074F" w:rsidRDefault="00693430">
            <w:pPr>
              <w:spacing w:line="240" w:lineRule="auto"/>
              <w:ind w:firstLine="0"/>
              <w:jc w:val="center"/>
              <w:keepNext/>
            </w:pPr>
            <w:r>
              <w:t>2,975,081</w:t>
            </w:r>
          </w:p>
        </w:tc>
        <w:tc>
          <w:tcPr>
            <w:tcW w:w="1223" w:type="dxa"/>
            <w:tcBorders>
              <w:top w:val="nil"/>
              <w:left w:val="nil"/>
              <w:bottom w:val="nil"/>
              <w:right w:val="nil"/>
            </w:tcBorders>
            <w:tcMar>
              <w:top w:w="55" w:type="dxa"/>
              <w:left w:w="55" w:type="dxa"/>
              <w:bottom w:w="55" w:type="dxa"/>
              <w:right w:w="55" w:type="dxa"/>
            </w:tcMar>
            <w:vAlign w:val="center"/>
          </w:tcPr>
          <w:p w14:paraId="30147F1A" w14:textId="77777777" w:rsidR="0097074F" w:rsidRDefault="00693430">
            <w:pPr>
              <w:spacing w:line="240" w:lineRule="auto"/>
              <w:ind w:firstLine="0"/>
              <w:jc w:val="center"/>
              <w:keepNext/>
            </w:pPr>
            <w:r>
              <w:t>4,663,440</w:t>
            </w:r>
          </w:p>
        </w:tc>
        <w:tc>
          <w:tcPr>
            <w:tcW w:w="1223" w:type="dxa"/>
            <w:tcBorders>
              <w:top w:val="nil"/>
              <w:left w:val="nil"/>
              <w:bottom w:val="nil"/>
              <w:right w:val="nil"/>
            </w:tcBorders>
            <w:tcMar>
              <w:top w:w="55" w:type="dxa"/>
              <w:left w:w="55" w:type="dxa"/>
              <w:bottom w:w="55" w:type="dxa"/>
              <w:right w:w="55" w:type="dxa"/>
            </w:tcMar>
            <w:vAlign w:val="center"/>
          </w:tcPr>
          <w:p w14:paraId="1D5CCD0B" w14:textId="77777777" w:rsidR="0097074F" w:rsidRDefault="00693430">
            <w:pPr>
              <w:spacing w:line="240" w:lineRule="auto"/>
              <w:ind w:firstLine="0"/>
              <w:jc w:val="center"/>
              <w:keepNext/>
            </w:pPr>
            <w:r>
              <w:t>6,822,613</w:t>
            </w:r>
          </w:p>
        </w:tc>
        <w:tc>
          <w:tcPr>
            <w:tcW w:w="1315" w:type="dxa"/>
            <w:tcBorders>
              <w:top w:val="nil"/>
              <w:left w:val="nil"/>
              <w:bottom w:val="nil"/>
              <w:right w:val="nil"/>
            </w:tcBorders>
            <w:tcMar>
              <w:top w:w="55" w:type="dxa"/>
              <w:left w:w="55" w:type="dxa"/>
              <w:bottom w:w="55" w:type="dxa"/>
              <w:right w:w="55" w:type="dxa"/>
            </w:tcMar>
            <w:vAlign w:val="center"/>
          </w:tcPr>
          <w:p w14:paraId="0C32F0DC" w14:textId="77777777" w:rsidR="0097074F" w:rsidRDefault="00693430">
            <w:pPr>
              <w:spacing w:line="240" w:lineRule="auto"/>
              <w:ind w:firstLine="0"/>
              <w:jc w:val="center"/>
              <w:keepNext/>
            </w:pPr>
            <w:r>
              <w:t>9,506,174</w:t>
            </w:r>
          </w:p>
        </w:tc>
      </w:tr>
      <w:tr w:rsidR="0097074F" w14:paraId="0E599A6E" w14:textId="77777777">
        <w:trPr>
          <w:jc w:val="center"/>
          <w:cantSplit/>
        </w:trPr>
        <w:tc>
          <w:tcPr>
            <w:tcW w:w="3155" w:type="dxa"/>
            <w:tcBorders>
              <w:top w:val="nil"/>
              <w:left w:val="nil"/>
              <w:bottom w:val="nil"/>
              <w:right w:val="nil"/>
            </w:tcBorders>
            <w:tcMar>
              <w:top w:w="55" w:type="dxa"/>
              <w:left w:w="55" w:type="dxa"/>
              <w:bottom w:w="55" w:type="dxa"/>
              <w:right w:w="55" w:type="dxa"/>
            </w:tcMar>
            <w:vAlign w:val="center"/>
          </w:tcPr>
          <w:p w14:paraId="00EEDD8C" w14:textId="77777777" w:rsidR="0097074F" w:rsidRDefault="00693430">
            <w:pPr>
              <w:spacing w:line="240" w:lineRule="auto"/>
              <w:ind w:firstLine="0"/>
              <w:jc w:val="center"/>
              <w:keepNext/>
            </w:pPr>
            <w:r>
              <w:t>Costos fijos operativos</w:t>
            </w:r>
          </w:p>
        </w:tc>
        <w:tc>
          <w:tcPr>
            <w:tcW w:w="1223" w:type="dxa"/>
            <w:tcBorders>
              <w:top w:val="nil"/>
              <w:left w:val="nil"/>
              <w:bottom w:val="nil"/>
              <w:right w:val="nil"/>
            </w:tcBorders>
            <w:tcMar>
              <w:top w:w="55" w:type="dxa"/>
              <w:left w:w="55" w:type="dxa"/>
              <w:bottom w:w="55" w:type="dxa"/>
              <w:right w:w="55" w:type="dxa"/>
            </w:tcMar>
            <w:vAlign w:val="center"/>
          </w:tcPr>
          <w:p w14:paraId="66B5EA2F" w14:textId="77777777" w:rsidR="0097074F" w:rsidRDefault="00693430">
            <w:pPr>
              <w:spacing w:line="240" w:lineRule="auto"/>
              <w:ind w:firstLine="0"/>
              <w:jc w:val="center"/>
              <w:keepNext/>
            </w:pPr>
            <w:r>
              <w:t>351,120</w:t>
            </w:r>
          </w:p>
        </w:tc>
        <w:tc>
          <w:tcPr>
            <w:tcW w:w="1223" w:type="dxa"/>
            <w:tcBorders>
              <w:top w:val="nil"/>
              <w:left w:val="nil"/>
              <w:bottom w:val="nil"/>
              <w:right w:val="nil"/>
            </w:tcBorders>
            <w:tcMar>
              <w:top w:w="55" w:type="dxa"/>
              <w:left w:w="55" w:type="dxa"/>
              <w:bottom w:w="55" w:type="dxa"/>
              <w:right w:w="55" w:type="dxa"/>
            </w:tcMar>
            <w:vAlign w:val="center"/>
          </w:tcPr>
          <w:p w14:paraId="6BE5F69C" w14:textId="77777777" w:rsidR="0097074F" w:rsidRDefault="00693430">
            <w:pPr>
              <w:spacing w:line="240" w:lineRule="auto"/>
              <w:ind w:firstLine="0"/>
              <w:jc w:val="center"/>
              <w:keepNext/>
            </w:pPr>
            <w:r>
              <w:t>366,920</w:t>
            </w:r>
          </w:p>
        </w:tc>
        <w:tc>
          <w:tcPr>
            <w:tcW w:w="1223" w:type="dxa"/>
            <w:tcBorders>
              <w:top w:val="nil"/>
              <w:left w:val="nil"/>
              <w:bottom w:val="nil"/>
              <w:right w:val="nil"/>
            </w:tcBorders>
            <w:tcMar>
              <w:top w:w="55" w:type="dxa"/>
              <w:left w:w="55" w:type="dxa"/>
              <w:bottom w:w="55" w:type="dxa"/>
              <w:right w:w="55" w:type="dxa"/>
            </w:tcMar>
            <w:vAlign w:val="center"/>
          </w:tcPr>
          <w:p w14:paraId="7032B116" w14:textId="77777777" w:rsidR="0097074F" w:rsidRDefault="00693430">
            <w:pPr>
              <w:spacing w:line="240" w:lineRule="auto"/>
              <w:ind w:firstLine="0"/>
              <w:jc w:val="center"/>
              <w:keepNext/>
            </w:pPr>
            <w:r>
              <w:t>383,432</w:t>
            </w:r>
          </w:p>
        </w:tc>
        <w:tc>
          <w:tcPr>
            <w:tcW w:w="1223" w:type="dxa"/>
            <w:tcBorders>
              <w:top w:val="nil"/>
              <w:left w:val="nil"/>
              <w:bottom w:val="nil"/>
              <w:right w:val="nil"/>
            </w:tcBorders>
            <w:tcMar>
              <w:top w:w="55" w:type="dxa"/>
              <w:left w:w="55" w:type="dxa"/>
              <w:bottom w:w="55" w:type="dxa"/>
              <w:right w:w="55" w:type="dxa"/>
            </w:tcMar>
            <w:vAlign w:val="center"/>
          </w:tcPr>
          <w:p w14:paraId="63C080EA" w14:textId="77777777" w:rsidR="0097074F" w:rsidRDefault="00693430">
            <w:pPr>
              <w:spacing w:line="240" w:lineRule="auto"/>
              <w:ind w:firstLine="0"/>
              <w:jc w:val="center"/>
              <w:keepNext/>
            </w:pPr>
            <w:r>
              <w:t>400,686</w:t>
            </w:r>
          </w:p>
        </w:tc>
        <w:tc>
          <w:tcPr>
            <w:tcW w:w="1315" w:type="dxa"/>
            <w:tcBorders>
              <w:top w:val="nil"/>
              <w:left w:val="nil"/>
              <w:bottom w:val="nil"/>
              <w:right w:val="nil"/>
            </w:tcBorders>
            <w:tcMar>
              <w:top w:w="55" w:type="dxa"/>
              <w:left w:w="55" w:type="dxa"/>
              <w:bottom w:w="55" w:type="dxa"/>
              <w:right w:w="55" w:type="dxa"/>
            </w:tcMar>
            <w:vAlign w:val="center"/>
          </w:tcPr>
          <w:p w14:paraId="6B1E8ECF" w14:textId="77777777" w:rsidR="0097074F" w:rsidRDefault="00693430">
            <w:pPr>
              <w:spacing w:line="240" w:lineRule="auto"/>
              <w:ind w:firstLine="0"/>
              <w:jc w:val="center"/>
              <w:keepNext/>
            </w:pPr>
            <w:r>
              <w:t>418,717</w:t>
            </w:r>
          </w:p>
        </w:tc>
      </w:tr>
      <w:tr w:rsidR="0097074F" w14:paraId="071C6E2B" w14:textId="77777777">
        <w:trPr>
          <w:jc w:val="center"/>
          <w:cantSplit/>
        </w:trPr>
        <w:tc>
          <w:tcPr>
            <w:tcW w:w="3155" w:type="dxa"/>
            <w:tcBorders>
              <w:top w:val="nil"/>
              <w:left w:val="nil"/>
              <w:bottom w:val="nil"/>
              <w:right w:val="nil"/>
            </w:tcBorders>
            <w:tcMar>
              <w:top w:w="55" w:type="dxa"/>
              <w:left w:w="55" w:type="dxa"/>
              <w:bottom w:w="55" w:type="dxa"/>
              <w:right w:w="55" w:type="dxa"/>
            </w:tcMar>
            <w:vAlign w:val="center"/>
          </w:tcPr>
          <w:p w14:paraId="1E8631EC" w14:textId="77777777" w:rsidR="0097074F" w:rsidRDefault="00693430">
            <w:pPr>
              <w:spacing w:line="240" w:lineRule="auto"/>
              <w:ind w:firstLine="0"/>
              <w:jc w:val="center"/>
              <w:keepNext/>
            </w:pPr>
            <w:r>
              <w:t>Costo de personal</w:t>
            </w:r>
          </w:p>
        </w:tc>
        <w:tc>
          <w:tcPr>
            <w:tcW w:w="1223" w:type="dxa"/>
            <w:tcBorders>
              <w:top w:val="nil"/>
              <w:left w:val="nil"/>
              <w:bottom w:val="nil"/>
              <w:right w:val="nil"/>
            </w:tcBorders>
            <w:tcMar>
              <w:top w:w="55" w:type="dxa"/>
              <w:left w:w="55" w:type="dxa"/>
              <w:bottom w:w="55" w:type="dxa"/>
              <w:right w:w="55" w:type="dxa"/>
            </w:tcMar>
            <w:vAlign w:val="center"/>
          </w:tcPr>
          <w:p w14:paraId="1D35FAE9" w14:textId="77777777" w:rsidR="0097074F" w:rsidRDefault="00693430">
            <w:pPr>
              <w:spacing w:line="240" w:lineRule="auto"/>
              <w:ind w:firstLine="0"/>
              <w:jc w:val="center"/>
              <w:keepNext/>
            </w:pPr>
            <w:r>
              <w:t>1,426,533</w:t>
            </w:r>
          </w:p>
        </w:tc>
        <w:tc>
          <w:tcPr>
            <w:tcW w:w="1223" w:type="dxa"/>
            <w:tcBorders>
              <w:top w:val="nil"/>
              <w:left w:val="nil"/>
              <w:bottom w:val="nil"/>
              <w:right w:val="nil"/>
            </w:tcBorders>
            <w:tcMar>
              <w:top w:w="55" w:type="dxa"/>
              <w:left w:w="55" w:type="dxa"/>
              <w:bottom w:w="55" w:type="dxa"/>
              <w:right w:w="55" w:type="dxa"/>
            </w:tcMar>
            <w:vAlign w:val="center"/>
          </w:tcPr>
          <w:p w14:paraId="3AE77DC2" w14:textId="77777777" w:rsidR="0097074F" w:rsidRDefault="00693430">
            <w:pPr>
              <w:spacing w:line="240" w:lineRule="auto"/>
              <w:ind w:firstLine="0"/>
              <w:jc w:val="center"/>
              <w:keepNext/>
            </w:pPr>
            <w:r>
              <w:t>1,490,727</w:t>
            </w:r>
          </w:p>
        </w:tc>
        <w:tc>
          <w:tcPr>
            <w:tcW w:w="1223" w:type="dxa"/>
            <w:tcBorders>
              <w:top w:val="nil"/>
              <w:left w:val="nil"/>
              <w:bottom w:val="nil"/>
              <w:right w:val="nil"/>
            </w:tcBorders>
            <w:tcMar>
              <w:top w:w="55" w:type="dxa"/>
              <w:left w:w="55" w:type="dxa"/>
              <w:bottom w:w="55" w:type="dxa"/>
              <w:right w:w="55" w:type="dxa"/>
            </w:tcMar>
            <w:vAlign w:val="center"/>
          </w:tcPr>
          <w:p w14:paraId="5DD04F65" w14:textId="77777777" w:rsidR="0097074F" w:rsidRDefault="00693430">
            <w:pPr>
              <w:spacing w:line="240" w:lineRule="auto"/>
              <w:ind w:firstLine="0"/>
              <w:jc w:val="center"/>
              <w:keepNext/>
            </w:pPr>
            <w:r>
              <w:t>1,557,809</w:t>
            </w:r>
          </w:p>
        </w:tc>
        <w:tc>
          <w:tcPr>
            <w:tcW w:w="1223" w:type="dxa"/>
            <w:tcBorders>
              <w:top w:val="nil"/>
              <w:left w:val="nil"/>
              <w:bottom w:val="nil"/>
              <w:right w:val="nil"/>
            </w:tcBorders>
            <w:tcMar>
              <w:top w:w="55" w:type="dxa"/>
              <w:left w:w="55" w:type="dxa"/>
              <w:bottom w:w="55" w:type="dxa"/>
              <w:right w:w="55" w:type="dxa"/>
            </w:tcMar>
            <w:vAlign w:val="center"/>
          </w:tcPr>
          <w:p w14:paraId="1B82C051" w14:textId="77777777" w:rsidR="0097074F" w:rsidRDefault="00693430">
            <w:pPr>
              <w:spacing w:line="240" w:lineRule="auto"/>
              <w:ind w:firstLine="0"/>
              <w:jc w:val="center"/>
              <w:keepNext/>
            </w:pPr>
            <w:r>
              <w:t>1,627,911</w:t>
            </w:r>
          </w:p>
        </w:tc>
        <w:tc>
          <w:tcPr>
            <w:tcW w:w="1315" w:type="dxa"/>
            <w:tcBorders>
              <w:top w:val="nil"/>
              <w:left w:val="nil"/>
              <w:bottom w:val="nil"/>
              <w:right w:val="nil"/>
            </w:tcBorders>
            <w:tcMar>
              <w:top w:w="55" w:type="dxa"/>
              <w:left w:w="55" w:type="dxa"/>
              <w:bottom w:w="55" w:type="dxa"/>
              <w:right w:w="55" w:type="dxa"/>
            </w:tcMar>
            <w:vAlign w:val="center"/>
          </w:tcPr>
          <w:p w14:paraId="0218A91D" w14:textId="77777777" w:rsidR="0097074F" w:rsidRDefault="00693430">
            <w:pPr>
              <w:spacing w:line="240" w:lineRule="auto"/>
              <w:ind w:firstLine="0"/>
              <w:jc w:val="center"/>
              <w:keepNext/>
            </w:pPr>
            <w:r>
              <w:t>1,701,167</w:t>
            </w:r>
          </w:p>
        </w:tc>
      </w:tr>
      <w:tr w:rsidR="0097074F" w14:paraId="1A71D404" w14:textId="77777777">
        <w:trPr>
          <w:jc w:val="center"/>
          <w:cantSplit/>
        </w:trPr>
        <w:tc>
          <w:tcPr>
            <w:tcW w:w="315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8BB16AD" w14:textId="77777777" w:rsidR="0097074F" w:rsidRDefault="00693430">
            <w:pPr>
              <w:keepNext/>
              <w:spacing w:line="240" w:lineRule="auto"/>
              <w:ind w:firstLine="0"/>
              <w:jc w:val="center"/>
            </w:pPr>
            <w:r>
              <w:rPr>
                <w:rFonts w:ascii="Calibri" w:hAnsi="Calibri" w:cs="Calibri" w:eastAsia="Calibri"/>
                <w:b/>
                <w:lang w:val="es-CO" w:eastAsia="es-CO" w:bidi="es-CO"/>
              </w:rPr>
              <w:t>TOTAL COSTOS Y GASTOS OPERATIVOS</w:t>
            </w:r>
          </w:p>
        </w:tc>
        <w:tc>
          <w:tcPr>
            <w:tcW w:w="12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C61DE60" w14:textId="77777777" w:rsidR="0097074F" w:rsidRDefault="00693430">
            <w:pPr>
              <w:keepNext/>
              <w:spacing w:line="240" w:lineRule="auto"/>
              <w:ind w:firstLine="0"/>
              <w:jc w:val="center"/>
            </w:pPr>
            <w:r>
              <w:rPr>
                <w:rFonts w:ascii="Calibri" w:hAnsi="Calibri" w:cs="Calibri" w:eastAsia="Calibri"/>
                <w:b/>
                <w:lang w:val="es-CO" w:eastAsia="es-CO" w:bidi="es-CO"/>
              </w:rPr>
              <w:t>3,756,698</w:t>
            </w:r>
          </w:p>
        </w:tc>
        <w:tc>
          <w:tcPr>
            <w:tcW w:w="12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19CFD3E" w14:textId="77777777" w:rsidR="0097074F" w:rsidRDefault="00693430">
            <w:pPr>
              <w:keepNext/>
              <w:spacing w:line="240" w:lineRule="auto"/>
              <w:ind w:firstLine="0"/>
              <w:jc w:val="center"/>
            </w:pPr>
            <w:r>
              <w:rPr>
                <w:rFonts w:ascii="Calibri" w:hAnsi="Calibri" w:cs="Calibri" w:eastAsia="Calibri"/>
                <w:b/>
                <w:lang w:val="es-CO" w:eastAsia="es-CO" w:bidi="es-CO"/>
              </w:rPr>
              <w:t>5,115,782</w:t>
            </w:r>
          </w:p>
        </w:tc>
        <w:tc>
          <w:tcPr>
            <w:tcW w:w="12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EABEA71" w14:textId="77777777" w:rsidR="0097074F" w:rsidRDefault="00693430">
            <w:pPr>
              <w:keepNext/>
              <w:spacing w:line="240" w:lineRule="auto"/>
              <w:ind w:firstLine="0"/>
              <w:jc w:val="center"/>
            </w:pPr>
            <w:r>
              <w:rPr>
                <w:rFonts w:ascii="Calibri" w:hAnsi="Calibri" w:cs="Calibri" w:eastAsia="Calibri"/>
                <w:b/>
                <w:lang w:val="es-CO" w:eastAsia="es-CO" w:bidi="es-CO"/>
              </w:rPr>
              <w:t>6,900,471</w:t>
            </w:r>
          </w:p>
        </w:tc>
        <w:tc>
          <w:tcPr>
            <w:tcW w:w="12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44DF6BA" w14:textId="77777777" w:rsidR="0097074F" w:rsidRDefault="00693430">
            <w:pPr>
              <w:keepNext/>
              <w:spacing w:line="240" w:lineRule="auto"/>
              <w:ind w:firstLine="0"/>
              <w:jc w:val="center"/>
            </w:pPr>
            <w:r>
              <w:rPr>
                <w:rFonts w:ascii="Calibri" w:hAnsi="Calibri" w:cs="Calibri" w:eastAsia="Calibri"/>
                <w:b/>
                <w:lang w:val="es-CO" w:eastAsia="es-CO" w:bidi="es-CO"/>
              </w:rPr>
              <w:t>9,160,311</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DFEFE62" w14:textId="77777777" w:rsidR="0097074F" w:rsidRDefault="00693430">
            <w:pPr>
              <w:keepNext/>
              <w:spacing w:line="240" w:lineRule="auto"/>
              <w:ind w:firstLine="0"/>
              <w:jc w:val="center"/>
            </w:pPr>
            <w:r>
              <w:rPr>
                <w:rFonts w:ascii="Calibri" w:hAnsi="Calibri" w:cs="Calibri" w:eastAsia="Calibri"/>
                <w:b/>
                <w:lang w:val="es-CO" w:eastAsia="es-CO" w:bidi="es-CO"/>
              </w:rPr>
              <w:t>11,949,067</w:t>
            </w:r>
          </w:p>
        </w:tc>
      </w:tr>
    </w:tbl>
    <w:p w14:paraId="1BDF4BD6" w14:textId="77777777" w:rsidR="0097074F" w:rsidRDefault="00693430">
      <w:pPr>
        <w:pStyle w:val="APAcontinuacindetabla"/>
        <w:keepNext/>
      </w:pPr>
      <w:r>
        <w:t>Tabla 13 (continuación). Años 6–9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672"/>
        <w:gridCol w:w="1422"/>
        <w:gridCol w:w="1422"/>
        <w:gridCol w:w="1422"/>
        <w:gridCol w:w="1422"/>
      </w:tblGrid>
      <w:tr w:rsidR="0097074F" w14:paraId="588644FC" w14:textId="77777777">
        <w:trPr>
          <w:tblHeader/>
          <w:jc w:val="center"/>
          <w:cantSplit/>
        </w:trPr>
        <w:tc>
          <w:tcPr>
            <w:tcW w:w="367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6D14ED"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42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3C8AD2D"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42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4A87276"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42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D3BEDE9"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c>
          <w:tcPr>
            <w:tcW w:w="142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F22E3B3"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r>
      <w:tr w:rsidR="0097074F" w14:paraId="5A3AAD32" w14:textId="77777777">
        <w:trPr>
          <w:jc w:val="center"/>
          <w:cantSplit/>
        </w:trPr>
        <w:tc>
          <w:tcPr>
            <w:tcW w:w="3671" w:type="dxa"/>
            <w:tcBorders>
              <w:top w:val="nil"/>
              <w:left w:val="nil"/>
              <w:bottom w:val="nil"/>
              <w:right w:val="nil"/>
            </w:tcBorders>
            <w:tcMar>
              <w:top w:w="55" w:type="dxa"/>
              <w:left w:w="55" w:type="dxa"/>
              <w:bottom w:w="55" w:type="dxa"/>
              <w:right w:w="55" w:type="dxa"/>
            </w:tcMar>
            <w:vAlign w:val="center"/>
          </w:tcPr>
          <w:p w14:paraId="32115429" w14:textId="77777777" w:rsidR="0097074F" w:rsidRDefault="00693430">
            <w:pPr>
              <w:spacing w:line="240" w:lineRule="auto"/>
              <w:ind w:firstLine="0"/>
              <w:jc w:val="center"/>
              <w:keepNext/>
            </w:pPr>
            <w:r>
              <w:t>Gastos administrativos</w:t>
            </w:r>
          </w:p>
        </w:tc>
        <w:tc>
          <w:tcPr>
            <w:tcW w:w="1422" w:type="dxa"/>
            <w:tcBorders>
              <w:top w:val="nil"/>
              <w:left w:val="nil"/>
              <w:bottom w:val="nil"/>
              <w:right w:val="nil"/>
            </w:tcBorders>
            <w:tcMar>
              <w:top w:w="55" w:type="dxa"/>
              <w:left w:w="55" w:type="dxa"/>
              <w:bottom w:w="55" w:type="dxa"/>
              <w:right w:w="55" w:type="dxa"/>
            </w:tcMar>
            <w:vAlign w:val="center"/>
          </w:tcPr>
          <w:p w14:paraId="5DD66FDA" w14:textId="77777777" w:rsidR="0097074F" w:rsidRDefault="00693430">
            <w:pPr>
              <w:spacing w:line="240" w:lineRule="auto"/>
              <w:ind w:firstLine="0"/>
              <w:jc w:val="center"/>
              <w:keepNext/>
            </w:pPr>
            <w:r>
              <w:t>337,546</w:t>
            </w:r>
          </w:p>
        </w:tc>
        <w:tc>
          <w:tcPr>
            <w:tcW w:w="1422" w:type="dxa"/>
            <w:tcBorders>
              <w:top w:val="nil"/>
              <w:left w:val="nil"/>
              <w:bottom w:val="nil"/>
              <w:right w:val="nil"/>
            </w:tcBorders>
            <w:tcMar>
              <w:top w:w="55" w:type="dxa"/>
              <w:left w:w="55" w:type="dxa"/>
              <w:bottom w:w="55" w:type="dxa"/>
              <w:right w:w="55" w:type="dxa"/>
            </w:tcMar>
            <w:vAlign w:val="center"/>
          </w:tcPr>
          <w:p w14:paraId="068DD890" w14:textId="77777777" w:rsidR="0097074F" w:rsidRDefault="00693430">
            <w:pPr>
              <w:spacing w:line="240" w:lineRule="auto"/>
              <w:ind w:firstLine="0"/>
              <w:jc w:val="center"/>
              <w:keepNext/>
            </w:pPr>
            <w:r>
              <w:t>352,735</w:t>
            </w:r>
          </w:p>
        </w:tc>
        <w:tc>
          <w:tcPr>
            <w:tcW w:w="1422" w:type="dxa"/>
            <w:tcBorders>
              <w:top w:val="nil"/>
              <w:left w:val="nil"/>
              <w:bottom w:val="nil"/>
              <w:right w:val="nil"/>
            </w:tcBorders>
            <w:tcMar>
              <w:top w:w="55" w:type="dxa"/>
              <w:left w:w="55" w:type="dxa"/>
              <w:bottom w:w="55" w:type="dxa"/>
              <w:right w:w="55" w:type="dxa"/>
            </w:tcMar>
            <w:vAlign w:val="center"/>
          </w:tcPr>
          <w:p w14:paraId="0AB9C20A" w14:textId="77777777" w:rsidR="0097074F" w:rsidRDefault="00693430">
            <w:pPr>
              <w:spacing w:line="240" w:lineRule="auto"/>
              <w:ind w:firstLine="0"/>
              <w:jc w:val="center"/>
              <w:keepNext/>
            </w:pPr>
            <w:r>
              <w:t>368,608</w:t>
            </w:r>
          </w:p>
        </w:tc>
        <w:tc>
          <w:tcPr>
            <w:tcW w:w="1422" w:type="dxa"/>
            <w:tcBorders>
              <w:top w:val="nil"/>
              <w:left w:val="nil"/>
              <w:bottom w:val="nil"/>
              <w:right w:val="nil"/>
            </w:tcBorders>
            <w:tcMar>
              <w:top w:w="55" w:type="dxa"/>
              <w:left w:w="55" w:type="dxa"/>
              <w:bottom w:w="55" w:type="dxa"/>
              <w:right w:w="55" w:type="dxa"/>
            </w:tcMar>
            <w:vAlign w:val="center"/>
          </w:tcPr>
          <w:p w14:paraId="1355B62E" w14:textId="77777777" w:rsidR="0097074F" w:rsidRDefault="00693430">
            <w:pPr>
              <w:spacing w:line="240" w:lineRule="auto"/>
              <w:ind w:firstLine="0"/>
              <w:jc w:val="center"/>
              <w:keepNext/>
            </w:pPr>
            <w:r>
              <w:t>385,196</w:t>
            </w:r>
          </w:p>
        </w:tc>
      </w:tr>
      <w:tr w:rsidR="0097074F" w14:paraId="64CBC065" w14:textId="77777777">
        <w:trPr>
          <w:jc w:val="center"/>
          <w:cantSplit/>
        </w:trPr>
        <w:tc>
          <w:tcPr>
            <w:tcW w:w="3671" w:type="dxa"/>
            <w:tcBorders>
              <w:top w:val="nil"/>
              <w:left w:val="nil"/>
              <w:bottom w:val="nil"/>
              <w:right w:val="nil"/>
            </w:tcBorders>
            <w:tcMar>
              <w:top w:w="55" w:type="dxa"/>
              <w:left w:w="55" w:type="dxa"/>
              <w:bottom w:w="55" w:type="dxa"/>
              <w:right w:w="55" w:type="dxa"/>
            </w:tcMar>
            <w:vAlign w:val="center"/>
          </w:tcPr>
          <w:p w14:paraId="181330A2" w14:textId="77777777" w:rsidR="0097074F" w:rsidRDefault="00693430">
            <w:pPr>
              <w:spacing w:line="240" w:lineRule="auto"/>
              <w:ind w:firstLine="0"/>
              <w:jc w:val="center"/>
              <w:keepNext/>
            </w:pPr>
            <w:r>
              <w:t>Costos variables</w:t>
            </w:r>
          </w:p>
        </w:tc>
        <w:tc>
          <w:tcPr>
            <w:tcW w:w="1422" w:type="dxa"/>
            <w:tcBorders>
              <w:top w:val="nil"/>
              <w:left w:val="nil"/>
              <w:bottom w:val="nil"/>
              <w:right w:val="nil"/>
            </w:tcBorders>
            <w:tcMar>
              <w:top w:w="55" w:type="dxa"/>
              <w:left w:w="55" w:type="dxa"/>
              <w:bottom w:w="55" w:type="dxa"/>
              <w:right w:w="55" w:type="dxa"/>
            </w:tcMar>
            <w:vAlign w:val="center"/>
          </w:tcPr>
          <w:p w14:paraId="333D65AF" w14:textId="77777777" w:rsidR="0097074F" w:rsidRDefault="00693430">
            <w:pPr>
              <w:spacing w:line="240" w:lineRule="auto"/>
              <w:ind w:firstLine="0"/>
              <w:jc w:val="center"/>
              <w:keepNext/>
            </w:pPr>
            <w:r>
              <w:t>12,417,440</w:t>
            </w:r>
          </w:p>
        </w:tc>
        <w:tc>
          <w:tcPr>
            <w:tcW w:w="1422" w:type="dxa"/>
            <w:tcBorders>
              <w:top w:val="nil"/>
              <w:left w:val="nil"/>
              <w:bottom w:val="nil"/>
              <w:right w:val="nil"/>
            </w:tcBorders>
            <w:tcMar>
              <w:top w:w="55" w:type="dxa"/>
              <w:left w:w="55" w:type="dxa"/>
              <w:bottom w:w="55" w:type="dxa"/>
              <w:right w:w="55" w:type="dxa"/>
            </w:tcMar>
            <w:vAlign w:val="center"/>
          </w:tcPr>
          <w:p w14:paraId="5572B234" w14:textId="77777777" w:rsidR="0097074F" w:rsidRDefault="00693430">
            <w:pPr>
              <w:spacing w:line="240" w:lineRule="auto"/>
              <w:ind w:firstLine="0"/>
              <w:jc w:val="center"/>
              <w:keepNext/>
            </w:pPr>
            <w:r>
              <w:t>15,942,219</w:t>
            </w:r>
          </w:p>
        </w:tc>
        <w:tc>
          <w:tcPr>
            <w:tcW w:w="1422" w:type="dxa"/>
            <w:tcBorders>
              <w:top w:val="nil"/>
              <w:left w:val="nil"/>
              <w:bottom w:val="nil"/>
              <w:right w:val="nil"/>
            </w:tcBorders>
            <w:tcMar>
              <w:top w:w="55" w:type="dxa"/>
              <w:left w:w="55" w:type="dxa"/>
              <w:bottom w:w="55" w:type="dxa"/>
              <w:right w:w="55" w:type="dxa"/>
            </w:tcMar>
            <w:vAlign w:val="center"/>
          </w:tcPr>
          <w:p w14:paraId="2C2B679B" w14:textId="77777777" w:rsidR="0097074F" w:rsidRDefault="00693430">
            <w:pPr>
              <w:spacing w:line="240" w:lineRule="auto"/>
              <w:ind w:firstLine="0"/>
              <w:jc w:val="center"/>
              <w:keepNext/>
            </w:pPr>
            <w:r>
              <w:t>19,759,082</w:t>
            </w:r>
          </w:p>
        </w:tc>
        <w:tc>
          <w:tcPr>
            <w:tcW w:w="1422" w:type="dxa"/>
            <w:tcBorders>
              <w:top w:val="nil"/>
              <w:left w:val="nil"/>
              <w:bottom w:val="nil"/>
              <w:right w:val="nil"/>
            </w:tcBorders>
            <w:tcMar>
              <w:top w:w="55" w:type="dxa"/>
              <w:left w:w="55" w:type="dxa"/>
              <w:bottom w:w="55" w:type="dxa"/>
              <w:right w:w="55" w:type="dxa"/>
            </w:tcMar>
            <w:vAlign w:val="center"/>
          </w:tcPr>
          <w:p w14:paraId="183282AC" w14:textId="77777777" w:rsidR="0097074F" w:rsidRDefault="00693430">
            <w:pPr>
              <w:spacing w:line="240" w:lineRule="auto"/>
              <w:ind w:firstLine="0"/>
              <w:jc w:val="center"/>
              <w:keepNext/>
            </w:pPr>
            <w:r>
              <w:t>24,292,048</w:t>
            </w:r>
          </w:p>
        </w:tc>
      </w:tr>
      <w:tr w:rsidR="0097074F" w14:paraId="4DC7AEDF" w14:textId="77777777">
        <w:trPr>
          <w:jc w:val="center"/>
          <w:cantSplit/>
        </w:trPr>
        <w:tc>
          <w:tcPr>
            <w:tcW w:w="3671" w:type="dxa"/>
            <w:tcBorders>
              <w:top w:val="nil"/>
              <w:left w:val="nil"/>
              <w:bottom w:val="nil"/>
              <w:right w:val="nil"/>
            </w:tcBorders>
            <w:tcMar>
              <w:top w:w="55" w:type="dxa"/>
              <w:left w:w="55" w:type="dxa"/>
              <w:bottom w:w="55" w:type="dxa"/>
              <w:right w:w="55" w:type="dxa"/>
            </w:tcMar>
            <w:vAlign w:val="center"/>
          </w:tcPr>
          <w:p w14:paraId="77A0E091" w14:textId="77777777" w:rsidR="0097074F" w:rsidRDefault="00693430">
            <w:pPr>
              <w:spacing w:line="240" w:lineRule="auto"/>
              <w:ind w:firstLine="0"/>
              <w:jc w:val="center"/>
              <w:keepNext/>
            </w:pPr>
            <w:r>
              <w:t>Costos fijos operativos</w:t>
            </w:r>
          </w:p>
        </w:tc>
        <w:tc>
          <w:tcPr>
            <w:tcW w:w="1422" w:type="dxa"/>
            <w:tcBorders>
              <w:top w:val="nil"/>
              <w:left w:val="nil"/>
              <w:bottom w:val="nil"/>
              <w:right w:val="nil"/>
            </w:tcBorders>
            <w:tcMar>
              <w:top w:w="55" w:type="dxa"/>
              <w:left w:w="55" w:type="dxa"/>
              <w:bottom w:w="55" w:type="dxa"/>
              <w:right w:w="55" w:type="dxa"/>
            </w:tcMar>
            <w:vAlign w:val="center"/>
          </w:tcPr>
          <w:p w14:paraId="71D420DF" w14:textId="77777777" w:rsidR="0097074F" w:rsidRDefault="00693430">
            <w:pPr>
              <w:spacing w:line="240" w:lineRule="auto"/>
              <w:ind w:firstLine="0"/>
              <w:jc w:val="center"/>
              <w:keepNext/>
            </w:pPr>
            <w:r>
              <w:t>437,559</w:t>
            </w:r>
          </w:p>
        </w:tc>
        <w:tc>
          <w:tcPr>
            <w:tcW w:w="1422" w:type="dxa"/>
            <w:tcBorders>
              <w:top w:val="nil"/>
              <w:left w:val="nil"/>
              <w:bottom w:val="nil"/>
              <w:right w:val="nil"/>
            </w:tcBorders>
            <w:tcMar>
              <w:top w:w="55" w:type="dxa"/>
              <w:left w:w="55" w:type="dxa"/>
              <w:bottom w:w="55" w:type="dxa"/>
              <w:right w:w="55" w:type="dxa"/>
            </w:tcMar>
            <w:vAlign w:val="center"/>
          </w:tcPr>
          <w:p w14:paraId="71FDF123" w14:textId="77777777" w:rsidR="0097074F" w:rsidRDefault="00693430">
            <w:pPr>
              <w:spacing w:line="240" w:lineRule="auto"/>
              <w:ind w:firstLine="0"/>
              <w:jc w:val="center"/>
              <w:keepNext/>
            </w:pPr>
            <w:r>
              <w:t>457,250</w:t>
            </w:r>
          </w:p>
        </w:tc>
        <w:tc>
          <w:tcPr>
            <w:tcW w:w="1422" w:type="dxa"/>
            <w:tcBorders>
              <w:top w:val="nil"/>
              <w:left w:val="nil"/>
              <w:bottom w:val="nil"/>
              <w:right w:val="nil"/>
            </w:tcBorders>
            <w:tcMar>
              <w:top w:w="55" w:type="dxa"/>
              <w:left w:w="55" w:type="dxa"/>
              <w:bottom w:w="55" w:type="dxa"/>
              <w:right w:w="55" w:type="dxa"/>
            </w:tcMar>
            <w:vAlign w:val="center"/>
          </w:tcPr>
          <w:p w14:paraId="3618BBBC" w14:textId="77777777" w:rsidR="0097074F" w:rsidRDefault="00693430">
            <w:pPr>
              <w:spacing w:line="240" w:lineRule="auto"/>
              <w:ind w:firstLine="0"/>
              <w:jc w:val="center"/>
              <w:keepNext/>
            </w:pPr>
            <w:r>
              <w:t>477,826</w:t>
            </w:r>
          </w:p>
        </w:tc>
        <w:tc>
          <w:tcPr>
            <w:tcW w:w="1422" w:type="dxa"/>
            <w:tcBorders>
              <w:top w:val="nil"/>
              <w:left w:val="nil"/>
              <w:bottom w:val="nil"/>
              <w:right w:val="nil"/>
            </w:tcBorders>
            <w:tcMar>
              <w:top w:w="55" w:type="dxa"/>
              <w:left w:w="55" w:type="dxa"/>
              <w:bottom w:w="55" w:type="dxa"/>
              <w:right w:w="55" w:type="dxa"/>
            </w:tcMar>
            <w:vAlign w:val="center"/>
          </w:tcPr>
          <w:p w14:paraId="6DE6E40D" w14:textId="77777777" w:rsidR="0097074F" w:rsidRDefault="00693430">
            <w:pPr>
              <w:spacing w:line="240" w:lineRule="auto"/>
              <w:ind w:firstLine="0"/>
              <w:jc w:val="center"/>
              <w:keepNext/>
            </w:pPr>
            <w:r>
              <w:t>499,328</w:t>
            </w:r>
          </w:p>
        </w:tc>
      </w:tr>
      <w:tr w:rsidR="0097074F" w14:paraId="2615A7E8" w14:textId="77777777">
        <w:trPr>
          <w:jc w:val="center"/>
          <w:cantSplit/>
        </w:trPr>
        <w:tc>
          <w:tcPr>
            <w:tcW w:w="3671" w:type="dxa"/>
            <w:tcBorders>
              <w:top w:val="nil"/>
              <w:left w:val="nil"/>
              <w:bottom w:val="nil"/>
              <w:right w:val="nil"/>
            </w:tcBorders>
            <w:tcMar>
              <w:top w:w="55" w:type="dxa"/>
              <w:left w:w="55" w:type="dxa"/>
              <w:bottom w:w="55" w:type="dxa"/>
              <w:right w:w="55" w:type="dxa"/>
            </w:tcMar>
            <w:vAlign w:val="center"/>
          </w:tcPr>
          <w:p w14:paraId="008C8D70" w14:textId="77777777" w:rsidR="0097074F" w:rsidRDefault="00693430">
            <w:pPr>
              <w:spacing w:line="240" w:lineRule="auto"/>
              <w:ind w:firstLine="0"/>
              <w:jc w:val="center"/>
              <w:keepNext/>
            </w:pPr>
            <w:r>
              <w:t>Costo de personal</w:t>
            </w:r>
          </w:p>
        </w:tc>
        <w:tc>
          <w:tcPr>
            <w:tcW w:w="1422" w:type="dxa"/>
            <w:tcBorders>
              <w:top w:val="nil"/>
              <w:left w:val="nil"/>
              <w:bottom w:val="nil"/>
              <w:right w:val="nil"/>
            </w:tcBorders>
            <w:tcMar>
              <w:top w:w="55" w:type="dxa"/>
              <w:left w:w="55" w:type="dxa"/>
              <w:bottom w:w="55" w:type="dxa"/>
              <w:right w:w="55" w:type="dxa"/>
            </w:tcMar>
            <w:vAlign w:val="center"/>
          </w:tcPr>
          <w:p w14:paraId="2B1AAECC" w14:textId="77777777" w:rsidR="0097074F" w:rsidRDefault="00693430">
            <w:pPr>
              <w:spacing w:line="240" w:lineRule="auto"/>
              <w:ind w:firstLine="0"/>
              <w:jc w:val="center"/>
              <w:keepNext/>
            </w:pPr>
            <w:r>
              <w:t>1,777,719</w:t>
            </w:r>
          </w:p>
        </w:tc>
        <w:tc>
          <w:tcPr>
            <w:tcW w:w="1422" w:type="dxa"/>
            <w:tcBorders>
              <w:top w:val="nil"/>
              <w:left w:val="nil"/>
              <w:bottom w:val="nil"/>
              <w:right w:val="nil"/>
            </w:tcBorders>
            <w:tcMar>
              <w:top w:w="55" w:type="dxa"/>
              <w:left w:w="55" w:type="dxa"/>
              <w:bottom w:w="55" w:type="dxa"/>
              <w:right w:w="55" w:type="dxa"/>
            </w:tcMar>
            <w:vAlign w:val="center"/>
          </w:tcPr>
          <w:p w14:paraId="39B088ED" w14:textId="77777777" w:rsidR="0097074F" w:rsidRDefault="00693430">
            <w:pPr>
              <w:spacing w:line="240" w:lineRule="auto"/>
              <w:ind w:firstLine="0"/>
              <w:jc w:val="center"/>
              <w:keepNext/>
            </w:pPr>
            <w:r>
              <w:t>1,857,716</w:t>
            </w:r>
          </w:p>
        </w:tc>
        <w:tc>
          <w:tcPr>
            <w:tcW w:w="1422" w:type="dxa"/>
            <w:tcBorders>
              <w:top w:val="nil"/>
              <w:left w:val="nil"/>
              <w:bottom w:val="nil"/>
              <w:right w:val="nil"/>
            </w:tcBorders>
            <w:tcMar>
              <w:top w:w="55" w:type="dxa"/>
              <w:left w:w="55" w:type="dxa"/>
              <w:bottom w:w="55" w:type="dxa"/>
              <w:right w:w="55" w:type="dxa"/>
            </w:tcMar>
            <w:vAlign w:val="center"/>
          </w:tcPr>
          <w:p w14:paraId="4481AFA5" w14:textId="77777777" w:rsidR="0097074F" w:rsidRDefault="00693430">
            <w:pPr>
              <w:spacing w:line="240" w:lineRule="auto"/>
              <w:ind w:firstLine="0"/>
              <w:jc w:val="center"/>
              <w:keepNext/>
            </w:pPr>
            <w:r>
              <w:t>1,941,314</w:t>
            </w:r>
          </w:p>
        </w:tc>
        <w:tc>
          <w:tcPr>
            <w:tcW w:w="1422" w:type="dxa"/>
            <w:tcBorders>
              <w:top w:val="nil"/>
              <w:left w:val="nil"/>
              <w:bottom w:val="nil"/>
              <w:right w:val="nil"/>
            </w:tcBorders>
            <w:tcMar>
              <w:top w:w="55" w:type="dxa"/>
              <w:left w:w="55" w:type="dxa"/>
              <w:bottom w:w="55" w:type="dxa"/>
              <w:right w:w="55" w:type="dxa"/>
            </w:tcMar>
            <w:vAlign w:val="center"/>
          </w:tcPr>
          <w:p w14:paraId="3E3C304C" w14:textId="77777777" w:rsidR="0097074F" w:rsidRDefault="00693430">
            <w:pPr>
              <w:spacing w:line="240" w:lineRule="auto"/>
              <w:ind w:firstLine="0"/>
              <w:jc w:val="center"/>
              <w:keepNext/>
            </w:pPr>
            <w:r>
              <w:t>2,028,673</w:t>
            </w:r>
          </w:p>
        </w:tc>
      </w:tr>
      <w:tr w:rsidR="0097074F" w14:paraId="2D9DDD0C" w14:textId="77777777">
        <w:trPr>
          <w:jc w:val="center"/>
          <w:cantSplit/>
        </w:trPr>
        <w:tc>
          <w:tcPr>
            <w:tcW w:w="367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7D73005" w14:textId="77777777" w:rsidR="0097074F" w:rsidRDefault="00693430">
            <w:pPr>
              <w:keepNext/>
              <w:spacing w:line="240" w:lineRule="auto"/>
              <w:ind w:firstLine="0"/>
              <w:jc w:val="center"/>
            </w:pPr>
            <w:r>
              <w:rPr>
                <w:rFonts w:ascii="Calibri" w:hAnsi="Calibri" w:cs="Calibri" w:eastAsia="Calibri"/>
                <w:b/>
                <w:lang w:val="es-CO" w:eastAsia="es-CO" w:bidi="es-CO"/>
              </w:rPr>
              <w:t>TOTAL COSTOS Y GASTOS OPERATIVOS</w:t>
            </w:r>
          </w:p>
        </w:tc>
        <w:tc>
          <w:tcPr>
            <w:tcW w:w="1422"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55A0743" w14:textId="77777777" w:rsidR="0097074F" w:rsidRDefault="00693430">
            <w:pPr>
              <w:keepNext/>
              <w:spacing w:line="240" w:lineRule="auto"/>
              <w:ind w:firstLine="0"/>
              <w:jc w:val="center"/>
            </w:pPr>
            <w:r>
              <w:rPr>
                <w:rFonts w:ascii="Calibri" w:hAnsi="Calibri" w:cs="Calibri" w:eastAsia="Calibri"/>
                <w:b/>
                <w:lang w:val="es-CO" w:eastAsia="es-CO" w:bidi="es-CO"/>
              </w:rPr>
              <w:t>14,970,264</w:t>
            </w:r>
          </w:p>
        </w:tc>
        <w:tc>
          <w:tcPr>
            <w:tcW w:w="1422"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9D547D7" w14:textId="77777777" w:rsidR="0097074F" w:rsidRDefault="00693430">
            <w:pPr>
              <w:keepNext/>
              <w:spacing w:line="240" w:lineRule="auto"/>
              <w:ind w:firstLine="0"/>
              <w:jc w:val="center"/>
            </w:pPr>
            <w:r>
              <w:rPr>
                <w:rFonts w:ascii="Calibri" w:hAnsi="Calibri" w:cs="Calibri" w:eastAsia="Calibri"/>
                <w:b/>
                <w:lang w:val="es-CO" w:eastAsia="es-CO" w:bidi="es-CO"/>
              </w:rPr>
              <w:t>18,609,919</w:t>
            </w:r>
          </w:p>
        </w:tc>
        <w:tc>
          <w:tcPr>
            <w:tcW w:w="1422"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631ED48" w14:textId="77777777" w:rsidR="0097074F" w:rsidRDefault="00693430">
            <w:pPr>
              <w:keepNext/>
              <w:spacing w:line="240" w:lineRule="auto"/>
              <w:ind w:firstLine="0"/>
              <w:jc w:val="center"/>
            </w:pPr>
            <w:r>
              <w:rPr>
                <w:rFonts w:ascii="Calibri" w:hAnsi="Calibri" w:cs="Calibri" w:eastAsia="Calibri"/>
                <w:b/>
                <w:lang w:val="es-CO" w:eastAsia="es-CO" w:bidi="es-CO"/>
              </w:rPr>
              <w:t>22,546,830</w:t>
            </w:r>
          </w:p>
        </w:tc>
        <w:tc>
          <w:tcPr>
            <w:tcW w:w="1422"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468A565" w14:textId="77777777" w:rsidR="0097074F" w:rsidRDefault="00693430">
            <w:pPr>
              <w:keepNext/>
              <w:spacing w:line="240" w:lineRule="auto"/>
              <w:ind w:firstLine="0"/>
              <w:jc w:val="center"/>
            </w:pPr>
            <w:r>
              <w:rPr>
                <w:rFonts w:ascii="Calibri" w:hAnsi="Calibri" w:cs="Calibri" w:eastAsia="Calibri"/>
                <w:b/>
                <w:lang w:val="es-CO" w:eastAsia="es-CO" w:bidi="es-CO"/>
              </w:rPr>
              <w:t>27,205,245</w:t>
            </w:r>
          </w:p>
        </w:tc>
      </w:tr>
    </w:tbl>
    <w:p w14:paraId="1C35E888" w14:textId="77777777" w:rsidR="0097074F" w:rsidRDefault="00693430">
      <w:pPr>
        <w:pStyle w:val="APAcontinuacindetabla"/>
        <w:keepNext/>
      </w:pPr>
      <w:r>
        <w:t>Tabla 13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746"/>
        <w:gridCol w:w="2614"/>
      </w:tblGrid>
      <w:tr w:rsidR="0097074F" w14:paraId="6B9BDD8C" w14:textId="77777777">
        <w:trPr>
          <w:tblHeader/>
          <w:jc w:val="center"/>
          <w:cantSplit/>
        </w:trPr>
        <w:tc>
          <w:tcPr>
            <w:tcW w:w="674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B2674B5"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261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D5832A5"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4D02503D" w14:textId="77777777">
        <w:trPr>
          <w:jc w:val="center"/>
          <w:cantSplit/>
        </w:trPr>
        <w:tc>
          <w:tcPr>
            <w:tcW w:w="6746" w:type="dxa"/>
            <w:tcBorders>
              <w:top w:val="nil"/>
              <w:left w:val="nil"/>
              <w:bottom w:val="nil"/>
              <w:right w:val="nil"/>
            </w:tcBorders>
            <w:tcMar>
              <w:top w:w="55" w:type="dxa"/>
              <w:left w:w="55" w:type="dxa"/>
              <w:bottom w:w="55" w:type="dxa"/>
              <w:right w:w="55" w:type="dxa"/>
            </w:tcMar>
            <w:vAlign w:val="center"/>
          </w:tcPr>
          <w:p w14:paraId="558F3C91" w14:textId="77777777" w:rsidR="0097074F" w:rsidRDefault="00693430">
            <w:pPr>
              <w:spacing w:line="240" w:lineRule="auto"/>
              <w:ind w:firstLine="0"/>
              <w:jc w:val="center"/>
              <w:keepNext/>
            </w:pPr>
            <w:r>
              <w:t>Gastos administrativos</w:t>
            </w:r>
          </w:p>
        </w:tc>
        <w:tc>
          <w:tcPr>
            <w:tcW w:w="2614" w:type="dxa"/>
            <w:tcBorders>
              <w:top w:val="nil"/>
              <w:left w:val="nil"/>
              <w:bottom w:val="nil"/>
              <w:right w:val="nil"/>
            </w:tcBorders>
            <w:tcMar>
              <w:top w:w="55" w:type="dxa"/>
              <w:left w:w="55" w:type="dxa"/>
              <w:bottom w:w="55" w:type="dxa"/>
              <w:right w:w="55" w:type="dxa"/>
            </w:tcMar>
            <w:vAlign w:val="center"/>
          </w:tcPr>
          <w:p w14:paraId="7313787D" w14:textId="77777777" w:rsidR="0097074F" w:rsidRDefault="00693430">
            <w:pPr>
              <w:spacing w:line="240" w:lineRule="auto"/>
              <w:ind w:firstLine="0"/>
              <w:jc w:val="center"/>
              <w:keepNext/>
            </w:pPr>
            <w:r>
              <w:t>402,530</w:t>
            </w:r>
          </w:p>
        </w:tc>
      </w:tr>
      <w:tr w:rsidR="0097074F" w14:paraId="37154079" w14:textId="77777777">
        <w:trPr>
          <w:jc w:val="center"/>
          <w:cantSplit/>
        </w:trPr>
        <w:tc>
          <w:tcPr>
            <w:tcW w:w="6746" w:type="dxa"/>
            <w:tcBorders>
              <w:top w:val="nil"/>
              <w:left w:val="nil"/>
              <w:bottom w:val="nil"/>
              <w:right w:val="nil"/>
            </w:tcBorders>
            <w:tcMar>
              <w:top w:w="55" w:type="dxa"/>
              <w:left w:w="55" w:type="dxa"/>
              <w:bottom w:w="55" w:type="dxa"/>
              <w:right w:w="55" w:type="dxa"/>
            </w:tcMar>
            <w:vAlign w:val="center"/>
          </w:tcPr>
          <w:p w14:paraId="6CCD25AD" w14:textId="77777777" w:rsidR="0097074F" w:rsidRDefault="00693430">
            <w:pPr>
              <w:spacing w:line="240" w:lineRule="auto"/>
              <w:ind w:firstLine="0"/>
              <w:jc w:val="center"/>
              <w:keepNext/>
            </w:pPr>
            <w:r>
              <w:t>Costos variables</w:t>
            </w:r>
          </w:p>
        </w:tc>
        <w:tc>
          <w:tcPr>
            <w:tcW w:w="2614" w:type="dxa"/>
            <w:tcBorders>
              <w:top w:val="nil"/>
              <w:left w:val="nil"/>
              <w:bottom w:val="nil"/>
              <w:right w:val="nil"/>
            </w:tcBorders>
            <w:tcMar>
              <w:top w:w="55" w:type="dxa"/>
              <w:left w:w="55" w:type="dxa"/>
              <w:bottom w:w="55" w:type="dxa"/>
              <w:right w:w="55" w:type="dxa"/>
            </w:tcMar>
            <w:vAlign w:val="center"/>
          </w:tcPr>
          <w:p w14:paraId="152B3ECF" w14:textId="77777777" w:rsidR="0097074F" w:rsidRDefault="00693430">
            <w:pPr>
              <w:spacing w:line="240" w:lineRule="auto"/>
              <w:ind w:firstLine="0"/>
              <w:jc w:val="center"/>
              <w:keepNext/>
            </w:pPr>
            <w:r>
              <w:t>29,192,969</w:t>
            </w:r>
          </w:p>
        </w:tc>
      </w:tr>
      <w:tr w:rsidR="0097074F" w14:paraId="164D21D9" w14:textId="77777777">
        <w:trPr>
          <w:jc w:val="center"/>
          <w:cantSplit/>
        </w:trPr>
        <w:tc>
          <w:tcPr>
            <w:tcW w:w="6746" w:type="dxa"/>
            <w:tcBorders>
              <w:top w:val="nil"/>
              <w:left w:val="nil"/>
              <w:bottom w:val="nil"/>
              <w:right w:val="nil"/>
            </w:tcBorders>
            <w:tcMar>
              <w:top w:w="55" w:type="dxa"/>
              <w:left w:w="55" w:type="dxa"/>
              <w:bottom w:w="55" w:type="dxa"/>
              <w:right w:w="55" w:type="dxa"/>
            </w:tcMar>
            <w:vAlign w:val="center"/>
          </w:tcPr>
          <w:p w14:paraId="4557416A" w14:textId="77777777" w:rsidR="0097074F" w:rsidRDefault="00693430">
            <w:pPr>
              <w:spacing w:line="240" w:lineRule="auto"/>
              <w:ind w:firstLine="0"/>
              <w:jc w:val="center"/>
              <w:keepNext/>
            </w:pPr>
            <w:r>
              <w:t>Costos fijos operativos</w:t>
            </w:r>
          </w:p>
        </w:tc>
        <w:tc>
          <w:tcPr>
            <w:tcW w:w="2614" w:type="dxa"/>
            <w:tcBorders>
              <w:top w:val="nil"/>
              <w:left w:val="nil"/>
              <w:bottom w:val="nil"/>
              <w:right w:val="nil"/>
            </w:tcBorders>
            <w:tcMar>
              <w:top w:w="55" w:type="dxa"/>
              <w:left w:w="55" w:type="dxa"/>
              <w:bottom w:w="55" w:type="dxa"/>
              <w:right w:w="55" w:type="dxa"/>
            </w:tcMar>
            <w:vAlign w:val="center"/>
          </w:tcPr>
          <w:p w14:paraId="3F756915" w14:textId="77777777" w:rsidR="0097074F" w:rsidRDefault="00693430">
            <w:pPr>
              <w:spacing w:line="240" w:lineRule="auto"/>
              <w:ind w:firstLine="0"/>
              <w:jc w:val="center"/>
              <w:keepNext/>
            </w:pPr>
            <w:r>
              <w:t>521,798</w:t>
            </w:r>
          </w:p>
        </w:tc>
      </w:tr>
      <w:tr w:rsidR="0097074F" w14:paraId="45A5BAD9" w14:textId="77777777">
        <w:trPr>
          <w:jc w:val="center"/>
          <w:cantSplit/>
        </w:trPr>
        <w:tc>
          <w:tcPr>
            <w:tcW w:w="6746" w:type="dxa"/>
            <w:tcBorders>
              <w:top w:val="nil"/>
              <w:left w:val="nil"/>
              <w:bottom w:val="nil"/>
              <w:right w:val="nil"/>
            </w:tcBorders>
            <w:tcMar>
              <w:top w:w="55" w:type="dxa"/>
              <w:left w:w="55" w:type="dxa"/>
              <w:bottom w:w="55" w:type="dxa"/>
              <w:right w:w="55" w:type="dxa"/>
            </w:tcMar>
            <w:vAlign w:val="center"/>
          </w:tcPr>
          <w:p w14:paraId="281845CB" w14:textId="77777777" w:rsidR="0097074F" w:rsidRDefault="00693430">
            <w:pPr>
              <w:spacing w:line="240" w:lineRule="auto"/>
              <w:ind w:firstLine="0"/>
              <w:jc w:val="center"/>
              <w:keepNext/>
            </w:pPr>
            <w:r>
              <w:t>Costo de personal</w:t>
            </w:r>
          </w:p>
        </w:tc>
        <w:tc>
          <w:tcPr>
            <w:tcW w:w="2614" w:type="dxa"/>
            <w:tcBorders>
              <w:top w:val="nil"/>
              <w:left w:val="nil"/>
              <w:bottom w:val="nil"/>
              <w:right w:val="nil"/>
            </w:tcBorders>
            <w:tcMar>
              <w:top w:w="55" w:type="dxa"/>
              <w:left w:w="55" w:type="dxa"/>
              <w:bottom w:w="55" w:type="dxa"/>
              <w:right w:w="55" w:type="dxa"/>
            </w:tcMar>
            <w:vAlign w:val="center"/>
          </w:tcPr>
          <w:p w14:paraId="463A4CEB" w14:textId="77777777" w:rsidR="0097074F" w:rsidRDefault="00693430">
            <w:pPr>
              <w:spacing w:line="240" w:lineRule="auto"/>
              <w:ind w:firstLine="0"/>
              <w:jc w:val="center"/>
              <w:keepNext/>
            </w:pPr>
            <w:r>
              <w:t>2,119,963</w:t>
            </w:r>
          </w:p>
        </w:tc>
      </w:tr>
      <w:tr w:rsidR="0097074F" w14:paraId="457ED290" w14:textId="77777777">
        <w:trPr>
          <w:jc w:val="center"/>
          <w:cantSplit/>
        </w:trPr>
        <w:tc>
          <w:tcPr>
            <w:tcW w:w="674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1FDEAC1" w14:textId="77777777" w:rsidR="0097074F" w:rsidRDefault="00693430">
            <w:pPr>
              <w:keepNext/>
              <w:spacing w:line="240" w:lineRule="auto"/>
              <w:ind w:firstLine="0"/>
              <w:jc w:val="center"/>
            </w:pPr>
            <w:r>
              <w:rPr>
                <w:rFonts w:ascii="Calibri" w:hAnsi="Calibri" w:cs="Calibri" w:eastAsia="Calibri"/>
                <w:b/>
                <w:lang w:val="es-CO" w:eastAsia="es-CO" w:bidi="es-CO"/>
              </w:rPr>
              <w:t>TOTAL COSTOS Y GASTOS OPERATIVOS</w:t>
            </w:r>
          </w:p>
        </w:tc>
        <w:tc>
          <w:tcPr>
            <w:tcW w:w="2614"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523B260" w14:textId="77777777" w:rsidR="0097074F" w:rsidRDefault="00693430">
            <w:pPr>
              <w:keepNext/>
              <w:spacing w:line="240" w:lineRule="auto"/>
              <w:ind w:firstLine="0"/>
              <w:jc w:val="center"/>
            </w:pPr>
            <w:r>
              <w:rPr>
                <w:rFonts w:ascii="Calibri" w:hAnsi="Calibri" w:cs="Calibri" w:eastAsia="Calibri"/>
                <w:b/>
                <w:lang w:val="es-CO" w:eastAsia="es-CO" w:bidi="es-CO"/>
              </w:rPr>
              <w:t>32,237,259</w:t>
            </w:r>
          </w:p>
        </w:tc>
      </w:tr>
    </w:tbl>
    <w:p w14:paraId="2D60A5F0"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 Proyección calculada con una inflación promedio nacional de 4.5 %.</w:t>
      </w:r>
    </w:p>
    <w:p w14:paraId="6FCAA540" w14:textId="77777777" w:rsidR="00EE00E3" w:rsidRDefault="00EE00E3">
      <w:pPr>
        <w:sectPr w:rsidR="00EE00E3">
          <w:headerReference w:type="even" r:id="rId43"/>
          <w:footerReference w:type="even" r:id="rId44"/>
          <w:footerReference w:type="default" r:id="rId45"/>
          <w:headerReference w:type="first" r:id="rId46"/>
          <w:footerReference w:type="first" r:id="rId47"/>
          <w:pgSz w:w="12240" w:h="15840"/>
          <w:pgMar w:top="1440" w:right="1440" w:bottom="1440" w:left="1440" w:header="720" w:footer="720" w:gutter="0"/>
          <w:cols w:space="708"/>
          <w:docGrid w:linePitch="360"/>
        </w:sectPr>
      </w:pPr>
    </w:p>
    <w:p w14:paraId="4C3289E0" w14:textId="77777777" w:rsidR="002471CF" w:rsidRDefault="007850E2" w:rsidP="00383572">
      <w:pPr>
        <w:pStyle w:val="Ttulo1"/>
        <w:rPr>
          <w:rFonts w:ascii="Calibri" w:eastAsia="Calibri" w:hAnsi="Calibri" w:cs="Calibri"/>
          <w:bCs/>
          <w:szCs w:val="24"/>
          <w:lang w:val="es-CO" w:eastAsia="es-CO" w:bidi="es-CO"/>
        </w:rPr>
      </w:pPr>
      <w:bookmarkStart w:id="222" w:name="_Toc231972733"/>
      <w:bookmarkStart w:id="223" w:name="_Ref_h1086"/>
      <w:r>
        <w:rPr>
          <w:rFonts w:ascii="Calibri" w:eastAsia="Calibri" w:hAnsi="Calibri" w:cs="Calibri"/>
          <w:bCs/>
          <w:szCs w:val="24"/>
          <w:lang w:val="es-CO" w:eastAsia="es-CO" w:bidi="es-CO"/>
        </w:rPr>
        <w:lastRenderedPageBreak/>
        <w:t>Estudio Organizacional y Administrativo</w:t>
      </w:r>
      <w:bookmarkEnd w:id="222"/>
      <w:bookmarkEnd w:id="223"/>
    </w:p>
    <w:p w14:paraId="49E03981" w14:textId="77777777" w:rsidR="00085346" w:rsidRPr="00085346" w:rsidRDefault="00085346" w:rsidP="00085346">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Tipo de organización </w:t>
      </w:r>
    </w:p>
    <w:p w14:paraId="3A0AEF9E" w14:textId="77777777" w:rsidR="00085346" w:rsidRPr="00085346" w:rsidRDefault="00085346" w:rsidP="00085346">
      <w:pPr>
        <w:rPr>
          <w:rFonts w:ascii="Calibri" w:hAnsi="Calibri" w:cs="Calibri" w:eastAsia="Calibri"/>
          <w:lang w:val="es-CO" w:eastAsia="es-CO" w:bidi="es-CO"/>
        </w:rPr>
      </w:pPr>
      <w:r>
        <w:rPr>
          <w:rFonts w:ascii="Calibri" w:hAnsi="Calibri" w:cs="Calibri" w:eastAsia="Calibri"/>
          <w:lang w:val="es-CO" w:eastAsia="es-CO" w:bidi="es-CO"/>
          <w:sz w:val="24"/>
          <w:szCs w:val="24"/>
        </w:rPr>
        <w:t>Este se concibe bajo una estructura organizacional funcional jerárquica, considerada la más adecuada para empresas de mediana escala en el sector agroindustrial. Este modelo se caracteriza por la división del trabajo en áreas específicas, la claridad en la cadena de mando y la eficiencia en la asignación de recursos.</w:t>
      </w:r>
    </w:p>
    <w:p w14:paraId="50974D80" w14:textId="77777777" w:rsidR="00085346" w:rsidRPr="00085346" w:rsidRDefault="00085346" w:rsidP="00085346">
      <w:pPr>
        <w:rPr>
          <w:rFonts w:ascii="Calibri" w:hAnsi="Calibri" w:cs="Calibri" w:eastAsia="Calibri"/>
          <w:lang w:val="es-CO" w:eastAsia="es-CO" w:bidi="es-CO"/>
        </w:rPr>
      </w:pPr>
      <w:r>
        <w:rPr>
          <w:rFonts w:ascii="Calibri" w:hAnsi="Calibri" w:cs="Calibri" w:eastAsia="Calibri"/>
          <w:lang w:val="es-CO" w:eastAsia="es-CO" w:bidi="es-CO"/>
          <w:sz w:val="24"/>
          <w:szCs w:val="24"/>
        </w:rPr>
        <w:t>La elección de este tipo de organización responde a las particularidades del sector lácteo en Honduras, donde la inocuidad del producto, la continuidad de la cadena de frío y la logística de distribución son factores críticos de éxito. Una estructura funcional permite que cada colaborador se concentre en tareas específicas, lo que incrementa la productividad y asegura que los procesos críticos como la pasteurización, el envasado y la entrega al cliente se ejecuten bajo estándares de calidad y con un control riguroso en cada etapa.</w:t>
      </w:r>
    </w:p>
    <w:p w14:paraId="5784FDD1" w14:textId="77777777" w:rsidR="00085346" w:rsidRPr="00085346" w:rsidRDefault="00085346" w:rsidP="00085346">
      <w:pPr>
        <w:rPr>
          <w:rFonts w:ascii="Calibri" w:hAnsi="Calibri" w:cs="Calibri" w:eastAsia="Calibri"/>
          <w:lang w:val="es-CO" w:eastAsia="es-CO" w:bidi="es-CO"/>
        </w:rPr>
      </w:pPr>
      <w:r>
        <w:rPr>
          <w:rFonts w:ascii="Calibri" w:hAnsi="Calibri" w:cs="Calibri" w:eastAsia="Calibri"/>
          <w:lang w:val="es-CO" w:eastAsia="es-CO" w:bidi="es-CO"/>
          <w:sz w:val="24"/>
          <w:szCs w:val="24"/>
        </w:rPr>
        <w:t>La jerarquía facilita la supervisión directa por parte de la gerencia, indispensable en un proyecto que busca posicionarse en un mercado competitivo y altamente regulado. La dirección centralizada asegura que las decisiones estratégicas se tomen con base en información técnica y financiera confiable, mientras que la división funcional garantiza que cada área cumpla con su rol específico sin duplicidad de funciones.</w:t>
      </w:r>
    </w:p>
    <w:p w14:paraId="240A1E5C" w14:textId="77777777" w:rsidR="000D7263" w:rsidRDefault="00085346" w:rsidP="00085346">
      <w:pPr>
        <w:rPr>
          <w:rFonts w:ascii="Calibri" w:hAnsi="Calibri" w:cs="Calibri" w:eastAsia="Calibri"/>
          <w:lang w:val="es-CO" w:eastAsia="es-CO" w:bidi="es-CO"/>
        </w:rPr>
      </w:pPr>
      <w:r>
        <w:rPr>
          <w:rFonts w:ascii="Calibri" w:hAnsi="Calibri" w:cs="Calibri" w:eastAsia="Calibri"/>
          <w:lang w:val="es-CO" w:eastAsia="es-CO" w:bidi="es-CO"/>
          <w:sz w:val="24"/>
          <w:szCs w:val="24"/>
        </w:rPr>
        <w:t>Este modelo organizacional también ofrece ventajas en términos de escalabilidad. A medida que el proyecto crezca y aumente su capacidad productiva, será posible incorporar nuevos cargos o áreas sin alterar la lógica de funcionamiento. Por ejemplo, en etapas posteriores se podrían añadir coordinadores de calidad, jefes de logística o responsables de mercadeo, manteniendo siempre la estructura jerárquica como eje central.</w:t>
      </w:r>
    </w:p>
    <w:p w14:paraId="333B6453" w14:textId="77777777" w:rsidR="008A0D98" w:rsidRPr="008A0D98" w:rsidRDefault="008A0D98" w:rsidP="008A0D98">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lastRenderedPageBreak/>
        <w:t>Organigrama de la planta</w:t>
      </w:r>
    </w:p>
    <w:p w14:paraId="088480C6" w14:textId="77777777" w:rsidR="008A0D98" w:rsidRDefault="008A0D98" w:rsidP="008A0D98">
      <w:pPr>
        <w:rPr>
          <w:rFonts w:ascii="Calibri" w:hAnsi="Calibri" w:cs="Calibri" w:eastAsia="Calibri"/>
          <w:lang w:val="es-CO" w:eastAsia="es-CO" w:bidi="es-CO"/>
        </w:rPr>
      </w:pPr>
      <w:r>
        <w:rPr>
          <w:rFonts w:ascii="Calibri" w:hAnsi="Calibri" w:cs="Calibri" w:eastAsia="Calibri"/>
          <w:lang w:val="es-CO" w:eastAsia="es-CO" w:bidi="es-CO"/>
          <w:sz w:val="24"/>
          <w:szCs w:val="24"/>
        </w:rPr>
        <w:t>El organigrama es la representación formal de la estructura organizacional, y en este proyecto se plantea bajo un esquema jerárquico funcional que refleja la distribución de responsabilidades y la relación de autoridad entre los distintos cargos. La claridad en este diseño es fundamental, ya que permite visualizar cómo se integran las áreas administrativas y operativas en un sistema coherente que asegura la eficiencia y el control de los procesos.</w:t>
      </w:r>
    </w:p>
    <w:p w14:paraId="5E4CDD61" w14:textId="77777777" w:rsidR="004B5C2D" w:rsidRDefault="00693430">
      <w:pPr>
        <w:pStyle w:val="APAnmerodetablaofigura"/>
        <w:rPr>
          <w:rFonts w:ascii="Calibri" w:hAnsi="Calibri" w:cs="Calibri" w:eastAsia="Calibri"/>
          <w:lang w:val="es-CO" w:eastAsia="es-CO" w:bidi="es-CO"/>
        </w:rPr>
      </w:pPr>
      <w:bookmarkStart w:id="224" w:name="_Ref_f1087"/>
      <w:r>
        <w:rPr>
          <w:rFonts w:ascii="Calibri" w:hAnsi="Calibri" w:cs="Calibri" w:eastAsia="Calibri"/>
          <w:bCs/>
          <w:lang w:val="es-CO" w:eastAsia="es-CO" w:bidi="es-CO"/>
        </w:rPr>
        <w:t>Figura 29</w:t>
      </w:r>
      <w:bookmarkEnd w:id="224"/>
    </w:p>
    <w:p w14:paraId="45D5CDF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Organigrama de la empresa</w:t>
      </w:r>
    </w:p>
    <w:p w14:paraId="364A927C" w14:textId="77777777" w:rsidR="008A0D98" w:rsidRPr="008A0D98" w:rsidRDefault="003D3DDA" w:rsidP="008A0D98">
      <w:pPr>
        <w:keepLines/>
        <w:spacing w:before="80" w:after="80"/>
        <w:ind w:firstLine="0"/>
        <w:jc w:val="center"/>
        <w:rPr>
          <w:rFonts w:ascii="Calibri" w:hAnsi="Calibri" w:cs="Calibri" w:eastAsia="Calibri"/>
          <w:lang w:val="es-CO" w:eastAsia="es-CO" w:bidi="es-CO"/>
        </w:rPr>
      </w:pPr>
      <w:r>
        <w:rPr>
          <w:rFonts w:ascii="Calibri" w:hAnsi="Calibri" w:cs="Calibri" w:eastAsia="Calibri"/>
          <w:b/>
          <w:bCs/>
          <w:noProof/>
          <w:lang w:val="es-CO" w:eastAsia="es-CO" w:bidi="es-CO"/>
        </w:rPr>
        <w:drawing>
          <wp:inline distT="0" distB="0" distL="0" distR="0" wp14:anchorId="38197C38" wp14:editId="44BF4DEE">
            <wp:extent cx="5943600" cy="1836420"/>
            <wp:effectExtent l="0" t="38100" r="0" b="49530"/>
            <wp:docPr id="191059223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65E26328"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3902D3A4" w14:textId="77777777" w:rsidR="008A0D98" w:rsidRPr="008A0D98" w:rsidRDefault="008A0D98" w:rsidP="008A0D98">
      <w:pPr>
        <w:rPr>
          <w:rFonts w:ascii="Calibri" w:hAnsi="Calibri" w:cs="Calibri" w:eastAsia="Calibri"/>
          <w:lang w:val="es-CO" w:eastAsia="es-CO" w:bidi="es-CO"/>
        </w:rPr>
      </w:pPr>
      <w:r>
        <w:rPr>
          <w:rFonts w:ascii="Calibri" w:hAnsi="Calibri" w:cs="Calibri" w:eastAsia="Calibri"/>
          <w:lang w:val="es-CO" w:eastAsia="es-CO" w:bidi="es-CO"/>
          <w:sz w:val="24"/>
          <w:szCs w:val="24"/>
        </w:rPr>
        <w:t>En primer lugar, se encuentra el Gerente de Operaciones, quien ejerce la dirección general y concentra la responsabilidad de la planificación estratégica, la supervisión de la producción y la coordinación de la distribución. Este cargo constituye el eje central de la organización, pues de él dependen las decisiones que garantizan la viabilidad del proyecto y el cumplimiento de los objetivos planteados.</w:t>
      </w:r>
    </w:p>
    <w:p w14:paraId="3C7E19D0" w14:textId="77777777" w:rsidR="008A0D98" w:rsidRPr="008A0D98" w:rsidRDefault="008A0D98" w:rsidP="008A0D98">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En el nivel administrativo se ubica el Asistente de Televenta y Facturación, cuya función es gestionar la cartera de clientes, coordinar pedidos y garantizar la correcta facturación y liquidación de las ventas. Este puesto asegura la comunicación entre la planta y el mercado, y </w:t>
      </w:r>
      <w:r>
        <w:rPr>
          <w:rFonts w:ascii="Calibri" w:hAnsi="Calibri" w:cs="Calibri" w:eastAsia="Calibri"/>
          <w:lang w:val="es-CO" w:eastAsia="es-CO" w:bidi="es-CO"/>
          <w:sz w:val="24"/>
          <w:szCs w:val="24"/>
        </w:rPr>
        <w:lastRenderedPageBreak/>
        <w:t>constituye un soporte esencial para la toma de decisiones del gerente, ya que proporciona información actualizada sobre la dinámica comercial.</w:t>
      </w:r>
    </w:p>
    <w:p w14:paraId="4CB1153B" w14:textId="77777777" w:rsidR="008A0D98" w:rsidRPr="008A0D98" w:rsidRDefault="008A0D98" w:rsidP="008A0D98">
      <w:pPr>
        <w:rPr>
          <w:rFonts w:ascii="Calibri" w:hAnsi="Calibri" w:cs="Calibri" w:eastAsia="Calibri"/>
          <w:lang w:val="es-CO" w:eastAsia="es-CO" w:bidi="es-CO"/>
        </w:rPr>
      </w:pPr>
      <w:r>
        <w:rPr>
          <w:rFonts w:ascii="Calibri" w:hAnsi="Calibri" w:cs="Calibri" w:eastAsia="Calibri"/>
          <w:lang w:val="es-CO" w:eastAsia="es-CO" w:bidi="es-CO"/>
          <w:sz w:val="24"/>
          <w:szCs w:val="24"/>
        </w:rPr>
        <w:t>El área operativa se divide en tres cargos fundamentales. El Operador de recibo de leche y despacho se responsabiliza de la recepción de la materia prima y de la organización logística para la distribución, asegurando que la leche cumpla con los estándares de calidad desde el inicio del proceso. El Operador de máquina de pasteurización y empaque ejecuta el proceso técnico de transformación y envasado, garantizando la inocuidad y la vida útil del producto. Finalmente, el Entregador asegura la distribución física del producto terminado, mantiene contacto directo con los clientes y realiza la cobranza correspondiente, convirtiéndose en un vínculo esencial entre la empresa y el mercado.</w:t>
      </w:r>
    </w:p>
    <w:p w14:paraId="40885C03" w14:textId="77777777" w:rsidR="00085346" w:rsidRDefault="008A0D98" w:rsidP="008A0D98">
      <w:pPr>
        <w:rPr>
          <w:rFonts w:ascii="Calibri" w:hAnsi="Calibri" w:cs="Calibri" w:eastAsia="Calibri"/>
          <w:lang w:val="es-CO" w:eastAsia="es-CO" w:bidi="es-CO"/>
        </w:rPr>
      </w:pPr>
      <w:r>
        <w:rPr>
          <w:rFonts w:ascii="Calibri" w:hAnsi="Calibri" w:cs="Calibri" w:eastAsia="Calibri"/>
          <w:lang w:val="es-CO" w:eastAsia="es-CO" w:bidi="es-CO"/>
          <w:sz w:val="24"/>
          <w:szCs w:val="24"/>
        </w:rPr>
        <w:t>El soporte técnico y de infraestructura está a cargo del Operador de mantenimiento y aseo, quien se ocupa del mantenimiento preventivo y correctivo de la maquinaria, así como de la limpieza de las instalaciones. Su función es indispensable para mantener la continuidad operativa y cumplir con las normativas sanitarias y ambientales, además de contribuir a la seguridad laboral.</w:t>
      </w:r>
    </w:p>
    <w:p w14:paraId="4A3EC84A" w14:textId="77777777" w:rsidR="00DE1891" w:rsidRPr="00DE1891" w:rsidRDefault="00DE1891" w:rsidP="00DE1891">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Funciones de cada cargo</w:t>
      </w:r>
    </w:p>
    <w:p w14:paraId="6596999E" w14:textId="77777777" w:rsidR="00DE1891" w:rsidRPr="00DE1891"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Cada puesto dentro de la planta procesadora de leche cumple un papel específico que contribuye al funcionamiento integral del sistema productivo y administrativo. La definición clara de funciones permite mantener la eficiencia operativa, evitar duplicidad de tareas y garantizar el cumplimiento de los estándares de calidad y seguridad alimentaria.</w:t>
      </w:r>
    </w:p>
    <w:p w14:paraId="5D904153" w14:textId="77777777" w:rsidR="00DE1891" w:rsidRPr="00DE1891"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Gerente de Operaciones tiene la responsabilidad de dirigir, planificar y controlar todas las actividades de la planta. Supervisa los procesos de producción, distribución y </w:t>
      </w:r>
      <w:r>
        <w:rPr>
          <w:rFonts w:ascii="Calibri" w:hAnsi="Calibri" w:cs="Calibri" w:eastAsia="Calibri"/>
          <w:lang w:val="es-CO" w:eastAsia="es-CO" w:bidi="es-CO"/>
          <w:sz w:val="24"/>
          <w:szCs w:val="24"/>
        </w:rPr>
        <w:lastRenderedPageBreak/>
        <w:t>comercialización, asegurando que se cumplan los objetivos estratégicos y las normas sanitarias. Además, coordina la relación con proveedores y clientes institucionales, evalúa indicadores de desempeño y toma decisiones que optimizan la rentabilidad y sostenibilidad del proyecto.</w:t>
      </w:r>
    </w:p>
    <w:p w14:paraId="022701D2" w14:textId="77777777" w:rsidR="00DE1891" w:rsidRPr="00DE1891"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El Asistente de Televenta y Facturación se encarga de gestionar la cartera de clientes, coordinar pedidos y realizar la facturación correspondiente. Su función es mantener una comunicación fluida entre la planta y el mercado, garantizando transparencia en las operaciones comerciales. También elabora reportes de ventas y apoya en la planificación de estrategias de mercadeo, contribuyendo al crecimiento de la empresa.</w:t>
      </w:r>
    </w:p>
    <w:p w14:paraId="2D7D81A6" w14:textId="77777777" w:rsidR="00DE1891" w:rsidRPr="00DE1891"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El Operador de Recibo de Leche y Despacho tiene a su cargo la recepción de la materia prima, verificando su calidad y temperatura al momento de ingresar a la planta. Organiza la carga y descarga de los vehículos de transporte, asegurando el cumplimiento de la cadena de frío. Su labor es esencial para preservar la inocuidad del producto y mantener la trazabilidad desde el origen hasta el procesamiento.</w:t>
      </w:r>
    </w:p>
    <w:p w14:paraId="42E3852A" w14:textId="77777777" w:rsidR="00DE1891" w:rsidRPr="00DE1891"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El Operador de Máquina de Pasteurización y Empaque ejecuta el proceso técnico de pasteurización y el envasado del producto en las presentaciones definidas. Controla parámetros de temperatura, tiempo y presión, garantizando que la leche cumpla con los estándares de calidad exigidos por las autoridades sanitarias. Este cargo requiere precisión técnica y conocimiento de los procedimientos de higiene industrial, ya que cualquier error puede comprometer la seguridad del producto.</w:t>
      </w:r>
    </w:p>
    <w:p w14:paraId="2D786E28" w14:textId="77777777" w:rsidR="00DE1891" w:rsidRPr="00DE1891"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Entregador es responsable de la distribución del producto terminado hacia los puntos de venta y clientes institucionales. Realiza la cobranza y la liquidación de ventas, manteniendo contacto directo con los consumidores. Su función no solo asegura la entrega eficiente, sino </w:t>
      </w:r>
      <w:r>
        <w:rPr>
          <w:rFonts w:ascii="Calibri" w:hAnsi="Calibri" w:cs="Calibri" w:eastAsia="Calibri"/>
          <w:lang w:val="es-CO" w:eastAsia="es-CO" w:bidi="es-CO"/>
          <w:sz w:val="24"/>
          <w:szCs w:val="24"/>
        </w:rPr>
        <w:lastRenderedPageBreak/>
        <w:t>también la retroalimentación del mercado, aportando información valiosa sobre la percepción del producto y las oportunidades de mejora.</w:t>
      </w:r>
    </w:p>
    <w:p w14:paraId="0026BC77" w14:textId="77777777" w:rsidR="003D3DDA" w:rsidRDefault="00DE1891" w:rsidP="00DE1891">
      <w:pPr>
        <w:rPr>
          <w:rFonts w:ascii="Calibri" w:hAnsi="Calibri" w:cs="Calibri" w:eastAsia="Calibri"/>
          <w:lang w:val="es-CO" w:eastAsia="es-CO" w:bidi="es-CO"/>
        </w:rPr>
      </w:pPr>
      <w:r>
        <w:rPr>
          <w:rFonts w:ascii="Calibri" w:hAnsi="Calibri" w:cs="Calibri" w:eastAsia="Calibri"/>
          <w:lang w:val="es-CO" w:eastAsia="es-CO" w:bidi="es-CO"/>
          <w:sz w:val="24"/>
          <w:szCs w:val="24"/>
        </w:rPr>
        <w:t>El Operador de Mantenimiento y Aseo se ocupa del mantenimiento preventivo y correctivo de la maquinaria, así como de la limpieza general de las instalaciones. Su trabajo garantiza la continuidad operativa y el cumplimiento de las normas de seguridad e higiene. Además, contribuye a la conservación de los equipos y al ambiente laboral seguro, aspectos fundamentales para la sostenibilidad del proyecto.</w:t>
      </w:r>
    </w:p>
    <w:p w14:paraId="6918E317" w14:textId="77777777" w:rsidR="005F75DC" w:rsidRPr="005F75DC" w:rsidRDefault="005F75DC" w:rsidP="005F75DC">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Justificación del modelo organizacional</w:t>
      </w:r>
    </w:p>
    <w:p w14:paraId="7ACCDC98" w14:textId="77777777" w:rsidR="005F75DC" w:rsidRPr="005F75DC" w:rsidRDefault="005F75DC" w:rsidP="005F75DC">
      <w:pPr>
        <w:rPr>
          <w:rFonts w:ascii="Calibri" w:hAnsi="Calibri" w:cs="Calibri" w:eastAsia="Calibri"/>
          <w:lang w:val="es-CO" w:eastAsia="es-CO" w:bidi="es-CO"/>
        </w:rPr>
      </w:pPr>
      <w:r>
        <w:rPr>
          <w:rFonts w:ascii="Calibri" w:hAnsi="Calibri" w:cs="Calibri" w:eastAsia="Calibri"/>
          <w:lang w:val="es-CO" w:eastAsia="es-CO" w:bidi="es-CO"/>
          <w:sz w:val="24"/>
          <w:szCs w:val="24"/>
        </w:rPr>
        <w:t>La elección de una estructura funcional jerárquica en este proyecto se justificó por criterios técnicos y administrativos que aseguraron eficiencia, control y coherencia en la gestión. Este modelo permitió una delimitación clara de responsabilidades, facilitó la supervisión directa y promovió la especialización del personal en cada área clave del proceso.</w:t>
      </w:r>
    </w:p>
    <w:p w14:paraId="2037A962" w14:textId="77777777" w:rsidR="00A307E3" w:rsidRDefault="005F75DC" w:rsidP="005F75DC">
      <w:pPr>
        <w:rPr>
          <w:rFonts w:ascii="Calibri" w:hAnsi="Calibri" w:cs="Calibri" w:eastAsia="Calibri"/>
          <w:lang w:val="es-CO" w:eastAsia="es-CO" w:bidi="es-CO"/>
        </w:rPr>
      </w:pPr>
      <w:r>
        <w:rPr>
          <w:rFonts w:ascii="Calibri" w:hAnsi="Calibri" w:cs="Calibri" w:eastAsia="Calibri"/>
          <w:lang w:val="es-CO" w:eastAsia="es-CO" w:bidi="es-CO"/>
          <w:sz w:val="24"/>
          <w:szCs w:val="24"/>
        </w:rPr>
        <w:t>En el contexto agroindustrial hondureño, donde la competitividad dependía de la calidad del producto y de la continuidad de la cadena de frío, la estructura funcional garantizó que cada etapa desde la recepción de la materia prima hasta la distribución final se ejecutara bajo estándares definidos y con control permanente. La jerarquía establecida concentró las decisiones estratégicas en la gerencia, mientras las áreas operativas se enfocaron en la ejecución técnica y administrativa.</w:t>
      </w:r>
    </w:p>
    <w:p w14:paraId="1269D950" w14:textId="77777777" w:rsidR="005F75DC" w:rsidRDefault="004E7246" w:rsidP="005F75DC">
      <w:r>
        <w:rPr>
          <w:rFonts w:ascii="Calibri" w:hAnsi="Calibri" w:cs="Calibri" w:eastAsia="Calibri"/>
          <w:lang w:val="es-CO" w:eastAsia="es-CO" w:bidi="es-CO"/>
          <w:sz w:val="24"/>
          <w:szCs w:val="24"/>
        </w:rPr>
        <w:t xml:space="preserve">Desde el punto de vista administrativo, este modelo favorece la comunicación vertical y la coordinación entre departamentos. El flujo de información es ordenado y preciso, lo que reduce errores y agiliza la toma de decisiones. Además, la estructura funcional facilita la </w:t>
      </w:r>
      <w:r>
        <w:rPr>
          <w:rFonts w:ascii="Calibri" w:hAnsi="Calibri" w:cs="Calibri" w:eastAsia="Calibri"/>
          <w:lang w:val="es-CO" w:eastAsia="es-CO" w:bidi="es-CO"/>
          <w:sz w:val="24"/>
          <w:szCs w:val="24"/>
        </w:rPr>
        <w:lastRenderedPageBreak/>
        <w:t>evaluación del desempeño mediante indicadores específicos por área, permitiendo identificar oportunidades de mejora y optimizar recursos humanos y materiales.</w:t>
      </w:r>
    </w:p>
    <w:p w14:paraId="01C29B32" w14:textId="77777777" w:rsidR="00700EFD" w:rsidRPr="00700EFD" w:rsidRDefault="00700EFD" w:rsidP="00700EFD">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Proyección de personal</w:t>
      </w:r>
    </w:p>
    <w:p w14:paraId="21C88B6F" w14:textId="77777777" w:rsidR="00700EFD" w:rsidRPr="00700EFD" w:rsidRDefault="00700EFD" w:rsidP="00700EFD">
      <w:pPr>
        <w:rPr>
          <w:rFonts w:ascii="Calibri" w:hAnsi="Calibri" w:cs="Calibri" w:eastAsia="Calibri"/>
          <w:lang w:val="es-CO" w:eastAsia="es-CO" w:bidi="es-CO"/>
        </w:rPr>
      </w:pPr>
      <w:r>
        <w:rPr>
          <w:rFonts w:ascii="Calibri" w:hAnsi="Calibri" w:cs="Calibri" w:eastAsia="Calibri"/>
          <w:lang w:val="es-CO" w:eastAsia="es-CO" w:bidi="es-CO"/>
          <w:sz w:val="24"/>
          <w:szCs w:val="24"/>
        </w:rPr>
        <w:t>La proyección de personal en este proyecto se plantea como un componente estratégico que acompaña el crecimiento esperado en producción y mercado. La estructura inicial, conformada por seis cargos, resulta suficiente para garantizar el funcionamiento básico en la etapa de arranque. Sin embargo, conforme el proyecto incremente su capacidad y cobertura, será necesario ampliar el equipo para sostener la eficiencia y la calidad.</w:t>
      </w:r>
    </w:p>
    <w:p w14:paraId="2599D2A2" w14:textId="77777777" w:rsidR="00700EFD" w:rsidRPr="00700EFD" w:rsidRDefault="00700EFD" w:rsidP="00700EFD">
      <w:pPr>
        <w:rPr>
          <w:rFonts w:ascii="Calibri" w:hAnsi="Calibri" w:cs="Calibri" w:eastAsia="Calibri"/>
          <w:lang w:val="es-CO" w:eastAsia="es-CO" w:bidi="es-CO"/>
        </w:rPr>
      </w:pPr>
      <w:r>
        <w:rPr>
          <w:rFonts w:ascii="Calibri" w:hAnsi="Calibri" w:cs="Calibri" w:eastAsia="Calibri"/>
          <w:lang w:val="es-CO" w:eastAsia="es-CO" w:bidi="es-CO"/>
          <w:sz w:val="24"/>
          <w:szCs w:val="24"/>
        </w:rPr>
        <w:t>En el área administrativa, se prevé la incorporación de un Departamento de Mercadeo y Ventas, encargado de diseñar estrategias comerciales y fortalecer la relación con los clientes. También se considera la contratación de un Contador o Administrador Financiero, responsable de la gestión contable y del análisis de costos, funciones esenciales para la sostenibilidad económica.</w:t>
      </w:r>
    </w:p>
    <w:p w14:paraId="193248E7" w14:textId="77777777" w:rsidR="00700EFD" w:rsidRPr="00700EFD" w:rsidRDefault="00700EFD" w:rsidP="00700EFD">
      <w:pPr>
        <w:rPr>
          <w:rFonts w:ascii="Calibri" w:hAnsi="Calibri" w:cs="Calibri" w:eastAsia="Calibri"/>
          <w:lang w:val="es-CO" w:eastAsia="es-CO" w:bidi="es-CO"/>
        </w:rPr>
      </w:pPr>
      <w:r>
        <w:rPr>
          <w:rFonts w:ascii="Calibri" w:hAnsi="Calibri" w:cs="Calibri" w:eastAsia="Calibri"/>
          <w:lang w:val="es-CO" w:eastAsia="es-CO" w:bidi="es-CO"/>
          <w:sz w:val="24"/>
          <w:szCs w:val="24"/>
        </w:rPr>
        <w:t>En el área operativa, la proyección incluye un Supervisor de Producción, que coordine los procesos técnicos y asegure el cumplimiento de estándares de calidad, así como un Técnico de Control de Calidad, dedicado a verificar parámetros de inocuidad y realizar pruebas de laboratorio.</w:t>
      </w:r>
    </w:p>
    <w:p w14:paraId="3923744D" w14:textId="77777777" w:rsidR="00700EFD" w:rsidRPr="00700EFD" w:rsidRDefault="00700EFD" w:rsidP="00700EFD">
      <w:pPr>
        <w:rPr>
          <w:rFonts w:ascii="Calibri" w:hAnsi="Calibri" w:cs="Calibri" w:eastAsia="Calibri"/>
          <w:lang w:val="es-CO" w:eastAsia="es-CO" w:bidi="es-CO"/>
        </w:rPr>
      </w:pPr>
      <w:r>
        <w:rPr>
          <w:rFonts w:ascii="Calibri" w:hAnsi="Calibri" w:cs="Calibri" w:eastAsia="Calibri"/>
          <w:lang w:val="es-CO" w:eastAsia="es-CO" w:bidi="es-CO"/>
          <w:sz w:val="24"/>
          <w:szCs w:val="24"/>
        </w:rPr>
        <w:t>En el área logística, se contempla la ampliación del equipo de Entregadores para cubrir nuevas rutas y atender una mayor demanda. Además, un Coordinador de Logística será clave para planificar las entregas, optimizar tiempos y reducir costos de transporte.</w:t>
      </w:r>
    </w:p>
    <w:p w14:paraId="20317229" w14:textId="77777777" w:rsidR="00700EFD" w:rsidRPr="000D7263" w:rsidRDefault="00700EFD" w:rsidP="00700EFD">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En el área de soporte técnico, se proyecta fortalecer el equipo de Mantenimiento, incorporando personal especializado en mecánica industrial y electricidad, lo que garantizará la continuidad operativa y reducirá riesgos de fallas en la maquinaria.</w:t>
      </w:r>
    </w:p>
    <w:p w14:paraId="23F54D9D" w14:textId="77777777" w:rsidR="00383572" w:rsidRDefault="06A6D26E" w:rsidP="06A6D26E">
      <w:pPr>
        <w:pStyle w:val="Ttulo1"/>
        <w:rPr>
          <w:rFonts w:ascii="Calibri" w:eastAsia="Calibri" w:hAnsi="Calibri" w:cs="Calibri"/>
          <w:bCs/>
          <w:szCs w:val="24"/>
          <w:lang w:val="es-CO" w:eastAsia="es-CO" w:bidi="es-CO"/>
        </w:rPr>
      </w:pPr>
      <w:bookmarkStart w:id="225" w:name="_Toc231972734"/>
      <w:bookmarkStart w:id="226" w:name="_Ref_h1088"/>
      <w:r>
        <w:rPr>
          <w:rFonts w:ascii="Calibri" w:eastAsia="Calibri" w:hAnsi="Calibri" w:cs="Calibri"/>
          <w:bCs/>
          <w:szCs w:val="24"/>
          <w:lang w:val="es-CO" w:eastAsia="es-CO" w:bidi="es-CO"/>
        </w:rPr>
        <w:lastRenderedPageBreak/>
        <w:t>Estudio Legal</w:t>
      </w:r>
      <w:bookmarkEnd w:id="225"/>
      <w:bookmarkEnd w:id="226"/>
    </w:p>
    <w:p w14:paraId="14AF34CA" w14:textId="77777777" w:rsidR="00B32AC6" w:rsidRPr="00B32AC6" w:rsidRDefault="00B32AC6" w:rsidP="00B32AC6">
      <w:pPr>
        <w:rPr>
          <w:rFonts w:ascii="Calibri" w:hAnsi="Calibri" w:cs="Calibri" w:eastAsia="Calibri"/>
          <w:lang w:val="es-CO" w:eastAsia="es-CO" w:bidi="es-CO"/>
        </w:rPr>
      </w:pPr>
      <w:r>
        <w:rPr>
          <w:rFonts w:ascii="Calibri" w:hAnsi="Calibri" w:cs="Calibri" w:eastAsia="Calibri"/>
          <w:lang w:val="es-CO" w:eastAsia="es-CO" w:bidi="es-CO"/>
          <w:sz w:val="24"/>
          <w:szCs w:val="24"/>
        </w:rPr>
        <w:t>El desarrollo de una planta procesadora de leche pasteurizada no solo requiere de una adecuada planificación técnica y financiera, sino también del cumplimiento de un sólido marco jurídico que garantice su operación dentro de los parámetros establecidos por la legislación nacional. En la actualidad, las industrias alimentarias están sujetas a una serie de regulaciones ambientales, sanitarias, comerciales y de inocuidad que tienen como finalidad proteger la salud de los consumidores, preservar los recursos naturales y asegurar la calidad de los productos que llegan al mercado.</w:t>
      </w:r>
    </w:p>
    <w:p w14:paraId="2088D811" w14:textId="77777777" w:rsidR="00B32AC6" w:rsidRPr="00B32AC6" w:rsidRDefault="00B32AC6" w:rsidP="00B32AC6">
      <w:pPr>
        <w:rPr>
          <w:rFonts w:ascii="Calibri" w:hAnsi="Calibri" w:cs="Calibri" w:eastAsia="Calibri"/>
          <w:lang w:val="es-CO" w:eastAsia="es-CO" w:bidi="es-CO"/>
        </w:rPr>
      </w:pPr>
      <w:r>
        <w:rPr>
          <w:rFonts w:ascii="Calibri" w:hAnsi="Calibri" w:cs="Calibri" w:eastAsia="Calibri"/>
          <w:lang w:val="es-CO" w:eastAsia="es-CO" w:bidi="es-CO"/>
          <w:sz w:val="24"/>
          <w:szCs w:val="24"/>
        </w:rPr>
        <w:t>En el caso de Honduras, la producción y comercialización de leche pasteurizada se encuentra regulada por diversas disposiciones legales que abarcan desde principios constitucionales hasta reglamentos técnicos especializados. Estas normativas establecen obligaciones relacionadas con la protección ambiental, la obtención de licencias y permisos, el cumplimiento de estándares sanitarios, el control microbiológico de los productos, la gestión de la cadena de frío y el etiquetado nutricional, entre otros aspectos fundamentales para el funcionamiento de una planta láctea.</w:t>
      </w:r>
    </w:p>
    <w:p w14:paraId="3CD5BDDF" w14:textId="77777777" w:rsidR="00B32AC6" w:rsidRPr="00B32AC6" w:rsidRDefault="00B32AC6" w:rsidP="00B32AC6">
      <w:pPr>
        <w:rPr>
          <w:rFonts w:ascii="Calibri" w:hAnsi="Calibri" w:cs="Calibri" w:eastAsia="Calibri"/>
          <w:lang w:val="es-CO" w:eastAsia="es-CO" w:bidi="es-CO"/>
        </w:rPr>
      </w:pPr>
      <w:r>
        <w:rPr>
          <w:rFonts w:ascii="Calibri" w:hAnsi="Calibri" w:cs="Calibri" w:eastAsia="Calibri"/>
          <w:lang w:val="es-CO" w:eastAsia="es-CO" w:bidi="es-CO"/>
          <w:sz w:val="24"/>
          <w:szCs w:val="24"/>
        </w:rPr>
        <w:t>Por consiguiente, el estudio legal constituye una herramienta indispensable para identificar y analizar el conjunto de leyes, reglamentos y requisitos administrativos que deben cumplirse antes y durante la operación del proyecto. Su propósito es garantizar que todas las actividades se desarrollen de forma legal, segura y acorde con los estándares nacionales e internacionales aplicables al sector agroindustrial. Además, permite reducir riesgos jurídicos, evitar sanciones administrativas y fortalecer la confianza de las autoridades, consumidores y demás partes interesadas.</w:t>
      </w:r>
    </w:p>
    <w:p w14:paraId="6EE1E89A" w14:textId="77777777" w:rsidR="00B32AC6" w:rsidRPr="00B32AC6" w:rsidRDefault="00B32AC6" w:rsidP="00B32AC6">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El presente estudio examina el marco normativo aplicable a una industria procesadora de leche pasteurizada en Honduras, incluyendo las disposiciones constitucionales relacionadas con el derecho a un ambiente sano, la Ley General del Ambiente y su reglamento, las regulaciones sanitarias emitidas por la Agencia de Regulación Sanitaria (ARSA) y el Servicio Nacional de Sanidad e Inocuidad Agroalimentaria (SENASA), los Reglamentos Técnicos Centroamericanos (RTCA), los requisitos para el registro sanitario y los permisos de funcionamiento, las normas microbiológicas y de etiquetado, así como los procedimientos de licenciamiento ambiental y operativo. De esta manera, se busca demostrar la viabilidad legal del proyecto y establecer las bases para una operación responsable, competitiva y sostenible dentro del sector lácteo hondureño.</w:t>
      </w:r>
    </w:p>
    <w:p w14:paraId="6BA55EEB"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Constitución de la República, el derecho a un medio ambiente sano (artículo 145)</w:t>
      </w:r>
    </w:p>
    <w:p w14:paraId="42374AB1" w14:textId="77777777" w:rsidR="06A6D26E" w:rsidRDefault="06A6D26E" w:rsidP="06A6D26E">
      <w:r>
        <w:rPr>
          <w:rFonts w:ascii="Calibri" w:hAnsi="Calibri" w:cs="Calibri" w:eastAsia="Calibri"/>
          <w:lang w:val="es-CO" w:eastAsia="es-CO" w:bidi="es-CO"/>
          <w:sz w:val="24"/>
          <w:szCs w:val="24"/>
        </w:rPr>
        <w:t>El Estado conservará el medio ambiente adecuado para proteger la salud de las personas. En consecuencia, declarase el acceso al agua y saneamiento como un derecho humano. Cuyo aprovechamiento y uso será equitativo preferentemente para consumo humano. Asimismo, se garantiza a la preservación de las fuentes de agua a fin de que éstas no pongan en riesgo la vida y salud pública</w:t>
      </w:r>
    </w:p>
    <w:p w14:paraId="5E3942BD"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Ley General del ambiente de Honduras (Decreto 104-93)</w:t>
      </w:r>
    </w:p>
    <w:p w14:paraId="55C22FB7" w14:textId="77777777" w:rsidR="06A6D26E" w:rsidRDefault="06A6D26E" w:rsidP="06A6D26E">
      <w:r>
        <w:rPr>
          <w:rFonts w:ascii="Calibri" w:hAnsi="Calibri" w:cs="Calibri" w:eastAsia="Calibri"/>
          <w:lang w:val="es-CO" w:eastAsia="es-CO" w:bidi="es-CO"/>
          <w:sz w:val="24"/>
          <w:szCs w:val="24"/>
        </w:rPr>
        <w:t>Es la base de la legislación ambiental del país. Fue creada para establecer los principios y normas que garantizan la protección, conservación y manejo sostenible de los recursos naturales y el equilibrio ecológico, declarándolos de utilidad pública e interés social.</w:t>
      </w:r>
    </w:p>
    <w:p w14:paraId="15AD5E45" w14:textId="77777777" w:rsidR="06A6D26E" w:rsidRDefault="06A6D26E" w:rsidP="06A6D26E">
      <w:r>
        <w:rPr>
          <w:rFonts w:ascii="Calibri" w:hAnsi="Calibri" w:cs="Calibri" w:eastAsia="Calibri"/>
          <w:b/>
          <w:bCs/>
          <w:lang w:val="es-CO" w:eastAsia="es-CO" w:bidi="es-CO"/>
          <w:sz w:val="24"/>
          <w:szCs w:val="24"/>
        </w:rPr>
        <w:t>Pilares Fundamentales</w:t>
      </w:r>
    </w:p>
    <w:p w14:paraId="370627ED" w14:textId="77777777" w:rsidR="06A6D26E" w:rsidRDefault="06A6D26E" w:rsidP="06A6D26E">
      <w:r>
        <w:rPr>
          <w:rFonts w:ascii="Calibri" w:hAnsi="Calibri" w:cs="Calibri" w:eastAsia="Calibri"/>
          <w:b/>
          <w:bCs/>
          <w:lang w:val="es-CO" w:eastAsia="es-CO" w:bidi="es-CO"/>
          <w:sz w:val="24"/>
          <w:szCs w:val="24"/>
        </w:rPr>
        <w:lastRenderedPageBreak/>
        <w:t>Evaluación de Impacto Ambiental (EIA):</w:t>
      </w:r>
      <w:r>
        <w:rPr>
          <w:rFonts w:ascii="Calibri" w:hAnsi="Calibri" w:cs="Calibri" w:eastAsia="Calibri"/>
          <w:lang w:val="es-CO" w:eastAsia="es-CO" w:bidi="es-CO"/>
          <w:sz w:val="24"/>
          <w:szCs w:val="24"/>
        </w:rPr>
        <w:t xml:space="preserve"> Establece la obligatoriedad de que todo proyecto público o privado, susceptible de degradar el ambiente, sea precedido por una evaluación para prevenir y mitigar posibles daños. </w:t>
      </w:r>
    </w:p>
    <w:p w14:paraId="0236850B" w14:textId="77777777" w:rsidR="06A6D26E" w:rsidRDefault="06A6D26E" w:rsidP="06A6D26E">
      <w:r>
        <w:rPr>
          <w:rFonts w:ascii="Calibri" w:hAnsi="Calibri" w:cs="Calibri" w:eastAsia="Calibri"/>
          <w:b/>
          <w:bCs/>
          <w:lang w:val="es-CO" w:eastAsia="es-CO" w:bidi="es-CO"/>
          <w:sz w:val="24"/>
          <w:szCs w:val="24"/>
        </w:rPr>
        <w:t>Gestión Institucional:</w:t>
      </w:r>
      <w:r>
        <w:rPr>
          <w:rFonts w:ascii="Calibri" w:hAnsi="Calibri" w:cs="Calibri" w:eastAsia="Calibri"/>
          <w:lang w:val="es-CO" w:eastAsia="es-CO" w:bidi="es-CO"/>
          <w:sz w:val="24"/>
          <w:szCs w:val="24"/>
        </w:rPr>
        <w:t xml:space="preserve"> Dio origen a la creación de la Secretaría de Estado en el Despacho del Ambiente (hoy integrada en el ordenamiento institucional), encargada de formular y coordinar políticas nacionales. </w:t>
      </w:r>
    </w:p>
    <w:p w14:paraId="009AB797" w14:textId="77777777" w:rsidR="06A6D26E" w:rsidRDefault="06A6D26E" w:rsidP="06A6D26E">
      <w:r>
        <w:rPr>
          <w:rFonts w:ascii="Calibri" w:hAnsi="Calibri" w:cs="Calibri" w:eastAsia="Calibri"/>
          <w:b/>
          <w:bCs/>
          <w:lang w:val="es-CO" w:eastAsia="es-CO" w:bidi="es-CO"/>
          <w:sz w:val="24"/>
          <w:szCs w:val="24"/>
        </w:rPr>
        <w:t>Participación Ciudadana:</w:t>
      </w:r>
      <w:r>
        <w:rPr>
          <w:rFonts w:ascii="Calibri" w:hAnsi="Calibri" w:cs="Calibri" w:eastAsia="Calibri"/>
          <w:lang w:val="es-CO" w:eastAsia="es-CO" w:bidi="es-CO"/>
          <w:sz w:val="24"/>
          <w:szCs w:val="24"/>
        </w:rPr>
        <w:t xml:space="preserve"> Fomenta la participación de la sociedad y promueve la educación e investigación ambiental. </w:t>
      </w:r>
    </w:p>
    <w:p w14:paraId="4A81BF00" w14:textId="77777777" w:rsidR="06A6D26E" w:rsidRDefault="06A6D26E" w:rsidP="06A6D26E">
      <w:r>
        <w:rPr>
          <w:rFonts w:ascii="Calibri" w:hAnsi="Calibri" w:cs="Calibri" w:eastAsia="Calibri"/>
          <w:b/>
          <w:bCs/>
          <w:lang w:val="es-CO" w:eastAsia="es-CO" w:bidi="es-CO"/>
          <w:sz w:val="24"/>
          <w:szCs w:val="24"/>
        </w:rPr>
        <w:t>Régimen Sancionatorio:</w:t>
      </w:r>
      <w:r>
        <w:rPr>
          <w:rFonts w:ascii="Calibri" w:hAnsi="Calibri" w:cs="Calibri" w:eastAsia="Calibri"/>
          <w:lang w:val="es-CO" w:eastAsia="es-CO" w:bidi="es-CO"/>
          <w:sz w:val="24"/>
          <w:szCs w:val="24"/>
        </w:rPr>
        <w:t xml:space="preserve"> Contempla medidas preventivas, correctivas y sanciones para quienes cometan delitos ambientales o infrinjan las normas de protección ecológica. </w:t>
      </w:r>
    </w:p>
    <w:p w14:paraId="6E8934BD"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 xml:space="preserve">El Reglamento General de la Ley del Ambiente de Honduras </w:t>
      </w:r>
    </w:p>
    <w:p w14:paraId="20B92A47" w14:textId="77777777" w:rsidR="06A6D26E" w:rsidRDefault="06A6D26E" w:rsidP="06A6D26E">
      <w:r>
        <w:rPr>
          <w:rFonts w:ascii="Calibri" w:hAnsi="Calibri" w:cs="Calibri" w:eastAsia="Calibri"/>
          <w:lang w:val="es-CO" w:eastAsia="es-CO" w:bidi="es-CO"/>
          <w:sz w:val="24"/>
          <w:szCs w:val="24"/>
        </w:rPr>
        <w:t xml:space="preserve">Fue emitido mediante el Acuerdo Ejecutivo No. 109-93 el 20 de diciembre de 1993. Su propósito principal es desarrollar los preceptos de la Ley General del Ambiente (Decreto No. 104-93), sirviendo como el instrumento operativo clave para regular las actividades que puedan contaminar, degradar o afectar de forma negativa los recursos naturales y el patrimonio de la nación. </w:t>
      </w:r>
    </w:p>
    <w:p w14:paraId="7A97A3C1" w14:textId="77777777" w:rsidR="06A6D26E" w:rsidRDefault="06A6D26E" w:rsidP="06A6D26E">
      <w:r>
        <w:rPr>
          <w:rFonts w:ascii="Calibri" w:hAnsi="Calibri" w:cs="Calibri" w:eastAsia="Calibri"/>
          <w:lang w:val="es-CO" w:eastAsia="es-CO" w:bidi="es-CO"/>
          <w:sz w:val="24"/>
          <w:szCs w:val="24"/>
        </w:rPr>
        <w:t>Objetivos y Ámbito de Aplicación</w:t>
      </w:r>
    </w:p>
    <w:p w14:paraId="26722BA2" w14:textId="77777777" w:rsidR="06A6D26E" w:rsidRDefault="06A6D26E" w:rsidP="06A6D26E">
      <w:r>
        <w:rPr>
          <w:rFonts w:ascii="Calibri" w:hAnsi="Calibri" w:cs="Calibri" w:eastAsia="Calibri"/>
          <w:lang w:val="es-CO" w:eastAsia="es-CO" w:bidi="es-CO"/>
          <w:sz w:val="24"/>
          <w:szCs w:val="24"/>
        </w:rPr>
        <w:t xml:space="preserve">Obligatoriedad: Aplica a toda actividad pública o privada, de personas naturales o jurídicas, nacionales o extranjeras, que sea potencialmente dañina o contamine el entorno. </w:t>
      </w:r>
    </w:p>
    <w:p w14:paraId="0500BDE5" w14:textId="77777777" w:rsidR="06A6D26E" w:rsidRDefault="06A6D26E" w:rsidP="06A6D26E">
      <w:r>
        <w:rPr>
          <w:rFonts w:ascii="Calibri" w:hAnsi="Calibri" w:cs="Calibri" w:eastAsia="Calibri"/>
          <w:lang w:val="es-CO" w:eastAsia="es-CO" w:bidi="es-CO"/>
          <w:sz w:val="24"/>
          <w:szCs w:val="24"/>
        </w:rPr>
        <w:t>Definición de Ambiente: Se establece como un conjunto integrado por los recursos naturales (tanto renovables como no renovables), el espacio exterior y el patrimonio histórico-cultural.</w:t>
      </w:r>
    </w:p>
    <w:p w14:paraId="0881BE15" w14:textId="77777777" w:rsidR="06A6D26E" w:rsidRDefault="06A6D26E" w:rsidP="06A6D26E">
      <w:r>
        <w:rPr>
          <w:rFonts w:ascii="Calibri" w:hAnsi="Calibri" w:cs="Calibri" w:eastAsia="Calibri"/>
          <w:lang w:val="es-CO" w:eastAsia="es-CO" w:bidi="es-CO"/>
          <w:sz w:val="24"/>
          <w:szCs w:val="24"/>
        </w:rPr>
        <w:lastRenderedPageBreak/>
        <w:t>Exención de impuestos: El reglamento contempla incentivos fiscales para la maquinaria o equipos destinados estrictamente a corregir o prevenir la contaminación ambiental. [</w:t>
      </w:r>
    </w:p>
    <w:p w14:paraId="7465CE78"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Normativa sanitaria nacional para alimentos (secretaria de salud de Honduras)</w:t>
      </w:r>
    </w:p>
    <w:p w14:paraId="00AEBD32" w14:textId="77777777" w:rsidR="06A6D26E" w:rsidRDefault="06A6D26E" w:rsidP="06A6D26E">
      <w:r>
        <w:rPr>
          <w:rFonts w:ascii="Calibri" w:hAnsi="Calibri" w:cs="Calibri" w:eastAsia="Calibri"/>
          <w:lang w:val="es-CO" w:eastAsia="es-CO" w:bidi="es-CO"/>
          <w:sz w:val="24"/>
          <w:szCs w:val="24"/>
        </w:rPr>
        <w:t xml:space="preserve">En Honduras, la normativa sanitaria para alimentos está regulada por el Código de Salud y controlada por la Agencia de Regulación Sanitaria (ARSA). Su marco operativo central se fundamenta en el Reglamento para el Control Sanitario de Alimentos y Bebidas, el cual establece directrices estrictas de higiene, inocuidad y comercialización. </w:t>
      </w:r>
      <w:hyperlink r:id="rId53">
        <w:r>
          <w:rPr>
            <w:rFonts w:ascii="Calibri" w:hAnsi="Calibri" w:cs="Calibri" w:eastAsia="Calibri"/>
            <w:rStyle w:val="Hipervnculo"/>
            <w:color w:val="000000"/>
            <w:lang w:val="es-CO" w:eastAsia="es-CO" w:bidi="es-CO"/>
            <w:sz w:val="24"/>
            <w:szCs w:val="24"/>
          </w:rPr>
          <w:t/>
        </w:r>
      </w:hyperlink>
      <w:r>
        <w:rPr>
          <w:rFonts w:ascii="Calibri" w:hAnsi="Calibri" w:cs="Calibri" w:eastAsia="Calibri"/>
          <w:lang w:val="es-CO" w:eastAsia="es-CO" w:bidi="es-CO"/>
          <w:sz w:val="24"/>
          <w:szCs w:val="24"/>
        </w:rPr>
        <w:t/>
      </w:r>
      <w:hyperlink r:id="rId54">
        <w:r>
          <w:rPr>
            <w:rFonts w:ascii="Calibri" w:hAnsi="Calibri" w:cs="Calibri" w:eastAsia="Calibri"/>
            <w:rStyle w:val="Hipervnculo"/>
            <w:color w:val="000000"/>
            <w:lang w:val="es-CO" w:eastAsia="es-CO" w:bidi="es-CO"/>
            <w:sz w:val="24"/>
            <w:szCs w:val="24"/>
          </w:rPr>
          <w:t/>
        </w:r>
      </w:hyperlink>
      <w:r>
        <w:rPr>
          <w:rFonts w:ascii="Calibri" w:hAnsi="Calibri" w:cs="Calibri" w:eastAsia="Calibri"/>
          <w:lang w:val="es-CO" w:eastAsia="es-CO" w:bidi="es-CO"/>
          <w:sz w:val="24"/>
          <w:szCs w:val="24"/>
        </w:rPr>
        <w:t/>
      </w:r>
    </w:p>
    <w:p w14:paraId="4A9CD458" w14:textId="77777777" w:rsidR="06A6D26E" w:rsidRDefault="06A6D26E" w:rsidP="06A6D26E">
      <w:r>
        <w:rPr>
          <w:rFonts w:ascii="Calibri" w:hAnsi="Calibri" w:cs="Calibri" w:eastAsia="Calibri"/>
          <w:b/>
          <w:bCs/>
          <w:lang w:val="es-CO" w:eastAsia="es-CO" w:bidi="es-CO"/>
          <w:sz w:val="24"/>
          <w:szCs w:val="24"/>
        </w:rPr>
        <w:t>Normativas y Pilares Clave</w:t>
      </w:r>
    </w:p>
    <w:p w14:paraId="7D8B221C" w14:textId="77777777" w:rsidR="06A6D26E" w:rsidRDefault="06A6D26E" w:rsidP="06A6D26E">
      <w:r>
        <w:rPr>
          <w:rFonts w:ascii="Calibri" w:hAnsi="Calibri" w:cs="Calibri" w:eastAsia="Calibri"/>
          <w:lang w:val="es-CO" w:eastAsia="es-CO" w:bidi="es-CO"/>
          <w:sz w:val="24"/>
          <w:szCs w:val="24"/>
        </w:rPr>
        <w:t xml:space="preserve">Control de Establecimientos: Todo local que elabore, almacene o comercialice alimentos requiere una Licencia Sanitaria. </w:t>
      </w:r>
    </w:p>
    <w:p w14:paraId="5DA89849" w14:textId="77777777" w:rsidR="06A6D26E" w:rsidRDefault="06A6D26E" w:rsidP="06A6D26E">
      <w:r>
        <w:rPr>
          <w:rFonts w:ascii="Calibri" w:hAnsi="Calibri" w:cs="Calibri" w:eastAsia="Calibri"/>
          <w:lang w:val="es-CO" w:eastAsia="es-CO" w:bidi="es-CO"/>
          <w:sz w:val="24"/>
          <w:szCs w:val="24"/>
        </w:rPr>
        <w:t xml:space="preserve">Registro de Producto: Los alimentos preenvasados deben contar con su respectivo Registro Sanitario. Para importaciones sin este registro, existe el Permiso Sanitario Temporal (PST). </w:t>
      </w:r>
    </w:p>
    <w:p w14:paraId="27E71C23" w14:textId="77777777" w:rsidR="06A6D26E" w:rsidRDefault="06A6D26E" w:rsidP="06A6D26E">
      <w:r>
        <w:rPr>
          <w:rFonts w:ascii="Calibri" w:hAnsi="Calibri" w:cs="Calibri" w:eastAsia="Calibri"/>
          <w:lang w:val="es-CO" w:eastAsia="es-CO" w:bidi="es-CO"/>
          <w:sz w:val="24"/>
          <w:szCs w:val="24"/>
        </w:rPr>
        <w:t xml:space="preserve">Manipuladores de Alimentos: El personal operativo debe portar su carné de manipulador y someterse a exámenes de laboratorio (heces, orina y sangre) para tramitar su Tarjeta de Salud. </w:t>
      </w:r>
    </w:p>
    <w:p w14:paraId="682F289A" w14:textId="77777777" w:rsidR="06A6D26E" w:rsidRDefault="06A6D26E" w:rsidP="06A6D26E">
      <w:r>
        <w:rPr>
          <w:rFonts w:ascii="Calibri" w:hAnsi="Calibri" w:cs="Calibri" w:eastAsia="Calibri"/>
          <w:lang w:val="es-CO" w:eastAsia="es-CO" w:bidi="es-CO"/>
          <w:sz w:val="24"/>
          <w:szCs w:val="24"/>
        </w:rPr>
        <w:t xml:space="preserve">Etiquetado: Debe cumplir con los Reglamentos Técnicos Centroamericanos (RTCA) vigentes, detallando ingredientes, fecha de vencimiento y tabla nutricional. </w:t>
      </w:r>
    </w:p>
    <w:p w14:paraId="74359D7E" w14:textId="77777777" w:rsidR="06A6D26E" w:rsidRDefault="06A6D26E" w:rsidP="06A6D26E">
      <w:r>
        <w:rPr>
          <w:rFonts w:ascii="Calibri" w:hAnsi="Calibri" w:cs="Calibri" w:eastAsia="Calibri"/>
          <w:b/>
          <w:bCs/>
          <w:lang w:val="es-CO" w:eastAsia="es-CO" w:bidi="es-CO"/>
          <w:sz w:val="24"/>
          <w:szCs w:val="24"/>
        </w:rPr>
        <w:t>Trámites y Pasos de Cumplimiento</w:t>
      </w:r>
    </w:p>
    <w:p w14:paraId="47E7ED26" w14:textId="77777777" w:rsidR="06A6D26E" w:rsidRDefault="06A6D26E" w:rsidP="06A6D26E">
      <w:r>
        <w:rPr>
          <w:rFonts w:ascii="Calibri" w:hAnsi="Calibri" w:cs="Calibri" w:eastAsia="Calibri"/>
          <w:lang w:val="es-CO" w:eastAsia="es-CO" w:bidi="es-CO"/>
          <w:sz w:val="24"/>
          <w:szCs w:val="24"/>
        </w:rPr>
        <w:t xml:space="preserve">Licencia de Funcionamiento: Los negocios requieren presentar planos de distribución, croquis de ubicación, escritura de constitución y constancia de capacitación en manipulación de alimentos. </w:t>
      </w:r>
    </w:p>
    <w:p w14:paraId="2781A6BE" w14:textId="77777777" w:rsidR="06A6D26E" w:rsidRDefault="06A6D26E" w:rsidP="06A6D26E">
      <w:r>
        <w:rPr>
          <w:rFonts w:ascii="Calibri" w:hAnsi="Calibri" w:cs="Calibri" w:eastAsia="Calibri"/>
          <w:lang w:val="es-CO" w:eastAsia="es-CO" w:bidi="es-CO"/>
          <w:sz w:val="24"/>
          <w:szCs w:val="24"/>
        </w:rPr>
        <w:lastRenderedPageBreak/>
        <w:t xml:space="preserve">Gestión en Línea: Los requisitos y el cálculo de cuotas de recuperación se administran mediante el portal oficial de </w:t>
      </w:r>
      <w:hyperlink r:id="rId55">
        <w:r>
          <w:rPr>
            <w:rFonts w:ascii="Calibri" w:hAnsi="Calibri" w:cs="Calibri" w:eastAsia="Calibri"/>
            <w:rStyle w:val="Hipervnculo"/>
            <w:color w:val="000000"/>
            <w:lang w:val="es-CO" w:eastAsia="es-CO" w:bidi="es-CO"/>
            <w:sz w:val="24"/>
            <w:szCs w:val="24"/>
          </w:rPr>
          <w:t>Alimentos y Bebidas de la ARSA</w:t>
        </w:r>
      </w:hyperlink>
      <w:r>
        <w:rPr>
          <w:rFonts w:ascii="Calibri" w:hAnsi="Calibri" w:cs="Calibri" w:eastAsia="Calibri"/>
          <w:lang w:val="es-CO" w:eastAsia="es-CO" w:bidi="es-CO"/>
          <w:sz w:val="24"/>
          <w:szCs w:val="24"/>
        </w:rPr>
        <w:t xml:space="preserve">. </w:t>
      </w:r>
    </w:p>
    <w:p w14:paraId="33E69BFE"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Reglamento Técnico Centroamericano (RTCA) para leche pasteurizada</w:t>
      </w:r>
    </w:p>
    <w:p w14:paraId="30FB385D" w14:textId="77777777" w:rsidR="06A6D26E" w:rsidRDefault="06A6D26E" w:rsidP="06A6D26E">
      <w:r>
        <w:rPr>
          <w:rFonts w:ascii="Calibri" w:hAnsi="Calibri" w:cs="Calibri" w:eastAsia="Calibri"/>
          <w:lang w:val="es-CO" w:eastAsia="es-CO" w:bidi="es-CO"/>
          <w:sz w:val="24"/>
          <w:szCs w:val="24"/>
        </w:rPr>
        <w:t xml:space="preserve"> El Reglamento Técnico Centroamericano (RTCA) aplicable a la leche pasteurizada es el RTCA 67.04.66:12. Este documento establece los parámetros físicos, químicos, microbiológicos y de calidad obligatorios para la producción y comercialización de leche pasteurizada destinada al consumo humano en toda la región centroamericana. </w:t>
      </w:r>
    </w:p>
    <w:p w14:paraId="30AE2080" w14:textId="77777777" w:rsidR="06A6D26E" w:rsidRDefault="06A6D26E" w:rsidP="06A6D26E">
      <w:r>
        <w:rPr>
          <w:rFonts w:ascii="Calibri" w:hAnsi="Calibri" w:cs="Calibri" w:eastAsia="Calibri"/>
          <w:b/>
          <w:bCs/>
          <w:lang w:val="es-CO" w:eastAsia="es-CO" w:bidi="es-CO"/>
          <w:sz w:val="24"/>
          <w:szCs w:val="24"/>
        </w:rPr>
        <w:t>Aspectos Clave del RTCA</w:t>
      </w:r>
    </w:p>
    <w:p w14:paraId="2321AABD" w14:textId="77777777" w:rsidR="06A6D26E" w:rsidRDefault="06A6D26E" w:rsidP="06A6D26E">
      <w:r>
        <w:rPr>
          <w:rFonts w:ascii="Calibri" w:hAnsi="Calibri" w:cs="Calibri" w:eastAsia="Calibri"/>
          <w:lang w:val="es-CO" w:eastAsia="es-CO" w:bidi="es-CO"/>
          <w:sz w:val="24"/>
          <w:szCs w:val="24"/>
        </w:rPr>
        <w:t xml:space="preserve">El reglamento estandariza los requisitos obligatorios para garantizar la inocuidad alimentaria: Clasificación por grasa: Se divide en tres tipos: Entera (≥ 3,0%), Semidescremada (≥ 0,5% y &lt; 3%) y Descremada (&lt; 0,5%). </w:t>
      </w:r>
    </w:p>
    <w:p w14:paraId="5D9FDF23" w14:textId="77777777" w:rsidR="06A6D26E" w:rsidRDefault="06A6D26E" w:rsidP="06A6D26E">
      <w:r>
        <w:rPr>
          <w:rFonts w:ascii="Calibri" w:hAnsi="Calibri" w:cs="Calibri" w:eastAsia="Calibri"/>
          <w:lang w:val="es-CO" w:eastAsia="es-CO" w:bidi="es-CO"/>
          <w:sz w:val="24"/>
          <w:szCs w:val="24"/>
        </w:rPr>
        <w:t xml:space="preserve">Aditivos y Residuos: Prohíbe la adición de neutralizantes y exige límites estrictos para residuos de medicamentos veterinarios, plaguicidas y metales pesados. </w:t>
      </w:r>
    </w:p>
    <w:p w14:paraId="594030AF" w14:textId="77777777" w:rsidR="06A6D26E" w:rsidRDefault="06A6D26E" w:rsidP="06A6D26E">
      <w:r>
        <w:rPr>
          <w:rFonts w:ascii="Calibri" w:hAnsi="Calibri" w:cs="Calibri" w:eastAsia="Calibri"/>
          <w:lang w:val="es-CO" w:eastAsia="es-CO" w:bidi="es-CO"/>
          <w:sz w:val="24"/>
          <w:szCs w:val="24"/>
        </w:rPr>
        <w:t xml:space="preserve">Higiene y Microbiología: Todo el proceso debe regirse bajo las Buenas Prácticas de Manufactura (BPM). La leche debe estar libre de microorganismos patógenos y cumplir con los criterios microbiológicos del RTCA 67.04.50:17. </w:t>
      </w:r>
    </w:p>
    <w:p w14:paraId="0E9883CB" w14:textId="77777777" w:rsidR="06A6D26E" w:rsidRDefault="06A6D26E" w:rsidP="06A6D26E">
      <w:r>
        <w:rPr>
          <w:rFonts w:ascii="Calibri" w:hAnsi="Calibri" w:cs="Calibri" w:eastAsia="Calibri"/>
          <w:lang w:val="es-CO" w:eastAsia="es-CO" w:bidi="es-CO"/>
          <w:sz w:val="24"/>
          <w:szCs w:val="24"/>
        </w:rPr>
        <w:t xml:space="preserve">Etiquetado: Debe incluir en el empaque el nombre exacto del producto, los ingredientes, lote, fecha de vencimiento y las instrucciones de conservación en frío. </w:t>
      </w:r>
    </w:p>
    <w:p w14:paraId="0C04AA89" w14:textId="77777777" w:rsidR="06A6D26E" w:rsidRDefault="06A6D26E" w:rsidP="06A6D26E">
      <w:r>
        <w:rPr>
          <w:rFonts w:ascii="Calibri" w:hAnsi="Calibri" w:cs="Calibri" w:eastAsia="Calibri"/>
          <w:b/>
          <w:bCs/>
          <w:lang w:val="es-CO" w:eastAsia="es-CO" w:bidi="es-CO"/>
          <w:sz w:val="24"/>
          <w:szCs w:val="24"/>
        </w:rPr>
        <w:t>Relación con la Leche Pasteurizada</w:t>
      </w:r>
    </w:p>
    <w:p w14:paraId="2A0F0E8E" w14:textId="77777777" w:rsidR="06A6D26E" w:rsidRDefault="06A6D26E" w:rsidP="06A6D26E">
      <w:r>
        <w:rPr>
          <w:rFonts w:ascii="Calibri" w:hAnsi="Calibri" w:cs="Calibri" w:eastAsia="Calibri"/>
          <w:lang w:val="es-CO" w:eastAsia="es-CO" w:bidi="es-CO"/>
          <w:sz w:val="24"/>
          <w:szCs w:val="24"/>
        </w:rPr>
        <w:t xml:space="preserve">Los criterios microbiológicos son una de las exigencias para el registro y vigilancia sanitaria de los lácteos. Esta normativa no funciona de forma aislada; para la leche pasteurizada debe </w:t>
      </w:r>
      <w:r>
        <w:rPr>
          <w:rFonts w:ascii="Calibri" w:hAnsi="Calibri" w:cs="Calibri" w:eastAsia="Calibri"/>
          <w:lang w:val="es-CO" w:eastAsia="es-CO" w:bidi="es-CO"/>
          <w:sz w:val="24"/>
          <w:szCs w:val="24"/>
        </w:rPr>
        <w:lastRenderedPageBreak/>
        <w:t>cumplirse en conjunto con el RTCA 67.04.66:12 (específico para leche pasteurizada) y el RTCA 67.01.33:06 (Buenas Prácticas de Manufactura).</w:t>
      </w:r>
    </w:p>
    <w:p w14:paraId="1EAE2DB0" w14:textId="77777777" w:rsidR="06A6D26E" w:rsidRDefault="06A6D26E" w:rsidP="06A6D26E">
      <w:r>
        <w:rPr>
          <w:rFonts w:ascii="Calibri" w:hAnsi="Calibri" w:cs="Calibri" w:eastAsia="Calibri"/>
          <w:b/>
          <w:bCs/>
          <w:lang w:val="es-CO" w:eastAsia="es-CO" w:bidi="es-CO"/>
          <w:sz w:val="24"/>
          <w:szCs w:val="24"/>
        </w:rPr>
        <w:t xml:space="preserve">Requisitos de registro sanitario y permiso de funcionamiento para una planta de lacteos en Honduras </w:t>
      </w:r>
    </w:p>
    <w:p w14:paraId="1B1B7316" w14:textId="77777777" w:rsidR="06A6D26E" w:rsidRDefault="06A6D26E" w:rsidP="06A6D26E">
      <w:r>
        <w:rPr>
          <w:rFonts w:ascii="Calibri" w:hAnsi="Calibri" w:cs="Calibri" w:eastAsia="Calibri"/>
          <w:lang w:val="es-CO" w:eastAsia="es-CO" w:bidi="es-CO"/>
          <w:sz w:val="24"/>
          <w:szCs w:val="24"/>
        </w:rPr>
        <w:t xml:space="preserve">Para instalar y operar legalmente una planta de lácteos en Honduras, se debe tramitar la Licencia Sanitaria del Establecimiento, el Permiso de Funcionamiento de SENASA y el Registro Sanitario de cada Producto. El proceso se divide en dos instituciones estatales: la </w:t>
      </w:r>
      <w:hyperlink r:id="rId56">
        <w:r>
          <w:rPr>
            <w:rFonts w:ascii="Calibri" w:hAnsi="Calibri" w:cs="Calibri" w:eastAsia="Calibri"/>
            <w:rStyle w:val="Hipervnculo"/>
            <w:color w:val="000000"/>
            <w:lang w:val="es-CO" w:eastAsia="es-CO" w:bidi="es-CO"/>
            <w:sz w:val="24"/>
            <w:szCs w:val="24"/>
          </w:rPr>
          <w:t>Agencia de Regulación Sanitaria (ARSA)</w:t>
        </w:r>
      </w:hyperlink>
      <w:r>
        <w:rPr>
          <w:rFonts w:ascii="Calibri" w:hAnsi="Calibri" w:cs="Calibri" w:eastAsia="Calibri"/>
          <w:lang w:val="es-CO" w:eastAsia="es-CO" w:bidi="es-CO"/>
          <w:sz w:val="24"/>
          <w:szCs w:val="24"/>
        </w:rPr>
        <w:t xml:space="preserve"> y el </w:t>
      </w:r>
      <w:hyperlink r:id="rId57">
        <w:r>
          <w:rPr>
            <w:rFonts w:ascii="Calibri" w:hAnsi="Calibri" w:cs="Calibri" w:eastAsia="Calibri"/>
            <w:rStyle w:val="Hipervnculo"/>
            <w:color w:val="000000"/>
            <w:lang w:val="es-CO" w:eastAsia="es-CO" w:bidi="es-CO"/>
            <w:sz w:val="24"/>
            <w:szCs w:val="24"/>
          </w:rPr>
          <w:t>Servicio Nacional de Sanidad e Inocuidad Agroalimentaria (SENASA)</w:t>
        </w:r>
      </w:hyperlink>
      <w:r>
        <w:rPr>
          <w:rFonts w:ascii="Calibri" w:hAnsi="Calibri" w:cs="Calibri" w:eastAsia="Calibri"/>
          <w:lang w:val="es-CO" w:eastAsia="es-CO" w:bidi="es-CO"/>
          <w:sz w:val="24"/>
          <w:szCs w:val="24"/>
        </w:rPr>
        <w:t>.</w:t>
      </w:r>
    </w:p>
    <w:p w14:paraId="071AC4AC" w14:textId="77777777" w:rsidR="06A6D26E" w:rsidRDefault="06A6D26E" w:rsidP="06A6D26E">
      <w:r>
        <w:rPr>
          <w:rFonts w:ascii="Calibri" w:hAnsi="Calibri" w:cs="Calibri" w:eastAsia="Calibri"/>
          <w:b/>
          <w:bCs/>
          <w:lang w:val="es-CO" w:eastAsia="es-CO" w:bidi="es-CO"/>
          <w:sz w:val="24"/>
          <w:szCs w:val="24"/>
        </w:rPr>
        <w:t>1. Licencia Sanitaria del Establecimiento (Planta)</w:t>
      </w:r>
    </w:p>
    <w:p w14:paraId="28F7BE5F" w14:textId="77777777" w:rsidR="06A6D26E" w:rsidRDefault="06A6D26E" w:rsidP="06A6D26E">
      <w:r>
        <w:rPr>
          <w:rFonts w:ascii="Calibri" w:hAnsi="Calibri" w:cs="Calibri" w:eastAsia="Calibri"/>
          <w:lang w:val="es-CO" w:eastAsia="es-CO" w:bidi="es-CO"/>
          <w:sz w:val="24"/>
          <w:szCs w:val="24"/>
        </w:rPr>
        <w:t xml:space="preserve">Es la autorización obligatoria emitida por la ARSA para que la planta de lácteos pueda operar físicamente en el país. </w:t>
      </w:r>
    </w:p>
    <w:p w14:paraId="434F0BB7" w14:textId="77777777" w:rsidR="06A6D26E" w:rsidRDefault="06A6D26E" w:rsidP="06A6D26E">
      <w:r>
        <w:rPr>
          <w:rFonts w:ascii="Calibri" w:hAnsi="Calibri" w:cs="Calibri" w:eastAsia="Calibri"/>
          <w:b/>
          <w:bCs/>
          <w:lang w:val="es-CO" w:eastAsia="es-CO" w:bidi="es-CO"/>
          <w:sz w:val="24"/>
          <w:szCs w:val="24"/>
        </w:rPr>
        <w:t>Requisitos principales:</w:t>
      </w:r>
    </w:p>
    <w:p w14:paraId="4A815714" w14:textId="77777777" w:rsidR="06A6D26E" w:rsidRDefault="06A6D26E" w:rsidP="06A6D26E">
      <w:r>
        <w:rPr>
          <w:rFonts w:ascii="Calibri" w:hAnsi="Calibri" w:cs="Calibri" w:eastAsia="Calibri"/>
          <w:lang w:val="es-CO" w:eastAsia="es-CO" w:bidi="es-CO"/>
          <w:sz w:val="24"/>
          <w:szCs w:val="24"/>
        </w:rPr>
        <w:t xml:space="preserve">Solicitud formal: Dirigida a la ARSA, firmada por un apoderado legal o el representante. </w:t>
      </w:r>
    </w:p>
    <w:p w14:paraId="5EF66DCF" w14:textId="77777777" w:rsidR="06A6D26E" w:rsidRDefault="06A6D26E" w:rsidP="06A6D26E">
      <w:r>
        <w:rPr>
          <w:rFonts w:ascii="Calibri" w:hAnsi="Calibri" w:cs="Calibri" w:eastAsia="Calibri"/>
          <w:lang w:val="es-CO" w:eastAsia="es-CO" w:bidi="es-CO"/>
          <w:sz w:val="24"/>
          <w:szCs w:val="24"/>
        </w:rPr>
        <w:t xml:space="preserve">Documentación legal: Copia de la Escritura Pública de Constitución de Sociedad o Comerciante Individual, junto con el RTN de la empresa. </w:t>
      </w:r>
    </w:p>
    <w:p w14:paraId="2EDF8C58" w14:textId="77777777" w:rsidR="06A6D26E" w:rsidRDefault="06A6D26E" w:rsidP="06A6D26E">
      <w:r>
        <w:rPr>
          <w:rFonts w:ascii="Calibri" w:hAnsi="Calibri" w:cs="Calibri" w:eastAsia="Calibri"/>
          <w:lang w:val="es-CO" w:eastAsia="es-CO" w:bidi="es-CO"/>
          <w:sz w:val="24"/>
          <w:szCs w:val="24"/>
        </w:rPr>
        <w:t xml:space="preserve">Planos y croquis: Plano de distribución interna de las áreas de la planta (recibo de leche, pasteurización, empaque) y un croquis de ubicación exacta. </w:t>
      </w:r>
    </w:p>
    <w:p w14:paraId="5117E642" w14:textId="77777777" w:rsidR="06A6D26E" w:rsidRDefault="06A6D26E" w:rsidP="06A6D26E">
      <w:r>
        <w:rPr>
          <w:rFonts w:ascii="Calibri" w:hAnsi="Calibri" w:cs="Calibri" w:eastAsia="Calibri"/>
          <w:lang w:val="es-CO" w:eastAsia="es-CO" w:bidi="es-CO"/>
          <w:sz w:val="24"/>
          <w:szCs w:val="24"/>
        </w:rPr>
        <w:t>Control técnico: Contar con un profesional de la salud o agroindustria asignado como regente o responsable técnico, según las categorías de la agencia.</w:t>
      </w:r>
    </w:p>
    <w:p w14:paraId="1CE94719" w14:textId="77777777" w:rsidR="06A6D26E" w:rsidRDefault="06A6D26E" w:rsidP="06A6D26E">
      <w:r>
        <w:rPr>
          <w:rFonts w:ascii="Calibri" w:hAnsi="Calibri" w:cs="Calibri" w:eastAsia="Calibri"/>
          <w:lang w:val="es-CO" w:eastAsia="es-CO" w:bidi="es-CO"/>
          <w:sz w:val="24"/>
          <w:szCs w:val="24"/>
        </w:rPr>
        <w:t xml:space="preserve">Fotografías: Imágenes físicas de las instalaciones internas y externas. </w:t>
      </w:r>
    </w:p>
    <w:p w14:paraId="3C594ABF" w14:textId="77777777" w:rsidR="06A6D26E" w:rsidRDefault="06A6D26E" w:rsidP="06A6D26E">
      <w:r>
        <w:rPr>
          <w:rFonts w:ascii="Calibri" w:hAnsi="Calibri" w:cs="Calibri" w:eastAsia="Calibri"/>
          <w:lang w:val="es-CO" w:eastAsia="es-CO" w:bidi="es-CO"/>
          <w:sz w:val="24"/>
          <w:szCs w:val="24"/>
        </w:rPr>
        <w:lastRenderedPageBreak/>
        <w:t xml:space="preserve">Capacitaciones: Certificados de manipulación de alimentos y etiquetado emitidos u homologados por la ARSA para el personal clave. </w:t>
      </w:r>
    </w:p>
    <w:p w14:paraId="489551DC" w14:textId="77777777" w:rsidR="06A6D26E" w:rsidRDefault="06A6D26E" w:rsidP="06A6D26E">
      <w:r>
        <w:rPr>
          <w:rFonts w:ascii="Calibri" w:hAnsi="Calibri" w:cs="Calibri" w:eastAsia="Calibri"/>
          <w:lang w:val="es-CO" w:eastAsia="es-CO" w:bidi="es-CO"/>
          <w:sz w:val="24"/>
          <w:szCs w:val="24"/>
        </w:rPr>
        <w:t xml:space="preserve">Pago: Comprobante de pago de la cuota de recuperación asignada por tipo de establecimiento. </w:t>
      </w:r>
    </w:p>
    <w:p w14:paraId="237241E9" w14:textId="77777777" w:rsidR="06A6D26E" w:rsidRDefault="06A6D26E" w:rsidP="06A6D26E">
      <w:r>
        <w:rPr>
          <w:rFonts w:ascii="Calibri" w:hAnsi="Calibri" w:cs="Calibri" w:eastAsia="Calibri"/>
          <w:b/>
          <w:bCs/>
          <w:lang w:val="es-CO" w:eastAsia="es-CO" w:bidi="es-CO"/>
          <w:sz w:val="24"/>
          <w:szCs w:val="24"/>
        </w:rPr>
        <w:t>2. Permiso de Funcionamiento y Registro de Establecimiento (SENASA)</w:t>
      </w:r>
    </w:p>
    <w:p w14:paraId="71574B14" w14:textId="77777777" w:rsidR="06A6D26E" w:rsidRDefault="06A6D26E" w:rsidP="06A6D26E">
      <w:r>
        <w:rPr>
          <w:rFonts w:ascii="Calibri" w:hAnsi="Calibri" w:cs="Calibri" w:eastAsia="Calibri"/>
          <w:lang w:val="es-CO" w:eastAsia="es-CO" w:bidi="es-CO"/>
          <w:sz w:val="24"/>
          <w:szCs w:val="24"/>
        </w:rPr>
        <w:t>La Secretaría de Agricultura y Ganadería (</w:t>
      </w:r>
      <w:hyperlink r:id="rId58">
        <w:r>
          <w:rPr>
            <w:rFonts w:ascii="Calibri" w:hAnsi="Calibri" w:cs="Calibri" w:eastAsia="Calibri"/>
            <w:rStyle w:val="Hipervnculo"/>
            <w:color w:val="000000"/>
            <w:lang w:val="es-CO" w:eastAsia="es-CO" w:bidi="es-CO"/>
            <w:sz w:val="24"/>
            <w:szCs w:val="24"/>
          </w:rPr>
          <w:t>SAG</w:t>
        </w:r>
      </w:hyperlink>
      <w:r>
        <w:rPr>
          <w:rFonts w:ascii="Calibri" w:hAnsi="Calibri" w:cs="Calibri" w:eastAsia="Calibri"/>
          <w:lang w:val="es-CO" w:eastAsia="es-CO" w:bidi="es-CO"/>
          <w:sz w:val="24"/>
          <w:szCs w:val="24"/>
        </w:rPr>
        <w:t xml:space="preserve">), mediante el SENASA, regula el cumplimiento higiénico-sanitario específico de la cadena de la leche bajo el Reglamento para la Inspección y Certificación Sanitaria de la Leche y Productos Lácteos. </w:t>
      </w:r>
    </w:p>
    <w:p w14:paraId="3CE82A63" w14:textId="77777777" w:rsidR="06A6D26E" w:rsidRDefault="06A6D26E" w:rsidP="06A6D26E">
      <w:r>
        <w:rPr>
          <w:rFonts w:ascii="Calibri" w:hAnsi="Calibri" w:cs="Calibri" w:eastAsia="Calibri"/>
          <w:b/>
          <w:bCs/>
          <w:lang w:val="es-CO" w:eastAsia="es-CO" w:bidi="es-CO"/>
          <w:sz w:val="24"/>
          <w:szCs w:val="24"/>
        </w:rPr>
        <w:t>Requisitos principales:</w:t>
      </w:r>
    </w:p>
    <w:p w14:paraId="31AEF600" w14:textId="77777777" w:rsidR="06A6D26E" w:rsidRDefault="06A6D26E" w:rsidP="06A6D26E">
      <w:r>
        <w:rPr>
          <w:rFonts w:ascii="Calibri" w:hAnsi="Calibri" w:cs="Calibri" w:eastAsia="Calibri"/>
          <w:lang w:val="es-CO" w:eastAsia="es-CO" w:bidi="es-CO"/>
          <w:sz w:val="24"/>
          <w:szCs w:val="24"/>
        </w:rPr>
        <w:t>Solicitud de Registro: Completar el formulario de Registro de Establecimientos Procesadores de Origen Animal.</w:t>
      </w:r>
    </w:p>
    <w:p w14:paraId="20203645" w14:textId="77777777" w:rsidR="06A6D26E" w:rsidRDefault="06A6D26E" w:rsidP="06A6D26E">
      <w:r>
        <w:rPr>
          <w:rFonts w:ascii="Calibri" w:hAnsi="Calibri" w:cs="Calibri" w:eastAsia="Calibri"/>
          <w:lang w:val="es-CO" w:eastAsia="es-CO" w:bidi="es-CO"/>
          <w:sz w:val="24"/>
          <w:szCs w:val="24"/>
        </w:rPr>
        <w:t xml:space="preserve">Inspección de Planta: Programar y aprobar la auditoría técnica de los inspectores de la </w:t>
      </w:r>
      <w:hyperlink r:id="rId59">
        <w:r>
          <w:rPr>
            <w:rFonts w:ascii="Calibri" w:hAnsi="Calibri" w:cs="Calibri" w:eastAsia="Calibri"/>
            <w:rStyle w:val="Hipervnculo"/>
            <w:color w:val="000000"/>
            <w:lang w:val="es-CO" w:eastAsia="es-CO" w:bidi="es-CO"/>
            <w:sz w:val="24"/>
            <w:szCs w:val="24"/>
          </w:rPr>
          <w:t>Dirección Técnica de Inocuidad Alimentaria de SENASA</w:t>
        </w:r>
      </w:hyperlink>
      <w:r>
        <w:rPr>
          <w:rFonts w:ascii="Calibri" w:hAnsi="Calibri" w:cs="Calibri" w:eastAsia="Calibri"/>
          <w:lang w:val="es-CO" w:eastAsia="es-CO" w:bidi="es-CO"/>
          <w:sz w:val="24"/>
          <w:szCs w:val="24"/>
        </w:rPr>
        <w:t>.</w:t>
      </w:r>
    </w:p>
    <w:p w14:paraId="0ECEA77F" w14:textId="77777777" w:rsidR="06A6D26E" w:rsidRDefault="06A6D26E" w:rsidP="06A6D26E">
      <w:r>
        <w:rPr>
          <w:rFonts w:ascii="Calibri" w:hAnsi="Calibri" w:cs="Calibri" w:eastAsia="Calibri"/>
          <w:lang w:val="es-CO" w:eastAsia="es-CO" w:bidi="es-CO"/>
          <w:sz w:val="24"/>
          <w:szCs w:val="24"/>
        </w:rPr>
        <w:t>Infraestructura: Edificios ubicados en zonas libres de focos de contaminación, con pisos/paredes lavables, sistemas de drenaje adecuados y control estricto de plagas.</w:t>
      </w:r>
    </w:p>
    <w:p w14:paraId="28FC6FFB" w14:textId="77777777" w:rsidR="06A6D26E" w:rsidRDefault="06A6D26E" w:rsidP="06A6D26E">
      <w:r>
        <w:rPr>
          <w:rFonts w:ascii="Calibri" w:hAnsi="Calibri" w:cs="Calibri" w:eastAsia="Calibri"/>
          <w:lang w:val="es-CO" w:eastAsia="es-CO" w:bidi="es-CO"/>
          <w:sz w:val="24"/>
          <w:szCs w:val="24"/>
        </w:rPr>
        <w:t>Inocuidad: Presentar el plan de Buenas Prácticas de Manufactura (BPM) y los Procedimientos Operativos Estandarizados de Saneamiento (POES) que se ejecutan en la planta.</w:t>
      </w:r>
    </w:p>
    <w:p w14:paraId="7760B68A" w14:textId="77777777" w:rsidR="06A6D26E" w:rsidRDefault="06A6D26E" w:rsidP="06A6D26E">
      <w:r>
        <w:rPr>
          <w:rFonts w:ascii="Calibri" w:hAnsi="Calibri" w:cs="Calibri" w:eastAsia="Calibri"/>
          <w:lang w:val="es-CO" w:eastAsia="es-CO" w:bidi="es-CO"/>
          <w:sz w:val="24"/>
          <w:szCs w:val="24"/>
        </w:rPr>
        <w:t xml:space="preserve">Abastecimiento de agua: Análisis microbiológico y físico-químico reciente del agua utilizada en el procesamiento de los lácteos. </w:t>
      </w:r>
    </w:p>
    <w:p w14:paraId="5447BB7A"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3. Registro Sanitario de los Productos Lácteos</w:t>
      </w:r>
    </w:p>
    <w:p w14:paraId="5EF00E29" w14:textId="77777777" w:rsidR="06A6D26E" w:rsidRDefault="06A6D26E" w:rsidP="06A6D26E">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 xml:space="preserve">Una vez que la planta tiene su licencia de funcionamiento, se debe registrar individualmente cada producto (por ejemplo: queso, quesillo, mantequilla, yogur) ante la ARSA antes de comercializarlo. </w:t>
      </w:r>
    </w:p>
    <w:p w14:paraId="3A5C28BD"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Requisitos principales:</w:t>
      </w:r>
    </w:p>
    <w:p w14:paraId="7C93BF6F" w14:textId="77777777" w:rsidR="06A6D26E" w:rsidRDefault="06A6D26E" w:rsidP="06A6D26E">
      <w:pPr>
        <w:rPr>
          <w:rFonts w:ascii="Calibri" w:hAnsi="Calibri" w:cs="Calibri" w:eastAsia="Calibri"/>
          <w:lang w:val="es-CO" w:eastAsia="es-CO" w:bidi="es-CO"/>
        </w:rPr>
      </w:pPr>
      <w:r>
        <w:rPr>
          <w:rFonts w:ascii="Calibri" w:hAnsi="Calibri" w:cs="Calibri" w:eastAsia="Calibri"/>
          <w:lang w:val="es-CO" w:eastAsia="es-CO" w:bidi="es-CO"/>
          <w:sz w:val="24"/>
          <w:szCs w:val="24"/>
        </w:rPr>
        <w:t>Copia de la Licencia Sanitaria: De la planta procesadora que ya fue previamente autorizada.</w:t>
      </w:r>
    </w:p>
    <w:p w14:paraId="4B24114A" w14:textId="77777777" w:rsidR="06A6D26E" w:rsidRDefault="06A6D26E" w:rsidP="06A6D26E">
      <w:pPr>
        <w:rPr>
          <w:rFonts w:ascii="Calibri" w:hAnsi="Calibri" w:cs="Calibri" w:eastAsia="Calibri"/>
          <w:b/>
          <w:bCs/>
          <w:lang w:val="es-CO" w:eastAsia="es-CO" w:bidi="es-CO"/>
        </w:rPr>
      </w:pPr>
      <w:r>
        <w:rPr>
          <w:rFonts w:ascii="Calibri" w:hAnsi="Calibri" w:cs="Calibri" w:eastAsia="Calibri"/>
          <w:lang w:val="es-CO" w:eastAsia="es-CO" w:bidi="es-CO"/>
          <w:sz w:val="24"/>
          <w:szCs w:val="24"/>
        </w:rPr>
        <w:t>Fórmula cuali-cuantitativa: Lista de ingredientes detallada de mayor a menor concentración (leche, cultivos, cuajo, sal, aditivos).</w:t>
      </w:r>
      <w:r>
        <w:rPr>
          <w:rFonts w:ascii="Calibri" w:hAnsi="Calibri" w:cs="Calibri" w:eastAsia="Calibri"/>
          <w:b/>
          <w:bCs/>
          <w:lang w:val="es-CO" w:eastAsia="es-CO" w:bidi="es-CO"/>
          <w:sz w:val="24"/>
          <w:szCs w:val="24"/>
        </w:rPr>
        <w:t xml:space="preserve"> </w:t>
      </w:r>
    </w:p>
    <w:p w14:paraId="41B82969" w14:textId="77777777" w:rsidR="06A6D26E" w:rsidRDefault="06A6D26E" w:rsidP="06A6D26E">
      <w:pPr>
        <w:rPr>
          <w:rFonts w:ascii="Calibri" w:hAnsi="Calibri" w:cs="Calibri" w:eastAsia="Calibri"/>
          <w:lang w:val="es-CO" w:eastAsia="es-CO" w:bidi="es-CO"/>
        </w:rPr>
      </w:pPr>
      <w:r>
        <w:rPr>
          <w:rFonts w:ascii="Calibri" w:hAnsi="Calibri" w:cs="Calibri" w:eastAsia="Calibri"/>
          <w:lang w:val="es-CO" w:eastAsia="es-CO" w:bidi="es-CO"/>
          <w:sz w:val="24"/>
          <w:szCs w:val="24"/>
        </w:rPr>
        <w:t>Análisis de laboratorio: Certificado de análisis físico-químico y microbiológico emitido por un laboratorio autorizado que garantice la aptitud del lácteo para consumo humano.</w:t>
      </w:r>
    </w:p>
    <w:p w14:paraId="51197FB4" w14:textId="77777777" w:rsidR="06A6D26E" w:rsidRDefault="06A6D26E" w:rsidP="06A6D26E">
      <w:pPr>
        <w:rPr>
          <w:rFonts w:ascii="Calibri" w:hAnsi="Calibri" w:cs="Calibri" w:eastAsia="Calibri"/>
          <w:lang w:val="es-CO" w:eastAsia="es-CO" w:bidi="es-CO"/>
        </w:rPr>
      </w:pPr>
      <w:r>
        <w:rPr>
          <w:rFonts w:ascii="Calibri" w:hAnsi="Calibri" w:cs="Calibri" w:eastAsia="Calibri"/>
          <w:lang w:val="es-CO" w:eastAsia="es-CO" w:bidi="es-CO"/>
          <w:sz w:val="24"/>
          <w:szCs w:val="24"/>
        </w:rPr>
        <w:t>Diseño de etiqueta: Bosquejo o etiqueta original que cumpla con las normas de etiquetado nutricional (nombre del producto, lote, fecha de vencimiento, ingredientes).</w:t>
      </w:r>
    </w:p>
    <w:p w14:paraId="5A44FF12" w14:textId="77777777" w:rsidR="06A6D26E" w:rsidRDefault="06A6D26E" w:rsidP="06A6D26E">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Controles especiales: Para plantas artesanales o de pequeña escala, se puede aplicar mediante los </w:t>
      </w:r>
      <w:hyperlink r:id="rId60">
        <w:r>
          <w:rPr>
            <w:rFonts w:ascii="Calibri" w:hAnsi="Calibri" w:cs="Calibri" w:eastAsia="Calibri"/>
            <w:rStyle w:val="Hipervnculo"/>
            <w:color w:val="000000"/>
            <w:lang w:val="es-CO" w:eastAsia="es-CO" w:bidi="es-CO"/>
            <w:sz w:val="24"/>
            <w:szCs w:val="24"/>
          </w:rPr>
          <w:t>formatos especiales de Registro Sanitario para Emprendedores</w:t>
        </w:r>
      </w:hyperlink>
      <w:r>
        <w:rPr>
          <w:rFonts w:ascii="Calibri" w:hAnsi="Calibri" w:cs="Calibri" w:eastAsia="Calibri"/>
          <w:lang w:val="es-CO" w:eastAsia="es-CO" w:bidi="es-CO"/>
          <w:sz w:val="24"/>
          <w:szCs w:val="24"/>
        </w:rPr>
        <w:t xml:space="preserve">, los cuales reducen costos y agilizan ciertos requisitos iniciales. </w:t>
      </w:r>
    </w:p>
    <w:p w14:paraId="23FA37D9"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Normas microbiológicas y limites máximos de contaminantes para leche pasteurizada</w:t>
      </w:r>
    </w:p>
    <w:p w14:paraId="513D3F4C" w14:textId="77777777" w:rsidR="06A6D26E" w:rsidRDefault="06A6D26E" w:rsidP="06A6D26E">
      <w:r>
        <w:rPr>
          <w:rFonts w:ascii="Calibri" w:hAnsi="Calibri" w:cs="Calibri" w:eastAsia="Calibri"/>
          <w:lang w:val="es-CO" w:eastAsia="es-CO" w:bidi="es-CO"/>
          <w:sz w:val="24"/>
          <w:szCs w:val="24"/>
        </w:rPr>
        <w:t>Criterios Microbiológicos</w:t>
      </w:r>
    </w:p>
    <w:p w14:paraId="35B21AAE" w14:textId="77777777" w:rsidR="06A6D26E" w:rsidRDefault="06A6D26E" w:rsidP="06A6D26E">
      <w:r>
        <w:rPr>
          <w:rFonts w:ascii="Calibri" w:hAnsi="Calibri" w:cs="Calibri" w:eastAsia="Calibri"/>
          <w:lang w:val="es-CO" w:eastAsia="es-CO" w:bidi="es-CO"/>
          <w:sz w:val="24"/>
          <w:szCs w:val="24"/>
        </w:rPr>
        <w:t xml:space="preserve">La leche pasteurizada debe cumplir con los siguientes límites de aceptación para garantizar su inocuidad: </w:t>
      </w:r>
    </w:p>
    <w:p w14:paraId="0CB65769" w14:textId="77777777" w:rsidR="06A6D26E" w:rsidRPr="00777B8C" w:rsidRDefault="06A6D26E" w:rsidP="06A6D26E">
      <w:pPr>
        <w:rPr>
          <w:rFonts w:ascii="Calibri" w:hAnsi="Calibri" w:cs="Calibri" w:eastAsia="Calibri"/>
          <w:lang w:val="es-CO" w:eastAsia="es-CO" w:bidi="es-CO"/>
        </w:rPr>
      </w:pPr>
      <w:r>
        <w:rPr>
          <w:rFonts w:ascii="Calibri" w:hAnsi="Calibri" w:cs="Calibri" w:eastAsia="Calibri"/>
          <w:b/>
          <w:bCs/>
          <w:lang w:val="es-CO" w:eastAsia="es-CO" w:bidi="es-CO"/>
          <w:sz w:val="24"/>
          <w:szCs w:val="24"/>
        </w:rPr>
        <w:t>Escherichia coli:</w:t>
      </w:r>
      <w:r>
        <w:rPr>
          <w:rFonts w:ascii="Calibri" w:hAnsi="Calibri" w:cs="Calibri" w:eastAsia="Calibri"/>
          <w:lang w:val="es-CO" w:eastAsia="es-CO" w:bidi="es-CO"/>
          <w:sz w:val="24"/>
          <w:szCs w:val="24"/>
        </w:rPr>
        <w:t xml:space="preserve"> &lt;3 NMP/mL ó &lt;10 UFC/mL.</w:t>
      </w:r>
    </w:p>
    <w:p w14:paraId="4A441496" w14:textId="77777777" w:rsidR="06A6D26E" w:rsidRDefault="06A6D26E" w:rsidP="06A6D26E">
      <w:r>
        <w:rPr>
          <w:rFonts w:ascii="Calibri" w:hAnsi="Calibri" w:cs="Calibri" w:eastAsia="Calibri"/>
          <w:b/>
          <w:bCs/>
          <w:lang w:val="es-CO" w:eastAsia="es-CO" w:bidi="es-CO"/>
          <w:sz w:val="24"/>
          <w:szCs w:val="24"/>
        </w:rPr>
        <w:t>Salmonella spp.:</w:t>
      </w:r>
      <w:r>
        <w:rPr>
          <w:rFonts w:ascii="Calibri" w:hAnsi="Calibri" w:cs="Calibri" w:eastAsia="Calibri"/>
          <w:lang w:val="es-CO" w:eastAsia="es-CO" w:bidi="es-CO"/>
          <w:sz w:val="24"/>
          <w:szCs w:val="24"/>
        </w:rPr>
        <w:t xml:space="preserve"> Ausencia en 25 mL.</w:t>
      </w:r>
    </w:p>
    <w:p w14:paraId="30D6963C" w14:textId="77777777" w:rsidR="06A6D26E" w:rsidRDefault="06A6D26E" w:rsidP="06A6D26E">
      <w:r>
        <w:rPr>
          <w:rFonts w:ascii="Calibri" w:hAnsi="Calibri" w:cs="Calibri" w:eastAsia="Calibri"/>
          <w:b/>
          <w:bCs/>
          <w:lang w:val="es-CO" w:eastAsia="es-CO" w:bidi="es-CO"/>
          <w:sz w:val="24"/>
          <w:szCs w:val="24"/>
        </w:rPr>
        <w:t>Listeria monocytogenes:</w:t>
      </w:r>
      <w:r>
        <w:rPr>
          <w:rFonts w:ascii="Calibri" w:hAnsi="Calibri" w:cs="Calibri" w:eastAsia="Calibri"/>
          <w:lang w:val="es-CO" w:eastAsia="es-CO" w:bidi="es-CO"/>
          <w:sz w:val="24"/>
          <w:szCs w:val="24"/>
        </w:rPr>
        <w:t xml:space="preserve"> Ausencia en 25 mL.</w:t>
      </w:r>
    </w:p>
    <w:p w14:paraId="334E4A2C" w14:textId="77777777" w:rsidR="06A6D26E" w:rsidRDefault="06A6D26E" w:rsidP="06A6D26E">
      <w:r>
        <w:rPr>
          <w:rFonts w:ascii="Calibri" w:hAnsi="Calibri" w:cs="Calibri" w:eastAsia="Calibri"/>
          <w:b/>
          <w:bCs/>
          <w:lang w:val="es-CO" w:eastAsia="es-CO" w:bidi="es-CO"/>
          <w:sz w:val="24"/>
          <w:szCs w:val="24"/>
        </w:rPr>
        <w:lastRenderedPageBreak/>
        <w:t>Staphylococcus aureus:</w:t>
      </w:r>
      <w:r>
        <w:rPr>
          <w:rFonts w:ascii="Calibri" w:hAnsi="Calibri" w:cs="Calibri" w:eastAsia="Calibri"/>
          <w:lang w:val="es-CO" w:eastAsia="es-CO" w:bidi="es-CO"/>
          <w:sz w:val="24"/>
          <w:szCs w:val="24"/>
        </w:rPr>
        <w:t xml:space="preserve"> Límite de aceptación de 10 UFC/mL hasta un máximo de 10² UFC/mL. </w:t>
      </w:r>
    </w:p>
    <w:p w14:paraId="5D8053AC" w14:textId="77777777" w:rsidR="06A6D26E" w:rsidRDefault="06A6D26E" w:rsidP="06A6D26E">
      <w:r>
        <w:rPr>
          <w:rFonts w:ascii="Calibri" w:hAnsi="Calibri" w:cs="Calibri" w:eastAsia="Calibri"/>
          <w:lang w:val="es-CO" w:eastAsia="es-CO" w:bidi="es-CO"/>
          <w:sz w:val="24"/>
          <w:szCs w:val="24"/>
        </w:rPr>
        <w:t>Límites Máximos de Contaminantes</w:t>
      </w:r>
    </w:p>
    <w:p w14:paraId="1F16D796" w14:textId="77777777" w:rsidR="06A6D26E" w:rsidRDefault="06A6D26E" w:rsidP="06A6D26E">
      <w:r>
        <w:rPr>
          <w:rFonts w:ascii="Calibri" w:hAnsi="Calibri" w:cs="Calibri" w:eastAsia="Calibri"/>
          <w:lang w:val="es-CO" w:eastAsia="es-CO" w:bidi="es-CO"/>
          <w:sz w:val="24"/>
          <w:szCs w:val="24"/>
        </w:rPr>
        <w:t xml:space="preserve">Contaminantes generales: El producto debe cumplir con los niveles establecidos en la Norma General para los Contaminantes y las Toxinas presentes en los Alimentos del </w:t>
      </w:r>
      <w:hyperlink r:id="rId61">
        <w:r>
          <w:rPr>
            <w:rFonts w:ascii="Calibri" w:hAnsi="Calibri" w:cs="Calibri" w:eastAsia="Calibri"/>
            <w:rStyle w:val="Hipervnculo"/>
            <w:color w:val="000000"/>
            <w:lang w:val="es-CO" w:eastAsia="es-CO" w:bidi="es-CO"/>
            <w:sz w:val="24"/>
            <w:szCs w:val="24"/>
          </w:rPr>
          <w:t>Codex Alimentarius</w:t>
        </w:r>
      </w:hyperlink>
    </w:p>
    <w:p w14:paraId="4A5950C3" w14:textId="77777777" w:rsidR="06A6D26E" w:rsidRDefault="06A6D26E" w:rsidP="06A6D26E">
      <w:r>
        <w:rPr>
          <w:rFonts w:ascii="Calibri" w:hAnsi="Calibri" w:cs="Calibri" w:eastAsia="Calibri"/>
          <w:lang w:val="es-CO" w:eastAsia="es-CO" w:bidi="es-CO"/>
          <w:sz w:val="24"/>
          <w:szCs w:val="24"/>
        </w:rPr>
        <w:t xml:space="preserve">Residuos de medicamentos veterinarios: Se prohíbe estrictamente la comercialización de leche que contenga antibióticos (como cloranfenicol), plaguicidas, metales pesados o sustancias como clenbuterol. </w:t>
      </w:r>
    </w:p>
    <w:p w14:paraId="5F7C1650" w14:textId="77777777" w:rsidR="06A6D26E" w:rsidRDefault="06A6D26E" w:rsidP="06A6D26E">
      <w:r>
        <w:rPr>
          <w:rFonts w:ascii="Calibri" w:hAnsi="Calibri" w:cs="Calibri" w:eastAsia="Calibri"/>
          <w:lang w:val="es-CO" w:eastAsia="es-CO" w:bidi="es-CO"/>
          <w:sz w:val="24"/>
          <w:szCs w:val="24"/>
        </w:rPr>
        <w:t xml:space="preserve">Para proteger la salud, también existen requisitos físico-químicos obligatorios, como una prueba de fosfatasa negativa, lo que indica que el proceso de pasteurización fue efectivo. </w:t>
      </w:r>
    </w:p>
    <w:p w14:paraId="3670F439" w14:textId="77777777" w:rsidR="06A6D26E" w:rsidRDefault="06A6D26E" w:rsidP="06A6D26E">
      <w:pPr>
        <w:rPr>
          <w:rFonts w:ascii="Calibri" w:hAnsi="Calibri" w:cs="Calibri" w:eastAsia="Calibri"/>
          <w:b/>
          <w:bCs/>
          <w:lang w:val="es-CO" w:eastAsia="es-CO" w:bidi="es-CO"/>
        </w:rPr>
      </w:pPr>
      <w:r>
        <w:rPr>
          <w:rFonts w:ascii="Calibri" w:hAnsi="Calibri" w:cs="Calibri" w:eastAsia="Calibri"/>
          <w:b/>
          <w:bCs/>
          <w:lang w:val="es-CO" w:eastAsia="es-CO" w:bidi="es-CO"/>
          <w:sz w:val="24"/>
          <w:szCs w:val="24"/>
        </w:rPr>
        <w:t>Reglamento para transporte, almacenamiento y comercialización de leche y derivados.</w:t>
      </w:r>
    </w:p>
    <w:p w14:paraId="2655FD89" w14:textId="77777777" w:rsidR="06A6D26E" w:rsidRDefault="06A6D26E" w:rsidP="06A6D26E">
      <w:r>
        <w:rPr>
          <w:rFonts w:ascii="Calibri" w:hAnsi="Calibri" w:cs="Calibri" w:eastAsia="Calibri"/>
          <w:lang w:val="es-CO" w:eastAsia="es-CO" w:bidi="es-CO"/>
          <w:sz w:val="24"/>
          <w:szCs w:val="24"/>
        </w:rPr>
        <w:t>La normativa para el sector lácteo está regida por el Servicio Nacional de Sanidad e Inocuidad Agroalimentaria (</w:t>
      </w:r>
      <w:hyperlink r:id="rId62">
        <w:r>
          <w:rPr>
            <w:rFonts w:ascii="Calibri" w:hAnsi="Calibri" w:cs="Calibri" w:eastAsia="Calibri"/>
            <w:rStyle w:val="Hipervnculo"/>
            <w:color w:val="000000"/>
            <w:lang w:val="es-CO" w:eastAsia="es-CO" w:bidi="es-CO"/>
            <w:sz w:val="24"/>
            <w:szCs w:val="24"/>
          </w:rPr>
          <w:t>SENASA</w:t>
        </w:r>
      </w:hyperlink>
      <w:r>
        <w:rPr>
          <w:rFonts w:ascii="Calibri" w:hAnsi="Calibri" w:cs="Calibri" w:eastAsia="Calibri"/>
          <w:lang w:val="es-CO" w:eastAsia="es-CO" w:bidi="es-CO"/>
          <w:sz w:val="24"/>
          <w:szCs w:val="24"/>
        </w:rPr>
        <w:t>) y la Agencia de Regulación Sanitaria (</w:t>
      </w:r>
      <w:hyperlink r:id="rId63">
        <w:r>
          <w:rPr>
            <w:rFonts w:ascii="Calibri" w:hAnsi="Calibri" w:cs="Calibri" w:eastAsia="Calibri"/>
            <w:rStyle w:val="Hipervnculo"/>
            <w:color w:val="000000"/>
            <w:lang w:val="es-CO" w:eastAsia="es-CO" w:bidi="es-CO"/>
            <w:sz w:val="24"/>
            <w:szCs w:val="24"/>
          </w:rPr>
          <w:t>ARSA</w:t>
        </w:r>
      </w:hyperlink>
      <w:r>
        <w:rPr>
          <w:rFonts w:ascii="Calibri" w:hAnsi="Calibri" w:cs="Calibri" w:eastAsia="Calibri"/>
          <w:lang w:val="es-CO" w:eastAsia="es-CO" w:bidi="es-CO"/>
          <w:sz w:val="24"/>
          <w:szCs w:val="24"/>
        </w:rPr>
        <w:t>). El transporte, almacenamiento y comercialización deben cumplir estrictamente con los Reglamentos Técnicos Centroamericanos (RTCA)</w:t>
      </w:r>
    </w:p>
    <w:p w14:paraId="4BEC278B" w14:textId="77777777" w:rsidR="06A6D26E" w:rsidRDefault="06A6D26E" w:rsidP="06A6D26E">
      <w:r>
        <w:rPr>
          <w:rFonts w:ascii="Calibri" w:hAnsi="Calibri" w:cs="Calibri" w:eastAsia="Calibri"/>
          <w:b/>
          <w:bCs/>
          <w:lang w:val="es-CO" w:eastAsia="es-CO" w:bidi="es-CO"/>
          <w:sz w:val="24"/>
          <w:szCs w:val="24"/>
        </w:rPr>
        <w:t>Transporte y Cadena de Frío</w:t>
      </w:r>
    </w:p>
    <w:p w14:paraId="3DB5D0DE" w14:textId="77777777" w:rsidR="06A6D26E" w:rsidRDefault="06A6D26E" w:rsidP="06A6D26E">
      <w:r>
        <w:rPr>
          <w:rFonts w:ascii="Calibri" w:hAnsi="Calibri" w:cs="Calibri" w:eastAsia="Calibri"/>
          <w:lang w:val="es-CO" w:eastAsia="es-CO" w:bidi="es-CO"/>
          <w:sz w:val="24"/>
          <w:szCs w:val="24"/>
        </w:rPr>
        <w:t xml:space="preserve">Equipos: El transporte debe realizarse en camiones cisterna isotérmicos o cántaras higiénicas, construidos con materiales que eviten la contaminación. </w:t>
      </w:r>
    </w:p>
    <w:p w14:paraId="031AB888" w14:textId="77777777" w:rsidR="06A6D26E" w:rsidRDefault="06A6D26E" w:rsidP="06A6D26E">
      <w:r>
        <w:rPr>
          <w:rFonts w:ascii="Calibri" w:hAnsi="Calibri" w:cs="Calibri" w:eastAsia="Calibri"/>
          <w:lang w:val="es-CO" w:eastAsia="es-CO" w:bidi="es-CO"/>
          <w:sz w:val="24"/>
          <w:szCs w:val="24"/>
        </w:rPr>
        <w:t xml:space="preserve">Temperatura: La leche y derivados requieren mantenerse a temperaturas de refrigeración controladas (generalmente entre 4 °C y 8 °C) durante todo el trayecto para frenar el desarrollo bacteriano. </w:t>
      </w:r>
    </w:p>
    <w:p w14:paraId="3325F1C1" w14:textId="77777777" w:rsidR="06A6D26E" w:rsidRDefault="06A6D26E" w:rsidP="06A6D26E">
      <w:r>
        <w:rPr>
          <w:rFonts w:ascii="Calibri" w:hAnsi="Calibri" w:cs="Calibri" w:eastAsia="Calibri"/>
          <w:lang w:val="es-CO" w:eastAsia="es-CO" w:bidi="es-CO"/>
          <w:sz w:val="24"/>
          <w:szCs w:val="24"/>
        </w:rPr>
        <w:lastRenderedPageBreak/>
        <w:t xml:space="preserve">Vehículos: Deben contar con autorización o Permiso Sanitario de Transporte emitido por las autoridades competentes. </w:t>
      </w:r>
    </w:p>
    <w:p w14:paraId="51B8435E" w14:textId="77777777" w:rsidR="06A6D26E" w:rsidRDefault="06A6D26E" w:rsidP="06A6D26E">
      <w:r>
        <w:rPr>
          <w:rFonts w:ascii="Calibri" w:hAnsi="Calibri" w:cs="Calibri" w:eastAsia="Calibri"/>
          <w:b/>
          <w:bCs/>
          <w:lang w:val="es-CO" w:eastAsia="es-CO" w:bidi="es-CO"/>
          <w:sz w:val="24"/>
          <w:szCs w:val="24"/>
        </w:rPr>
        <w:t>Almacenamiento</w:t>
      </w:r>
    </w:p>
    <w:p w14:paraId="24FD5E38" w14:textId="77777777" w:rsidR="06A6D26E" w:rsidRDefault="06A6D26E" w:rsidP="06A6D26E">
      <w:r>
        <w:rPr>
          <w:rFonts w:ascii="Calibri" w:hAnsi="Calibri" w:cs="Calibri" w:eastAsia="Calibri"/>
          <w:lang w:val="es-CO" w:eastAsia="es-CO" w:bidi="es-CO"/>
          <w:sz w:val="24"/>
          <w:szCs w:val="24"/>
        </w:rPr>
        <w:t>Instalaciones: Los almacenes y bodegas deben estar limpios, ventilados, libres de plagas y construidos con materiales lavables.</w:t>
      </w:r>
    </w:p>
    <w:p w14:paraId="2714417E" w14:textId="77777777" w:rsidR="06A6D26E" w:rsidRDefault="06A6D26E" w:rsidP="06A6D26E">
      <w:r>
        <w:rPr>
          <w:rFonts w:ascii="Calibri" w:hAnsi="Calibri" w:cs="Calibri" w:eastAsia="Calibri"/>
          <w:lang w:val="es-CO" w:eastAsia="es-CO" w:bidi="es-CO"/>
          <w:sz w:val="24"/>
          <w:szCs w:val="24"/>
        </w:rPr>
        <w:t>Control de Temperatura: Los productos deben almacenarse en cámaras frigoríficas con monitoreo constante.</w:t>
      </w:r>
    </w:p>
    <w:p w14:paraId="4F214CA0" w14:textId="77777777" w:rsidR="06A6D26E" w:rsidRDefault="06A6D26E" w:rsidP="06A6D26E">
      <w:r>
        <w:rPr>
          <w:rFonts w:ascii="Calibri" w:hAnsi="Calibri" w:cs="Calibri" w:eastAsia="Calibri"/>
          <w:lang w:val="es-CO" w:eastAsia="es-CO" w:bidi="es-CO"/>
          <w:sz w:val="24"/>
          <w:szCs w:val="24"/>
        </w:rPr>
        <w:t>Rotación:</w:t>
      </w:r>
      <w:r>
        <w:rPr>
          <w:rFonts w:ascii="Calibri" w:hAnsi="Calibri" w:cs="Calibri" w:eastAsia="Calibri"/>
          <w:b/>
          <w:bCs/>
          <w:lang w:val="es-CO" w:eastAsia="es-CO" w:bidi="es-CO"/>
          <w:sz w:val="24"/>
          <w:szCs w:val="24"/>
        </w:rPr>
        <w:t xml:space="preserve"> </w:t>
      </w:r>
      <w:r>
        <w:rPr>
          <w:rFonts w:ascii="Calibri" w:hAnsi="Calibri" w:cs="Calibri" w:eastAsia="Calibri"/>
          <w:lang w:val="es-CO" w:eastAsia="es-CO" w:bidi="es-CO"/>
          <w:sz w:val="24"/>
          <w:szCs w:val="24"/>
        </w:rPr>
        <w:t>Los inventarios de derivados lácteos deben manejarse bajo el principio de "primeras entradas, primeras salidas" para evitar la comercialización de productos vencidos.</w:t>
      </w:r>
    </w:p>
    <w:p w14:paraId="4B856566" w14:textId="77777777" w:rsidR="06A6D26E" w:rsidRDefault="06A6D26E" w:rsidP="06A6D26E">
      <w:r>
        <w:rPr>
          <w:rFonts w:ascii="Calibri" w:hAnsi="Calibri" w:cs="Calibri" w:eastAsia="Calibri"/>
          <w:b/>
          <w:bCs/>
          <w:lang w:val="es-CO" w:eastAsia="es-CO" w:bidi="es-CO"/>
          <w:sz w:val="24"/>
          <w:szCs w:val="24"/>
        </w:rPr>
        <w:t>Norma de etiquetado nutricional y comercial para alimentos</w:t>
      </w:r>
    </w:p>
    <w:p w14:paraId="578FDAA3" w14:textId="77777777" w:rsidR="06A6D26E" w:rsidRDefault="06A6D26E" w:rsidP="06A6D26E">
      <w:r>
        <w:rPr>
          <w:rFonts w:ascii="Calibri" w:hAnsi="Calibri" w:cs="Calibri" w:eastAsia="Calibri"/>
          <w:lang w:val="es-CO" w:eastAsia="es-CO" w:bidi="es-CO"/>
          <w:sz w:val="24"/>
          <w:szCs w:val="24"/>
        </w:rPr>
        <w:t xml:space="preserve">El etiquetado de alimentos está regulado y supervisado por la </w:t>
      </w:r>
      <w:hyperlink r:id="rId64">
        <w:r>
          <w:rPr>
            <w:rFonts w:ascii="Calibri" w:hAnsi="Calibri" w:cs="Calibri" w:eastAsia="Calibri"/>
            <w:rStyle w:val="Hipervnculo"/>
            <w:color w:val="000000"/>
            <w:lang w:val="es-CO" w:eastAsia="es-CO" w:bidi="es-CO"/>
            <w:sz w:val="24"/>
            <w:szCs w:val="24"/>
          </w:rPr>
          <w:t>Agencia de Regulación Sanitaria (ARSA)</w:t>
        </w:r>
      </w:hyperlink>
      <w:r>
        <w:rPr>
          <w:rFonts w:ascii="Calibri" w:hAnsi="Calibri" w:cs="Calibri" w:eastAsia="Calibri"/>
          <w:lang w:val="es-CO" w:eastAsia="es-CO" w:bidi="es-CO"/>
          <w:sz w:val="24"/>
          <w:szCs w:val="24"/>
        </w:rPr>
        <w:t>. Las normativas exigen que los productos preenvasados declaren su información nutricional y comercial en español, utilizando formatos específicos según los Reglamentos Técnicos Centroamericanos (RTCA).</w:t>
      </w:r>
    </w:p>
    <w:p w14:paraId="44C37E39" w14:textId="77777777" w:rsidR="06A6D26E" w:rsidRDefault="06A6D26E" w:rsidP="06A6D26E">
      <w:r>
        <w:rPr>
          <w:rFonts w:ascii="Calibri" w:hAnsi="Calibri" w:cs="Calibri" w:eastAsia="Calibri"/>
          <w:lang w:val="es-CO" w:eastAsia="es-CO" w:bidi="es-CO"/>
          <w:sz w:val="24"/>
          <w:szCs w:val="24"/>
        </w:rPr>
        <w:t>El sistema de etiquetado se rige por normas obligatorias que deben cumplirse en los empaques de comercialización:</w:t>
      </w:r>
    </w:p>
    <w:p w14:paraId="1ACE36D6" w14:textId="77777777" w:rsidR="06A6D26E" w:rsidRDefault="06A6D26E" w:rsidP="06A6D26E">
      <w:r>
        <w:rPr>
          <w:rFonts w:ascii="Calibri" w:hAnsi="Calibri" w:cs="Calibri" w:eastAsia="Calibri"/>
          <w:lang w:val="es-CO" w:eastAsia="es-CO" w:bidi="es-CO"/>
          <w:sz w:val="24"/>
          <w:szCs w:val="24"/>
        </w:rPr>
        <w:t>1. Etiquetado General (RTCA 67.01.07:10)</w:t>
      </w:r>
    </w:p>
    <w:p w14:paraId="741A7952" w14:textId="77777777" w:rsidR="06A6D26E" w:rsidRDefault="06A6D26E" w:rsidP="06A6D26E">
      <w:r>
        <w:rPr>
          <w:rFonts w:ascii="Calibri" w:hAnsi="Calibri" w:cs="Calibri" w:eastAsia="Calibri"/>
          <w:lang w:val="es-CO" w:eastAsia="es-CO" w:bidi="es-CO"/>
          <w:sz w:val="24"/>
          <w:szCs w:val="24"/>
        </w:rPr>
        <w:t xml:space="preserve">Cualquier alimento preenvasado debe incluir visiblemente en su etiqueta: </w:t>
      </w:r>
    </w:p>
    <w:p w14:paraId="36AD26DE" w14:textId="77777777" w:rsidR="06A6D26E" w:rsidRDefault="06A6D26E" w:rsidP="06A6D26E">
      <w:r>
        <w:rPr>
          <w:rFonts w:ascii="Calibri" w:hAnsi="Calibri" w:cs="Calibri" w:eastAsia="Calibri"/>
          <w:lang w:val="es-CO" w:eastAsia="es-CO" w:bidi="es-CO"/>
          <w:sz w:val="24"/>
          <w:szCs w:val="24"/>
        </w:rPr>
        <w:t>Nombre del producto: Debe ser específico y no genérico.</w:t>
      </w:r>
    </w:p>
    <w:p w14:paraId="2BB8D1AA" w14:textId="77777777" w:rsidR="06A6D26E" w:rsidRDefault="06A6D26E" w:rsidP="06A6D26E">
      <w:r>
        <w:rPr>
          <w:rFonts w:ascii="Calibri" w:hAnsi="Calibri" w:cs="Calibri" w:eastAsia="Calibri"/>
          <w:lang w:val="es-CO" w:eastAsia="es-CO" w:bidi="es-CO"/>
          <w:sz w:val="24"/>
          <w:szCs w:val="24"/>
        </w:rPr>
        <w:t>Lista de ingredientes: En orden decreciente de peso, incluyendo aditivos y alérgenos.</w:t>
      </w:r>
    </w:p>
    <w:p w14:paraId="6C503761" w14:textId="77777777" w:rsidR="06A6D26E" w:rsidRDefault="06A6D26E" w:rsidP="06A6D26E">
      <w:r>
        <w:rPr>
          <w:rFonts w:ascii="Calibri" w:hAnsi="Calibri" w:cs="Calibri" w:eastAsia="Calibri"/>
          <w:lang w:val="es-CO" w:eastAsia="es-CO" w:bidi="es-CO"/>
          <w:sz w:val="24"/>
          <w:szCs w:val="24"/>
        </w:rPr>
        <w:t>Contenido neto y peso drenado: Expresado en el Sistema Internacional de Unidades (gramos, kilos, mililitros, litros).</w:t>
      </w:r>
    </w:p>
    <w:p w14:paraId="5C696F29" w14:textId="77777777" w:rsidR="06A6D26E" w:rsidRDefault="06A6D26E" w:rsidP="06A6D26E">
      <w:r>
        <w:rPr>
          <w:rFonts w:ascii="Calibri" w:hAnsi="Calibri" w:cs="Calibri" w:eastAsia="Calibri"/>
          <w:lang w:val="es-CO" w:eastAsia="es-CO" w:bidi="es-CO"/>
          <w:sz w:val="24"/>
          <w:szCs w:val="24"/>
        </w:rPr>
        <w:lastRenderedPageBreak/>
        <w:t>Datos del fabricante: Nombre, dirección e información de contacto de la empresa o importador.</w:t>
      </w:r>
    </w:p>
    <w:p w14:paraId="53DA5986" w14:textId="77777777" w:rsidR="06A6D26E" w:rsidRDefault="06A6D26E" w:rsidP="06A6D26E">
      <w:r>
        <w:rPr>
          <w:rFonts w:ascii="Calibri" w:hAnsi="Calibri" w:cs="Calibri" w:eastAsia="Calibri"/>
          <w:lang w:val="es-CO" w:eastAsia="es-CO" w:bidi="es-CO"/>
          <w:sz w:val="24"/>
          <w:szCs w:val="24"/>
        </w:rPr>
        <w:t>Identificación del lote: Crucial para la trazabilidad.</w:t>
      </w:r>
    </w:p>
    <w:p w14:paraId="7AA95D84" w14:textId="77777777" w:rsidR="06A6D26E" w:rsidRDefault="06A6D26E" w:rsidP="06A6D26E">
      <w:r>
        <w:rPr>
          <w:rFonts w:ascii="Calibri" w:hAnsi="Calibri" w:cs="Calibri" w:eastAsia="Calibri"/>
          <w:lang w:val="es-CO" w:eastAsia="es-CO" w:bidi="es-CO"/>
          <w:sz w:val="24"/>
          <w:szCs w:val="24"/>
        </w:rPr>
        <w:t xml:space="preserve">Fecha de vencimiento e instrucciones de conservación: Modo de empleo y método de reconstitución o cocción si es necesario. </w:t>
      </w:r>
    </w:p>
    <w:p w14:paraId="4E758A1D" w14:textId="77777777" w:rsidR="06A6D26E" w:rsidRDefault="06A6D26E" w:rsidP="06A6D26E">
      <w:r>
        <w:rPr>
          <w:rFonts w:ascii="Calibri" w:hAnsi="Calibri" w:cs="Calibri" w:eastAsia="Calibri"/>
          <w:lang w:val="es-CO" w:eastAsia="es-CO" w:bidi="es-CO"/>
          <w:sz w:val="24"/>
          <w:szCs w:val="24"/>
        </w:rPr>
        <w:t>2. Etiquetado Nutricional (RTCA 67.01.60:23 / 67.01.60:10)</w:t>
      </w:r>
    </w:p>
    <w:p w14:paraId="0E404970" w14:textId="77777777" w:rsidR="06A6D26E" w:rsidRDefault="06A6D26E" w:rsidP="06A6D26E">
      <w:r>
        <w:rPr>
          <w:rFonts w:ascii="Calibri" w:hAnsi="Calibri" w:cs="Calibri" w:eastAsia="Calibri"/>
          <w:lang w:val="es-CO" w:eastAsia="es-CO" w:bidi="es-CO"/>
          <w:sz w:val="24"/>
          <w:szCs w:val="24"/>
        </w:rPr>
        <w:t xml:space="preserve">Establece la declaración obligatoria del valor nutricional por porción o por cada 100 g o 100 ml: </w:t>
      </w:r>
    </w:p>
    <w:p w14:paraId="534E0B6D" w14:textId="77777777" w:rsidR="06A6D26E" w:rsidRDefault="06A6D26E" w:rsidP="06A6D26E">
      <w:r>
        <w:rPr>
          <w:rFonts w:ascii="Calibri" w:hAnsi="Calibri" w:cs="Calibri" w:eastAsia="Calibri"/>
          <w:lang w:val="es-CO" w:eastAsia="es-CO" w:bidi="es-CO"/>
          <w:sz w:val="24"/>
          <w:szCs w:val="24"/>
        </w:rPr>
        <w:t>Valor energético expresado en kilocalorías (kcal).</w:t>
      </w:r>
    </w:p>
    <w:p w14:paraId="74194836" w14:textId="77777777" w:rsidR="06A6D26E" w:rsidRDefault="06A6D26E" w:rsidP="06A6D26E">
      <w:r>
        <w:rPr>
          <w:rFonts w:ascii="Calibri" w:hAnsi="Calibri" w:cs="Calibri" w:eastAsia="Calibri"/>
          <w:lang w:val="es-CO" w:eastAsia="es-CO" w:bidi="es-CO"/>
          <w:sz w:val="24"/>
          <w:szCs w:val="24"/>
        </w:rPr>
        <w:t>Cantidad de grasas totales, grasas saturadas, grasas trans y colesterol.</w:t>
      </w:r>
    </w:p>
    <w:p w14:paraId="08F423E0" w14:textId="77777777" w:rsidR="06A6D26E" w:rsidRDefault="06A6D26E" w:rsidP="06A6D26E">
      <w:r>
        <w:rPr>
          <w:rFonts w:ascii="Calibri" w:hAnsi="Calibri" w:cs="Calibri" w:eastAsia="Calibri"/>
          <w:lang w:val="es-CO" w:eastAsia="es-CO" w:bidi="es-CO"/>
          <w:sz w:val="24"/>
          <w:szCs w:val="24"/>
        </w:rPr>
        <w:t>Carbohidratos totales, azúcares y fibra dietética.</w:t>
      </w:r>
    </w:p>
    <w:p w14:paraId="1910FD5A" w14:textId="77777777" w:rsidR="06A6D26E" w:rsidRDefault="06A6D26E" w:rsidP="06A6D26E">
      <w:r>
        <w:rPr>
          <w:rFonts w:ascii="Calibri" w:hAnsi="Calibri" w:cs="Calibri" w:eastAsia="Calibri"/>
          <w:lang w:val="es-CO" w:eastAsia="es-CO" w:bidi="es-CO"/>
          <w:sz w:val="24"/>
          <w:szCs w:val="24"/>
        </w:rPr>
        <w:t>Proteínas y contenido de sodio.</w:t>
      </w:r>
    </w:p>
    <w:p w14:paraId="3BD42948" w14:textId="77777777" w:rsidR="06A6D26E" w:rsidRDefault="06A6D26E" w:rsidP="06A6D26E">
      <w:r>
        <w:rPr>
          <w:rFonts w:ascii="Calibri" w:hAnsi="Calibri" w:cs="Calibri" w:eastAsia="Calibri"/>
          <w:lang w:val="es-CO" w:eastAsia="es-CO" w:bidi="es-CO"/>
          <w:sz w:val="24"/>
          <w:szCs w:val="24"/>
        </w:rPr>
        <w:t>3. Etiquetado de Advertencia Nutricional</w:t>
      </w:r>
    </w:p>
    <w:p w14:paraId="554082DA" w14:textId="77777777" w:rsidR="06A6D26E" w:rsidRDefault="06A6D26E" w:rsidP="06A6D26E">
      <w:r>
        <w:rPr>
          <w:rFonts w:ascii="Calibri" w:hAnsi="Calibri" w:cs="Calibri" w:eastAsia="Calibri"/>
          <w:lang w:val="es-CO" w:eastAsia="es-CO" w:bidi="es-CO"/>
          <w:sz w:val="24"/>
          <w:szCs w:val="24"/>
        </w:rPr>
        <w:t>Para combatir los índices de obesidad y enfermedades crónicas, Honduras ha implementado normativas de etiquetado frontal de advertencia</w:t>
      </w:r>
      <w:r>
        <w:rPr>
          <w:rFonts w:ascii="Calibri" w:hAnsi="Calibri" w:cs="Calibri" w:eastAsia="Calibri"/>
          <w:b/>
          <w:bCs/>
          <w:lang w:val="es-CO" w:eastAsia="es-CO" w:bidi="es-CO"/>
          <w:sz w:val="24"/>
          <w:szCs w:val="24"/>
        </w:rPr>
        <w:t>.</w:t>
      </w:r>
      <w:r>
        <w:rPr>
          <w:rFonts w:ascii="Calibri" w:hAnsi="Calibri" w:cs="Calibri" w:eastAsia="Calibri"/>
          <w:lang w:val="es-CO" w:eastAsia="es-CO" w:bidi="es-CO"/>
          <w:sz w:val="24"/>
          <w:szCs w:val="24"/>
        </w:rPr>
        <w:t xml:space="preserve"> Esto exige colocar octágonos negros u otras figuras de advertencia si el producto supera los límites establecidos en grasas saturadas, azúcares añadidos, grasas trans o sodio.</w:t>
      </w:r>
    </w:p>
    <w:p w14:paraId="26E8BAEA" w14:textId="77777777" w:rsidR="06A6D26E" w:rsidRDefault="06A6D26E" w:rsidP="06A6D26E">
      <w:r>
        <w:rPr>
          <w:rFonts w:ascii="Calibri" w:hAnsi="Calibri" w:cs="Calibri" w:eastAsia="Calibri"/>
          <w:b/>
          <w:bCs/>
          <w:lang w:val="es-CO" w:eastAsia="es-CO" w:bidi="es-CO"/>
          <w:sz w:val="24"/>
          <w:szCs w:val="24"/>
        </w:rPr>
        <w:t>Licenciamiento ambiental y licencia operativa para industria procesadora</w:t>
      </w:r>
    </w:p>
    <w:p w14:paraId="4957750E" w14:textId="77777777" w:rsidR="06A6D26E" w:rsidRDefault="06A6D26E" w:rsidP="06A6D26E">
      <w:r>
        <w:rPr>
          <w:rFonts w:ascii="Calibri" w:hAnsi="Calibri" w:cs="Calibri" w:eastAsia="Calibri"/>
          <w:lang w:val="es-CO" w:eastAsia="es-CO" w:bidi="es-CO"/>
          <w:sz w:val="24"/>
          <w:szCs w:val="24"/>
        </w:rPr>
        <w:t>El licenciamiento ambiental y la licencia operativa para industrias procesadoras son emitidos por la Secretaría de Recursos Naturales y Ambiente (SERNA</w:t>
      </w:r>
      <w:r>
        <w:rPr>
          <w:rFonts w:ascii="Calibri" w:hAnsi="Calibri" w:cs="Calibri" w:eastAsia="Calibri"/>
          <w:b/>
          <w:bCs/>
          <w:lang w:val="es-CO" w:eastAsia="es-CO" w:bidi="es-CO"/>
          <w:sz w:val="24"/>
          <w:szCs w:val="24"/>
        </w:rPr>
        <w:t>)</w:t>
      </w:r>
      <w:r>
        <w:rPr>
          <w:rFonts w:ascii="Calibri" w:hAnsi="Calibri" w:cs="Calibri" w:eastAsia="Calibri"/>
          <w:lang w:val="es-CO" w:eastAsia="es-CO" w:bidi="es-CO"/>
          <w:sz w:val="24"/>
          <w:szCs w:val="24"/>
        </w:rPr>
        <w:t xml:space="preserve"> a través de </w:t>
      </w:r>
      <w:hyperlink r:id="rId65">
        <w:r>
          <w:rPr>
            <w:rFonts w:ascii="Calibri" w:hAnsi="Calibri" w:cs="Calibri" w:eastAsia="Calibri"/>
            <w:rStyle w:val="Hipervnculo"/>
            <w:color w:val="000000"/>
            <w:lang w:val="es-CO" w:eastAsia="es-CO" w:bidi="es-CO"/>
            <w:sz w:val="24"/>
            <w:szCs w:val="24"/>
          </w:rPr>
          <w:t>Mi Ambiente</w:t>
        </w:r>
      </w:hyperlink>
      <w:r>
        <w:rPr>
          <w:rFonts w:ascii="Calibri" w:hAnsi="Calibri" w:cs="Calibri" w:eastAsia="Calibri"/>
          <w:lang w:val="es-CO" w:eastAsia="es-CO" w:bidi="es-CO"/>
          <w:sz w:val="24"/>
          <w:szCs w:val="24"/>
        </w:rPr>
        <w:t xml:space="preserve">. Todo proyecto industrial debe obtener estas autorizaciones antes de iniciar operaciones. </w:t>
      </w:r>
    </w:p>
    <w:p w14:paraId="3B326FF4" w14:textId="77777777" w:rsidR="06A6D26E" w:rsidRDefault="06A6D26E" w:rsidP="06A6D26E">
      <w:r>
        <w:rPr>
          <w:rFonts w:ascii="Calibri" w:hAnsi="Calibri" w:cs="Calibri" w:eastAsia="Calibri"/>
          <w:b/>
          <w:bCs/>
          <w:lang w:val="es-CO" w:eastAsia="es-CO" w:bidi="es-CO"/>
          <w:sz w:val="24"/>
          <w:szCs w:val="24"/>
        </w:rPr>
        <w:lastRenderedPageBreak/>
        <w:t>Licencia de Operación / Medidas de Control (Fase Inicial):</w:t>
      </w:r>
      <w:r>
        <w:rPr>
          <w:rFonts w:ascii="Calibri" w:hAnsi="Calibri" w:cs="Calibri" w:eastAsia="Calibri"/>
          <w:lang w:val="es-CO" w:eastAsia="es-CO" w:bidi="es-CO"/>
          <w:sz w:val="24"/>
          <w:szCs w:val="24"/>
        </w:rPr>
        <w:t xml:space="preserve"> Es la autorización previa que establece las obligaciones para mitigar los impactos de la industria. Se gestiona electrónicamente y su vigencia está sujeta a la emisión posterior de la licencia definitiva.</w:t>
      </w:r>
    </w:p>
    <w:p w14:paraId="18FDC3A0" w14:textId="77777777" w:rsidR="06A6D26E" w:rsidRDefault="06A6D26E" w:rsidP="06A6D26E">
      <w:r>
        <w:rPr>
          <w:rFonts w:ascii="Calibri" w:hAnsi="Calibri" w:cs="Calibri" w:eastAsia="Calibri"/>
          <w:b/>
          <w:bCs/>
          <w:lang w:val="es-CO" w:eastAsia="es-CO" w:bidi="es-CO"/>
          <w:sz w:val="24"/>
          <w:szCs w:val="24"/>
        </w:rPr>
        <w:t>Licencia de Funcionamiento (Fase Definitiva):</w:t>
      </w:r>
      <w:r>
        <w:rPr>
          <w:rFonts w:ascii="Calibri" w:hAnsi="Calibri" w:cs="Calibri" w:eastAsia="Calibri"/>
          <w:lang w:val="es-CO" w:eastAsia="es-CO" w:bidi="es-CO"/>
          <w:sz w:val="24"/>
          <w:szCs w:val="24"/>
        </w:rPr>
        <w:t xml:space="preserve"> Se otorga una vez que el equipo de la </w:t>
      </w:r>
      <w:r>
        <w:rPr>
          <w:rFonts w:ascii="Calibri" w:hAnsi="Calibri" w:cs="Calibri" w:eastAsia="Calibri"/>
          <w:b/>
          <w:bCs/>
          <w:lang w:val="es-CO" w:eastAsia="es-CO" w:bidi="es-CO"/>
          <w:sz w:val="24"/>
          <w:szCs w:val="24"/>
        </w:rPr>
        <w:t>Dirección de Evaluación y Control Ambiental (DECA)</w:t>
      </w:r>
      <w:r>
        <w:rPr>
          <w:rFonts w:ascii="Calibri" w:hAnsi="Calibri" w:cs="Calibri" w:eastAsia="Calibri"/>
          <w:lang w:val="es-CO" w:eastAsia="es-CO" w:bidi="es-CO"/>
          <w:sz w:val="24"/>
          <w:szCs w:val="24"/>
        </w:rPr>
        <w:t xml:space="preserve"> verifica que la industria cumple con el contrato ambiental. Esta licencia tiene una </w:t>
      </w:r>
      <w:r>
        <w:rPr>
          <w:rFonts w:ascii="Calibri" w:hAnsi="Calibri" w:cs="Calibri" w:eastAsia="Calibri"/>
          <w:b/>
          <w:bCs/>
          <w:lang w:val="es-CO" w:eastAsia="es-CO" w:bidi="es-CO"/>
          <w:sz w:val="24"/>
          <w:szCs w:val="24"/>
        </w:rPr>
        <w:t>vigencia de 5 años</w:t>
      </w:r>
      <w:r>
        <w:rPr>
          <w:rFonts w:ascii="Calibri" w:hAnsi="Calibri" w:cs="Calibri" w:eastAsia="Calibri"/>
          <w:lang w:val="es-CO" w:eastAsia="es-CO" w:bidi="es-CO"/>
          <w:sz w:val="24"/>
          <w:szCs w:val="24"/>
        </w:rPr>
        <w:t xml:space="preserve">. </w:t>
      </w:r>
    </w:p>
    <w:p w14:paraId="5A469EC0" w14:textId="77777777" w:rsidR="06A6D26E" w:rsidRDefault="06A6D26E" w:rsidP="06A6D26E">
      <w:r>
        <w:rPr>
          <w:rFonts w:ascii="Calibri" w:hAnsi="Calibri" w:cs="Calibri" w:eastAsia="Calibri"/>
          <w:b/>
          <w:bCs/>
          <w:lang w:val="es-CO" w:eastAsia="es-CO" w:bidi="es-CO"/>
          <w:sz w:val="24"/>
          <w:szCs w:val="24"/>
        </w:rPr>
        <w:t>Requisitos Principales</w:t>
      </w:r>
    </w:p>
    <w:p w14:paraId="62450C7B" w14:textId="77777777" w:rsidR="06A6D26E" w:rsidRDefault="06A6D26E" w:rsidP="06A6D26E">
      <w:r>
        <w:rPr>
          <w:rFonts w:ascii="Calibri" w:hAnsi="Calibri" w:cs="Calibri" w:eastAsia="Calibri"/>
          <w:lang w:val="es-CO" w:eastAsia="es-CO" w:bidi="es-CO"/>
          <w:sz w:val="24"/>
          <w:szCs w:val="24"/>
        </w:rPr>
        <w:t xml:space="preserve">Toda la gestión de documentos técnicos se realizará a través de la plataforma digital </w:t>
      </w:r>
      <w:hyperlink r:id="rId66">
        <w:r>
          <w:rPr>
            <w:rFonts w:ascii="Calibri" w:hAnsi="Calibri" w:cs="Calibri" w:eastAsia="Calibri"/>
            <w:rStyle w:val="Hipervnculo"/>
            <w:color w:val="000000"/>
            <w:lang w:val="es-CO" w:eastAsia="es-CO" w:bidi="es-CO"/>
            <w:sz w:val="24"/>
            <w:szCs w:val="24"/>
          </w:rPr>
          <w:t>Sistema de Licenciamiento Ambiental (SLAS)</w:t>
        </w:r>
      </w:hyperlink>
      <w:r>
        <w:rPr>
          <w:rFonts w:ascii="Calibri" w:hAnsi="Calibri" w:cs="Calibri" w:eastAsia="Calibri"/>
          <w:lang w:val="es-CO" w:eastAsia="es-CO" w:bidi="es-CO"/>
          <w:sz w:val="24"/>
          <w:szCs w:val="24"/>
        </w:rPr>
        <w:t xml:space="preserve">. Los requisitos documentales y legales incluyen: </w:t>
      </w:r>
    </w:p>
    <w:p w14:paraId="0DFCB7A2" w14:textId="77777777" w:rsidR="06A6D26E" w:rsidRDefault="06A6D26E" w:rsidP="06A6D26E">
      <w:r>
        <w:rPr>
          <w:rFonts w:ascii="Calibri" w:hAnsi="Calibri" w:cs="Calibri" w:eastAsia="Calibri"/>
          <w:b/>
          <w:bCs/>
          <w:lang w:val="es-CO" w:eastAsia="es-CO" w:bidi="es-CO"/>
          <w:sz w:val="24"/>
          <w:szCs w:val="24"/>
        </w:rPr>
        <w:t>Reporte Oficial</w:t>
      </w:r>
      <w:r>
        <w:rPr>
          <w:rFonts w:ascii="Calibri" w:hAnsi="Calibri" w:cs="Calibri" w:eastAsia="Calibri"/>
          <w:lang w:val="es-CO" w:eastAsia="es-CO" w:bidi="es-CO"/>
          <w:sz w:val="24"/>
          <w:szCs w:val="24"/>
        </w:rPr>
        <w:t xml:space="preserve"> generado en el sistema SLAS. </w:t>
      </w:r>
    </w:p>
    <w:p w14:paraId="331D7960" w14:textId="77777777" w:rsidR="06A6D26E" w:rsidRDefault="06A6D26E" w:rsidP="06A6D26E">
      <w:r>
        <w:rPr>
          <w:rFonts w:ascii="Calibri" w:hAnsi="Calibri" w:cs="Calibri" w:eastAsia="Calibri"/>
          <w:b/>
          <w:bCs/>
          <w:lang w:val="es-CO" w:eastAsia="es-CO" w:bidi="es-CO"/>
          <w:sz w:val="24"/>
          <w:szCs w:val="24"/>
        </w:rPr>
        <w:t>Escrito de solicitud</w:t>
      </w:r>
      <w:r>
        <w:rPr>
          <w:rFonts w:ascii="Calibri" w:hAnsi="Calibri" w:cs="Calibri" w:eastAsia="Calibri"/>
          <w:lang w:val="es-CO" w:eastAsia="es-CO" w:bidi="es-CO"/>
          <w:sz w:val="24"/>
          <w:szCs w:val="24"/>
        </w:rPr>
        <w:t xml:space="preserve"> presentado mediante un apoderado legal. </w:t>
      </w:r>
    </w:p>
    <w:p w14:paraId="0CC62235" w14:textId="77777777" w:rsidR="06A6D26E" w:rsidRDefault="06A6D26E" w:rsidP="06A6D26E">
      <w:r>
        <w:rPr>
          <w:rFonts w:ascii="Calibri" w:hAnsi="Calibri" w:cs="Calibri" w:eastAsia="Calibri"/>
          <w:b/>
          <w:bCs/>
          <w:lang w:val="es-CO" w:eastAsia="es-CO" w:bidi="es-CO"/>
          <w:sz w:val="24"/>
          <w:szCs w:val="24"/>
        </w:rPr>
        <w:t>Carta Poder</w:t>
      </w:r>
      <w:r>
        <w:rPr>
          <w:rFonts w:ascii="Calibri" w:hAnsi="Calibri" w:cs="Calibri" w:eastAsia="Calibri"/>
          <w:lang w:val="es-CO" w:eastAsia="es-CO" w:bidi="es-CO"/>
          <w:sz w:val="24"/>
          <w:szCs w:val="24"/>
        </w:rPr>
        <w:t xml:space="preserve"> o Poder General para pleitos, debidamente autenticado. </w:t>
      </w:r>
    </w:p>
    <w:p w14:paraId="281B05ED" w14:textId="77777777" w:rsidR="06A6D26E" w:rsidRDefault="06A6D26E" w:rsidP="06A6D26E">
      <w:r>
        <w:rPr>
          <w:rFonts w:ascii="Calibri" w:hAnsi="Calibri" w:cs="Calibri" w:eastAsia="Calibri"/>
          <w:b/>
          <w:bCs/>
          <w:lang w:val="es-CO" w:eastAsia="es-CO" w:bidi="es-CO"/>
          <w:sz w:val="24"/>
          <w:szCs w:val="24"/>
        </w:rPr>
        <w:t>Documentación legal de la empresa:</w:t>
      </w:r>
      <w:r>
        <w:rPr>
          <w:rFonts w:ascii="Calibri" w:hAnsi="Calibri" w:cs="Calibri" w:eastAsia="Calibri"/>
          <w:lang w:val="es-CO" w:eastAsia="es-CO" w:bidi="es-CO"/>
          <w:sz w:val="24"/>
          <w:szCs w:val="24"/>
        </w:rPr>
        <w:t xml:space="preserve"> Fotocopia del RTN y tarjeta de identidad del representante legal (autenticadas), y copia de la Escritura de Constitución. </w:t>
      </w:r>
    </w:p>
    <w:p w14:paraId="2FBF1131" w14:textId="77777777" w:rsidR="06A6D26E" w:rsidRDefault="06A6D26E" w:rsidP="06A6D26E">
      <w:r>
        <w:rPr>
          <w:rFonts w:ascii="Calibri" w:hAnsi="Calibri" w:cs="Calibri" w:eastAsia="Calibri"/>
          <w:b/>
          <w:bCs/>
          <w:lang w:val="es-CO" w:eastAsia="es-CO" w:bidi="es-CO"/>
          <w:sz w:val="24"/>
          <w:szCs w:val="24"/>
        </w:rPr>
        <w:t>Documentos del terreno:</w:t>
      </w:r>
      <w:r>
        <w:rPr>
          <w:rFonts w:ascii="Calibri" w:hAnsi="Calibri" w:cs="Calibri" w:eastAsia="Calibri"/>
          <w:lang w:val="es-CO" w:eastAsia="es-CO" w:bidi="es-CO"/>
          <w:sz w:val="24"/>
          <w:szCs w:val="24"/>
        </w:rPr>
        <w:t xml:space="preserve"> Título de propiedad o contrato de arrendamiento del lugar donde operará la industria procesadora. </w:t>
      </w:r>
    </w:p>
    <w:p w14:paraId="50035233" w14:textId="77777777" w:rsidR="06A6D26E" w:rsidRDefault="06A6D26E" w:rsidP="06A6D26E">
      <w:r>
        <w:rPr>
          <w:rFonts w:ascii="Calibri" w:hAnsi="Calibri" w:cs="Calibri" w:eastAsia="Calibri"/>
          <w:lang w:val="es-CO" w:eastAsia="es-CO" w:bidi="es-CO"/>
          <w:sz w:val="24"/>
          <w:szCs w:val="24"/>
        </w:rPr>
        <w:t>Instrumento ambiental elaborado por un Prestador de Servicios Ambientales (PSA):</w:t>
      </w:r>
      <w:r>
        <w:rPr>
          <w:rFonts w:ascii="Calibri" w:hAnsi="Calibri" w:cs="Calibri" w:eastAsia="Calibri"/>
          <w:lang w:val="es-CO" w:eastAsia="es-CO" w:bidi="es-CO"/>
          <w:sz w:val="24"/>
          <w:szCs w:val="24"/>
        </w:rPr>
        <w:t xml:space="preserve"> El PSA debe estar inscrito en MiAmbiente. </w:t>
      </w:r>
    </w:p>
    <w:p w14:paraId="2A7560B8" w14:textId="77777777" w:rsidR="06A6D26E" w:rsidRDefault="06A6D26E" w:rsidP="06A6D26E">
      <w:r>
        <w:rPr>
          <w:rFonts w:ascii="Calibri" w:hAnsi="Calibri" w:cs="Calibri" w:eastAsia="Calibri"/>
          <w:b/>
          <w:bCs/>
          <w:lang w:val="es-CO" w:eastAsia="es-CO" w:bidi="es-CO"/>
          <w:sz w:val="24"/>
          <w:szCs w:val="24"/>
        </w:rPr>
        <w:t>Declaraciones Juradas:</w:t>
      </w:r>
      <w:r>
        <w:rPr>
          <w:rFonts w:ascii="Calibri" w:hAnsi="Calibri" w:cs="Calibri" w:eastAsia="Calibri"/>
          <w:lang w:val="es-CO" w:eastAsia="es-CO" w:bidi="es-CO"/>
          <w:sz w:val="24"/>
          <w:szCs w:val="24"/>
        </w:rPr>
        <w:t xml:space="preserve"> Firmadas por el representante legal y por el Prestador de Servicios Ambientales. </w:t>
      </w:r>
    </w:p>
    <w:p w14:paraId="740C45C9" w14:textId="77777777" w:rsidR="06A6D26E" w:rsidRDefault="06A6D26E" w:rsidP="06A6D26E">
      <w:pPr>
        <w:rPr>
          <w:rFonts w:ascii="Calibri" w:hAnsi="Calibri" w:cs="Calibri" w:eastAsia="Calibri"/>
          <w:lang w:val="es-CO" w:eastAsia="es-CO" w:bidi="es-CO"/>
        </w:rPr>
      </w:pPr>
      <w:r>
        <w:rPr>
          <w:rFonts w:ascii="Calibri" w:hAnsi="Calibri" w:cs="Calibri" w:eastAsia="Calibri"/>
          <w:b/>
          <w:bCs/>
          <w:lang w:val="es-CO" w:eastAsia="es-CO" w:bidi="es-CO"/>
          <w:sz w:val="24"/>
          <w:szCs w:val="24"/>
        </w:rPr>
        <w:t>Constancia del ICF (si aplica):</w:t>
      </w:r>
      <w:r>
        <w:rPr>
          <w:rFonts w:ascii="Calibri" w:hAnsi="Calibri" w:cs="Calibri" w:eastAsia="Calibri"/>
          <w:lang w:val="es-CO" w:eastAsia="es-CO" w:bidi="es-CO"/>
          <w:sz w:val="24"/>
          <w:szCs w:val="24"/>
        </w:rPr>
        <w:t xml:space="preserve"> Si el proyecto está en zonas forestales o cercanas, se requiere el dictamen del </w:t>
      </w:r>
      <w:hyperlink r:id="rId67">
        <w:r>
          <w:rPr>
            <w:rFonts w:ascii="Calibri" w:hAnsi="Calibri" w:cs="Calibri" w:eastAsia="Calibri"/>
            <w:rStyle w:val="Hipervnculo"/>
            <w:color w:val="000000"/>
            <w:lang w:val="es-CO" w:eastAsia="es-CO" w:bidi="es-CO"/>
            <w:sz w:val="24"/>
            <w:szCs w:val="24"/>
          </w:rPr>
          <w:t>Instituto de Conservación Forestal</w:t>
        </w:r>
      </w:hyperlink>
      <w:r>
        <w:rPr>
          <w:rFonts w:ascii="Calibri" w:hAnsi="Calibri" w:cs="Calibri" w:eastAsia="Calibri"/>
          <w:lang w:val="es-CO" w:eastAsia="es-CO" w:bidi="es-CO"/>
          <w:sz w:val="24"/>
          <w:szCs w:val="24"/>
        </w:rPr>
        <w:t>.</w:t>
      </w:r>
    </w:p>
    <w:p w14:paraId="15DE3326" w14:textId="77777777" w:rsidR="002471CF" w:rsidRDefault="003649DC" w:rsidP="006E63A1">
      <w:pPr>
        <w:pStyle w:val="Ttulo1"/>
        <w:rPr>
          <w:rFonts w:ascii="Calibri" w:eastAsia="Calibri" w:hAnsi="Calibri" w:cs="Calibri"/>
          <w:bCs/>
          <w:szCs w:val="24"/>
          <w:lang w:val="es-CO" w:eastAsia="es-CO" w:bidi="es-CO"/>
        </w:rPr>
      </w:pPr>
      <w:bookmarkStart w:id="227" w:name="_Toc231972735"/>
      <w:bookmarkStart w:id="228" w:name="_Ref_h1089"/>
      <w:r>
        <w:rPr>
          <w:rFonts w:ascii="Calibri" w:eastAsia="Calibri" w:hAnsi="Calibri" w:cs="Calibri"/>
          <w:bCs/>
          <w:szCs w:val="24"/>
          <w:lang w:val="es-CO" w:eastAsia="es-CO" w:bidi="es-CO"/>
        </w:rPr>
        <w:lastRenderedPageBreak/>
        <w:t>Estudio ambiental</w:t>
      </w:r>
      <w:bookmarkEnd w:id="227"/>
      <w:bookmarkEnd w:id="228"/>
    </w:p>
    <w:p w14:paraId="085CE77D" w14:textId="77777777" w:rsidR="00E24177" w:rsidRPr="00E24177" w:rsidRDefault="00E24177" w:rsidP="00E24177">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En la actualidad, la industria alimentaria enfrenta el desafío de satisfacer la creciente demanda de productos inocuos y de alta calidad, al mismo tiempo que minimiza los impactos que sus actividades pueden generar sobre el medio ambiente. Dentro de este contexto, la producción de leche pasteurizada constituye una actividad agroindustrial de gran importancia económica y social, debido a su contribución a la seguridad alimentaria, la generación de empleo y el desarrollo de las cadenas productivas vinculadas al sector lácteo. Sin embargo, este tipo de procesos requiere un uso significativo de recursos naturales, especialmente agua y energía, además de generar residuos y efluentes que deben ser gestionados de manera adecuada para evitar afectaciones al entorno.</w:t>
      </w:r>
    </w:p>
    <w:p w14:paraId="6F29601A" w14:textId="77777777" w:rsidR="00E24177" w:rsidRPr="00E24177" w:rsidRDefault="00E24177" w:rsidP="00E24177">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Por esta razón, la realización de un estudio ambiental resulta fundamental para identificar, evaluar y gestionar los posibles impactos derivados de la operación de una planta procesadora de leche pasteurizada. Este análisis permite comprender la interacción entre las actividades productivas y los componentes ambientales, estableciendo medidas preventivas y correctivas que garanticen un equilibrio entre la productividad y la sostenibilidad. Asimismo, facilita el cumplimiento de la normativa ambiental y sanitaria vigente, promoviendo prácticas responsables que contribuyan a la protección de los recursos naturales y la salud pública.</w:t>
      </w:r>
    </w:p>
    <w:p w14:paraId="2158C068" w14:textId="77777777" w:rsidR="00E24177" w:rsidRPr="00E24177" w:rsidRDefault="00E24177" w:rsidP="00E24177">
      <w:pPr>
        <w:spacing w:beforeAutospacing="1" w:afterAutospacing="1"/>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presente estudio aborda de manera integral los principales aspectos ambientales asociados al proyecto, incluyendo la descripción de las actividades y flujos de recursos, el inventario de insumos y residuos generados, la identificación y valoración de impactos ambientales, las medidas de mitigación, el Plan de Manejo Ambiental (PMA), el marco legal </w:t>
      </w:r>
      <w:r>
        <w:rPr>
          <w:rFonts w:ascii="Calibri" w:hAnsi="Calibri" w:cs="Calibri" w:eastAsia="Calibri"/>
          <w:lang w:val="es-CO" w:eastAsia="es-CO" w:bidi="es-CO"/>
          <w:sz w:val="24"/>
          <w:szCs w:val="24"/>
        </w:rPr>
        <w:lastRenderedPageBreak/>
        <w:t>aplicable, la evaluación de alternativas de ubicación, la estimación de costos ambientales, el plan de monitoreo, la gestión de las partes interesadas y la documentación de riesgos ambientales. A través de este enfoque, se busca demostrar la viabilidad ambiental del proyecto y establecer las bases para una operación eficiente, responsable y sostenible a largo plazo.</w:t>
      </w:r>
    </w:p>
    <w:p w14:paraId="64DA0C1A" w14:textId="77777777" w:rsidR="00321399" w:rsidRPr="000E183F"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Descripción de la actividad y flujos de recursos</w:t>
      </w:r>
    </w:p>
    <w:p w14:paraId="1C0F35BD" w14:textId="77777777" w:rsidR="000E183F" w:rsidRPr="0020401A" w:rsidRDefault="000E183F" w:rsidP="000E183F">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El proyecto consiste en la producción industrial de leche pasteurizada mediante un sistema agroindustrial que integra operaciones de manejo, transformación y conservación de alimentos bajo estrictos controles sanitarios. Desde una perspectiva técnica, el proceso puede ser analizado como un sistema de flujos de materia y energía, en el que se identifican entradas, transformaciones y salidas. Las principales entradas del sistema incluyen leche cruda como materia prima, agua utilizada en procesos de limpieza y operación, energía eléctrica y térmica requerida para la pasteurización y refrigeración, así como insumos químicos empleados en la desinfección y sanitización de equipos. Durante el proceso productivo, la leche es sometida a operaciones de calentamiento, homogenización, enfriamiento y envasado, las cuales garantizan su inocuidad. Como resultado, se generan salidas constituídas por el producto final, así como subproductos como efluentes líquidos con alta carga orgánica, residuos sólidos y emisiones indirectas asociadas al consumo energético y transporte. En este sentido, la actividad se clasifica como una agroindustria con potencial de impacto ambiental moderado, principalmente vinculado al uso intensivo de agua y generación de residuos orgánicos.</w:t>
      </w:r>
    </w:p>
    <w:p w14:paraId="0E8D438B" w14:textId="77777777" w:rsidR="00321399" w:rsidRPr="0020401A"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Inventario de insumos, emisiones y efluentes</w:t>
      </w:r>
    </w:p>
    <w:p w14:paraId="5C64E198" w14:textId="77777777" w:rsidR="000E183F" w:rsidRPr="0020401A" w:rsidRDefault="00E446F0" w:rsidP="000E183F">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inventario ambiental del proyecto se fundamenta en el análisis de los recursos utilizados y los residuos generados durante la operación. Entre los insumos principales destacan </w:t>
      </w:r>
      <w:r>
        <w:rPr>
          <w:rFonts w:ascii="Calibri" w:hAnsi="Calibri" w:cs="Calibri" w:eastAsia="Calibri"/>
          <w:lang w:val="es-CO" w:eastAsia="es-CO" w:bidi="es-CO"/>
          <w:sz w:val="24"/>
          <w:szCs w:val="24"/>
        </w:rPr>
        <w:lastRenderedPageBreak/>
        <w:t>el agua, considerada un recurso crítico debido a su alta demanda en procesos de limpieza y mantenimiento de condiciones higiénicas; la energía, indispensable para el funcionamiento de equipos de pasteurización, refrigeración y almacenamiento; y la leche cruda, la cual representa la principal materia prima con alto contenido de materia orgánica biodegradable. En cuanto a los efluentes líquidos, estos se caracterizan por la presencia de compuestos orgánicos como grasas, proteínas y lactosa, lo que se traduce en niveles elevados de demanda bioquímica de oxígeno (DBO) y demanda química de oxígeno (DQO), constituyendo un potencial contaminante si no se gestionan adecuadamente. Por otro lado, los residuos sólidos incluyen materiales de empaque, lodos derivados del tratamiento de aguas residuales y desechos orgánicos. Adicionalmente, se identifican emisiones indirectas de dióxido de carbono asociadas al consumo de combustibles y energía, así como generación de ruido por la operación de maquinaria.</w:t>
      </w:r>
    </w:p>
    <w:p w14:paraId="252F639B" w14:textId="77777777" w:rsidR="00321399" w:rsidRPr="0020401A"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Identificación y valoración de impactos ambientales</w:t>
      </w:r>
    </w:p>
    <w:p w14:paraId="260CED8E" w14:textId="77777777" w:rsidR="00E446F0" w:rsidRPr="0020401A" w:rsidRDefault="00B60AF4" w:rsidP="00E446F0">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identificación y valoración de impactos ambientales se realiza mediante metodologías de evaluación de impacto ambiental, considerando variables como la magnitud, duración, reversibilidad y probabilidad de ocurrencia de cada efecto. Entre los impactos más relevantes se encuentra la contaminación del agua debido a la descarga de efluentes con alta carga orgánica, lo cual puede generar procesos de eutrofización en cuerpos de agua receptores. Asimismo, se identifican impactos sobre el suelo derivados de posibles filtraciones o manejo inadecuado de residuos, mientras que en el aire se registran emisiones indirectas de gases de efecto invernadero asociados al consumo energético y transporte. El ruido generado por el funcionamiento de equipos industriales puede provocar alteraciones a nivel local, aunque su impacto se considera de baja intensidad. En términos generales, el impacto más significativo corresponde a los </w:t>
      </w:r>
      <w:r>
        <w:rPr>
          <w:rFonts w:ascii="Calibri" w:hAnsi="Calibri" w:cs="Calibri" w:eastAsia="Calibri"/>
          <w:lang w:val="es-CO" w:eastAsia="es-CO" w:bidi="es-CO"/>
          <w:sz w:val="24"/>
          <w:szCs w:val="24"/>
        </w:rPr>
        <w:lastRenderedPageBreak/>
        <w:t>efluentes líquidos debido a su alta capacidad de degradación microbiológica y su potencial para afectar ecosistemas acuáticos.</w:t>
      </w:r>
    </w:p>
    <w:p w14:paraId="5902158F" w14:textId="77777777" w:rsidR="00321399" w:rsidRPr="0020401A" w:rsidRDefault="00321399" w:rsidP="00127BB5">
      <w:pPr>
        <w:pStyle w:val="Prrafodelista"/>
        <w:numPr>
          <w:ilvl w:val="0"/>
          <w:numId w:val="46"/>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Medidas de mitigación y buenas prácticas</w:t>
      </w:r>
    </w:p>
    <w:p w14:paraId="4001F8E6" w14:textId="77777777" w:rsidR="00B60AF4" w:rsidRPr="0020401A" w:rsidRDefault="00127BB5" w:rsidP="00B60AF4">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Las medidas de mitigación propuestas se fundamentan en los principios de prevención en la fuente y producción más limpia, orientadas a reducir los impactos ambientales antes de que estos se materialicen. En el caso de los efluentes líquidos, se plantea la instalación de sistemas de tratamiento que incluyan trampas de grasa y procesos biológicos que permitan reducir la carga orgánica antes de su descarga. Para optimizar el uso del agua, se recomienda la implementación de sistemas de limpieza en sitio (CIP) que minimicen el consumo y permitan la reutilización parcial del recurso. En cuanto a la energía, se promueve el uso de equipos eficientes y el mantenimiento preventivo para reducir pérdidas energéticas. La gestión de residuos sólidos se basará en la segregación en origen y su disposición mediante gestores autorizados. Adicionalmente, se propone la implementación de Buenas Prácticas de Manufactura (BPM) y sistemas HACCP, los cuales no solo garantizan la inocuidad del producto, sino que también contribuyen a una gestión ambiental más eficiente.</w:t>
      </w:r>
    </w:p>
    <w:p w14:paraId="26B66340" w14:textId="77777777" w:rsidR="00321399" w:rsidRPr="0020401A" w:rsidRDefault="00321399" w:rsidP="0020401A">
      <w:pPr>
        <w:pStyle w:val="Prrafodelista"/>
        <w:numPr>
          <w:ilvl w:val="0"/>
          <w:numId w:val="46"/>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Plan de manejo ambiental (PMA)</w:t>
      </w:r>
    </w:p>
    <w:p w14:paraId="3E0A63F8" w14:textId="77777777" w:rsidR="00127BB5" w:rsidRPr="0020401A" w:rsidRDefault="0020401A" w:rsidP="00127BB5">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Plan de Manejo Ambiental constituye el instrumento técnico que organiza y sistematiza las acciones destinadas a prevenir, mitigar y controlar los impactos ambientales del proyecto. Este plan se estructura en programas específicos orientados al manejo de efluentes, la gestión de residuos, el uso eficiente de recursos y el control sanitario. Cada programa incluye objetivos, actividades, responsables, indicadores de desempeño y frecuencia de seguimiento. Entre los indicadores clave se consideran parámetros como la DBO y DQO de los efluentes, el consumo de </w:t>
      </w:r>
      <w:r>
        <w:rPr>
          <w:rFonts w:ascii="Calibri" w:hAnsi="Calibri" w:cs="Calibri" w:eastAsia="Calibri"/>
          <w:lang w:val="es-CO" w:eastAsia="es-CO" w:bidi="es-CO"/>
          <w:sz w:val="24"/>
          <w:szCs w:val="24"/>
        </w:rPr>
        <w:lastRenderedPageBreak/>
        <w:t>agua por unidad de producción, el consumo energético y la generación de residuos. El PMA se basa en el principio de mejora continua, lo que implica la actualización periódica de las medidas implementadas en función de los resultados obtenidos en el monitoreo y evaluación ambiental.</w:t>
      </w:r>
    </w:p>
    <w:p w14:paraId="2FA9F324" w14:textId="77777777" w:rsidR="00321399"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Marco legal y requisitos de permisos</w:t>
      </w:r>
    </w:p>
    <w:p w14:paraId="25E181F3" w14:textId="77777777" w:rsidR="0020401A" w:rsidRDefault="00163B6D" w:rsidP="0020401A">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El proyecto se enmarca dentro del marco legal ambiental y sanitario vigente en Honduras, el cual establece las condiciones para la protección del medio ambiente y la salud pública. Entre las principales normativas aplicables se encuentra la Ley General del Ambiente, que regula la evaluación y gestión de los impactos ambientales, así como los reglamentos emitidos por las autoridades ambientales competentes. Asimismo, el proyecto debe cumplir con las regulaciones del Servicio Nacional de Sanidad e Inocuidad Agroalimentaria (SENASA) y la Agencia de Regulación Sanitaria (ARSA), las cuales establecen estándares de calidad, inocuidad y condiciones de operación para la industria alimentaria. Para su funcionamiento, se requiere la obtención de permisos tales como la licencia ambiental, el registro sanitario y las autorizaciones para el manejo y descarga de efluentes. El cumplimiento de este marco legal no solo es obligatorio, sino que también contribuye a garantizar la sostenibilidad del proyecto.</w:t>
      </w:r>
    </w:p>
    <w:p w14:paraId="574300E5" w14:textId="77777777" w:rsidR="00321399" w:rsidRPr="00163B6D"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Evaluación de alternativas de ubicación y zonificación ambiental</w:t>
      </w:r>
    </w:p>
    <w:p w14:paraId="4086452E" w14:textId="77777777" w:rsidR="00163B6D" w:rsidRPr="00163B6D" w:rsidRDefault="00163B6D" w:rsidP="00163B6D">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selección de la ubicación del proyecto se fundamenta en criterios técnicos, ambientales y logísticos que buscan minimizar el impacto ambiental y maximizar la eficiencia operativa. Entre los factores considerados se incluyen la cercanía a las fuentes de materia prima, la disponibilidad de agua, la accesibilidad a mercados y la compatibilidad con el uso del suelo establecido en la zonificación territorial. La ubicación propuesta en la zona de Comayagua presenta ventajas significativas en términos de conectividad vial y acceso a proveedores, lo que </w:t>
      </w:r>
      <w:r>
        <w:rPr>
          <w:rFonts w:ascii="Calibri" w:hAnsi="Calibri" w:cs="Calibri" w:eastAsia="Calibri"/>
          <w:lang w:val="es-CO" w:eastAsia="es-CO" w:bidi="es-CO"/>
          <w:sz w:val="24"/>
          <w:szCs w:val="24"/>
        </w:rPr>
        <w:lastRenderedPageBreak/>
        <w:t>reduce los costos de transporte y, por ende, las emisiones asociadas. Además, esta zona ofrece condiciones adecuadas para la instalación de actividades agroindustriales, lo que disminuye potenciales conflictos con asentamientos urbanos. La evaluación comparativa con alternativas como Villanueva evidencia que la opción seleccionada representa una solución más eficiente desde el punto de vista ambiental y económico.</w:t>
      </w:r>
    </w:p>
    <w:p w14:paraId="7A18D671" w14:textId="77777777" w:rsidR="00321399"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Estimación de costos ambientales</w:t>
      </w:r>
    </w:p>
    <w:p w14:paraId="25E79A00" w14:textId="77777777" w:rsidR="00163B6D" w:rsidRPr="00163B6D" w:rsidRDefault="0010126B" w:rsidP="00163B6D">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Los costos ambientales del proyecto se determinan bajo el enfoque de internalización de externalidades, el cual busca incorporar los costos asociados a la mitigación de impactos dentro de la estructura financiera. Estos costos se clasifican en inversiones iniciales (CAPEX) y costos operativos (OPEX). Entre las inversiones iniciales se incluyen la instalación de sistemas de tratamiento de efluentes, infraestructura sanitaria y equipos de monitoreo ambiental. Por su parte, los costos operativos contemplan actividades como el mantenimiento de sistemas, el análisis de laboratorio, la gestión de residuos y el cumplimiento normativo. La incorporación de estos costos en el análisis financiero permite obtener una evaluación más realista de la rentabilidad del proyecto y asegura el cumplimiento de las obligaciones ambientales.</w:t>
      </w:r>
    </w:p>
    <w:p w14:paraId="410BA9AC" w14:textId="77777777" w:rsidR="00321399"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Plan de monitoreo</w:t>
      </w:r>
    </w:p>
    <w:p w14:paraId="777903BF" w14:textId="77777777" w:rsidR="0010126B" w:rsidRPr="0010126B" w:rsidRDefault="0010126B" w:rsidP="0010126B">
      <w:pPr>
        <w:tabs>
          <w:tab w:val="num" w:pos="720"/>
        </w:tabs>
        <w:rPr>
          <w:rFonts w:ascii="Calibri" w:hAnsi="Calibri" w:cs="Calibri" w:eastAsia="Calibri"/>
          <w:b/>
          <w:bCs/>
          <w:lang w:val="es-CO" w:eastAsia="es-CO" w:bidi="es-CO"/>
        </w:rPr>
      </w:pPr>
      <w:r>
        <w:rPr>
          <w:rFonts w:ascii="Calibri" w:hAnsi="Calibri" w:cs="Calibri" w:eastAsia="Calibri"/>
          <w:lang w:val="es-CO" w:eastAsia="es-CO" w:bidi="es-CO"/>
          <w:sz w:val="24"/>
          <w:szCs w:val="24"/>
        </w:rPr>
        <w:t xml:space="preserve">El plan de monitoreo ambiental tiene como objetivo evaluar de manera continua el desempeño ambiental del proyecto mediante la medición de indicadores clave. Este plan incluye el seguimiento de parámetros fisicoquímicos como la DBO, DQO y pH de los efluentes, así como el control del consumo de agua y energía. Las mediciones se realizarán con una frecuencia mensual para variables operativas y trimestral para evaluaciones más integrales. Asimismo, se contemplan auditorías internas y el uso de sistemas de registro que permitan documentar y </w:t>
      </w:r>
      <w:r>
        <w:rPr>
          <w:rFonts w:ascii="Calibri" w:hAnsi="Calibri" w:cs="Calibri" w:eastAsia="Calibri"/>
          <w:lang w:val="es-CO" w:eastAsia="es-CO" w:bidi="es-CO"/>
          <w:sz w:val="24"/>
          <w:szCs w:val="24"/>
        </w:rPr>
        <w:lastRenderedPageBreak/>
        <w:t>analizar la información obtenida. El monitoreo constante facilita la detección temprana de desviaciones y la implementación de acciones correctivas oportunas</w:t>
      </w:r>
      <w:r>
        <w:rPr>
          <w:rFonts w:ascii="Calibri" w:hAnsi="Calibri" w:cs="Calibri" w:eastAsia="Calibri"/>
          <w:b/>
          <w:bCs/>
          <w:lang w:val="es-CO" w:eastAsia="es-CO" w:bidi="es-CO"/>
          <w:sz w:val="24"/>
          <w:szCs w:val="24"/>
        </w:rPr>
        <w:t>.</w:t>
      </w:r>
    </w:p>
    <w:p w14:paraId="7891B589" w14:textId="77777777" w:rsidR="00321399"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Consulta pública y gestión de partes interesadas</w:t>
      </w:r>
    </w:p>
    <w:p w14:paraId="08EE526B" w14:textId="77777777" w:rsidR="0010126B" w:rsidRPr="005275AF" w:rsidRDefault="005275AF" w:rsidP="0010126B">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La gestión de partes interesadas se basa en enfoques de gobernanza participativa, reconociendo la importancia de involucrar a los actores relevantes en el desarrollo del proyecto. Entre estos actores se encuentran la comunidad local, las autoridades regulatorias, los proveedores y los clientes. Las herramientas utilizadas para la consulta incluyen encuestas, entrevistas y mecanismos de comunicación directa, con el fin de identificar percepciones, preocupaciones y expectativas. Este proceso contribuye a la obtención de la llamada “licencia social para operar”, la cual es fundamental para la aceptación del proyecto y su sostenibilidad a largo plazo.</w:t>
      </w:r>
    </w:p>
    <w:p w14:paraId="39DC79E9" w14:textId="77777777" w:rsidR="00321399" w:rsidRDefault="00321399" w:rsidP="006E63A1">
      <w:pPr>
        <w:pStyle w:val="Prrafodelista"/>
        <w:numPr>
          <w:ilvl w:val="0"/>
          <w:numId w:val="45"/>
        </w:numPr>
        <w:tabs>
          <w:tab w:val="num" w:pos="720"/>
        </w:tabs>
        <w:rPr>
          <w:rFonts w:ascii="Calibri" w:hAnsi="Calibri" w:cs="Calibri" w:eastAsia="Calibri"/>
          <w:b/>
          <w:bCs/>
          <w:lang w:val="es-CO" w:eastAsia="es-CO" w:bidi="es-CO"/>
        </w:rPr>
      </w:pPr>
      <w:r>
        <w:rPr>
          <w:rFonts w:ascii="Calibri" w:hAnsi="Calibri" w:cs="Calibri" w:eastAsia="Calibri"/>
          <w:b/>
          <w:bCs/>
          <w:lang w:val="es-CO" w:eastAsia="es-CO" w:bidi="es-CO"/>
          <w:sz w:val="24"/>
          <w:szCs w:val="24"/>
        </w:rPr>
        <w:t>Documentación de riesgos ambientales y medidas de contingencia</w:t>
      </w:r>
    </w:p>
    <w:p w14:paraId="5A3DAB78" w14:textId="77777777" w:rsidR="005275AF" w:rsidRPr="00E56C48" w:rsidRDefault="00E56C48" w:rsidP="005275AF">
      <w:pPr>
        <w:tabs>
          <w:tab w:val="num" w:pos="720"/>
        </w:tabs>
        <w:rPr>
          <w:rFonts w:ascii="Calibri" w:hAnsi="Calibri" w:cs="Calibri" w:eastAsia="Calibri"/>
          <w:lang w:val="es-CO" w:eastAsia="es-CO" w:bidi="es-CO"/>
        </w:rPr>
      </w:pPr>
      <w:r>
        <w:rPr>
          <w:rFonts w:ascii="Calibri" w:hAnsi="Calibri" w:cs="Calibri" w:eastAsia="Calibri"/>
          <w:lang w:val="es-CO" w:eastAsia="es-CO" w:bidi="es-CO"/>
          <w:sz w:val="24"/>
          <w:szCs w:val="24"/>
        </w:rPr>
        <w:t>La evaluación de riesgos ambientales considera la identificación de eventos potenciales que puedan generar impactos negativos significativos, así como su probabilidad de ocurrencia y nivel de impacto. Entre los principales riesgos se encuentran derrames de efluentes, fallas en los sistemas de tratamiento, interrupciones en la cadena de frío y eventos climáticos extremos. Para cada riesgo se establecen medidas de contingencia que incluyen protocolos de respuesta, mantenimiento preventivo, capacitación del personal y sistemas de respaldo. La gestión de riesgos se concibe como un proceso dinámico que requiere actualización constante, con el objetivo de garantizar la resiliencia del proyecto ante posibles eventualidades.</w:t>
      </w:r>
    </w:p>
    <w:p w14:paraId="0AE813E8" w14:textId="77777777" w:rsidR="00AE5AF4" w:rsidRPr="00AE5AF4" w:rsidRDefault="00AE5AF4" w:rsidP="00AE5AF4">
      <w:pPr>
        <w:pStyle w:val="Ttulo2"/>
        <w:spacing w:after="160" w:line="257" w:lineRule="auto"/>
        <w:rPr>
          <w:rFonts w:ascii="Calibri" w:eastAsia="Calibri" w:hAnsi="Calibri" w:cs="Calibri"/>
          <w:bCs/>
          <w:szCs w:val="24"/>
          <w:lang w:val="es-CO" w:eastAsia="es-CO" w:bidi="es-CO"/>
        </w:rPr>
      </w:pPr>
      <w:bookmarkStart w:id="229" w:name="_Ref_h1090"/>
      <w:r>
        <w:rPr>
          <w:rFonts w:ascii="Calibri" w:eastAsia="Calibri" w:hAnsi="Calibri" w:cs="Calibri"/>
          <w:szCs w:val="24"/>
          <w:lang w:val="es-CO" w:eastAsia="es-CO" w:bidi="es-CO"/>
        </w:rPr>
        <w:lastRenderedPageBreak/>
        <w:t>Riesgos asociados con la estrategia de nicho</w:t>
      </w:r>
      <w:bookmarkEnd w:id="229"/>
    </w:p>
    <w:p w14:paraId="045061AF" w14:textId="77777777" w:rsidR="00AE5AF4" w:rsidRPr="00AE5AF4" w:rsidRDefault="00AE5AF4" w:rsidP="00AE5AF4">
      <w:r>
        <w:rPr>
          <w:rFonts w:ascii="Calibri" w:hAnsi="Calibri" w:cs="Calibri" w:eastAsia="Calibri"/>
          <w:lang w:val="es-CO" w:eastAsia="es-CO" w:bidi="es-CO"/>
          <w:sz w:val="24"/>
          <w:szCs w:val="24"/>
        </w:rPr>
        <w:t>Los riesgos de enfocarse en un nicho surgen porque la empresa depende de un grupo reducido de clientes, y cualquier cambio en sus preferencias puede afectar fuertemente las ventas.</w:t>
      </w:r>
    </w:p>
    <w:p w14:paraId="1AC0251B" w14:textId="77777777" w:rsidR="002471CF" w:rsidRPr="00AE5AF4" w:rsidRDefault="00AE5AF4" w:rsidP="5EC4D4E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En su investigación, </w:t>
      </w:r>
      <w:sdt>
        <w:sdtPr>
          <w:rPr>
            <w:rFonts w:ascii="Calibri" w:hAnsi="Calibri" w:cs="Calibri" w:eastAsia="Calibri"/>
            <w:lang w:val="es-CO" w:eastAsia="es-CO" w:bidi="es-CO"/>
          </w:rPr>
          <w:alias w:val="To edit, see citavi.com/edit"/>
          <w:tag w:val="CitaviPlaceholder#a9739593-0b67-4db3-a92f-e02a3a54f8d3"/>
          <w:id w:val="-1389720810"/>
          <w:placeholder>
            <w:docPart w:val="63F4282AA81A413581784FA289929E7F"/>
          </w:placeholder>
        </w:sdtPr>
        <w:sdtContent>
          <w:r>
            <w:rPr>
              <w:rFonts w:ascii="Calibri" w:hAnsi="Calibri" w:cs="Calibri" w:eastAsia="Calibri"/>
              <w:lang w:val="es-CO" w:eastAsia="es-CO" w:bidi="es-CO"/>
              <w:sz w:val="24"/>
              <w:szCs w:val="24"/>
            </w:rPr>
            <w:fldChar w:fldCharType="begin"/>
          </w:r>
          <w:r>
            <w:rPr>
              <w:rFonts w:ascii="Calibri" w:hAnsi="Calibri" w:cs="Calibri" w:eastAsia="Calibri"/>
              <w:lang w:val="es-CO" w:eastAsia="es-CO" w:bidi="es-CO"/>
              <w:sz w:val="24"/>
              <w:szCs w:val="24"/>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Bc3NvY2lhdGVXaXRoS25vd2xlZGdlSXRlbUlkIjoiZjFkZjk0NzktYjM1Yy00NjM0LWEyMDAtYjIxZjg0ZGYzOTdhIiwiSWQiOiIwNWYyMjllMC00YzhlLTQ2ZWEtYWM0Yi1kOTMyNjdlMDhhMjEiLCJSYW5nZUxlbmd0aCI6MTcsIlJlZmVyZW5jZUlkIjoiYjY1NGJiODUtZGNjMS00NTRkLTg0MDktYzkyMDA2NzdmNTQ3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F1b3RhdGlvblR5cGUiOjI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}</w:instrText>
          </w:r>
          <w:r>
            <w:rPr>
              <w:rFonts w:ascii="Calibri" w:hAnsi="Calibri" w:cs="Calibri" w:eastAsia="Calibri"/>
              <w:lang w:val="es-CO" w:eastAsia="es-CO" w:bidi="es-CO"/>
              <w:sz w:val="24"/>
              <w:szCs w:val="24"/>
            </w:rPr>
            <w:fldChar w:fldCharType="separate"/>
          </w:r>
          <w:r>
            <w:rPr>
              <w:rFonts w:ascii="Calibri" w:hAnsi="Calibri" w:cs="Calibri" w:eastAsia="Calibri"/>
              <w:lang w:val="es-CO" w:eastAsia="es-CO" w:bidi="es-CO"/>
              <w:sz w:val="24"/>
              <w:szCs w:val="24"/>
            </w:rPr>
            <w:t>Uribe (2003)</w:t>
          </w:r>
          <w:r>
            <w:rPr>
              <w:rFonts w:ascii="Calibri" w:hAnsi="Calibri" w:cs="Calibri" w:eastAsia="Calibri"/>
              <w:lang w:val="es-CO" w:eastAsia="es-CO" w:bidi="es-CO"/>
              <w:sz w:val="24"/>
              <w:szCs w:val="24"/>
            </w:rPr>
            <w:fldChar w:fldCharType="end"/>
          </w:r>
          <w:r>
            <w:rPr>
              <w:rFonts w:ascii="Calibri" w:hAnsi="Calibri" w:cs="Calibri" w:eastAsia="Calibri"/>
              <w:lang w:val="es-CO" w:eastAsia="es-CO" w:bidi="es-CO"/>
              <w:sz w:val="24"/>
              <w:szCs w:val="24"/>
            </w:rPr>
            <w:t>,</w:t>
          </w:r>
        </w:sdtContent>
      </w:sdt>
      <w:r>
        <w:rPr>
          <w:rFonts w:ascii="Calibri" w:hAnsi="Calibri" w:cs="Calibri" w:eastAsia="Calibri"/>
          <w:lang w:val="es-CO" w:eastAsia="es-CO" w:bidi="es-CO"/>
          <w:sz w:val="24"/>
          <w:szCs w:val="24"/>
        </w:rPr>
        <w:t>desarrolla un análisis sobre cómo las micro, pequeñas y medianas empresas pueden aprovechar los nichos de mercado como estrategia competitiva. El autor subraya que estas organizaciones, al no tener la capacidad de dominar mercados masivos, encuentran en los nichos un espacio estratégico para diferenciarse y atender necesidades específicas de clientes. Entre sus hallazgos más relevantes destaca que el nicho permite generar beneficios tempranos, optimizar recursos y consolidar posiciones competitivas, pero también implica riesgos importantes: la dependencia de un segmento reducido, la entrada de nuevos competidores atraídos por la rentabilidad, la saturación del mercado y la vulnerabilidad frente a cambios tecnológicos o productos sustitutos. Dicho estudio concluye en que la estrategia de nicho es una alternativa viable para las PYMEs, siempre que se acompañe de una gestión dinámica basada en innovación, flexibilidad y monitoreo constante del entorno (pp. 1–105).</w:t>
      </w:r>
    </w:p>
    <w:p w14:paraId="585C4EEE" w14:textId="77777777" w:rsidR="00D070C6" w:rsidRPr="002E2699" w:rsidRDefault="00D070C6" w:rsidP="5EC4D4E7">
      <w:pPr>
        <w:pStyle w:val="Ttulo1"/>
        <w:spacing w:after="160" w:line="257" w:lineRule="auto"/>
        <w:rPr>
          <w:rFonts w:ascii="Calibri" w:eastAsia="Calibri" w:hAnsi="Calibri" w:cs="Calibri"/>
          <w:bCs/>
          <w:szCs w:val="24"/>
          <w:lang w:val="es-CO" w:eastAsia="es-CO" w:bidi="es-CO"/>
        </w:rPr>
      </w:pPr>
      <w:bookmarkStart w:id="230" w:name="_Ref_h1091"/>
      <w:r>
        <w:rPr>
          <w:rFonts w:ascii="Calibri" w:eastAsia="Calibri" w:hAnsi="Calibri" w:cs="Calibri"/>
          <w:bCs/>
          <w:szCs w:val="24"/>
          <w:lang w:val="es-CO" w:eastAsia="es-CO" w:bidi="es-CO"/>
        </w:rPr>
        <w:lastRenderedPageBreak/>
        <w:t>Estudio Financiero</w:t>
      </w:r>
      <w:bookmarkEnd w:id="230"/>
    </w:p>
    <w:p w14:paraId="684CDD4C" w14:textId="77777777" w:rsidR="002E2699" w:rsidRPr="002E2699"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El presente estudio financiero se desarrolló a partir de una serie de supuestos técnicos, económicos y financieros que permiten estimar los costos, ingresos y rentabilidad del proyecto. Estos parámetros fueron definidos con base en las condiciones actuales del mercado, las políticas tributarias vigentes, los costos operativos estimados y las condiciones de financiamiento consideradas para la ejecución del proyecto.</w:t>
      </w:r>
    </w:p>
    <w:p w14:paraId="67D28878" w14:textId="77777777" w:rsidR="002E2699"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Los supuestos constituyen la base para la elaboración de los flujos de efectivo, estados financieros proyectados e indicadores de evaluación económica, permitiendo determinar la viabilidad financiera del proyecto.</w:t>
      </w:r>
    </w:p>
    <w:p w14:paraId="12CA57F6" w14:textId="77777777" w:rsidR="004B5C2D" w:rsidRDefault="00693430">
      <w:pPr>
        <w:pStyle w:val="APAnmerodetablaofigura"/>
        <w:rPr>
          <w:rFonts w:ascii="Calibri" w:hAnsi="Calibri" w:cs="Calibri" w:eastAsia="Calibri"/>
          <w:lang w:val="es-CO" w:eastAsia="es-CO" w:bidi="es-CO"/>
        </w:rPr>
        <w:pageBreakBefore/>
        <w:keepNext/>
      </w:pPr>
      <w:bookmarkStart w:id="231" w:name="_Ref_t1092"/>
      <w:r>
        <w:rPr>
          <w:rFonts w:ascii="Calibri" w:hAnsi="Calibri" w:cs="Calibri" w:eastAsia="Calibri"/>
          <w:bCs/>
          <w:lang w:val="es-CO" w:eastAsia="es-CO" w:bidi="es-CO"/>
        </w:rPr>
        <w:t>Tabla 14</w:t>
      </w:r>
      <w:bookmarkEnd w:id="231"/>
    </w:p>
    <w:p w14:paraId="779D2F36"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Supuestos base utilizados para la evaluación financiera del proyecto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679"/>
        <w:gridCol w:w="2681"/>
      </w:tblGrid>
      <w:tr w:rsidR="0097074F" w14:paraId="4DF4CFD0" w14:textId="77777777">
        <w:trPr>
          <w:tblHeader/>
          <w:jc w:val="center"/>
          <w:cantSplit/>
        </w:trPr>
        <w:tc>
          <w:tcPr>
            <w:tcW w:w="667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4292952" w14:textId="77777777" w:rsidR="0097074F" w:rsidRDefault="00693430">
            <w:pPr>
              <w:spacing w:line="240" w:lineRule="auto"/>
              <w:ind w:firstLine="0"/>
              <w:jc w:val="center"/>
              <w:keepNext/>
            </w:pPr>
            <w:r>
              <w:rPr>
                <w:rFonts w:ascii="Calibri" w:hAnsi="Calibri" w:cs="Calibri" w:eastAsia="Calibri"/>
                <w:b/>
                <w:lang w:val="es-CO" w:eastAsia="es-CO" w:bidi="es-CO"/>
              </w:rPr>
              <w:t>Parámetro</w:t>
            </w:r>
          </w:p>
        </w:tc>
        <w:tc>
          <w:tcPr>
            <w:tcW w:w="268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A230EA0" w14:textId="77777777" w:rsidR="0097074F" w:rsidRDefault="00693430">
            <w:pPr>
              <w:spacing w:line="240" w:lineRule="auto"/>
              <w:ind w:firstLine="0"/>
              <w:jc w:val="center"/>
              <w:keepNext/>
            </w:pPr>
            <w:r>
              <w:rPr>
                <w:rFonts w:ascii="Calibri" w:hAnsi="Calibri" w:cs="Calibri" w:eastAsia="Calibri"/>
                <w:b/>
                <w:lang w:val="es-CO" w:eastAsia="es-CO" w:bidi="es-CO"/>
              </w:rPr>
              <w:t>Valor</w:t>
            </w:r>
          </w:p>
        </w:tc>
      </w:tr>
      <w:tr w:rsidR="0097074F" w14:paraId="1E4A6EA9"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43D5478A" w14:textId="77777777" w:rsidR="0097074F" w:rsidRDefault="00693430">
            <w:pPr>
              <w:spacing w:line="240" w:lineRule="auto"/>
              <w:ind w:firstLine="0"/>
              <w:jc w:val="center"/>
              <w:keepNext/>
            </w:pPr>
            <w:r>
              <w:t>Tasa de impuesto sobre la renta (ISR)</w:t>
            </w:r>
          </w:p>
        </w:tc>
        <w:tc>
          <w:tcPr>
            <w:tcW w:w="2681" w:type="dxa"/>
            <w:tcBorders>
              <w:top w:val="nil"/>
              <w:left w:val="nil"/>
              <w:bottom w:val="nil"/>
              <w:right w:val="nil"/>
            </w:tcBorders>
            <w:tcMar>
              <w:top w:w="55" w:type="dxa"/>
              <w:left w:w="55" w:type="dxa"/>
              <w:bottom w:w="55" w:type="dxa"/>
              <w:right w:w="55" w:type="dxa"/>
            </w:tcMar>
            <w:vAlign w:val="center"/>
          </w:tcPr>
          <w:p w14:paraId="68263EF7" w14:textId="77777777" w:rsidR="0097074F" w:rsidRDefault="00693430">
            <w:pPr>
              <w:spacing w:line="240" w:lineRule="auto"/>
              <w:ind w:firstLine="0"/>
              <w:jc w:val="center"/>
              <w:keepNext/>
            </w:pPr>
            <w:r>
              <w:t>25%</w:t>
            </w:r>
          </w:p>
        </w:tc>
      </w:tr>
      <w:tr w:rsidR="0097074F" w14:paraId="5CDF9B76"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28841693" w14:textId="77777777" w:rsidR="0097074F" w:rsidRDefault="00693430">
            <w:pPr>
              <w:spacing w:line="240" w:lineRule="auto"/>
              <w:ind w:firstLine="0"/>
              <w:jc w:val="center"/>
              <w:keepNext/>
            </w:pPr>
            <w:r>
              <w:t>Aportación solidaria</w:t>
            </w:r>
          </w:p>
        </w:tc>
        <w:tc>
          <w:tcPr>
            <w:tcW w:w="2681" w:type="dxa"/>
            <w:tcBorders>
              <w:top w:val="nil"/>
              <w:left w:val="nil"/>
              <w:bottom w:val="nil"/>
              <w:right w:val="nil"/>
            </w:tcBorders>
            <w:tcMar>
              <w:top w:w="55" w:type="dxa"/>
              <w:left w:w="55" w:type="dxa"/>
              <w:bottom w:w="55" w:type="dxa"/>
              <w:right w:w="55" w:type="dxa"/>
            </w:tcMar>
            <w:vAlign w:val="center"/>
          </w:tcPr>
          <w:p w14:paraId="6E62BC53" w14:textId="77777777" w:rsidR="0097074F" w:rsidRDefault="00693430">
            <w:pPr>
              <w:spacing w:line="240" w:lineRule="auto"/>
              <w:ind w:firstLine="0"/>
              <w:jc w:val="center"/>
              <w:keepNext/>
            </w:pPr>
            <w:r>
              <w:t>5%</w:t>
            </w:r>
          </w:p>
        </w:tc>
      </w:tr>
      <w:tr w:rsidR="0097074F" w14:paraId="4CD6785D"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095BD982" w14:textId="77777777" w:rsidR="0097074F" w:rsidRDefault="00693430">
            <w:pPr>
              <w:spacing w:line="240" w:lineRule="auto"/>
              <w:ind w:firstLine="0"/>
              <w:jc w:val="center"/>
              <w:keepNext/>
            </w:pPr>
            <w:r>
              <w:t>Umbral aportación solidaria</w:t>
            </w:r>
          </w:p>
        </w:tc>
        <w:tc>
          <w:tcPr>
            <w:tcW w:w="2681" w:type="dxa"/>
            <w:tcBorders>
              <w:top w:val="nil"/>
              <w:left w:val="nil"/>
              <w:bottom w:val="nil"/>
              <w:right w:val="nil"/>
            </w:tcBorders>
            <w:tcMar>
              <w:top w:w="55" w:type="dxa"/>
              <w:left w:w="55" w:type="dxa"/>
              <w:bottom w:w="55" w:type="dxa"/>
              <w:right w:w="55" w:type="dxa"/>
            </w:tcMar>
            <w:vAlign w:val="center"/>
          </w:tcPr>
          <w:p w14:paraId="23B40953" w14:textId="77777777" w:rsidR="0097074F" w:rsidRDefault="00693430">
            <w:pPr>
              <w:spacing w:line="240" w:lineRule="auto"/>
              <w:ind w:firstLine="0"/>
              <w:jc w:val="center"/>
              <w:keepNext/>
            </w:pPr>
            <w:r>
              <w:t>L 1,000,000</w:t>
            </w:r>
          </w:p>
        </w:tc>
      </w:tr>
      <w:tr w:rsidR="0097074F" w14:paraId="5567D953"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5AD45F00" w14:textId="77777777" w:rsidR="0097074F" w:rsidRDefault="00693430">
            <w:pPr>
              <w:spacing w:line="240" w:lineRule="auto"/>
              <w:ind w:firstLine="0"/>
              <w:jc w:val="center"/>
              <w:keepNext/>
            </w:pPr>
            <w:r>
              <w:t>Tasa de interés del préstamo</w:t>
            </w:r>
          </w:p>
        </w:tc>
        <w:tc>
          <w:tcPr>
            <w:tcW w:w="2681" w:type="dxa"/>
            <w:tcBorders>
              <w:top w:val="nil"/>
              <w:left w:val="nil"/>
              <w:bottom w:val="nil"/>
              <w:right w:val="nil"/>
            </w:tcBorders>
            <w:tcMar>
              <w:top w:w="55" w:type="dxa"/>
              <w:left w:w="55" w:type="dxa"/>
              <w:bottom w:w="55" w:type="dxa"/>
              <w:right w:w="55" w:type="dxa"/>
            </w:tcMar>
            <w:vAlign w:val="center"/>
          </w:tcPr>
          <w:p w14:paraId="204D6D53" w14:textId="77777777" w:rsidR="0097074F" w:rsidRDefault="00693430">
            <w:pPr>
              <w:spacing w:line="240" w:lineRule="auto"/>
              <w:ind w:firstLine="0"/>
              <w:jc w:val="center"/>
              <w:keepNext/>
            </w:pPr>
            <w:r>
              <w:t>14%</w:t>
            </w:r>
          </w:p>
        </w:tc>
      </w:tr>
      <w:tr w:rsidR="0097074F" w14:paraId="0070B069"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0C092CA2" w14:textId="77777777" w:rsidR="0097074F" w:rsidRDefault="00693430">
            <w:pPr>
              <w:spacing w:line="240" w:lineRule="auto"/>
              <w:ind w:firstLine="0"/>
              <w:jc w:val="center"/>
              <w:keepNext/>
            </w:pPr>
            <w:r>
              <w:t>Porcentaje financiado con préstamo</w:t>
            </w:r>
          </w:p>
        </w:tc>
        <w:tc>
          <w:tcPr>
            <w:tcW w:w="2681" w:type="dxa"/>
            <w:tcBorders>
              <w:top w:val="nil"/>
              <w:left w:val="nil"/>
              <w:bottom w:val="nil"/>
              <w:right w:val="nil"/>
            </w:tcBorders>
            <w:tcMar>
              <w:top w:w="55" w:type="dxa"/>
              <w:left w:w="55" w:type="dxa"/>
              <w:bottom w:w="55" w:type="dxa"/>
              <w:right w:w="55" w:type="dxa"/>
            </w:tcMar>
            <w:vAlign w:val="center"/>
          </w:tcPr>
          <w:p w14:paraId="5701F068" w14:textId="77777777" w:rsidR="0097074F" w:rsidRDefault="00693430">
            <w:pPr>
              <w:spacing w:line="240" w:lineRule="auto"/>
              <w:ind w:firstLine="0"/>
              <w:jc w:val="center"/>
              <w:keepNext/>
            </w:pPr>
            <w:r>
              <w:t>50%</w:t>
            </w:r>
          </w:p>
        </w:tc>
      </w:tr>
      <w:tr w:rsidR="0097074F" w14:paraId="3BE7CABD"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7E2C4B76" w14:textId="77777777" w:rsidR="0097074F" w:rsidRDefault="00693430">
            <w:pPr>
              <w:spacing w:line="240" w:lineRule="auto"/>
              <w:ind w:firstLine="0"/>
              <w:jc w:val="center"/>
              <w:keepNext/>
            </w:pPr>
            <w:r>
              <w:t>Inflación anual</w:t>
            </w:r>
          </w:p>
        </w:tc>
        <w:tc>
          <w:tcPr>
            <w:tcW w:w="2681" w:type="dxa"/>
            <w:tcBorders>
              <w:top w:val="nil"/>
              <w:left w:val="nil"/>
              <w:bottom w:val="nil"/>
              <w:right w:val="nil"/>
            </w:tcBorders>
            <w:tcMar>
              <w:top w:w="55" w:type="dxa"/>
              <w:left w:w="55" w:type="dxa"/>
              <w:bottom w:w="55" w:type="dxa"/>
              <w:right w:w="55" w:type="dxa"/>
            </w:tcMar>
            <w:vAlign w:val="center"/>
          </w:tcPr>
          <w:p w14:paraId="0457EB3A" w14:textId="77777777" w:rsidR="0097074F" w:rsidRDefault="00693430">
            <w:pPr>
              <w:spacing w:line="240" w:lineRule="auto"/>
              <w:ind w:firstLine="0"/>
              <w:jc w:val="center"/>
              <w:keepNext/>
            </w:pPr>
            <w:r>
              <w:t>4.5%</w:t>
            </w:r>
          </w:p>
        </w:tc>
      </w:tr>
      <w:tr w:rsidR="0097074F" w14:paraId="0B7B80CE"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4659971E" w14:textId="77777777" w:rsidR="0097074F" w:rsidRDefault="00693430">
            <w:pPr>
              <w:spacing w:line="240" w:lineRule="auto"/>
              <w:ind w:firstLine="0"/>
              <w:jc w:val="center"/>
              <w:keepNext/>
            </w:pPr>
            <w:r>
              <w:t>Tasa de descuento anual</w:t>
            </w:r>
          </w:p>
        </w:tc>
        <w:tc>
          <w:tcPr>
            <w:tcW w:w="2681" w:type="dxa"/>
            <w:tcBorders>
              <w:top w:val="nil"/>
              <w:left w:val="nil"/>
              <w:bottom w:val="nil"/>
              <w:right w:val="nil"/>
            </w:tcBorders>
            <w:tcMar>
              <w:top w:w="55" w:type="dxa"/>
              <w:left w:w="55" w:type="dxa"/>
              <w:bottom w:w="55" w:type="dxa"/>
              <w:right w:w="55" w:type="dxa"/>
            </w:tcMar>
            <w:vAlign w:val="center"/>
          </w:tcPr>
          <w:p w14:paraId="7607274C" w14:textId="77777777" w:rsidR="0097074F" w:rsidRDefault="00693430">
            <w:pPr>
              <w:spacing w:line="240" w:lineRule="auto"/>
              <w:ind w:firstLine="0"/>
              <w:jc w:val="center"/>
              <w:keepNext/>
            </w:pPr>
            <w:r>
              <w:t>15%</w:t>
            </w:r>
          </w:p>
        </w:tc>
      </w:tr>
      <w:tr w:rsidR="0097074F" w14:paraId="23DAEFBF"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1C090B6C" w14:textId="77777777" w:rsidR="0097074F" w:rsidRDefault="00693430">
            <w:pPr>
              <w:spacing w:line="240" w:lineRule="auto"/>
              <w:ind w:firstLine="0"/>
              <w:jc w:val="center"/>
              <w:keepNext/>
            </w:pPr>
            <w:r>
              <w:t>Costo de leche cruda</w:t>
            </w:r>
          </w:p>
        </w:tc>
        <w:tc>
          <w:tcPr>
            <w:tcW w:w="2681" w:type="dxa"/>
            <w:tcBorders>
              <w:top w:val="nil"/>
              <w:left w:val="nil"/>
              <w:bottom w:val="nil"/>
              <w:right w:val="nil"/>
            </w:tcBorders>
            <w:tcMar>
              <w:top w:w="55" w:type="dxa"/>
              <w:left w:w="55" w:type="dxa"/>
              <w:bottom w:w="55" w:type="dxa"/>
              <w:right w:w="55" w:type="dxa"/>
            </w:tcMar>
            <w:vAlign w:val="center"/>
          </w:tcPr>
          <w:p w14:paraId="2207E4A2" w14:textId="77777777" w:rsidR="0097074F" w:rsidRDefault="00693430">
            <w:pPr>
              <w:spacing w:line="240" w:lineRule="auto"/>
              <w:ind w:firstLine="0"/>
              <w:jc w:val="center"/>
              <w:keepNext/>
            </w:pPr>
            <w:r>
              <w:t>L 13/litro</w:t>
            </w:r>
          </w:p>
        </w:tc>
      </w:tr>
      <w:tr w:rsidR="0097074F" w14:paraId="38D49DAD"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212C4483" w14:textId="77777777" w:rsidR="0097074F" w:rsidRDefault="00693430">
            <w:pPr>
              <w:spacing w:line="240" w:lineRule="auto"/>
              <w:ind w:firstLine="0"/>
              <w:jc w:val="center"/>
              <w:keepNext/>
            </w:pPr>
            <w:r>
              <w:t>Merma de proceso</w:t>
            </w:r>
          </w:p>
        </w:tc>
        <w:tc>
          <w:tcPr>
            <w:tcW w:w="2681" w:type="dxa"/>
            <w:tcBorders>
              <w:top w:val="nil"/>
              <w:left w:val="nil"/>
              <w:bottom w:val="nil"/>
              <w:right w:val="nil"/>
            </w:tcBorders>
            <w:tcMar>
              <w:top w:w="55" w:type="dxa"/>
              <w:left w:w="55" w:type="dxa"/>
              <w:bottom w:w="55" w:type="dxa"/>
              <w:right w:w="55" w:type="dxa"/>
            </w:tcMar>
            <w:vAlign w:val="center"/>
          </w:tcPr>
          <w:p w14:paraId="3A4D0C10" w14:textId="77777777" w:rsidR="0097074F" w:rsidRDefault="00693430">
            <w:pPr>
              <w:spacing w:line="240" w:lineRule="auto"/>
              <w:ind w:firstLine="0"/>
              <w:jc w:val="center"/>
              <w:keepNext/>
            </w:pPr>
            <w:r>
              <w:t>3%</w:t>
            </w:r>
          </w:p>
        </w:tc>
      </w:tr>
      <w:tr w:rsidR="0097074F" w14:paraId="03A03357"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4FB1C3D9" w14:textId="77777777" w:rsidR="0097074F" w:rsidRDefault="00693430">
            <w:pPr>
              <w:spacing w:line="240" w:lineRule="auto"/>
              <w:ind w:firstLine="0"/>
              <w:jc w:val="center"/>
              <w:keepNext/>
            </w:pPr>
            <w:r>
              <w:t>Costo de empaque</w:t>
            </w:r>
          </w:p>
        </w:tc>
        <w:tc>
          <w:tcPr>
            <w:tcW w:w="2681" w:type="dxa"/>
            <w:tcBorders>
              <w:top w:val="nil"/>
              <w:left w:val="nil"/>
              <w:bottom w:val="nil"/>
              <w:right w:val="nil"/>
            </w:tcBorders>
            <w:tcMar>
              <w:top w:w="55" w:type="dxa"/>
              <w:left w:w="55" w:type="dxa"/>
              <w:bottom w:w="55" w:type="dxa"/>
              <w:right w:w="55" w:type="dxa"/>
            </w:tcMar>
            <w:vAlign w:val="center"/>
          </w:tcPr>
          <w:p w14:paraId="71B3390A" w14:textId="77777777" w:rsidR="0097074F" w:rsidRDefault="00693430">
            <w:pPr>
              <w:spacing w:line="240" w:lineRule="auto"/>
              <w:ind w:firstLine="0"/>
              <w:jc w:val="center"/>
              <w:keepNext/>
            </w:pPr>
            <w:r>
              <w:t>L 0.87/litro</w:t>
            </w:r>
          </w:p>
        </w:tc>
      </w:tr>
      <w:tr w:rsidR="0097074F" w14:paraId="5247999D"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33DE4A14" w14:textId="77777777" w:rsidR="0097074F" w:rsidRDefault="00693430">
            <w:pPr>
              <w:spacing w:line="240" w:lineRule="auto"/>
              <w:ind w:firstLine="0"/>
              <w:jc w:val="center"/>
              <w:keepNext/>
            </w:pPr>
            <w:r>
              <w:t>Costo de combustible de reparto</w:t>
            </w:r>
          </w:p>
        </w:tc>
        <w:tc>
          <w:tcPr>
            <w:tcW w:w="2681" w:type="dxa"/>
            <w:tcBorders>
              <w:top w:val="nil"/>
              <w:left w:val="nil"/>
              <w:bottom w:val="nil"/>
              <w:right w:val="nil"/>
            </w:tcBorders>
            <w:tcMar>
              <w:top w:w="55" w:type="dxa"/>
              <w:left w:w="55" w:type="dxa"/>
              <w:bottom w:w="55" w:type="dxa"/>
              <w:right w:w="55" w:type="dxa"/>
            </w:tcMar>
            <w:vAlign w:val="center"/>
          </w:tcPr>
          <w:p w14:paraId="71CCA0F4" w14:textId="77777777" w:rsidR="0097074F" w:rsidRDefault="00693430">
            <w:pPr>
              <w:spacing w:line="240" w:lineRule="auto"/>
              <w:ind w:firstLine="0"/>
              <w:jc w:val="center"/>
              <w:keepNext/>
            </w:pPr>
            <w:r>
              <w:t>L 0.87/litro</w:t>
            </w:r>
          </w:p>
        </w:tc>
      </w:tr>
      <w:tr w:rsidR="0097074F" w14:paraId="45A1BADA"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1FDD084F" w14:textId="77777777" w:rsidR="0097074F" w:rsidRDefault="00693430">
            <w:pPr>
              <w:spacing w:line="240" w:lineRule="auto"/>
              <w:ind w:firstLine="0"/>
              <w:jc w:val="center"/>
              <w:keepNext/>
            </w:pPr>
            <w:r>
              <w:t>Meses de salario al año</w:t>
            </w:r>
          </w:p>
        </w:tc>
        <w:tc>
          <w:tcPr>
            <w:tcW w:w="2681" w:type="dxa"/>
            <w:tcBorders>
              <w:top w:val="nil"/>
              <w:left w:val="nil"/>
              <w:bottom w:val="nil"/>
              <w:right w:val="nil"/>
            </w:tcBorders>
            <w:tcMar>
              <w:top w:w="55" w:type="dxa"/>
              <w:left w:w="55" w:type="dxa"/>
              <w:bottom w:w="55" w:type="dxa"/>
              <w:right w:w="55" w:type="dxa"/>
            </w:tcMar>
            <w:vAlign w:val="center"/>
          </w:tcPr>
          <w:p w14:paraId="7D94843B" w14:textId="77777777" w:rsidR="0097074F" w:rsidRDefault="00693430">
            <w:pPr>
              <w:spacing w:line="240" w:lineRule="auto"/>
              <w:ind w:firstLine="0"/>
              <w:jc w:val="center"/>
              <w:keepNext/>
            </w:pPr>
            <w:r>
              <w:t>14</w:t>
            </w:r>
          </w:p>
        </w:tc>
      </w:tr>
      <w:tr w:rsidR="0097074F" w14:paraId="2046CA42"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688A1AEE" w14:textId="77777777" w:rsidR="0097074F" w:rsidRDefault="00693430">
            <w:pPr>
              <w:spacing w:line="240" w:lineRule="auto"/>
              <w:ind w:firstLine="0"/>
              <w:jc w:val="center"/>
              <w:keepNext/>
            </w:pPr>
            <w:r>
              <w:t>Aporte patronal IHSS</w:t>
            </w:r>
          </w:p>
        </w:tc>
        <w:tc>
          <w:tcPr>
            <w:tcW w:w="2681" w:type="dxa"/>
            <w:tcBorders>
              <w:top w:val="nil"/>
              <w:left w:val="nil"/>
              <w:bottom w:val="nil"/>
              <w:right w:val="nil"/>
            </w:tcBorders>
            <w:tcMar>
              <w:top w:w="55" w:type="dxa"/>
              <w:left w:w="55" w:type="dxa"/>
              <w:bottom w:w="55" w:type="dxa"/>
              <w:right w:w="55" w:type="dxa"/>
            </w:tcMar>
            <w:vAlign w:val="center"/>
          </w:tcPr>
          <w:p w14:paraId="1537FF38" w14:textId="77777777" w:rsidR="0097074F" w:rsidRDefault="00693430">
            <w:pPr>
              <w:spacing w:line="240" w:lineRule="auto"/>
              <w:ind w:firstLine="0"/>
              <w:jc w:val="center"/>
              <w:keepNext/>
            </w:pPr>
            <w:r>
              <w:t>7.2%</w:t>
            </w:r>
          </w:p>
        </w:tc>
      </w:tr>
      <w:tr w:rsidR="0097074F" w14:paraId="34017B79"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56CA0152" w14:textId="77777777" w:rsidR="0097074F" w:rsidRDefault="00693430">
            <w:pPr>
              <w:spacing w:line="240" w:lineRule="auto"/>
              <w:ind w:firstLine="0"/>
              <w:jc w:val="center"/>
              <w:keepNext/>
            </w:pPr>
            <w:r>
              <w:t>INFOP patronal</w:t>
            </w:r>
          </w:p>
        </w:tc>
        <w:tc>
          <w:tcPr>
            <w:tcW w:w="2681" w:type="dxa"/>
            <w:tcBorders>
              <w:top w:val="nil"/>
              <w:left w:val="nil"/>
              <w:bottom w:val="nil"/>
              <w:right w:val="nil"/>
            </w:tcBorders>
            <w:tcMar>
              <w:top w:w="55" w:type="dxa"/>
              <w:left w:w="55" w:type="dxa"/>
              <w:bottom w:w="55" w:type="dxa"/>
              <w:right w:w="55" w:type="dxa"/>
            </w:tcMar>
            <w:vAlign w:val="center"/>
          </w:tcPr>
          <w:p w14:paraId="1EA17B3C" w14:textId="77777777" w:rsidR="0097074F" w:rsidRDefault="00693430">
            <w:pPr>
              <w:spacing w:line="240" w:lineRule="auto"/>
              <w:ind w:firstLine="0"/>
              <w:jc w:val="center"/>
              <w:keepNext/>
            </w:pPr>
            <w:r>
              <w:t>1%</w:t>
            </w:r>
          </w:p>
        </w:tc>
      </w:tr>
      <w:tr w:rsidR="0097074F" w14:paraId="3C528692"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37EAA028" w14:textId="77777777" w:rsidR="0097074F" w:rsidRDefault="00693430">
            <w:pPr>
              <w:spacing w:line="240" w:lineRule="auto"/>
              <w:ind w:firstLine="0"/>
              <w:jc w:val="center"/>
              <w:keepNext/>
            </w:pPr>
            <w:r>
              <w:t>Techo mensual de cotización IHSS</w:t>
            </w:r>
          </w:p>
        </w:tc>
        <w:tc>
          <w:tcPr>
            <w:tcW w:w="2681" w:type="dxa"/>
            <w:tcBorders>
              <w:top w:val="nil"/>
              <w:left w:val="nil"/>
              <w:bottom w:val="nil"/>
              <w:right w:val="nil"/>
            </w:tcBorders>
            <w:tcMar>
              <w:top w:w="55" w:type="dxa"/>
              <w:left w:w="55" w:type="dxa"/>
              <w:bottom w:w="55" w:type="dxa"/>
              <w:right w:w="55" w:type="dxa"/>
            </w:tcMar>
            <w:vAlign w:val="center"/>
          </w:tcPr>
          <w:p w14:paraId="3F0EF825" w14:textId="77777777" w:rsidR="0097074F" w:rsidRDefault="00693430">
            <w:pPr>
              <w:spacing w:line="240" w:lineRule="auto"/>
              <w:ind w:firstLine="0"/>
              <w:jc w:val="center"/>
              <w:keepNext/>
            </w:pPr>
            <w:r>
              <w:t>L 11,109.36</w:t>
            </w:r>
          </w:p>
        </w:tc>
      </w:tr>
      <w:tr w:rsidR="0097074F" w14:paraId="30F8C727"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450174CB" w14:textId="77777777" w:rsidR="0097074F" w:rsidRDefault="00693430">
            <w:pPr>
              <w:spacing w:line="240" w:lineRule="auto"/>
              <w:ind w:firstLine="0"/>
              <w:jc w:val="center"/>
              <w:keepNext/>
            </w:pPr>
            <w:r>
              <w:lastRenderedPageBreak/>
              <w:t>Costos fijos operativos mensuales</w:t>
            </w:r>
          </w:p>
        </w:tc>
        <w:tc>
          <w:tcPr>
            <w:tcW w:w="2681" w:type="dxa"/>
            <w:tcBorders>
              <w:top w:val="nil"/>
              <w:left w:val="nil"/>
              <w:bottom w:val="nil"/>
              <w:right w:val="nil"/>
            </w:tcBorders>
            <w:tcMar>
              <w:top w:w="55" w:type="dxa"/>
              <w:left w:w="55" w:type="dxa"/>
              <w:bottom w:w="55" w:type="dxa"/>
              <w:right w:w="55" w:type="dxa"/>
            </w:tcMar>
            <w:vAlign w:val="center"/>
          </w:tcPr>
          <w:p w14:paraId="63EA5CD8" w14:textId="77777777" w:rsidR="0097074F" w:rsidRDefault="00693430">
            <w:pPr>
              <w:spacing w:line="240" w:lineRule="auto"/>
              <w:ind w:firstLine="0"/>
              <w:jc w:val="center"/>
              <w:keepNext/>
            </w:pPr>
            <w:r>
              <w:t>L 28,000</w:t>
            </w:r>
          </w:p>
        </w:tc>
      </w:tr>
      <w:tr w:rsidR="0097074F" w14:paraId="2A20D76E"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52FCE03C" w14:textId="77777777" w:rsidR="0097074F" w:rsidRDefault="00693430">
            <w:pPr>
              <w:spacing w:line="240" w:lineRule="auto"/>
              <w:ind w:firstLine="0"/>
              <w:jc w:val="center"/>
              <w:keepNext/>
            </w:pPr>
            <w:r>
              <w:t>Gastos administrativos mensuales</w:t>
            </w:r>
          </w:p>
        </w:tc>
        <w:tc>
          <w:tcPr>
            <w:tcW w:w="2681" w:type="dxa"/>
            <w:tcBorders>
              <w:top w:val="nil"/>
              <w:left w:val="nil"/>
              <w:bottom w:val="nil"/>
              <w:right w:val="nil"/>
            </w:tcBorders>
            <w:tcMar>
              <w:top w:w="55" w:type="dxa"/>
              <w:left w:w="55" w:type="dxa"/>
              <w:bottom w:w="55" w:type="dxa"/>
              <w:right w:w="55" w:type="dxa"/>
            </w:tcMar>
            <w:vAlign w:val="center"/>
          </w:tcPr>
          <w:p w14:paraId="4A33390F" w14:textId="77777777" w:rsidR="0097074F" w:rsidRDefault="00693430">
            <w:pPr>
              <w:spacing w:line="240" w:lineRule="auto"/>
              <w:ind w:firstLine="0"/>
              <w:jc w:val="center"/>
              <w:keepNext/>
            </w:pPr>
            <w:r>
              <w:t>L 21,600</w:t>
            </w:r>
          </w:p>
        </w:tc>
      </w:tr>
      <w:tr w:rsidR="0097074F" w14:paraId="5B574BC8" w14:textId="77777777">
        <w:trPr>
          <w:jc w:val="center"/>
          <w:cantSplit/>
        </w:trPr>
        <w:tc>
          <w:tcPr>
            <w:tcW w:w="6679" w:type="dxa"/>
            <w:tcBorders>
              <w:top w:val="nil"/>
              <w:left w:val="nil"/>
              <w:bottom w:val="nil"/>
              <w:right w:val="nil"/>
            </w:tcBorders>
            <w:tcMar>
              <w:top w:w="55" w:type="dxa"/>
              <w:left w:w="55" w:type="dxa"/>
              <w:bottom w:w="55" w:type="dxa"/>
              <w:right w:w="55" w:type="dxa"/>
            </w:tcMar>
            <w:vAlign w:val="center"/>
          </w:tcPr>
          <w:p w14:paraId="48F56EC7" w14:textId="77777777" w:rsidR="0097074F" w:rsidRDefault="00693430">
            <w:pPr>
              <w:spacing w:line="240" w:lineRule="auto"/>
              <w:ind w:firstLine="0"/>
              <w:jc w:val="center"/>
              <w:keepNext/>
            </w:pPr>
            <w:r>
              <w:t>Consumo promedio por cliente</w:t>
            </w:r>
          </w:p>
        </w:tc>
        <w:tc>
          <w:tcPr>
            <w:tcW w:w="2681" w:type="dxa"/>
            <w:tcBorders>
              <w:top w:val="nil"/>
              <w:left w:val="nil"/>
              <w:bottom w:val="nil"/>
              <w:right w:val="nil"/>
            </w:tcBorders>
            <w:tcMar>
              <w:top w:w="55" w:type="dxa"/>
              <w:left w:w="55" w:type="dxa"/>
              <w:bottom w:w="55" w:type="dxa"/>
              <w:right w:w="55" w:type="dxa"/>
            </w:tcMar>
            <w:vAlign w:val="center"/>
          </w:tcPr>
          <w:p w14:paraId="0AA79DA4" w14:textId="77777777" w:rsidR="0097074F" w:rsidRDefault="00693430">
            <w:pPr>
              <w:spacing w:line="240" w:lineRule="auto"/>
              <w:ind w:firstLine="0"/>
              <w:jc w:val="center"/>
              <w:keepNext/>
            </w:pPr>
            <w:r>
              <w:t>150 litros/mes</w:t>
            </w:r>
          </w:p>
        </w:tc>
      </w:tr>
      <w:tr w:rsidR="0097074F" w14:paraId="3CF8E051" w14:textId="77777777">
        <w:trPr>
          <w:jc w:val="center"/>
          <w:cantSplit/>
        </w:trPr>
        <w:tc>
          <w:tcPr>
            <w:tcW w:w="6679" w:type="dxa"/>
            <w:tcBorders>
              <w:top w:val="nil"/>
              <w:left w:val="nil"/>
              <w:bottom w:val="single" w:sz="4" w:space="0" w:color="000000"/>
              <w:right w:val="nil"/>
            </w:tcBorders>
            <w:tcMar>
              <w:top w:w="55" w:type="dxa"/>
              <w:left w:w="55" w:type="dxa"/>
              <w:bottom w:w="55" w:type="dxa"/>
              <w:right w:w="55" w:type="dxa"/>
            </w:tcMar>
            <w:vAlign w:val="center"/>
          </w:tcPr>
          <w:p w14:paraId="3F032221" w14:textId="77777777" w:rsidR="0097074F" w:rsidRDefault="00693430">
            <w:pPr>
              <w:keepNext/>
              <w:spacing w:line="240" w:lineRule="auto"/>
              <w:ind w:firstLine="0"/>
              <w:jc w:val="center"/>
            </w:pPr>
            <w:r>
              <w:t>Meses de capital de trabajo</w:t>
            </w:r>
          </w:p>
        </w:tc>
        <w:tc>
          <w:tcPr>
            <w:tcW w:w="2681" w:type="dxa"/>
            <w:tcBorders>
              <w:top w:val="nil"/>
              <w:left w:val="nil"/>
              <w:bottom w:val="single" w:sz="4" w:space="0" w:color="000000"/>
              <w:right w:val="nil"/>
            </w:tcBorders>
            <w:tcMar>
              <w:top w:w="55" w:type="dxa"/>
              <w:left w:w="55" w:type="dxa"/>
              <w:bottom w:w="55" w:type="dxa"/>
              <w:right w:w="55" w:type="dxa"/>
            </w:tcMar>
            <w:vAlign w:val="center"/>
          </w:tcPr>
          <w:p w14:paraId="76412A18" w14:textId="77777777" w:rsidR="0097074F" w:rsidRDefault="00693430">
            <w:pPr>
              <w:keepNext/>
              <w:spacing w:line="240" w:lineRule="auto"/>
              <w:ind w:firstLine="0"/>
              <w:jc w:val="center"/>
            </w:pPr>
            <w:r>
              <w:t>1</w:t>
            </w:r>
          </w:p>
        </w:tc>
      </w:tr>
    </w:tbl>
    <w:p w14:paraId="32C2582C"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64BD542B" w14:textId="77777777" w:rsidR="002E2699" w:rsidRPr="002E2699"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Los supuestos presentados en la Tabla 14 fueron utilizados como referencia para la construcción de las proyecciones financieras del proyecto. Se considera una tasa de descuento del 15%, utilizada como rendimiento mínimo esperado por los inversionistas para evaluar la rentabilidad de la inversión.</w:t>
      </w:r>
    </w:p>
    <w:p w14:paraId="4E52DAB3" w14:textId="77777777" w:rsidR="002E2699" w:rsidRPr="002E2699"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Asimismo, se contempló un financiamiento equivalente al 50% de la inversión total mediante un préstamo con una tasa de interés anual del 14%. Para la estimación de los costos de producción se tomó como base un costo de leche cruda de L 13 por litro, una merma de proceso del 3% y costos unitarios de empaque y distribución de L 0.87 por litro.</w:t>
      </w:r>
    </w:p>
    <w:p w14:paraId="5B9CE024" w14:textId="77777777" w:rsidR="002E2699" w:rsidRPr="00BF6BEE"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En relación con los gastos operativos, se establecieron costos fijos mensuales de L 28,000 y gastos administrativos de L 21,600. Además, para efectos de proyección se asumió una inflación anual del 4.5%, así como una demanda promedio de 150 litros mensuales por cliente, permitiendo proyectar los ingresos y flujos de efectivo del proyecto durante el período de evaluación.</w:t>
      </w:r>
    </w:p>
    <w:p w14:paraId="2C4F9A20" w14:textId="77777777" w:rsidR="002E2699" w:rsidRPr="002E2699" w:rsidRDefault="002E2699" w:rsidP="002E2699">
      <w:pPr>
        <w:pStyle w:val="Ttulo2"/>
        <w:rPr>
          <w:rFonts w:ascii="Calibri" w:eastAsia="Calibri" w:hAnsi="Calibri" w:cs="Calibri"/>
          <w:bCs/>
          <w:szCs w:val="24"/>
          <w:lang w:val="es-CO" w:eastAsia="es-CO" w:bidi="es-CO"/>
        </w:rPr>
      </w:pPr>
      <w:bookmarkStart w:id="232" w:name="_Ref_h1093"/>
      <w:r>
        <w:rPr>
          <w:rFonts w:ascii="Calibri" w:eastAsia="Calibri" w:hAnsi="Calibri" w:cs="Calibri"/>
          <w:bCs/>
          <w:szCs w:val="24"/>
          <w:lang w:val="es-CO" w:eastAsia="es-CO" w:bidi="es-CO"/>
        </w:rPr>
        <w:t>Plan de Inversiones y Financiamiento</w:t>
      </w:r>
      <w:bookmarkEnd w:id="232"/>
    </w:p>
    <w:p w14:paraId="04D87753" w14:textId="77777777" w:rsidR="002E2699" w:rsidRPr="002E2699"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plan de inversiones y financiamiento permite identificar los recursos necesarios para la puesta en marcha del proyecto, así como las fuentes utilizadas para su financiamiento. En este apartado se detallan los activos requeridos para el proceso productivo, los gastos preoperativos </w:t>
      </w:r>
      <w:r>
        <w:rPr>
          <w:rFonts w:ascii="Calibri" w:hAnsi="Calibri" w:cs="Calibri" w:eastAsia="Calibri"/>
          <w:lang w:val="es-CO" w:eastAsia="es-CO" w:bidi="es-CO"/>
          <w:sz w:val="24"/>
          <w:szCs w:val="24"/>
        </w:rPr>
        <w:lastRenderedPageBreak/>
        <w:t>y el capital de trabajo inicial, indicando el porcentaje financiado con recursos propios y mediante financiamiento externo.</w:t>
      </w:r>
    </w:p>
    <w:p w14:paraId="7F665961" w14:textId="77777777" w:rsidR="002E2699" w:rsidRDefault="002E2699" w:rsidP="002E2699">
      <w:pPr>
        <w:rPr>
          <w:rFonts w:ascii="Calibri" w:hAnsi="Calibri" w:cs="Calibri" w:eastAsia="Calibri"/>
          <w:lang w:val="es-CO" w:eastAsia="es-CO" w:bidi="es-CO"/>
        </w:rPr>
      </w:pPr>
      <w:r>
        <w:rPr>
          <w:rFonts w:ascii="Calibri" w:hAnsi="Calibri" w:cs="Calibri" w:eastAsia="Calibri"/>
          <w:lang w:val="es-CO" w:eastAsia="es-CO" w:bidi="es-CO"/>
          <w:sz w:val="24"/>
          <w:szCs w:val="24"/>
        </w:rPr>
        <w:t>La inversión contempla la adquisición de equipos especializados para el procesamiento, almacenamiento y distribución del producto, garantizando la capacidad operativa necesaria para satisfacer la demanda proyectada.</w:t>
      </w:r>
    </w:p>
    <w:p w14:paraId="147FE137" w14:textId="77777777" w:rsidR="004B5C2D" w:rsidRDefault="00693430">
      <w:pPr>
        <w:pStyle w:val="APAnmerodetablaofigura"/>
        <w:rPr>
          <w:rFonts w:ascii="Calibri" w:hAnsi="Calibri" w:cs="Calibri" w:eastAsia="Calibri"/>
          <w:lang w:val="es-CO" w:eastAsia="es-CO" w:bidi="es-CO"/>
        </w:rPr>
        <w:pageBreakBefore/>
        <w:keepNext/>
      </w:pPr>
      <w:bookmarkStart w:id="233" w:name="_Ref_t1094"/>
      <w:r>
        <w:rPr>
          <w:rFonts w:ascii="Calibri" w:hAnsi="Calibri" w:cs="Calibri" w:eastAsia="Calibri"/>
          <w:bCs/>
          <w:lang w:val="es-CO" w:eastAsia="es-CO" w:bidi="es-CO"/>
        </w:rPr>
        <w:t>Tabla 15</w:t>
      </w:r>
      <w:bookmarkEnd w:id="233"/>
    </w:p>
    <w:p w14:paraId="08EFC1F1"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Plan de inversiones y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80"/>
        <w:gridCol w:w="1193"/>
        <w:gridCol w:w="1353"/>
        <w:gridCol w:w="1170"/>
        <w:gridCol w:w="1151"/>
        <w:gridCol w:w="1413"/>
      </w:tblGrid>
      <w:tr w:rsidR="0097074F" w14:paraId="467C0F61" w14:textId="77777777">
        <w:trPr>
          <w:tblHeader/>
          <w:jc w:val="center"/>
          <w:cantSplit/>
        </w:trPr>
        <w:tc>
          <w:tcPr>
            <w:tcW w:w="30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0EFEE8C" w14:textId="77777777" w:rsidR="0097074F" w:rsidRDefault="00693430">
            <w:pPr>
              <w:spacing w:line="240" w:lineRule="auto"/>
              <w:ind w:firstLine="0"/>
              <w:jc w:val="center"/>
              <w:keepNext/>
            </w:pPr>
            <w:r>
              <w:rPr>
                <w:rFonts w:ascii="Calibri" w:hAnsi="Calibri" w:cs="Calibri" w:eastAsia="Calibri"/>
                <w:b/>
                <w:lang w:val="es-CO" w:eastAsia="es-CO" w:bidi="es-CO"/>
              </w:rPr>
              <w:t>Activo</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F9F734F" w14:textId="77777777" w:rsidR="0097074F" w:rsidRDefault="00693430">
            <w:pPr>
              <w:spacing w:line="240" w:lineRule="auto"/>
              <w:ind w:firstLine="0"/>
              <w:jc w:val="center"/>
              <w:keepNext/>
            </w:pPr>
            <w:r>
              <w:rPr>
                <w:rFonts w:ascii="Calibri" w:hAnsi="Calibri" w:cs="Calibri" w:eastAsia="Calibri"/>
                <w:b/>
                <w:lang w:val="es-CO" w:eastAsia="es-CO" w:bidi="es-CO"/>
              </w:rPr>
              <w:t>Valor</w:t>
            </w:r>
          </w:p>
        </w:tc>
        <w:tc>
          <w:tcPr>
            <w:tcW w:w="135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31780AD" w14:textId="77777777" w:rsidR="0097074F" w:rsidRDefault="00693430">
            <w:pPr>
              <w:spacing w:line="240" w:lineRule="auto"/>
              <w:ind w:firstLine="0"/>
              <w:jc w:val="center"/>
              <w:keepNext/>
            </w:pPr>
            <w:r>
              <w:rPr>
                <w:rFonts w:ascii="Calibri" w:hAnsi="Calibri" w:cs="Calibri" w:eastAsia="Calibri"/>
                <w:b/>
                <w:lang w:val="es-CO" w:eastAsia="es-CO" w:bidi="es-CO"/>
              </w:rPr>
              <w:t>Recursos propios</w:t>
            </w:r>
          </w:p>
        </w:tc>
        <w:tc>
          <w:tcPr>
            <w:tcW w:w="117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7B06B08" w14:textId="77777777" w:rsidR="0097074F" w:rsidRDefault="00693430">
            <w:pPr>
              <w:spacing w:line="240" w:lineRule="auto"/>
              <w:ind w:firstLine="0"/>
              <w:jc w:val="center"/>
              <w:keepNext/>
            </w:pPr>
            <w:r>
              <w:rPr>
                <w:rFonts w:ascii="Calibri" w:hAnsi="Calibri" w:cs="Calibri" w:eastAsia="Calibri"/>
                <w:b/>
                <w:lang w:val="es-CO" w:eastAsia="es-CO" w:bidi="es-CO"/>
              </w:rPr>
              <w:t>Préstamo</w:t>
            </w:r>
          </w:p>
        </w:tc>
        <w:tc>
          <w:tcPr>
            <w:tcW w:w="115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606C0E2" w14:textId="77777777" w:rsidR="0097074F" w:rsidRDefault="00693430">
            <w:pPr>
              <w:spacing w:line="240" w:lineRule="auto"/>
              <w:ind w:firstLine="0"/>
              <w:jc w:val="center"/>
              <w:keepNext/>
            </w:pPr>
            <w:r>
              <w:rPr>
                <w:rFonts w:ascii="Calibri" w:hAnsi="Calibri" w:cs="Calibri" w:eastAsia="Calibri"/>
                <w:b/>
                <w:lang w:val="es-CO" w:eastAsia="es-CO" w:bidi="es-CO"/>
              </w:rPr>
              <w:t>Vida (años)</w:t>
            </w:r>
          </w:p>
        </w:tc>
        <w:tc>
          <w:tcPr>
            <w:tcW w:w="141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C229A09" w14:textId="77777777" w:rsidR="0097074F" w:rsidRDefault="00693430">
            <w:pPr>
              <w:spacing w:line="240" w:lineRule="auto"/>
              <w:ind w:firstLine="0"/>
              <w:jc w:val="center"/>
              <w:keepNext/>
            </w:pPr>
            <w:r>
              <w:rPr>
                <w:rFonts w:ascii="Calibri" w:hAnsi="Calibri" w:cs="Calibri" w:eastAsia="Calibri"/>
                <w:b/>
                <w:lang w:val="es-CO" w:eastAsia="es-CO" w:bidi="es-CO"/>
              </w:rPr>
              <w:t>Depreciable</w:t>
            </w:r>
          </w:p>
        </w:tc>
      </w:tr>
      <w:tr w:rsidR="0097074F" w14:paraId="73D0F900"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2066DA5A" w14:textId="77777777" w:rsidR="0097074F" w:rsidRDefault="00693430">
            <w:pPr>
              <w:spacing w:line="240" w:lineRule="auto"/>
              <w:ind w:firstLine="0"/>
              <w:jc w:val="center"/>
              <w:keepNext/>
            </w:pPr>
            <w:r>
              <w:t>Tanques de almacenamiento</w:t>
            </w:r>
          </w:p>
        </w:tc>
        <w:tc>
          <w:tcPr>
            <w:tcW w:w="1193" w:type="dxa"/>
            <w:tcBorders>
              <w:top w:val="nil"/>
              <w:left w:val="nil"/>
              <w:bottom w:val="nil"/>
              <w:right w:val="nil"/>
            </w:tcBorders>
            <w:tcMar>
              <w:top w:w="55" w:type="dxa"/>
              <w:left w:w="55" w:type="dxa"/>
              <w:bottom w:w="55" w:type="dxa"/>
              <w:right w:w="55" w:type="dxa"/>
            </w:tcMar>
            <w:vAlign w:val="center"/>
          </w:tcPr>
          <w:p w14:paraId="24D36791" w14:textId="77777777" w:rsidR="0097074F" w:rsidRDefault="00693430">
            <w:pPr>
              <w:spacing w:line="240" w:lineRule="auto"/>
              <w:ind w:firstLine="0"/>
              <w:jc w:val="center"/>
              <w:keepNext/>
            </w:pPr>
            <w:r>
              <w:t>360,000</w:t>
            </w:r>
          </w:p>
        </w:tc>
        <w:tc>
          <w:tcPr>
            <w:tcW w:w="1353" w:type="dxa"/>
            <w:tcBorders>
              <w:top w:val="nil"/>
              <w:left w:val="nil"/>
              <w:bottom w:val="nil"/>
              <w:right w:val="nil"/>
            </w:tcBorders>
            <w:tcMar>
              <w:top w:w="55" w:type="dxa"/>
              <w:left w:w="55" w:type="dxa"/>
              <w:bottom w:w="55" w:type="dxa"/>
              <w:right w:w="55" w:type="dxa"/>
            </w:tcMar>
            <w:vAlign w:val="center"/>
          </w:tcPr>
          <w:p w14:paraId="5D38FA58" w14:textId="77777777" w:rsidR="0097074F" w:rsidRDefault="00693430">
            <w:pPr>
              <w:spacing w:line="240" w:lineRule="auto"/>
              <w:ind w:firstLine="0"/>
              <w:jc w:val="center"/>
              <w:keepNext/>
            </w:pPr>
            <w:r>
              <w:t>180,000</w:t>
            </w:r>
          </w:p>
        </w:tc>
        <w:tc>
          <w:tcPr>
            <w:tcW w:w="1170" w:type="dxa"/>
            <w:tcBorders>
              <w:top w:val="nil"/>
              <w:left w:val="nil"/>
              <w:bottom w:val="nil"/>
              <w:right w:val="nil"/>
            </w:tcBorders>
            <w:tcMar>
              <w:top w:w="55" w:type="dxa"/>
              <w:left w:w="55" w:type="dxa"/>
              <w:bottom w:w="55" w:type="dxa"/>
              <w:right w:w="55" w:type="dxa"/>
            </w:tcMar>
            <w:vAlign w:val="center"/>
          </w:tcPr>
          <w:p w14:paraId="6DE8E58C" w14:textId="77777777" w:rsidR="0097074F" w:rsidRDefault="00693430">
            <w:pPr>
              <w:spacing w:line="240" w:lineRule="auto"/>
              <w:ind w:firstLine="0"/>
              <w:jc w:val="center"/>
              <w:keepNext/>
            </w:pPr>
            <w:r>
              <w:t>180,000</w:t>
            </w:r>
          </w:p>
        </w:tc>
        <w:tc>
          <w:tcPr>
            <w:tcW w:w="1151" w:type="dxa"/>
            <w:tcBorders>
              <w:top w:val="nil"/>
              <w:left w:val="nil"/>
              <w:bottom w:val="nil"/>
              <w:right w:val="nil"/>
            </w:tcBorders>
            <w:tcMar>
              <w:top w:w="55" w:type="dxa"/>
              <w:left w:w="55" w:type="dxa"/>
              <w:bottom w:w="55" w:type="dxa"/>
              <w:right w:w="55" w:type="dxa"/>
            </w:tcMar>
            <w:vAlign w:val="center"/>
          </w:tcPr>
          <w:p w14:paraId="1ABB1510" w14:textId="77777777" w:rsidR="0097074F" w:rsidRDefault="00693430">
            <w:pPr>
              <w:spacing w:line="240" w:lineRule="auto"/>
              <w:ind w:firstLine="0"/>
              <w:jc w:val="center"/>
              <w:keepNext/>
            </w:pPr>
            <w:r>
              <w:t>10</w:t>
            </w:r>
          </w:p>
        </w:tc>
        <w:tc>
          <w:tcPr>
            <w:tcW w:w="1413" w:type="dxa"/>
            <w:tcBorders>
              <w:top w:val="nil"/>
              <w:left w:val="nil"/>
              <w:bottom w:val="nil"/>
              <w:right w:val="nil"/>
            </w:tcBorders>
            <w:tcMar>
              <w:top w:w="55" w:type="dxa"/>
              <w:left w:w="55" w:type="dxa"/>
              <w:bottom w:w="55" w:type="dxa"/>
              <w:right w:w="55" w:type="dxa"/>
            </w:tcMar>
            <w:vAlign w:val="center"/>
          </w:tcPr>
          <w:p w14:paraId="1623BB31" w14:textId="77777777" w:rsidR="0097074F" w:rsidRDefault="00693430">
            <w:pPr>
              <w:spacing w:line="240" w:lineRule="auto"/>
              <w:ind w:firstLine="0"/>
              <w:jc w:val="center"/>
              <w:keepNext/>
            </w:pPr>
            <w:r>
              <w:t>Sí</w:t>
            </w:r>
          </w:p>
        </w:tc>
      </w:tr>
      <w:tr w:rsidR="0097074F" w14:paraId="262C6572"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32ED69AA" w14:textId="77777777" w:rsidR="0097074F" w:rsidRDefault="00693430">
            <w:pPr>
              <w:spacing w:line="240" w:lineRule="auto"/>
              <w:ind w:firstLine="0"/>
              <w:jc w:val="center"/>
              <w:keepNext/>
            </w:pPr>
            <w:r>
              <w:t>Pasteurizador HTST</w:t>
            </w:r>
          </w:p>
        </w:tc>
        <w:tc>
          <w:tcPr>
            <w:tcW w:w="1193" w:type="dxa"/>
            <w:tcBorders>
              <w:top w:val="nil"/>
              <w:left w:val="nil"/>
              <w:bottom w:val="nil"/>
              <w:right w:val="nil"/>
            </w:tcBorders>
            <w:tcMar>
              <w:top w:w="55" w:type="dxa"/>
              <w:left w:w="55" w:type="dxa"/>
              <w:bottom w:w="55" w:type="dxa"/>
              <w:right w:w="55" w:type="dxa"/>
            </w:tcMar>
            <w:vAlign w:val="center"/>
          </w:tcPr>
          <w:p w14:paraId="58FB718D" w14:textId="77777777" w:rsidR="0097074F" w:rsidRDefault="00693430">
            <w:pPr>
              <w:spacing w:line="240" w:lineRule="auto"/>
              <w:ind w:firstLine="0"/>
              <w:jc w:val="center"/>
              <w:keepNext/>
            </w:pPr>
            <w:r>
              <w:t>150,000</w:t>
            </w:r>
          </w:p>
        </w:tc>
        <w:tc>
          <w:tcPr>
            <w:tcW w:w="1353" w:type="dxa"/>
            <w:tcBorders>
              <w:top w:val="nil"/>
              <w:left w:val="nil"/>
              <w:bottom w:val="nil"/>
              <w:right w:val="nil"/>
            </w:tcBorders>
            <w:tcMar>
              <w:top w:w="55" w:type="dxa"/>
              <w:left w:w="55" w:type="dxa"/>
              <w:bottom w:w="55" w:type="dxa"/>
              <w:right w:w="55" w:type="dxa"/>
            </w:tcMar>
            <w:vAlign w:val="center"/>
          </w:tcPr>
          <w:p w14:paraId="41402369" w14:textId="77777777" w:rsidR="0097074F" w:rsidRDefault="00693430">
            <w:pPr>
              <w:spacing w:line="240" w:lineRule="auto"/>
              <w:ind w:firstLine="0"/>
              <w:jc w:val="center"/>
              <w:keepNext/>
            </w:pPr>
            <w:r>
              <w:t>75,000</w:t>
            </w:r>
          </w:p>
        </w:tc>
        <w:tc>
          <w:tcPr>
            <w:tcW w:w="1170" w:type="dxa"/>
            <w:tcBorders>
              <w:top w:val="nil"/>
              <w:left w:val="nil"/>
              <w:bottom w:val="nil"/>
              <w:right w:val="nil"/>
            </w:tcBorders>
            <w:tcMar>
              <w:top w:w="55" w:type="dxa"/>
              <w:left w:w="55" w:type="dxa"/>
              <w:bottom w:w="55" w:type="dxa"/>
              <w:right w:w="55" w:type="dxa"/>
            </w:tcMar>
            <w:vAlign w:val="center"/>
          </w:tcPr>
          <w:p w14:paraId="549B5048" w14:textId="77777777" w:rsidR="0097074F" w:rsidRDefault="00693430">
            <w:pPr>
              <w:spacing w:line="240" w:lineRule="auto"/>
              <w:ind w:firstLine="0"/>
              <w:jc w:val="center"/>
              <w:keepNext/>
            </w:pPr>
            <w:r>
              <w:t>75,000</w:t>
            </w:r>
          </w:p>
        </w:tc>
        <w:tc>
          <w:tcPr>
            <w:tcW w:w="1151" w:type="dxa"/>
            <w:tcBorders>
              <w:top w:val="nil"/>
              <w:left w:val="nil"/>
              <w:bottom w:val="nil"/>
              <w:right w:val="nil"/>
            </w:tcBorders>
            <w:tcMar>
              <w:top w:w="55" w:type="dxa"/>
              <w:left w:w="55" w:type="dxa"/>
              <w:bottom w:w="55" w:type="dxa"/>
              <w:right w:w="55" w:type="dxa"/>
            </w:tcMar>
            <w:vAlign w:val="center"/>
          </w:tcPr>
          <w:p w14:paraId="6563AB87" w14:textId="77777777" w:rsidR="0097074F" w:rsidRDefault="00693430">
            <w:pPr>
              <w:spacing w:line="240" w:lineRule="auto"/>
              <w:ind w:firstLine="0"/>
              <w:jc w:val="center"/>
              <w:keepNext/>
            </w:pPr>
            <w:r>
              <w:t>10</w:t>
            </w:r>
          </w:p>
        </w:tc>
        <w:tc>
          <w:tcPr>
            <w:tcW w:w="1413" w:type="dxa"/>
            <w:tcBorders>
              <w:top w:val="nil"/>
              <w:left w:val="nil"/>
              <w:bottom w:val="nil"/>
              <w:right w:val="nil"/>
            </w:tcBorders>
            <w:tcMar>
              <w:top w:w="55" w:type="dxa"/>
              <w:left w:w="55" w:type="dxa"/>
              <w:bottom w:w="55" w:type="dxa"/>
              <w:right w:w="55" w:type="dxa"/>
            </w:tcMar>
            <w:vAlign w:val="center"/>
          </w:tcPr>
          <w:p w14:paraId="3BB83DEC" w14:textId="77777777" w:rsidR="0097074F" w:rsidRDefault="00693430">
            <w:pPr>
              <w:spacing w:line="240" w:lineRule="auto"/>
              <w:ind w:firstLine="0"/>
              <w:jc w:val="center"/>
              <w:keepNext/>
            </w:pPr>
            <w:r>
              <w:t>Sí</w:t>
            </w:r>
          </w:p>
        </w:tc>
      </w:tr>
      <w:tr w:rsidR="0097074F" w14:paraId="1428AEAC"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103C90AC" w14:textId="77777777" w:rsidR="0097074F" w:rsidRDefault="00693430">
            <w:pPr>
              <w:spacing w:line="240" w:lineRule="auto"/>
              <w:ind w:firstLine="0"/>
              <w:jc w:val="center"/>
              <w:keepNext/>
            </w:pPr>
            <w:r>
              <w:t>Envasadora automática</w:t>
            </w:r>
          </w:p>
        </w:tc>
        <w:tc>
          <w:tcPr>
            <w:tcW w:w="1193" w:type="dxa"/>
            <w:tcBorders>
              <w:top w:val="nil"/>
              <w:left w:val="nil"/>
              <w:bottom w:val="nil"/>
              <w:right w:val="nil"/>
            </w:tcBorders>
            <w:tcMar>
              <w:top w:w="55" w:type="dxa"/>
              <w:left w:w="55" w:type="dxa"/>
              <w:bottom w:w="55" w:type="dxa"/>
              <w:right w:w="55" w:type="dxa"/>
            </w:tcMar>
            <w:vAlign w:val="center"/>
          </w:tcPr>
          <w:p w14:paraId="7E86CA2E" w14:textId="77777777" w:rsidR="0097074F" w:rsidRDefault="00693430">
            <w:pPr>
              <w:spacing w:line="240" w:lineRule="auto"/>
              <w:ind w:firstLine="0"/>
              <w:jc w:val="center"/>
              <w:keepNext/>
            </w:pPr>
            <w:r>
              <w:t>260,000</w:t>
            </w:r>
          </w:p>
        </w:tc>
        <w:tc>
          <w:tcPr>
            <w:tcW w:w="1353" w:type="dxa"/>
            <w:tcBorders>
              <w:top w:val="nil"/>
              <w:left w:val="nil"/>
              <w:bottom w:val="nil"/>
              <w:right w:val="nil"/>
            </w:tcBorders>
            <w:tcMar>
              <w:top w:w="55" w:type="dxa"/>
              <w:left w:w="55" w:type="dxa"/>
              <w:bottom w:w="55" w:type="dxa"/>
              <w:right w:w="55" w:type="dxa"/>
            </w:tcMar>
            <w:vAlign w:val="center"/>
          </w:tcPr>
          <w:p w14:paraId="140753A7" w14:textId="77777777" w:rsidR="0097074F" w:rsidRDefault="00693430">
            <w:pPr>
              <w:spacing w:line="240" w:lineRule="auto"/>
              <w:ind w:firstLine="0"/>
              <w:jc w:val="center"/>
              <w:keepNext/>
            </w:pPr>
            <w:r>
              <w:t>130,000</w:t>
            </w:r>
          </w:p>
        </w:tc>
        <w:tc>
          <w:tcPr>
            <w:tcW w:w="1170" w:type="dxa"/>
            <w:tcBorders>
              <w:top w:val="nil"/>
              <w:left w:val="nil"/>
              <w:bottom w:val="nil"/>
              <w:right w:val="nil"/>
            </w:tcBorders>
            <w:tcMar>
              <w:top w:w="55" w:type="dxa"/>
              <w:left w:w="55" w:type="dxa"/>
              <w:bottom w:w="55" w:type="dxa"/>
              <w:right w:w="55" w:type="dxa"/>
            </w:tcMar>
            <w:vAlign w:val="center"/>
          </w:tcPr>
          <w:p w14:paraId="7820FAC4" w14:textId="77777777" w:rsidR="0097074F" w:rsidRDefault="00693430">
            <w:pPr>
              <w:spacing w:line="240" w:lineRule="auto"/>
              <w:ind w:firstLine="0"/>
              <w:jc w:val="center"/>
              <w:keepNext/>
            </w:pPr>
            <w:r>
              <w:t>130,000</w:t>
            </w:r>
          </w:p>
        </w:tc>
        <w:tc>
          <w:tcPr>
            <w:tcW w:w="1151" w:type="dxa"/>
            <w:tcBorders>
              <w:top w:val="nil"/>
              <w:left w:val="nil"/>
              <w:bottom w:val="nil"/>
              <w:right w:val="nil"/>
            </w:tcBorders>
            <w:tcMar>
              <w:top w:w="55" w:type="dxa"/>
              <w:left w:w="55" w:type="dxa"/>
              <w:bottom w:w="55" w:type="dxa"/>
              <w:right w:w="55" w:type="dxa"/>
            </w:tcMar>
            <w:vAlign w:val="center"/>
          </w:tcPr>
          <w:p w14:paraId="24412DE3" w14:textId="77777777" w:rsidR="0097074F" w:rsidRDefault="00693430">
            <w:pPr>
              <w:spacing w:line="240" w:lineRule="auto"/>
              <w:ind w:firstLine="0"/>
              <w:jc w:val="center"/>
              <w:keepNext/>
            </w:pPr>
            <w:r>
              <w:t>10</w:t>
            </w:r>
          </w:p>
        </w:tc>
        <w:tc>
          <w:tcPr>
            <w:tcW w:w="1413" w:type="dxa"/>
            <w:tcBorders>
              <w:top w:val="nil"/>
              <w:left w:val="nil"/>
              <w:bottom w:val="nil"/>
              <w:right w:val="nil"/>
            </w:tcBorders>
            <w:tcMar>
              <w:top w:w="55" w:type="dxa"/>
              <w:left w:w="55" w:type="dxa"/>
              <w:bottom w:w="55" w:type="dxa"/>
              <w:right w:w="55" w:type="dxa"/>
            </w:tcMar>
            <w:vAlign w:val="center"/>
          </w:tcPr>
          <w:p w14:paraId="738A1A87" w14:textId="77777777" w:rsidR="0097074F" w:rsidRDefault="00693430">
            <w:pPr>
              <w:spacing w:line="240" w:lineRule="auto"/>
              <w:ind w:firstLine="0"/>
              <w:jc w:val="center"/>
              <w:keepNext/>
            </w:pPr>
            <w:r>
              <w:t>Sí</w:t>
            </w:r>
          </w:p>
        </w:tc>
      </w:tr>
      <w:tr w:rsidR="0097074F" w14:paraId="5AD1D929"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77C1B940" w14:textId="77777777" w:rsidR="0097074F" w:rsidRDefault="00693430">
            <w:pPr>
              <w:spacing w:line="240" w:lineRule="auto"/>
              <w:ind w:firstLine="0"/>
              <w:jc w:val="center"/>
              <w:keepNext/>
            </w:pPr>
            <w:r>
              <w:t>Sistema de enfriamiento</w:t>
            </w:r>
          </w:p>
        </w:tc>
        <w:tc>
          <w:tcPr>
            <w:tcW w:w="1193" w:type="dxa"/>
            <w:tcBorders>
              <w:top w:val="nil"/>
              <w:left w:val="nil"/>
              <w:bottom w:val="nil"/>
              <w:right w:val="nil"/>
            </w:tcBorders>
            <w:tcMar>
              <w:top w:w="55" w:type="dxa"/>
              <w:left w:w="55" w:type="dxa"/>
              <w:bottom w:w="55" w:type="dxa"/>
              <w:right w:w="55" w:type="dxa"/>
            </w:tcMar>
            <w:vAlign w:val="center"/>
          </w:tcPr>
          <w:p w14:paraId="5DECB200" w14:textId="77777777" w:rsidR="0097074F" w:rsidRDefault="00693430">
            <w:pPr>
              <w:spacing w:line="240" w:lineRule="auto"/>
              <w:ind w:firstLine="0"/>
              <w:jc w:val="center"/>
              <w:keepNext/>
            </w:pPr>
            <w:r>
              <w:t>125,000</w:t>
            </w:r>
          </w:p>
        </w:tc>
        <w:tc>
          <w:tcPr>
            <w:tcW w:w="1353" w:type="dxa"/>
            <w:tcBorders>
              <w:top w:val="nil"/>
              <w:left w:val="nil"/>
              <w:bottom w:val="nil"/>
              <w:right w:val="nil"/>
            </w:tcBorders>
            <w:tcMar>
              <w:top w:w="55" w:type="dxa"/>
              <w:left w:w="55" w:type="dxa"/>
              <w:bottom w:w="55" w:type="dxa"/>
              <w:right w:w="55" w:type="dxa"/>
            </w:tcMar>
            <w:vAlign w:val="center"/>
          </w:tcPr>
          <w:p w14:paraId="5C759D9D" w14:textId="77777777" w:rsidR="0097074F" w:rsidRDefault="00693430">
            <w:pPr>
              <w:spacing w:line="240" w:lineRule="auto"/>
              <w:ind w:firstLine="0"/>
              <w:jc w:val="center"/>
              <w:keepNext/>
            </w:pPr>
            <w:r>
              <w:t>62,500</w:t>
            </w:r>
          </w:p>
        </w:tc>
        <w:tc>
          <w:tcPr>
            <w:tcW w:w="1170" w:type="dxa"/>
            <w:tcBorders>
              <w:top w:val="nil"/>
              <w:left w:val="nil"/>
              <w:bottom w:val="nil"/>
              <w:right w:val="nil"/>
            </w:tcBorders>
            <w:tcMar>
              <w:top w:w="55" w:type="dxa"/>
              <w:left w:w="55" w:type="dxa"/>
              <w:bottom w:w="55" w:type="dxa"/>
              <w:right w:w="55" w:type="dxa"/>
            </w:tcMar>
            <w:vAlign w:val="center"/>
          </w:tcPr>
          <w:p w14:paraId="272C744B" w14:textId="77777777" w:rsidR="0097074F" w:rsidRDefault="00693430">
            <w:pPr>
              <w:spacing w:line="240" w:lineRule="auto"/>
              <w:ind w:firstLine="0"/>
              <w:jc w:val="center"/>
              <w:keepNext/>
            </w:pPr>
            <w:r>
              <w:t>62,500</w:t>
            </w:r>
          </w:p>
        </w:tc>
        <w:tc>
          <w:tcPr>
            <w:tcW w:w="1151" w:type="dxa"/>
            <w:tcBorders>
              <w:top w:val="nil"/>
              <w:left w:val="nil"/>
              <w:bottom w:val="nil"/>
              <w:right w:val="nil"/>
            </w:tcBorders>
            <w:tcMar>
              <w:top w:w="55" w:type="dxa"/>
              <w:left w:w="55" w:type="dxa"/>
              <w:bottom w:w="55" w:type="dxa"/>
              <w:right w:w="55" w:type="dxa"/>
            </w:tcMar>
            <w:vAlign w:val="center"/>
          </w:tcPr>
          <w:p w14:paraId="6F761611" w14:textId="77777777" w:rsidR="0097074F" w:rsidRDefault="00693430">
            <w:pPr>
              <w:spacing w:line="240" w:lineRule="auto"/>
              <w:ind w:firstLine="0"/>
              <w:jc w:val="center"/>
              <w:keepNext/>
            </w:pPr>
            <w:r>
              <w:t>10</w:t>
            </w:r>
          </w:p>
        </w:tc>
        <w:tc>
          <w:tcPr>
            <w:tcW w:w="1413" w:type="dxa"/>
            <w:tcBorders>
              <w:top w:val="nil"/>
              <w:left w:val="nil"/>
              <w:bottom w:val="nil"/>
              <w:right w:val="nil"/>
            </w:tcBorders>
            <w:tcMar>
              <w:top w:w="55" w:type="dxa"/>
              <w:left w:w="55" w:type="dxa"/>
              <w:bottom w:w="55" w:type="dxa"/>
              <w:right w:w="55" w:type="dxa"/>
            </w:tcMar>
            <w:vAlign w:val="center"/>
          </w:tcPr>
          <w:p w14:paraId="20398C8E" w14:textId="77777777" w:rsidR="0097074F" w:rsidRDefault="00693430">
            <w:pPr>
              <w:spacing w:line="240" w:lineRule="auto"/>
              <w:ind w:firstLine="0"/>
              <w:jc w:val="center"/>
              <w:keepNext/>
            </w:pPr>
            <w:r>
              <w:t>Sí</w:t>
            </w:r>
          </w:p>
        </w:tc>
      </w:tr>
      <w:tr w:rsidR="0097074F" w14:paraId="4A821575"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3F84CEDD" w14:textId="77777777" w:rsidR="0097074F" w:rsidRDefault="00693430">
            <w:pPr>
              <w:spacing w:line="240" w:lineRule="auto"/>
              <w:ind w:firstLine="0"/>
              <w:jc w:val="center"/>
              <w:keepNext/>
            </w:pPr>
            <w:r>
              <w:t>Camión de distribución</w:t>
            </w:r>
          </w:p>
        </w:tc>
        <w:tc>
          <w:tcPr>
            <w:tcW w:w="1193" w:type="dxa"/>
            <w:tcBorders>
              <w:top w:val="nil"/>
              <w:left w:val="nil"/>
              <w:bottom w:val="nil"/>
              <w:right w:val="nil"/>
            </w:tcBorders>
            <w:tcMar>
              <w:top w:w="55" w:type="dxa"/>
              <w:left w:w="55" w:type="dxa"/>
              <w:bottom w:w="55" w:type="dxa"/>
              <w:right w:w="55" w:type="dxa"/>
            </w:tcMar>
            <w:vAlign w:val="center"/>
          </w:tcPr>
          <w:p w14:paraId="6500CD5F" w14:textId="77777777" w:rsidR="0097074F" w:rsidRDefault="00693430">
            <w:pPr>
              <w:spacing w:line="240" w:lineRule="auto"/>
              <w:ind w:firstLine="0"/>
              <w:jc w:val="center"/>
              <w:keepNext/>
            </w:pPr>
            <w:r>
              <w:t>500,000</w:t>
            </w:r>
          </w:p>
        </w:tc>
        <w:tc>
          <w:tcPr>
            <w:tcW w:w="1353" w:type="dxa"/>
            <w:tcBorders>
              <w:top w:val="nil"/>
              <w:left w:val="nil"/>
              <w:bottom w:val="nil"/>
              <w:right w:val="nil"/>
            </w:tcBorders>
            <w:tcMar>
              <w:top w:w="55" w:type="dxa"/>
              <w:left w:w="55" w:type="dxa"/>
              <w:bottom w:w="55" w:type="dxa"/>
              <w:right w:w="55" w:type="dxa"/>
            </w:tcMar>
            <w:vAlign w:val="center"/>
          </w:tcPr>
          <w:p w14:paraId="6AD3B496" w14:textId="77777777" w:rsidR="0097074F" w:rsidRDefault="00693430">
            <w:pPr>
              <w:spacing w:line="240" w:lineRule="auto"/>
              <w:ind w:firstLine="0"/>
              <w:jc w:val="center"/>
              <w:keepNext/>
            </w:pPr>
            <w:r>
              <w:t>250,000</w:t>
            </w:r>
          </w:p>
        </w:tc>
        <w:tc>
          <w:tcPr>
            <w:tcW w:w="1170" w:type="dxa"/>
            <w:tcBorders>
              <w:top w:val="nil"/>
              <w:left w:val="nil"/>
              <w:bottom w:val="nil"/>
              <w:right w:val="nil"/>
            </w:tcBorders>
            <w:tcMar>
              <w:top w:w="55" w:type="dxa"/>
              <w:left w:w="55" w:type="dxa"/>
              <w:bottom w:w="55" w:type="dxa"/>
              <w:right w:w="55" w:type="dxa"/>
            </w:tcMar>
            <w:vAlign w:val="center"/>
          </w:tcPr>
          <w:p w14:paraId="56C3E117" w14:textId="77777777" w:rsidR="0097074F" w:rsidRDefault="00693430">
            <w:pPr>
              <w:spacing w:line="240" w:lineRule="auto"/>
              <w:ind w:firstLine="0"/>
              <w:jc w:val="center"/>
              <w:keepNext/>
            </w:pPr>
            <w:r>
              <w:t>250,000</w:t>
            </w:r>
          </w:p>
        </w:tc>
        <w:tc>
          <w:tcPr>
            <w:tcW w:w="1151" w:type="dxa"/>
            <w:tcBorders>
              <w:top w:val="nil"/>
              <w:left w:val="nil"/>
              <w:bottom w:val="nil"/>
              <w:right w:val="nil"/>
            </w:tcBorders>
            <w:tcMar>
              <w:top w:w="55" w:type="dxa"/>
              <w:left w:w="55" w:type="dxa"/>
              <w:bottom w:w="55" w:type="dxa"/>
              <w:right w:w="55" w:type="dxa"/>
            </w:tcMar>
            <w:vAlign w:val="center"/>
          </w:tcPr>
          <w:p w14:paraId="339F2046" w14:textId="77777777" w:rsidR="0097074F" w:rsidRDefault="00693430">
            <w:pPr>
              <w:spacing w:line="240" w:lineRule="auto"/>
              <w:ind w:firstLine="0"/>
              <w:jc w:val="center"/>
              <w:keepNext/>
            </w:pPr>
            <w:r>
              <w:t>5</w:t>
            </w:r>
          </w:p>
        </w:tc>
        <w:tc>
          <w:tcPr>
            <w:tcW w:w="1413" w:type="dxa"/>
            <w:tcBorders>
              <w:top w:val="nil"/>
              <w:left w:val="nil"/>
              <w:bottom w:val="nil"/>
              <w:right w:val="nil"/>
            </w:tcBorders>
            <w:tcMar>
              <w:top w:w="55" w:type="dxa"/>
              <w:left w:w="55" w:type="dxa"/>
              <w:bottom w:w="55" w:type="dxa"/>
              <w:right w:w="55" w:type="dxa"/>
            </w:tcMar>
            <w:vAlign w:val="center"/>
          </w:tcPr>
          <w:p w14:paraId="7AA5ED00" w14:textId="77777777" w:rsidR="0097074F" w:rsidRDefault="00693430">
            <w:pPr>
              <w:spacing w:line="240" w:lineRule="auto"/>
              <w:ind w:firstLine="0"/>
              <w:jc w:val="center"/>
              <w:keepNext/>
            </w:pPr>
            <w:r>
              <w:t>Sí</w:t>
            </w:r>
          </w:p>
        </w:tc>
      </w:tr>
      <w:tr w:rsidR="0097074F" w14:paraId="38F51874"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7B7DF81A" w14:textId="77777777" w:rsidR="0097074F" w:rsidRDefault="00693430">
            <w:pPr>
              <w:spacing w:line="240" w:lineRule="auto"/>
              <w:ind w:firstLine="0"/>
              <w:jc w:val="center"/>
              <w:keepNext/>
            </w:pPr>
            <w:r>
              <w:t>Gastos diferidos preoperativos y legales</w:t>
            </w:r>
          </w:p>
        </w:tc>
        <w:tc>
          <w:tcPr>
            <w:tcW w:w="1193" w:type="dxa"/>
            <w:tcBorders>
              <w:top w:val="nil"/>
              <w:left w:val="nil"/>
              <w:bottom w:val="nil"/>
              <w:right w:val="nil"/>
            </w:tcBorders>
            <w:tcMar>
              <w:top w:w="55" w:type="dxa"/>
              <w:left w:w="55" w:type="dxa"/>
              <w:bottom w:w="55" w:type="dxa"/>
              <w:right w:w="55" w:type="dxa"/>
            </w:tcMar>
            <w:vAlign w:val="center"/>
          </w:tcPr>
          <w:p w14:paraId="2AA3EC0B" w14:textId="77777777" w:rsidR="0097074F" w:rsidRDefault="00693430">
            <w:pPr>
              <w:spacing w:line="240" w:lineRule="auto"/>
              <w:ind w:firstLine="0"/>
              <w:jc w:val="center"/>
              <w:keepNext/>
            </w:pPr>
            <w:r>
              <w:t>76,000</w:t>
            </w:r>
          </w:p>
        </w:tc>
        <w:tc>
          <w:tcPr>
            <w:tcW w:w="1353" w:type="dxa"/>
            <w:tcBorders>
              <w:top w:val="nil"/>
              <w:left w:val="nil"/>
              <w:bottom w:val="nil"/>
              <w:right w:val="nil"/>
            </w:tcBorders>
            <w:tcMar>
              <w:top w:w="55" w:type="dxa"/>
              <w:left w:w="55" w:type="dxa"/>
              <w:bottom w:w="55" w:type="dxa"/>
              <w:right w:w="55" w:type="dxa"/>
            </w:tcMar>
            <w:vAlign w:val="center"/>
          </w:tcPr>
          <w:p w14:paraId="6DA3195E" w14:textId="77777777" w:rsidR="0097074F" w:rsidRDefault="00693430">
            <w:pPr>
              <w:spacing w:line="240" w:lineRule="auto"/>
              <w:ind w:firstLine="0"/>
              <w:jc w:val="center"/>
              <w:keepNext/>
            </w:pPr>
            <w:r>
              <w:t>38,000</w:t>
            </w:r>
          </w:p>
        </w:tc>
        <w:tc>
          <w:tcPr>
            <w:tcW w:w="1170" w:type="dxa"/>
            <w:tcBorders>
              <w:top w:val="nil"/>
              <w:left w:val="nil"/>
              <w:bottom w:val="nil"/>
              <w:right w:val="nil"/>
            </w:tcBorders>
            <w:tcMar>
              <w:top w:w="55" w:type="dxa"/>
              <w:left w:w="55" w:type="dxa"/>
              <w:bottom w:w="55" w:type="dxa"/>
              <w:right w:w="55" w:type="dxa"/>
            </w:tcMar>
            <w:vAlign w:val="center"/>
          </w:tcPr>
          <w:p w14:paraId="25110DE8" w14:textId="77777777" w:rsidR="0097074F" w:rsidRDefault="00693430">
            <w:pPr>
              <w:spacing w:line="240" w:lineRule="auto"/>
              <w:ind w:firstLine="0"/>
              <w:jc w:val="center"/>
              <w:keepNext/>
            </w:pPr>
            <w:r>
              <w:t>38,000</w:t>
            </w:r>
          </w:p>
        </w:tc>
        <w:tc>
          <w:tcPr>
            <w:tcW w:w="1151" w:type="dxa"/>
            <w:tcBorders>
              <w:top w:val="nil"/>
              <w:left w:val="nil"/>
              <w:bottom w:val="nil"/>
              <w:right w:val="nil"/>
            </w:tcBorders>
            <w:tcMar>
              <w:top w:w="55" w:type="dxa"/>
              <w:left w:w="55" w:type="dxa"/>
              <w:bottom w:w="55" w:type="dxa"/>
              <w:right w:w="55" w:type="dxa"/>
            </w:tcMar>
            <w:vAlign w:val="center"/>
          </w:tcPr>
          <w:p w14:paraId="1A4F4058" w14:textId="77777777" w:rsidR="0097074F" w:rsidRDefault="00693430">
            <w:pPr>
              <w:spacing w:line="240" w:lineRule="auto"/>
              <w:ind w:firstLine="0"/>
              <w:jc w:val="center"/>
              <w:keepNext/>
            </w:pPr>
            <w:r>
              <w:t>5</w:t>
            </w:r>
          </w:p>
        </w:tc>
        <w:tc>
          <w:tcPr>
            <w:tcW w:w="1413" w:type="dxa"/>
            <w:tcBorders>
              <w:top w:val="nil"/>
              <w:left w:val="nil"/>
              <w:bottom w:val="nil"/>
              <w:right w:val="nil"/>
            </w:tcBorders>
            <w:tcMar>
              <w:top w:w="55" w:type="dxa"/>
              <w:left w:w="55" w:type="dxa"/>
              <w:bottom w:w="55" w:type="dxa"/>
              <w:right w:w="55" w:type="dxa"/>
            </w:tcMar>
            <w:vAlign w:val="center"/>
          </w:tcPr>
          <w:p w14:paraId="6D64393F" w14:textId="77777777" w:rsidR="0097074F" w:rsidRDefault="00693430">
            <w:pPr>
              <w:spacing w:line="240" w:lineRule="auto"/>
              <w:ind w:firstLine="0"/>
              <w:jc w:val="center"/>
              <w:keepNext/>
            </w:pPr>
            <w:r>
              <w:t>Amortizable</w:t>
            </w:r>
          </w:p>
        </w:tc>
      </w:tr>
      <w:tr w:rsidR="0097074F" w14:paraId="053D3672" w14:textId="77777777">
        <w:trPr>
          <w:jc w:val="center"/>
          <w:cantSplit/>
        </w:trPr>
        <w:tc>
          <w:tcPr>
            <w:tcW w:w="3080" w:type="dxa"/>
            <w:tcBorders>
              <w:top w:val="nil"/>
              <w:left w:val="nil"/>
              <w:bottom w:val="nil"/>
              <w:right w:val="nil"/>
            </w:tcBorders>
            <w:tcMar>
              <w:top w:w="55" w:type="dxa"/>
              <w:left w:w="55" w:type="dxa"/>
              <w:bottom w:w="55" w:type="dxa"/>
              <w:right w:w="55" w:type="dxa"/>
            </w:tcMar>
            <w:vAlign w:val="center"/>
          </w:tcPr>
          <w:p w14:paraId="2DB7E9A4" w14:textId="77777777" w:rsidR="0097074F" w:rsidRDefault="00693430">
            <w:pPr>
              <w:spacing w:line="240" w:lineRule="auto"/>
              <w:ind w:firstLine="0"/>
              <w:jc w:val="center"/>
              <w:keepNext/>
            </w:pPr>
            <w:r>
              <w:t>Capital de trabajo inicial</w:t>
            </w:r>
          </w:p>
        </w:tc>
        <w:tc>
          <w:tcPr>
            <w:tcW w:w="1193" w:type="dxa"/>
            <w:tcBorders>
              <w:top w:val="nil"/>
              <w:left w:val="nil"/>
              <w:bottom w:val="nil"/>
              <w:right w:val="nil"/>
            </w:tcBorders>
            <w:tcMar>
              <w:top w:w="55" w:type="dxa"/>
              <w:left w:w="55" w:type="dxa"/>
              <w:bottom w:w="55" w:type="dxa"/>
              <w:right w:w="55" w:type="dxa"/>
            </w:tcMar>
            <w:vAlign w:val="center"/>
          </w:tcPr>
          <w:p w14:paraId="038B07B5" w14:textId="77777777" w:rsidR="0097074F" w:rsidRDefault="00693430">
            <w:pPr>
              <w:spacing w:line="240" w:lineRule="auto"/>
              <w:ind w:firstLine="0"/>
              <w:jc w:val="center"/>
              <w:keepNext/>
            </w:pPr>
            <w:r>
              <w:t>313,058</w:t>
            </w:r>
          </w:p>
        </w:tc>
        <w:tc>
          <w:tcPr>
            <w:tcW w:w="1353" w:type="dxa"/>
            <w:tcBorders>
              <w:top w:val="nil"/>
              <w:left w:val="nil"/>
              <w:bottom w:val="nil"/>
              <w:right w:val="nil"/>
            </w:tcBorders>
            <w:tcMar>
              <w:top w:w="55" w:type="dxa"/>
              <w:left w:w="55" w:type="dxa"/>
              <w:bottom w:w="55" w:type="dxa"/>
              <w:right w:w="55" w:type="dxa"/>
            </w:tcMar>
            <w:vAlign w:val="center"/>
          </w:tcPr>
          <w:p w14:paraId="07B3570A" w14:textId="77777777" w:rsidR="0097074F" w:rsidRDefault="00693430">
            <w:pPr>
              <w:spacing w:line="240" w:lineRule="auto"/>
              <w:ind w:firstLine="0"/>
              <w:jc w:val="center"/>
              <w:keepNext/>
            </w:pPr>
            <w:r>
              <w:t>156,529</w:t>
            </w:r>
          </w:p>
        </w:tc>
        <w:tc>
          <w:tcPr>
            <w:tcW w:w="1170" w:type="dxa"/>
            <w:tcBorders>
              <w:top w:val="nil"/>
              <w:left w:val="nil"/>
              <w:bottom w:val="nil"/>
              <w:right w:val="nil"/>
            </w:tcBorders>
            <w:tcMar>
              <w:top w:w="55" w:type="dxa"/>
              <w:left w:w="55" w:type="dxa"/>
              <w:bottom w:w="55" w:type="dxa"/>
              <w:right w:w="55" w:type="dxa"/>
            </w:tcMar>
            <w:vAlign w:val="center"/>
          </w:tcPr>
          <w:p w14:paraId="061EDB86" w14:textId="77777777" w:rsidR="0097074F" w:rsidRDefault="00693430">
            <w:pPr>
              <w:spacing w:line="240" w:lineRule="auto"/>
              <w:ind w:firstLine="0"/>
              <w:jc w:val="center"/>
              <w:keepNext/>
            </w:pPr>
            <w:r>
              <w:t>156,529</w:t>
            </w:r>
          </w:p>
        </w:tc>
        <w:tc>
          <w:tcPr>
            <w:tcW w:w="1151" w:type="dxa"/>
            <w:tcBorders>
              <w:top w:val="nil"/>
              <w:left w:val="nil"/>
              <w:bottom w:val="nil"/>
              <w:right w:val="nil"/>
            </w:tcBorders>
            <w:tcMar>
              <w:top w:w="55" w:type="dxa"/>
              <w:left w:w="55" w:type="dxa"/>
              <w:bottom w:w="55" w:type="dxa"/>
              <w:right w:w="55" w:type="dxa"/>
            </w:tcMar>
            <w:vAlign w:val="center"/>
          </w:tcPr>
          <w:p w14:paraId="68D862B1" w14:textId="77777777" w:rsidR="0097074F" w:rsidRDefault="00693430">
            <w:pPr>
              <w:spacing w:line="240" w:lineRule="auto"/>
              <w:ind w:firstLine="0"/>
              <w:jc w:val="center"/>
              <w:keepNext/>
            </w:pPr>
            <w:r>
              <w:t>-</w:t>
            </w:r>
          </w:p>
        </w:tc>
        <w:tc>
          <w:tcPr>
            <w:tcW w:w="1413" w:type="dxa"/>
            <w:tcBorders>
              <w:top w:val="nil"/>
              <w:left w:val="nil"/>
              <w:bottom w:val="nil"/>
              <w:right w:val="nil"/>
            </w:tcBorders>
            <w:tcMar>
              <w:top w:w="55" w:type="dxa"/>
              <w:left w:w="55" w:type="dxa"/>
              <w:bottom w:w="55" w:type="dxa"/>
              <w:right w:w="55" w:type="dxa"/>
            </w:tcMar>
            <w:vAlign w:val="center"/>
          </w:tcPr>
          <w:p w14:paraId="504F1749" w14:textId="77777777" w:rsidR="0097074F" w:rsidRDefault="00693430">
            <w:pPr>
              <w:spacing w:line="240" w:lineRule="auto"/>
              <w:ind w:firstLine="0"/>
              <w:jc w:val="center"/>
              <w:keepNext/>
            </w:pPr>
            <w:r>
              <w:t>No</w:t>
            </w:r>
          </w:p>
        </w:tc>
      </w:tr>
      <w:tr w:rsidR="0097074F" w14:paraId="6A71A46B" w14:textId="77777777">
        <w:trPr>
          <w:jc w:val="center"/>
          <w:cantSplit/>
        </w:trPr>
        <w:tc>
          <w:tcPr>
            <w:tcW w:w="30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85E6E9C" w14:textId="77777777" w:rsidR="0097074F" w:rsidRDefault="00693430">
            <w:pPr>
              <w:keepNext/>
              <w:spacing w:line="240" w:lineRule="auto"/>
              <w:ind w:firstLine="0"/>
              <w:jc w:val="center"/>
            </w:pPr>
            <w:r>
              <w:rPr>
                <w:rFonts w:ascii="Calibri" w:hAnsi="Calibri" w:cs="Calibri" w:eastAsia="Calibri"/>
                <w:b/>
                <w:lang w:val="es-CO" w:eastAsia="es-CO" w:bidi="es-CO"/>
              </w:rPr>
              <w:t>TOTAL INVERSIONES</w:t>
            </w:r>
          </w:p>
        </w:tc>
        <w:tc>
          <w:tcPr>
            <w:tcW w:w="11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9C61D2D" w14:textId="77777777" w:rsidR="0097074F" w:rsidRDefault="00693430">
            <w:pPr>
              <w:keepNext/>
              <w:spacing w:line="240" w:lineRule="auto"/>
              <w:ind w:firstLine="0"/>
              <w:jc w:val="center"/>
            </w:pPr>
            <w:r>
              <w:rPr>
                <w:rFonts w:ascii="Calibri" w:hAnsi="Calibri" w:cs="Calibri" w:eastAsia="Calibri"/>
                <w:b/>
                <w:lang w:val="es-CO" w:eastAsia="es-CO" w:bidi="es-CO"/>
              </w:rPr>
              <w:t>1,784,058</w:t>
            </w:r>
          </w:p>
        </w:tc>
        <w:tc>
          <w:tcPr>
            <w:tcW w:w="135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05A44A1" w14:textId="77777777" w:rsidR="0097074F" w:rsidRDefault="00693430">
            <w:pPr>
              <w:keepNext/>
              <w:spacing w:line="240" w:lineRule="auto"/>
              <w:ind w:firstLine="0"/>
              <w:jc w:val="center"/>
            </w:pPr>
            <w:r>
              <w:rPr>
                <w:rFonts w:ascii="Calibri" w:hAnsi="Calibri" w:cs="Calibri" w:eastAsia="Calibri"/>
                <w:b/>
                <w:lang w:val="es-CO" w:eastAsia="es-CO" w:bidi="es-CO"/>
              </w:rPr>
              <w:t>892,029</w:t>
            </w:r>
          </w:p>
        </w:tc>
        <w:tc>
          <w:tcPr>
            <w:tcW w:w="117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207A2F0" w14:textId="77777777" w:rsidR="0097074F" w:rsidRDefault="00693430">
            <w:pPr>
              <w:keepNext/>
              <w:spacing w:line="240" w:lineRule="auto"/>
              <w:ind w:firstLine="0"/>
              <w:jc w:val="center"/>
            </w:pPr>
            <w:r>
              <w:rPr>
                <w:rFonts w:ascii="Calibri" w:hAnsi="Calibri" w:cs="Calibri" w:eastAsia="Calibri"/>
                <w:b/>
                <w:lang w:val="es-CO" w:eastAsia="es-CO" w:bidi="es-CO"/>
              </w:rPr>
              <w:t>892,029</w:t>
            </w:r>
          </w:p>
        </w:tc>
        <w:tc>
          <w:tcPr>
            <w:tcW w:w="115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A02B1D8" w14:textId="77777777" w:rsidR="0097074F" w:rsidRDefault="0097074F">
            <w:pPr>
              <w:keepNext/>
              <w:spacing w:line="240" w:lineRule="auto"/>
              <w:ind w:firstLine="0"/>
              <w:jc w:val="center"/>
            </w:pPr>
          </w:p>
        </w:tc>
        <w:tc>
          <w:tcPr>
            <w:tcW w:w="141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46D9172" w14:textId="77777777" w:rsidR="0097074F" w:rsidRDefault="0097074F">
            <w:pPr>
              <w:keepNext/>
              <w:spacing w:line="240" w:lineRule="auto"/>
              <w:ind w:firstLine="0"/>
              <w:jc w:val="center"/>
            </w:pPr>
          </w:p>
        </w:tc>
      </w:tr>
    </w:tbl>
    <w:p w14:paraId="24BD8D31"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16DE4EFE"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Como se observa en la Tabla 15 la inversión total requerida para la ejecución del proyecto asciende a L 1,784,058. Esta inversión está compuesta por activos fijos, gastos diferidos y capital de trabajo inicial necesarios para garantizar el funcionamiento adecuado de la empresa durante su etapa inicial.</w:t>
      </w:r>
    </w:p>
    <w:p w14:paraId="698936F8"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Dentro de los activos fijos destacan el camión de distribución con un valor de L 500,000, los tanques de almacenamiento con L 360,000 y la envasadora automática con L 260,000, los </w:t>
      </w:r>
      <w:r>
        <w:rPr>
          <w:rFonts w:ascii="Calibri" w:hAnsi="Calibri" w:cs="Calibri" w:eastAsia="Calibri"/>
          <w:lang w:val="es-CO" w:eastAsia="es-CO" w:bidi="es-CO"/>
          <w:sz w:val="24"/>
          <w:szCs w:val="24"/>
        </w:rPr>
        <w:lastRenderedPageBreak/>
        <w:t>cuales representan una parte significativa de la inversión total debido a su importancia dentro del proceso productivo y de comercialización.</w:t>
      </w:r>
    </w:p>
    <w:p w14:paraId="500EB9FC"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Asimismo, se incluyen gastos diferidos preoperativos y legales por un monto de L 76,000, los cuales serán amortizados durante un período de cinco años. Por otra parte, el capital de trabajo inicial asciende a L 313,058, destinado a cubrir las necesidades operativas del primer ciclo de funcionamiento del proyecto.</w:t>
      </w:r>
    </w:p>
    <w:p w14:paraId="6001D5FB" w14:textId="77777777" w:rsidR="002E2699"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La estructura de financiamiento propuesta considera una participación del 50 % de recursos propios y un 50 % mediante financiamiento bancario, equivalente a L 892,029 por cada fuente. Esta distribución permite reducir la carga financiera del proyecto y mantener un equilibrio entre el capital aportado por los inversionistas y los recursos obtenidos mediante crédito.</w:t>
      </w:r>
    </w:p>
    <w:p w14:paraId="417AEB6E" w14:textId="77777777" w:rsidR="00E54FC4" w:rsidRDefault="00E54FC4" w:rsidP="00E54FC4">
      <w:pPr>
        <w:pStyle w:val="Ttulo2"/>
        <w:rPr>
          <w:rFonts w:ascii="Calibri" w:eastAsia="Calibri" w:hAnsi="Calibri" w:cs="Calibri"/>
          <w:bCs/>
          <w:szCs w:val="24"/>
          <w:lang w:val="es-CO" w:eastAsia="es-CO" w:bidi="es-CO"/>
        </w:rPr>
      </w:pPr>
      <w:bookmarkStart w:id="234" w:name="_Ref_h1095"/>
      <w:r>
        <w:rPr>
          <w:rFonts w:ascii="Calibri" w:eastAsia="Calibri" w:hAnsi="Calibri" w:cs="Calibri"/>
          <w:bCs/>
          <w:szCs w:val="24"/>
          <w:lang w:val="es-CO" w:eastAsia="es-CO" w:bidi="es-CO"/>
        </w:rPr>
        <w:t>Producción y Ventas</w:t>
      </w:r>
      <w:bookmarkEnd w:id="234"/>
    </w:p>
    <w:p w14:paraId="23A6AE5C"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La proyección de producción y ventas permite estimar el comportamiento de la demanda y los ingresos esperados durante el horizonte de evaluación del proyecto. Para su elaboración se consideró el crecimiento gradual de la cartera de clientes, el consumo promedio mensual establecido en los supuestos financieros y el ajuste anual del precio de venta de acuerdo con la inflación proyectada.</w:t>
      </w:r>
    </w:p>
    <w:p w14:paraId="4C7BB944" w14:textId="77777777" w:rsid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Estas estimaciones constituyen la base para la determinación de los ingresos futuros y la evaluación de la rentabilidad del proyecto en el largo plazo.</w:t>
      </w:r>
    </w:p>
    <w:p w14:paraId="417F483C" w14:textId="77777777" w:rsidR="004B5C2D" w:rsidRDefault="00693430">
      <w:pPr>
        <w:pStyle w:val="APAnmerodetablaofigura"/>
        <w:rPr>
          <w:rFonts w:ascii="Calibri" w:hAnsi="Calibri" w:cs="Calibri" w:eastAsia="Calibri"/>
          <w:lang w:val="es-CO" w:eastAsia="es-CO" w:bidi="es-CO"/>
        </w:rPr>
        <w:pageBreakBefore/>
        <w:keepNext/>
      </w:pPr>
      <w:bookmarkStart w:id="235" w:name="_Ref_t1096"/>
      <w:r>
        <w:rPr>
          <w:rFonts w:ascii="Calibri" w:hAnsi="Calibri" w:cs="Calibri" w:eastAsia="Calibri"/>
          <w:bCs/>
          <w:lang w:val="es-CO" w:eastAsia="es-CO" w:bidi="es-CO"/>
        </w:rPr>
        <w:t>Tabla 16</w:t>
      </w:r>
      <w:bookmarkEnd w:id="235"/>
    </w:p>
    <w:p w14:paraId="4B02FA2A"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Proyección de producción y ventas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1"/>
        <w:gridCol w:w="1291"/>
        <w:gridCol w:w="1291"/>
        <w:gridCol w:w="1291"/>
        <w:gridCol w:w="1291"/>
        <w:gridCol w:w="1315"/>
      </w:tblGrid>
      <w:tr w:rsidR="0097074F" w14:paraId="731A2364"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C440B54"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2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97368D5" w14:textId="77777777" w:rsidR="0097074F" w:rsidRDefault="00693430">
            <w:pPr>
              <w:spacing w:line="240" w:lineRule="auto"/>
              <w:ind w:firstLine="0"/>
              <w:jc w:val="center"/>
              <w:keepNext/>
            </w:pPr>
            <w:r>
              <w:rPr>
                <w:rFonts w:ascii="Calibri" w:hAnsi="Calibri" w:cs="Calibri" w:eastAsia="Calibri"/>
                <w:b/>
                <w:lang w:val="es-CO" w:eastAsia="es-CO" w:bidi="es-CO"/>
              </w:rPr>
              <w:t>Año 0</w:t>
            </w:r>
          </w:p>
        </w:tc>
        <w:tc>
          <w:tcPr>
            <w:tcW w:w="12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B89B2FC"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2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CA42DD6"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2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17F3EBE"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996A3E4"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r>
      <w:tr w:rsidR="0097074F" w14:paraId="0D4E5583"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4CCC9632" w14:textId="77777777" w:rsidR="0097074F" w:rsidRDefault="00693430">
            <w:pPr>
              <w:spacing w:line="240" w:lineRule="auto"/>
              <w:ind w:firstLine="0"/>
              <w:jc w:val="center"/>
              <w:keepNext/>
            </w:pPr>
            <w:r>
              <w:t>Clientes activos</w:t>
            </w:r>
          </w:p>
        </w:tc>
        <w:tc>
          <w:tcPr>
            <w:tcW w:w="1291" w:type="dxa"/>
            <w:tcBorders>
              <w:top w:val="nil"/>
              <w:left w:val="nil"/>
              <w:bottom w:val="nil"/>
              <w:right w:val="nil"/>
            </w:tcBorders>
            <w:tcMar>
              <w:top w:w="55" w:type="dxa"/>
              <w:left w:w="55" w:type="dxa"/>
              <w:bottom w:w="55" w:type="dxa"/>
              <w:right w:w="55" w:type="dxa"/>
            </w:tcMar>
            <w:vAlign w:val="center"/>
          </w:tcPr>
          <w:p w14:paraId="5FAADCBF" w14:textId="77777777" w:rsidR="0097074F" w:rsidRDefault="00693430">
            <w:pPr>
              <w:spacing w:line="240" w:lineRule="auto"/>
              <w:ind w:firstLine="0"/>
              <w:jc w:val="center"/>
              <w:keepNext/>
            </w:pPr>
            <w:r>
              <w:t>0</w:t>
            </w:r>
          </w:p>
        </w:tc>
        <w:tc>
          <w:tcPr>
            <w:tcW w:w="1291" w:type="dxa"/>
            <w:tcBorders>
              <w:top w:val="nil"/>
              <w:left w:val="nil"/>
              <w:bottom w:val="nil"/>
              <w:right w:val="nil"/>
            </w:tcBorders>
            <w:tcMar>
              <w:top w:w="55" w:type="dxa"/>
              <w:left w:w="55" w:type="dxa"/>
              <w:bottom w:w="55" w:type="dxa"/>
              <w:right w:w="55" w:type="dxa"/>
            </w:tcMar>
            <w:vAlign w:val="center"/>
          </w:tcPr>
          <w:p w14:paraId="38E36A66" w14:textId="77777777" w:rsidR="0097074F" w:rsidRDefault="00693430">
            <w:pPr>
              <w:spacing w:line="240" w:lineRule="auto"/>
              <w:ind w:firstLine="0"/>
              <w:jc w:val="center"/>
              <w:keepNext/>
            </w:pPr>
            <w:r>
              <w:t>60</w:t>
            </w:r>
          </w:p>
        </w:tc>
        <w:tc>
          <w:tcPr>
            <w:tcW w:w="1291" w:type="dxa"/>
            <w:tcBorders>
              <w:top w:val="nil"/>
              <w:left w:val="nil"/>
              <w:bottom w:val="nil"/>
              <w:right w:val="nil"/>
            </w:tcBorders>
            <w:tcMar>
              <w:top w:w="55" w:type="dxa"/>
              <w:left w:w="55" w:type="dxa"/>
              <w:bottom w:w="55" w:type="dxa"/>
              <w:right w:w="55" w:type="dxa"/>
            </w:tcMar>
            <w:vAlign w:val="center"/>
          </w:tcPr>
          <w:p w14:paraId="07758AD3" w14:textId="77777777" w:rsidR="0097074F" w:rsidRDefault="00693430">
            <w:pPr>
              <w:spacing w:line="240" w:lineRule="auto"/>
              <w:ind w:firstLine="0"/>
              <w:jc w:val="center"/>
              <w:keepNext/>
            </w:pPr>
            <w:r>
              <w:t>100</w:t>
            </w:r>
          </w:p>
        </w:tc>
        <w:tc>
          <w:tcPr>
            <w:tcW w:w="1291" w:type="dxa"/>
            <w:tcBorders>
              <w:top w:val="nil"/>
              <w:left w:val="nil"/>
              <w:bottom w:val="nil"/>
              <w:right w:val="nil"/>
            </w:tcBorders>
            <w:tcMar>
              <w:top w:w="55" w:type="dxa"/>
              <w:left w:w="55" w:type="dxa"/>
              <w:bottom w:w="55" w:type="dxa"/>
              <w:right w:w="55" w:type="dxa"/>
            </w:tcMar>
            <w:vAlign w:val="center"/>
          </w:tcPr>
          <w:p w14:paraId="435B63DE" w14:textId="77777777" w:rsidR="0097074F" w:rsidRDefault="00693430">
            <w:pPr>
              <w:spacing w:line="240" w:lineRule="auto"/>
              <w:ind w:firstLine="0"/>
              <w:jc w:val="center"/>
              <w:keepNext/>
            </w:pPr>
            <w:r>
              <w:t>150</w:t>
            </w:r>
          </w:p>
        </w:tc>
        <w:tc>
          <w:tcPr>
            <w:tcW w:w="1315" w:type="dxa"/>
            <w:tcBorders>
              <w:top w:val="nil"/>
              <w:left w:val="nil"/>
              <w:bottom w:val="nil"/>
              <w:right w:val="nil"/>
            </w:tcBorders>
            <w:tcMar>
              <w:top w:w="55" w:type="dxa"/>
              <w:left w:w="55" w:type="dxa"/>
              <w:bottom w:w="55" w:type="dxa"/>
              <w:right w:w="55" w:type="dxa"/>
            </w:tcMar>
            <w:vAlign w:val="center"/>
          </w:tcPr>
          <w:p w14:paraId="241323BA" w14:textId="77777777" w:rsidR="0097074F" w:rsidRDefault="00693430">
            <w:pPr>
              <w:spacing w:line="240" w:lineRule="auto"/>
              <w:ind w:firstLine="0"/>
              <w:jc w:val="center"/>
              <w:keepNext/>
            </w:pPr>
            <w:r>
              <w:t>210</w:t>
            </w:r>
          </w:p>
        </w:tc>
      </w:tr>
      <w:tr w:rsidR="0097074F" w14:paraId="6BE09DD3"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1334C3F" w14:textId="77777777" w:rsidR="0097074F" w:rsidRDefault="00693430">
            <w:pPr>
              <w:spacing w:line="240" w:lineRule="auto"/>
              <w:ind w:firstLine="0"/>
              <w:jc w:val="center"/>
              <w:keepNext/>
            </w:pPr>
            <w:r>
              <w:t>Volumen anual (litros)</w:t>
            </w:r>
          </w:p>
        </w:tc>
        <w:tc>
          <w:tcPr>
            <w:tcW w:w="1291" w:type="dxa"/>
            <w:tcBorders>
              <w:top w:val="nil"/>
              <w:left w:val="nil"/>
              <w:bottom w:val="nil"/>
              <w:right w:val="nil"/>
            </w:tcBorders>
            <w:tcMar>
              <w:top w:w="55" w:type="dxa"/>
              <w:left w:w="55" w:type="dxa"/>
              <w:bottom w:w="55" w:type="dxa"/>
              <w:right w:w="55" w:type="dxa"/>
            </w:tcMar>
            <w:vAlign w:val="center"/>
          </w:tcPr>
          <w:p w14:paraId="7800D590" w14:textId="77777777" w:rsidR="0097074F" w:rsidRDefault="00693430">
            <w:pPr>
              <w:spacing w:line="240" w:lineRule="auto"/>
              <w:ind w:firstLine="0"/>
              <w:jc w:val="center"/>
              <w:keepNext/>
            </w:pPr>
            <w:r>
              <w:t>0</w:t>
            </w:r>
          </w:p>
        </w:tc>
        <w:tc>
          <w:tcPr>
            <w:tcW w:w="1291" w:type="dxa"/>
            <w:tcBorders>
              <w:top w:val="nil"/>
              <w:left w:val="nil"/>
              <w:bottom w:val="nil"/>
              <w:right w:val="nil"/>
            </w:tcBorders>
            <w:tcMar>
              <w:top w:w="55" w:type="dxa"/>
              <w:left w:w="55" w:type="dxa"/>
              <w:bottom w:w="55" w:type="dxa"/>
              <w:right w:w="55" w:type="dxa"/>
            </w:tcMar>
            <w:vAlign w:val="center"/>
          </w:tcPr>
          <w:p w14:paraId="530DFCDB" w14:textId="77777777" w:rsidR="0097074F" w:rsidRDefault="00693430">
            <w:pPr>
              <w:spacing w:line="240" w:lineRule="auto"/>
              <w:ind w:firstLine="0"/>
              <w:jc w:val="center"/>
              <w:keepNext/>
            </w:pPr>
            <w:r>
              <w:t>108,000</w:t>
            </w:r>
          </w:p>
        </w:tc>
        <w:tc>
          <w:tcPr>
            <w:tcW w:w="1291" w:type="dxa"/>
            <w:tcBorders>
              <w:top w:val="nil"/>
              <w:left w:val="nil"/>
              <w:bottom w:val="nil"/>
              <w:right w:val="nil"/>
            </w:tcBorders>
            <w:tcMar>
              <w:top w:w="55" w:type="dxa"/>
              <w:left w:w="55" w:type="dxa"/>
              <w:bottom w:w="55" w:type="dxa"/>
              <w:right w:w="55" w:type="dxa"/>
            </w:tcMar>
            <w:vAlign w:val="center"/>
          </w:tcPr>
          <w:p w14:paraId="5AAA4E06" w14:textId="77777777" w:rsidR="0097074F" w:rsidRDefault="00693430">
            <w:pPr>
              <w:spacing w:line="240" w:lineRule="auto"/>
              <w:ind w:firstLine="0"/>
              <w:jc w:val="center"/>
              <w:keepNext/>
            </w:pPr>
            <w:r>
              <w:t>180,000</w:t>
            </w:r>
          </w:p>
        </w:tc>
        <w:tc>
          <w:tcPr>
            <w:tcW w:w="1291" w:type="dxa"/>
            <w:tcBorders>
              <w:top w:val="nil"/>
              <w:left w:val="nil"/>
              <w:bottom w:val="nil"/>
              <w:right w:val="nil"/>
            </w:tcBorders>
            <w:tcMar>
              <w:top w:w="55" w:type="dxa"/>
              <w:left w:w="55" w:type="dxa"/>
              <w:bottom w:w="55" w:type="dxa"/>
              <w:right w:w="55" w:type="dxa"/>
            </w:tcMar>
            <w:vAlign w:val="center"/>
          </w:tcPr>
          <w:p w14:paraId="52802EAB" w14:textId="77777777" w:rsidR="0097074F" w:rsidRDefault="00693430">
            <w:pPr>
              <w:spacing w:line="240" w:lineRule="auto"/>
              <w:ind w:firstLine="0"/>
              <w:jc w:val="center"/>
              <w:keepNext/>
            </w:pPr>
            <w:r>
              <w:t>270,000</w:t>
            </w:r>
          </w:p>
        </w:tc>
        <w:tc>
          <w:tcPr>
            <w:tcW w:w="1315" w:type="dxa"/>
            <w:tcBorders>
              <w:top w:val="nil"/>
              <w:left w:val="nil"/>
              <w:bottom w:val="nil"/>
              <w:right w:val="nil"/>
            </w:tcBorders>
            <w:tcMar>
              <w:top w:w="55" w:type="dxa"/>
              <w:left w:w="55" w:type="dxa"/>
              <w:bottom w:w="55" w:type="dxa"/>
              <w:right w:w="55" w:type="dxa"/>
            </w:tcMar>
            <w:vAlign w:val="center"/>
          </w:tcPr>
          <w:p w14:paraId="1A8B44F1" w14:textId="77777777" w:rsidR="0097074F" w:rsidRDefault="00693430">
            <w:pPr>
              <w:spacing w:line="240" w:lineRule="auto"/>
              <w:ind w:firstLine="0"/>
              <w:jc w:val="center"/>
              <w:keepNext/>
            </w:pPr>
            <w:r>
              <w:t>378,000</w:t>
            </w:r>
          </w:p>
        </w:tc>
      </w:tr>
      <w:tr w:rsidR="0097074F" w14:paraId="74931881"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2313A469" w14:textId="77777777" w:rsidR="0097074F" w:rsidRDefault="00693430">
            <w:pPr>
              <w:spacing w:line="240" w:lineRule="auto"/>
              <w:ind w:firstLine="0"/>
              <w:jc w:val="center"/>
              <w:keepNext/>
            </w:pPr>
            <w:r>
              <w:lastRenderedPageBreak/>
              <w:t>Precio de venta (Lps/litro)</w:t>
            </w:r>
          </w:p>
        </w:tc>
        <w:tc>
          <w:tcPr>
            <w:tcW w:w="1291" w:type="dxa"/>
            <w:tcBorders>
              <w:top w:val="nil"/>
              <w:left w:val="nil"/>
              <w:bottom w:val="nil"/>
              <w:right w:val="nil"/>
            </w:tcBorders>
            <w:tcMar>
              <w:top w:w="55" w:type="dxa"/>
              <w:left w:w="55" w:type="dxa"/>
              <w:bottom w:w="55" w:type="dxa"/>
              <w:right w:w="55" w:type="dxa"/>
            </w:tcMar>
            <w:vAlign w:val="center"/>
          </w:tcPr>
          <w:p w14:paraId="43971441" w14:textId="77777777" w:rsidR="0097074F" w:rsidRDefault="00693430">
            <w:pPr>
              <w:spacing w:line="240" w:lineRule="auto"/>
              <w:ind w:firstLine="0"/>
              <w:jc w:val="center"/>
              <w:keepNext/>
            </w:pPr>
            <w:r>
              <w:t>0.00</w:t>
            </w:r>
          </w:p>
        </w:tc>
        <w:tc>
          <w:tcPr>
            <w:tcW w:w="1291" w:type="dxa"/>
            <w:tcBorders>
              <w:top w:val="nil"/>
              <w:left w:val="nil"/>
              <w:bottom w:val="nil"/>
              <w:right w:val="nil"/>
            </w:tcBorders>
            <w:tcMar>
              <w:top w:w="55" w:type="dxa"/>
              <w:left w:w="55" w:type="dxa"/>
              <w:bottom w:w="55" w:type="dxa"/>
              <w:right w:w="55" w:type="dxa"/>
            </w:tcMar>
            <w:vAlign w:val="center"/>
          </w:tcPr>
          <w:p w14:paraId="15F0DFBA" w14:textId="77777777" w:rsidR="0097074F" w:rsidRDefault="00693430">
            <w:pPr>
              <w:spacing w:line="240" w:lineRule="auto"/>
              <w:ind w:firstLine="0"/>
              <w:jc w:val="center"/>
              <w:keepNext/>
            </w:pPr>
            <w:r>
              <w:t>28.00</w:t>
            </w:r>
          </w:p>
        </w:tc>
        <w:tc>
          <w:tcPr>
            <w:tcW w:w="1291" w:type="dxa"/>
            <w:tcBorders>
              <w:top w:val="nil"/>
              <w:left w:val="nil"/>
              <w:bottom w:val="nil"/>
              <w:right w:val="nil"/>
            </w:tcBorders>
            <w:tcMar>
              <w:top w:w="55" w:type="dxa"/>
              <w:left w:w="55" w:type="dxa"/>
              <w:bottom w:w="55" w:type="dxa"/>
              <w:right w:w="55" w:type="dxa"/>
            </w:tcMar>
            <w:vAlign w:val="center"/>
          </w:tcPr>
          <w:p w14:paraId="54C39B71" w14:textId="77777777" w:rsidR="0097074F" w:rsidRDefault="00693430">
            <w:pPr>
              <w:spacing w:line="240" w:lineRule="auto"/>
              <w:ind w:firstLine="0"/>
              <w:jc w:val="center"/>
              <w:keepNext/>
            </w:pPr>
            <w:r>
              <w:t>29.26</w:t>
            </w:r>
          </w:p>
        </w:tc>
        <w:tc>
          <w:tcPr>
            <w:tcW w:w="1291" w:type="dxa"/>
            <w:tcBorders>
              <w:top w:val="nil"/>
              <w:left w:val="nil"/>
              <w:bottom w:val="nil"/>
              <w:right w:val="nil"/>
            </w:tcBorders>
            <w:tcMar>
              <w:top w:w="55" w:type="dxa"/>
              <w:left w:w="55" w:type="dxa"/>
              <w:bottom w:w="55" w:type="dxa"/>
              <w:right w:w="55" w:type="dxa"/>
            </w:tcMar>
            <w:vAlign w:val="center"/>
          </w:tcPr>
          <w:p w14:paraId="6F2F12B8" w14:textId="77777777" w:rsidR="0097074F" w:rsidRDefault="00693430">
            <w:pPr>
              <w:spacing w:line="240" w:lineRule="auto"/>
              <w:ind w:firstLine="0"/>
              <w:jc w:val="center"/>
              <w:keepNext/>
            </w:pPr>
            <w:r>
              <w:t>30.58</w:t>
            </w:r>
          </w:p>
        </w:tc>
        <w:tc>
          <w:tcPr>
            <w:tcW w:w="1315" w:type="dxa"/>
            <w:tcBorders>
              <w:top w:val="nil"/>
              <w:left w:val="nil"/>
              <w:bottom w:val="nil"/>
              <w:right w:val="nil"/>
            </w:tcBorders>
            <w:tcMar>
              <w:top w:w="55" w:type="dxa"/>
              <w:left w:w="55" w:type="dxa"/>
              <w:bottom w:w="55" w:type="dxa"/>
              <w:right w:w="55" w:type="dxa"/>
            </w:tcMar>
            <w:vAlign w:val="center"/>
          </w:tcPr>
          <w:p w14:paraId="7BEE006C" w14:textId="77777777" w:rsidR="0097074F" w:rsidRDefault="00693430">
            <w:pPr>
              <w:spacing w:line="240" w:lineRule="auto"/>
              <w:ind w:firstLine="0"/>
              <w:jc w:val="center"/>
              <w:keepNext/>
            </w:pPr>
            <w:r>
              <w:t>31.95</w:t>
            </w:r>
          </w:p>
        </w:tc>
      </w:tr>
      <w:tr w:rsidR="0097074F" w14:paraId="76AB5C12" w14:textId="77777777">
        <w:trPr>
          <w:jc w:val="center"/>
          <w:cantSplit/>
        </w:trPr>
        <w:tc>
          <w:tcPr>
            <w:tcW w:w="28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A201502" w14:textId="77777777" w:rsidR="0097074F" w:rsidRDefault="00693430">
            <w:pPr>
              <w:keepNext/>
              <w:spacing w:line="240" w:lineRule="auto"/>
              <w:ind w:firstLine="0"/>
              <w:jc w:val="center"/>
            </w:pPr>
            <w:r>
              <w:rPr>
                <w:rFonts w:ascii="Calibri" w:hAnsi="Calibri" w:cs="Calibri" w:eastAsia="Calibri"/>
                <w:b/>
                <w:lang w:val="es-CO" w:eastAsia="es-CO" w:bidi="es-CO"/>
              </w:rPr>
              <w:t>INGRESOS POR VENTAS</w:t>
            </w:r>
          </w:p>
        </w:tc>
        <w:tc>
          <w:tcPr>
            <w:tcW w:w="129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BD2C937" w14:textId="77777777" w:rsidR="0097074F" w:rsidRDefault="00693430">
            <w:pPr>
              <w:keepNext/>
              <w:spacing w:line="240" w:lineRule="auto"/>
              <w:ind w:firstLine="0"/>
              <w:jc w:val="center"/>
            </w:pPr>
            <w:r>
              <w:rPr>
                <w:rFonts w:ascii="Calibri" w:hAnsi="Calibri" w:cs="Calibri" w:eastAsia="Calibri"/>
                <w:b/>
                <w:lang w:val="es-CO" w:eastAsia="es-CO" w:bidi="es-CO"/>
              </w:rPr>
              <w:t>0</w:t>
            </w:r>
          </w:p>
        </w:tc>
        <w:tc>
          <w:tcPr>
            <w:tcW w:w="129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07E1480" w14:textId="77777777" w:rsidR="0097074F" w:rsidRDefault="00693430">
            <w:pPr>
              <w:keepNext/>
              <w:spacing w:line="240" w:lineRule="auto"/>
              <w:ind w:firstLine="0"/>
              <w:jc w:val="center"/>
            </w:pPr>
            <w:r>
              <w:rPr>
                <w:rFonts w:ascii="Calibri" w:hAnsi="Calibri" w:cs="Calibri" w:eastAsia="Calibri"/>
                <w:b/>
                <w:lang w:val="es-CO" w:eastAsia="es-CO" w:bidi="es-CO"/>
              </w:rPr>
              <w:t>3,024,000</w:t>
            </w:r>
          </w:p>
        </w:tc>
        <w:tc>
          <w:tcPr>
            <w:tcW w:w="129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FE56451" w14:textId="77777777" w:rsidR="0097074F" w:rsidRDefault="00693430">
            <w:pPr>
              <w:keepNext/>
              <w:spacing w:line="240" w:lineRule="auto"/>
              <w:ind w:firstLine="0"/>
              <w:jc w:val="center"/>
            </w:pPr>
            <w:r>
              <w:rPr>
                <w:rFonts w:ascii="Calibri" w:hAnsi="Calibri" w:cs="Calibri" w:eastAsia="Calibri"/>
                <w:b/>
                <w:lang w:val="es-CO" w:eastAsia="es-CO" w:bidi="es-CO"/>
              </w:rPr>
              <w:t>5,266,800</w:t>
            </w:r>
          </w:p>
        </w:tc>
        <w:tc>
          <w:tcPr>
            <w:tcW w:w="129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E464DF9" w14:textId="77777777" w:rsidR="0097074F" w:rsidRDefault="00693430">
            <w:pPr>
              <w:keepNext/>
              <w:spacing w:line="240" w:lineRule="auto"/>
              <w:ind w:firstLine="0"/>
              <w:jc w:val="center"/>
            </w:pPr>
            <w:r>
              <w:rPr>
                <w:rFonts w:ascii="Calibri" w:hAnsi="Calibri" w:cs="Calibri" w:eastAsia="Calibri"/>
                <w:b/>
                <w:lang w:val="es-CO" w:eastAsia="es-CO" w:bidi="es-CO"/>
              </w:rPr>
              <w:t>8,255,709</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A29F511" w14:textId="77777777" w:rsidR="0097074F" w:rsidRDefault="00693430">
            <w:pPr>
              <w:keepNext/>
              <w:spacing w:line="240" w:lineRule="auto"/>
              <w:ind w:firstLine="0"/>
              <w:jc w:val="center"/>
            </w:pPr>
            <w:r>
              <w:rPr>
                <w:rFonts w:ascii="Calibri" w:hAnsi="Calibri" w:cs="Calibri" w:eastAsia="Calibri"/>
                <w:b/>
                <w:lang w:val="es-CO" w:eastAsia="es-CO" w:bidi="es-CO"/>
              </w:rPr>
              <w:t>12,078,102</w:t>
            </w:r>
          </w:p>
        </w:tc>
      </w:tr>
    </w:tbl>
    <w:p w14:paraId="26F82902" w14:textId="77777777" w:rsidR="0097074F" w:rsidRDefault="00693430">
      <w:pPr>
        <w:pStyle w:val="APAcontinuacindetabla"/>
        <w:keepNext/>
      </w:pPr>
      <w:r>
        <w:t>Tabla 16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620"/>
        <w:gridCol w:w="1620"/>
        <w:gridCol w:w="1620"/>
        <w:gridCol w:w="1620"/>
      </w:tblGrid>
      <w:tr w:rsidR="0097074F" w14:paraId="51D93DF6"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949FEFB"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6C7A113"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37B3116"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8171B5E"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981C117"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r>
      <w:tr w:rsidR="0097074F" w14:paraId="64BBD514"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62ADF76" w14:textId="77777777" w:rsidR="0097074F" w:rsidRDefault="00693430">
            <w:pPr>
              <w:spacing w:line="240" w:lineRule="auto"/>
              <w:ind w:firstLine="0"/>
              <w:jc w:val="center"/>
              <w:keepNext/>
            </w:pPr>
            <w:r>
              <w:t>Clientes activos</w:t>
            </w:r>
          </w:p>
        </w:tc>
        <w:tc>
          <w:tcPr>
            <w:tcW w:w="1620" w:type="dxa"/>
            <w:tcBorders>
              <w:top w:val="nil"/>
              <w:left w:val="nil"/>
              <w:bottom w:val="nil"/>
              <w:right w:val="nil"/>
            </w:tcBorders>
            <w:tcMar>
              <w:top w:w="55" w:type="dxa"/>
              <w:left w:w="55" w:type="dxa"/>
              <w:bottom w:w="55" w:type="dxa"/>
              <w:right w:w="55" w:type="dxa"/>
            </w:tcMar>
            <w:vAlign w:val="center"/>
          </w:tcPr>
          <w:p w14:paraId="05CB6439" w14:textId="77777777" w:rsidR="0097074F" w:rsidRDefault="00693430">
            <w:pPr>
              <w:spacing w:line="240" w:lineRule="auto"/>
              <w:ind w:firstLine="0"/>
              <w:jc w:val="center"/>
              <w:keepNext/>
            </w:pPr>
            <w:r>
              <w:t>280</w:t>
            </w:r>
          </w:p>
        </w:tc>
        <w:tc>
          <w:tcPr>
            <w:tcW w:w="1620" w:type="dxa"/>
            <w:tcBorders>
              <w:top w:val="nil"/>
              <w:left w:val="nil"/>
              <w:bottom w:val="nil"/>
              <w:right w:val="nil"/>
            </w:tcBorders>
            <w:tcMar>
              <w:top w:w="55" w:type="dxa"/>
              <w:left w:w="55" w:type="dxa"/>
              <w:bottom w:w="55" w:type="dxa"/>
              <w:right w:w="55" w:type="dxa"/>
            </w:tcMar>
            <w:vAlign w:val="center"/>
          </w:tcPr>
          <w:p w14:paraId="66D09494" w14:textId="77777777" w:rsidR="0097074F" w:rsidRDefault="00693430">
            <w:pPr>
              <w:spacing w:line="240" w:lineRule="auto"/>
              <w:ind w:firstLine="0"/>
              <w:jc w:val="center"/>
              <w:keepNext/>
            </w:pPr>
            <w:r>
              <w:t>350</w:t>
            </w:r>
          </w:p>
        </w:tc>
        <w:tc>
          <w:tcPr>
            <w:tcW w:w="1620" w:type="dxa"/>
            <w:tcBorders>
              <w:top w:val="nil"/>
              <w:left w:val="nil"/>
              <w:bottom w:val="nil"/>
              <w:right w:val="nil"/>
            </w:tcBorders>
            <w:tcMar>
              <w:top w:w="55" w:type="dxa"/>
              <w:left w:w="55" w:type="dxa"/>
              <w:bottom w:w="55" w:type="dxa"/>
              <w:right w:w="55" w:type="dxa"/>
            </w:tcMar>
            <w:vAlign w:val="center"/>
          </w:tcPr>
          <w:p w14:paraId="6AE0E29B" w14:textId="77777777" w:rsidR="0097074F" w:rsidRDefault="00693430">
            <w:pPr>
              <w:spacing w:line="240" w:lineRule="auto"/>
              <w:ind w:firstLine="0"/>
              <w:jc w:val="center"/>
              <w:keepNext/>
            </w:pPr>
            <w:r>
              <w:t>430</w:t>
            </w:r>
          </w:p>
        </w:tc>
        <w:tc>
          <w:tcPr>
            <w:tcW w:w="1620" w:type="dxa"/>
            <w:tcBorders>
              <w:top w:val="nil"/>
              <w:left w:val="nil"/>
              <w:bottom w:val="nil"/>
              <w:right w:val="nil"/>
            </w:tcBorders>
            <w:tcMar>
              <w:top w:w="55" w:type="dxa"/>
              <w:left w:w="55" w:type="dxa"/>
              <w:bottom w:w="55" w:type="dxa"/>
              <w:right w:w="55" w:type="dxa"/>
            </w:tcMar>
            <w:vAlign w:val="center"/>
          </w:tcPr>
          <w:p w14:paraId="50624347" w14:textId="77777777" w:rsidR="0097074F" w:rsidRDefault="00693430">
            <w:pPr>
              <w:spacing w:line="240" w:lineRule="auto"/>
              <w:ind w:firstLine="0"/>
              <w:jc w:val="center"/>
              <w:keepNext/>
            </w:pPr>
            <w:r>
              <w:t>510</w:t>
            </w:r>
          </w:p>
        </w:tc>
      </w:tr>
      <w:tr w:rsidR="0097074F" w14:paraId="6E24A0A4"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4EA5BC0" w14:textId="77777777" w:rsidR="0097074F" w:rsidRDefault="00693430">
            <w:pPr>
              <w:spacing w:line="240" w:lineRule="auto"/>
              <w:ind w:firstLine="0"/>
              <w:jc w:val="center"/>
              <w:keepNext/>
            </w:pPr>
            <w:r>
              <w:t>Volumen anual (litros)</w:t>
            </w:r>
          </w:p>
        </w:tc>
        <w:tc>
          <w:tcPr>
            <w:tcW w:w="1620" w:type="dxa"/>
            <w:tcBorders>
              <w:top w:val="nil"/>
              <w:left w:val="nil"/>
              <w:bottom w:val="nil"/>
              <w:right w:val="nil"/>
            </w:tcBorders>
            <w:tcMar>
              <w:top w:w="55" w:type="dxa"/>
              <w:left w:w="55" w:type="dxa"/>
              <w:bottom w:w="55" w:type="dxa"/>
              <w:right w:w="55" w:type="dxa"/>
            </w:tcMar>
            <w:vAlign w:val="center"/>
          </w:tcPr>
          <w:p w14:paraId="7DCE9569" w14:textId="77777777" w:rsidR="0097074F" w:rsidRDefault="00693430">
            <w:pPr>
              <w:spacing w:line="240" w:lineRule="auto"/>
              <w:ind w:firstLine="0"/>
              <w:jc w:val="center"/>
              <w:keepNext/>
            </w:pPr>
            <w:r>
              <w:t>504,000</w:t>
            </w:r>
          </w:p>
        </w:tc>
        <w:tc>
          <w:tcPr>
            <w:tcW w:w="1620" w:type="dxa"/>
            <w:tcBorders>
              <w:top w:val="nil"/>
              <w:left w:val="nil"/>
              <w:bottom w:val="nil"/>
              <w:right w:val="nil"/>
            </w:tcBorders>
            <w:tcMar>
              <w:top w:w="55" w:type="dxa"/>
              <w:left w:w="55" w:type="dxa"/>
              <w:bottom w:w="55" w:type="dxa"/>
              <w:right w:w="55" w:type="dxa"/>
            </w:tcMar>
            <w:vAlign w:val="center"/>
          </w:tcPr>
          <w:p w14:paraId="7946D3FA" w14:textId="77777777" w:rsidR="0097074F" w:rsidRDefault="00693430">
            <w:pPr>
              <w:spacing w:line="240" w:lineRule="auto"/>
              <w:ind w:firstLine="0"/>
              <w:jc w:val="center"/>
              <w:keepNext/>
            </w:pPr>
            <w:r>
              <w:t>630,000</w:t>
            </w:r>
          </w:p>
        </w:tc>
        <w:tc>
          <w:tcPr>
            <w:tcW w:w="1620" w:type="dxa"/>
            <w:tcBorders>
              <w:top w:val="nil"/>
              <w:left w:val="nil"/>
              <w:bottom w:val="nil"/>
              <w:right w:val="nil"/>
            </w:tcBorders>
            <w:tcMar>
              <w:top w:w="55" w:type="dxa"/>
              <w:left w:w="55" w:type="dxa"/>
              <w:bottom w:w="55" w:type="dxa"/>
              <w:right w:w="55" w:type="dxa"/>
            </w:tcMar>
            <w:vAlign w:val="center"/>
          </w:tcPr>
          <w:p w14:paraId="2D3F2152" w14:textId="77777777" w:rsidR="0097074F" w:rsidRDefault="00693430">
            <w:pPr>
              <w:spacing w:line="240" w:lineRule="auto"/>
              <w:ind w:firstLine="0"/>
              <w:jc w:val="center"/>
              <w:keepNext/>
            </w:pPr>
            <w:r>
              <w:t>774,000</w:t>
            </w:r>
          </w:p>
        </w:tc>
        <w:tc>
          <w:tcPr>
            <w:tcW w:w="1620" w:type="dxa"/>
            <w:tcBorders>
              <w:top w:val="nil"/>
              <w:left w:val="nil"/>
              <w:bottom w:val="nil"/>
              <w:right w:val="nil"/>
            </w:tcBorders>
            <w:tcMar>
              <w:top w:w="55" w:type="dxa"/>
              <w:left w:w="55" w:type="dxa"/>
              <w:bottom w:w="55" w:type="dxa"/>
              <w:right w:w="55" w:type="dxa"/>
            </w:tcMar>
            <w:vAlign w:val="center"/>
          </w:tcPr>
          <w:p w14:paraId="69EE183C" w14:textId="77777777" w:rsidR="0097074F" w:rsidRDefault="00693430">
            <w:pPr>
              <w:spacing w:line="240" w:lineRule="auto"/>
              <w:ind w:firstLine="0"/>
              <w:jc w:val="center"/>
              <w:keepNext/>
            </w:pPr>
            <w:r>
              <w:t>918,000</w:t>
            </w:r>
          </w:p>
        </w:tc>
      </w:tr>
      <w:tr w:rsidR="0097074F" w14:paraId="4FCFC518"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0E33B488" w14:textId="77777777" w:rsidR="0097074F" w:rsidRDefault="00693430">
            <w:pPr>
              <w:spacing w:line="240" w:lineRule="auto"/>
              <w:ind w:firstLine="0"/>
              <w:jc w:val="center"/>
              <w:keepNext/>
            </w:pPr>
            <w:r>
              <w:t>Precio de venta (Lps/litro)</w:t>
            </w:r>
          </w:p>
        </w:tc>
        <w:tc>
          <w:tcPr>
            <w:tcW w:w="1620" w:type="dxa"/>
            <w:tcBorders>
              <w:top w:val="nil"/>
              <w:left w:val="nil"/>
              <w:bottom w:val="nil"/>
              <w:right w:val="nil"/>
            </w:tcBorders>
            <w:tcMar>
              <w:top w:w="55" w:type="dxa"/>
              <w:left w:w="55" w:type="dxa"/>
              <w:bottom w:w="55" w:type="dxa"/>
              <w:right w:w="55" w:type="dxa"/>
            </w:tcMar>
            <w:vAlign w:val="center"/>
          </w:tcPr>
          <w:p w14:paraId="70A1901B" w14:textId="77777777" w:rsidR="0097074F" w:rsidRDefault="00693430">
            <w:pPr>
              <w:spacing w:line="240" w:lineRule="auto"/>
              <w:ind w:firstLine="0"/>
              <w:jc w:val="center"/>
              <w:keepNext/>
            </w:pPr>
            <w:r>
              <w:t>33.39</w:t>
            </w:r>
          </w:p>
        </w:tc>
        <w:tc>
          <w:tcPr>
            <w:tcW w:w="1620" w:type="dxa"/>
            <w:tcBorders>
              <w:top w:val="nil"/>
              <w:left w:val="nil"/>
              <w:bottom w:val="nil"/>
              <w:right w:val="nil"/>
            </w:tcBorders>
            <w:tcMar>
              <w:top w:w="55" w:type="dxa"/>
              <w:left w:w="55" w:type="dxa"/>
              <w:bottom w:w="55" w:type="dxa"/>
              <w:right w:w="55" w:type="dxa"/>
            </w:tcMar>
            <w:vAlign w:val="center"/>
          </w:tcPr>
          <w:p w14:paraId="01225FB0" w14:textId="77777777" w:rsidR="0097074F" w:rsidRDefault="00693430">
            <w:pPr>
              <w:spacing w:line="240" w:lineRule="auto"/>
              <w:ind w:firstLine="0"/>
              <w:jc w:val="center"/>
              <w:keepNext/>
            </w:pPr>
            <w:r>
              <w:t>34.89</w:t>
            </w:r>
          </w:p>
        </w:tc>
        <w:tc>
          <w:tcPr>
            <w:tcW w:w="1620" w:type="dxa"/>
            <w:tcBorders>
              <w:top w:val="nil"/>
              <w:left w:val="nil"/>
              <w:bottom w:val="nil"/>
              <w:right w:val="nil"/>
            </w:tcBorders>
            <w:tcMar>
              <w:top w:w="55" w:type="dxa"/>
              <w:left w:w="55" w:type="dxa"/>
              <w:bottom w:w="55" w:type="dxa"/>
              <w:right w:w="55" w:type="dxa"/>
            </w:tcMar>
            <w:vAlign w:val="center"/>
          </w:tcPr>
          <w:p w14:paraId="1EBD8A6D" w14:textId="77777777" w:rsidR="0097074F" w:rsidRDefault="00693430">
            <w:pPr>
              <w:spacing w:line="240" w:lineRule="auto"/>
              <w:ind w:firstLine="0"/>
              <w:jc w:val="center"/>
              <w:keepNext/>
            </w:pPr>
            <w:r>
              <w:t>36.46</w:t>
            </w:r>
          </w:p>
        </w:tc>
        <w:tc>
          <w:tcPr>
            <w:tcW w:w="1620" w:type="dxa"/>
            <w:tcBorders>
              <w:top w:val="nil"/>
              <w:left w:val="nil"/>
              <w:bottom w:val="nil"/>
              <w:right w:val="nil"/>
            </w:tcBorders>
            <w:tcMar>
              <w:top w:w="55" w:type="dxa"/>
              <w:left w:w="55" w:type="dxa"/>
              <w:bottom w:w="55" w:type="dxa"/>
              <w:right w:w="55" w:type="dxa"/>
            </w:tcMar>
            <w:vAlign w:val="center"/>
          </w:tcPr>
          <w:p w14:paraId="687446DF" w14:textId="77777777" w:rsidR="0097074F" w:rsidRDefault="00693430">
            <w:pPr>
              <w:spacing w:line="240" w:lineRule="auto"/>
              <w:ind w:firstLine="0"/>
              <w:jc w:val="center"/>
              <w:keepNext/>
            </w:pPr>
            <w:r>
              <w:t>38.10</w:t>
            </w:r>
          </w:p>
        </w:tc>
      </w:tr>
      <w:tr w:rsidR="0097074F" w14:paraId="03B140B2" w14:textId="77777777">
        <w:trPr>
          <w:jc w:val="center"/>
          <w:cantSplit/>
        </w:trPr>
        <w:tc>
          <w:tcPr>
            <w:tcW w:w="28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0C91769" w14:textId="77777777" w:rsidR="0097074F" w:rsidRDefault="00693430">
            <w:pPr>
              <w:keepNext/>
              <w:spacing w:line="240" w:lineRule="auto"/>
              <w:ind w:firstLine="0"/>
              <w:jc w:val="center"/>
            </w:pPr>
            <w:r>
              <w:rPr>
                <w:rFonts w:ascii="Calibri" w:hAnsi="Calibri" w:cs="Calibri" w:eastAsia="Calibri"/>
                <w:b/>
                <w:lang w:val="es-CO" w:eastAsia="es-CO" w:bidi="es-CO"/>
              </w:rPr>
              <w:t>INGRESOS POR VENTAS</w:t>
            </w:r>
          </w:p>
        </w:tc>
        <w:tc>
          <w:tcPr>
            <w:tcW w:w="162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D941459" w14:textId="77777777" w:rsidR="0097074F" w:rsidRDefault="00693430">
            <w:pPr>
              <w:keepNext/>
              <w:spacing w:line="240" w:lineRule="auto"/>
              <w:ind w:firstLine="0"/>
              <w:jc w:val="center"/>
            </w:pPr>
            <w:r>
              <w:rPr>
                <w:rFonts w:ascii="Calibri" w:hAnsi="Calibri" w:cs="Calibri" w:eastAsia="Calibri"/>
                <w:b/>
                <w:lang w:val="es-CO" w:eastAsia="es-CO" w:bidi="es-CO"/>
              </w:rPr>
              <w:t>16,828,822</w:t>
            </w:r>
          </w:p>
        </w:tc>
        <w:tc>
          <w:tcPr>
            <w:tcW w:w="162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4DD8840" w14:textId="77777777" w:rsidR="0097074F" w:rsidRDefault="00693430">
            <w:pPr>
              <w:keepNext/>
              <w:spacing w:line="240" w:lineRule="auto"/>
              <w:ind w:firstLine="0"/>
              <w:jc w:val="center"/>
            </w:pPr>
            <w:r>
              <w:rPr>
                <w:rFonts w:ascii="Calibri" w:hAnsi="Calibri" w:cs="Calibri" w:eastAsia="Calibri"/>
                <w:b/>
                <w:lang w:val="es-CO" w:eastAsia="es-CO" w:bidi="es-CO"/>
              </w:rPr>
              <w:t>21,982,649</w:t>
            </w:r>
          </w:p>
        </w:tc>
        <w:tc>
          <w:tcPr>
            <w:tcW w:w="162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1C0EB13" w14:textId="77777777" w:rsidR="0097074F" w:rsidRDefault="00693430">
            <w:pPr>
              <w:keepNext/>
              <w:spacing w:line="240" w:lineRule="auto"/>
              <w:ind w:firstLine="0"/>
              <w:jc w:val="center"/>
            </w:pPr>
            <w:r>
              <w:rPr>
                <w:rFonts w:ascii="Calibri" w:hAnsi="Calibri" w:cs="Calibri" w:eastAsia="Calibri"/>
                <w:b/>
                <w:lang w:val="es-CO" w:eastAsia="es-CO" w:bidi="es-CO"/>
              </w:rPr>
              <w:t>28,222,581</w:t>
            </w:r>
          </w:p>
        </w:tc>
        <w:tc>
          <w:tcPr>
            <w:tcW w:w="162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106F9FE" w14:textId="77777777" w:rsidR="0097074F" w:rsidRDefault="00693430">
            <w:pPr>
              <w:keepNext/>
              <w:spacing w:line="240" w:lineRule="auto"/>
              <w:ind w:firstLine="0"/>
              <w:jc w:val="center"/>
            </w:pPr>
            <w:r>
              <w:rPr>
                <w:rFonts w:ascii="Calibri" w:hAnsi="Calibri" w:cs="Calibri" w:eastAsia="Calibri"/>
                <w:b/>
                <w:lang w:val="es-CO" w:eastAsia="es-CO" w:bidi="es-CO"/>
              </w:rPr>
              <w:t>34,979,592</w:t>
            </w:r>
          </w:p>
        </w:tc>
      </w:tr>
    </w:tbl>
    <w:p w14:paraId="420BA1B7" w14:textId="77777777" w:rsidR="0097074F" w:rsidRDefault="00693430">
      <w:pPr>
        <w:pStyle w:val="APAcontinuacindetabla"/>
        <w:keepNext/>
      </w:pPr>
      <w:r>
        <w:t>Tabla 16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362"/>
        <w:gridCol w:w="2499"/>
        <w:gridCol w:w="2499"/>
      </w:tblGrid>
      <w:tr w:rsidR="0097074F" w14:paraId="2F75860B" w14:textId="77777777">
        <w:trPr>
          <w:tblHeader/>
          <w:jc w:val="center"/>
          <w:cantSplit/>
        </w:trPr>
        <w:tc>
          <w:tcPr>
            <w:tcW w:w="436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347BF88"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249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28B9B07"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c>
          <w:tcPr>
            <w:tcW w:w="249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0C70E1F"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0ECB9402" w14:textId="77777777">
        <w:trPr>
          <w:jc w:val="center"/>
          <w:cantSplit/>
        </w:trPr>
        <w:tc>
          <w:tcPr>
            <w:tcW w:w="4361" w:type="dxa"/>
            <w:tcBorders>
              <w:top w:val="nil"/>
              <w:left w:val="nil"/>
              <w:bottom w:val="nil"/>
              <w:right w:val="nil"/>
            </w:tcBorders>
            <w:tcMar>
              <w:top w:w="55" w:type="dxa"/>
              <w:left w:w="55" w:type="dxa"/>
              <w:bottom w:w="55" w:type="dxa"/>
              <w:right w:w="55" w:type="dxa"/>
            </w:tcMar>
            <w:vAlign w:val="center"/>
          </w:tcPr>
          <w:p w14:paraId="4AA4291D" w14:textId="77777777" w:rsidR="0097074F" w:rsidRDefault="00693430">
            <w:pPr>
              <w:spacing w:line="240" w:lineRule="auto"/>
              <w:ind w:firstLine="0"/>
              <w:jc w:val="center"/>
              <w:keepNext/>
            </w:pPr>
            <w:r>
              <w:t>Clientes activos</w:t>
            </w:r>
          </w:p>
        </w:tc>
        <w:tc>
          <w:tcPr>
            <w:tcW w:w="2499" w:type="dxa"/>
            <w:tcBorders>
              <w:top w:val="nil"/>
              <w:left w:val="nil"/>
              <w:bottom w:val="nil"/>
              <w:right w:val="nil"/>
            </w:tcBorders>
            <w:tcMar>
              <w:top w:w="55" w:type="dxa"/>
              <w:left w:w="55" w:type="dxa"/>
              <w:bottom w:w="55" w:type="dxa"/>
              <w:right w:w="55" w:type="dxa"/>
            </w:tcMar>
            <w:vAlign w:val="center"/>
          </w:tcPr>
          <w:p w14:paraId="16CA2490" w14:textId="77777777" w:rsidR="0097074F" w:rsidRDefault="00693430">
            <w:pPr>
              <w:spacing w:line="240" w:lineRule="auto"/>
              <w:ind w:firstLine="0"/>
              <w:jc w:val="center"/>
              <w:keepNext/>
            </w:pPr>
            <w:r>
              <w:t>600</w:t>
            </w:r>
          </w:p>
        </w:tc>
        <w:tc>
          <w:tcPr>
            <w:tcW w:w="2499" w:type="dxa"/>
            <w:tcBorders>
              <w:top w:val="nil"/>
              <w:left w:val="nil"/>
              <w:bottom w:val="nil"/>
              <w:right w:val="nil"/>
            </w:tcBorders>
            <w:tcMar>
              <w:top w:w="55" w:type="dxa"/>
              <w:left w:w="55" w:type="dxa"/>
              <w:bottom w:w="55" w:type="dxa"/>
              <w:right w:w="55" w:type="dxa"/>
            </w:tcMar>
            <w:vAlign w:val="center"/>
          </w:tcPr>
          <w:p w14:paraId="63E978C9" w14:textId="77777777" w:rsidR="0097074F" w:rsidRDefault="00693430">
            <w:pPr>
              <w:spacing w:line="240" w:lineRule="auto"/>
              <w:ind w:firstLine="0"/>
              <w:jc w:val="center"/>
              <w:keepNext/>
            </w:pPr>
            <w:r>
              <w:t>690</w:t>
            </w:r>
          </w:p>
        </w:tc>
      </w:tr>
      <w:tr w:rsidR="0097074F" w14:paraId="5BB16BCE" w14:textId="77777777">
        <w:trPr>
          <w:jc w:val="center"/>
          <w:cantSplit/>
        </w:trPr>
        <w:tc>
          <w:tcPr>
            <w:tcW w:w="4361" w:type="dxa"/>
            <w:tcBorders>
              <w:top w:val="nil"/>
              <w:left w:val="nil"/>
              <w:bottom w:val="nil"/>
              <w:right w:val="nil"/>
            </w:tcBorders>
            <w:tcMar>
              <w:top w:w="55" w:type="dxa"/>
              <w:left w:w="55" w:type="dxa"/>
              <w:bottom w:w="55" w:type="dxa"/>
              <w:right w:w="55" w:type="dxa"/>
            </w:tcMar>
            <w:vAlign w:val="center"/>
          </w:tcPr>
          <w:p w14:paraId="32F9D42A" w14:textId="77777777" w:rsidR="0097074F" w:rsidRDefault="00693430">
            <w:pPr>
              <w:spacing w:line="240" w:lineRule="auto"/>
              <w:ind w:firstLine="0"/>
              <w:jc w:val="center"/>
              <w:keepNext/>
            </w:pPr>
            <w:r>
              <w:t>Volumen anual (litros)</w:t>
            </w:r>
          </w:p>
        </w:tc>
        <w:tc>
          <w:tcPr>
            <w:tcW w:w="2499" w:type="dxa"/>
            <w:tcBorders>
              <w:top w:val="nil"/>
              <w:left w:val="nil"/>
              <w:bottom w:val="nil"/>
              <w:right w:val="nil"/>
            </w:tcBorders>
            <w:tcMar>
              <w:top w:w="55" w:type="dxa"/>
              <w:left w:w="55" w:type="dxa"/>
              <w:bottom w:w="55" w:type="dxa"/>
              <w:right w:w="55" w:type="dxa"/>
            </w:tcMar>
            <w:vAlign w:val="center"/>
          </w:tcPr>
          <w:p w14:paraId="354D1504" w14:textId="77777777" w:rsidR="0097074F" w:rsidRDefault="00693430">
            <w:pPr>
              <w:spacing w:line="240" w:lineRule="auto"/>
              <w:ind w:firstLine="0"/>
              <w:jc w:val="center"/>
              <w:keepNext/>
            </w:pPr>
            <w:r>
              <w:t>1,080,000</w:t>
            </w:r>
          </w:p>
        </w:tc>
        <w:tc>
          <w:tcPr>
            <w:tcW w:w="2499" w:type="dxa"/>
            <w:tcBorders>
              <w:top w:val="nil"/>
              <w:left w:val="nil"/>
              <w:bottom w:val="nil"/>
              <w:right w:val="nil"/>
            </w:tcBorders>
            <w:tcMar>
              <w:top w:w="55" w:type="dxa"/>
              <w:left w:w="55" w:type="dxa"/>
              <w:bottom w:w="55" w:type="dxa"/>
              <w:right w:w="55" w:type="dxa"/>
            </w:tcMar>
            <w:vAlign w:val="center"/>
          </w:tcPr>
          <w:p w14:paraId="692C1869" w14:textId="77777777" w:rsidR="0097074F" w:rsidRDefault="00693430">
            <w:pPr>
              <w:spacing w:line="240" w:lineRule="auto"/>
              <w:ind w:firstLine="0"/>
              <w:jc w:val="center"/>
              <w:keepNext/>
            </w:pPr>
            <w:r>
              <w:t>1,242,000</w:t>
            </w:r>
          </w:p>
        </w:tc>
      </w:tr>
      <w:tr w:rsidR="0097074F" w14:paraId="7E04324A" w14:textId="77777777">
        <w:trPr>
          <w:jc w:val="center"/>
          <w:cantSplit/>
        </w:trPr>
        <w:tc>
          <w:tcPr>
            <w:tcW w:w="4361" w:type="dxa"/>
            <w:tcBorders>
              <w:top w:val="nil"/>
              <w:left w:val="nil"/>
              <w:bottom w:val="nil"/>
              <w:right w:val="nil"/>
            </w:tcBorders>
            <w:tcMar>
              <w:top w:w="55" w:type="dxa"/>
              <w:left w:w="55" w:type="dxa"/>
              <w:bottom w:w="55" w:type="dxa"/>
              <w:right w:w="55" w:type="dxa"/>
            </w:tcMar>
            <w:vAlign w:val="center"/>
          </w:tcPr>
          <w:p w14:paraId="40819ABF" w14:textId="77777777" w:rsidR="0097074F" w:rsidRDefault="00693430">
            <w:pPr>
              <w:spacing w:line="240" w:lineRule="auto"/>
              <w:ind w:firstLine="0"/>
              <w:jc w:val="center"/>
              <w:keepNext/>
            </w:pPr>
            <w:r>
              <w:t>Precio de venta (Lps/litro)</w:t>
            </w:r>
          </w:p>
        </w:tc>
        <w:tc>
          <w:tcPr>
            <w:tcW w:w="2499" w:type="dxa"/>
            <w:tcBorders>
              <w:top w:val="nil"/>
              <w:left w:val="nil"/>
              <w:bottom w:val="nil"/>
              <w:right w:val="nil"/>
            </w:tcBorders>
            <w:tcMar>
              <w:top w:w="55" w:type="dxa"/>
              <w:left w:w="55" w:type="dxa"/>
              <w:bottom w:w="55" w:type="dxa"/>
              <w:right w:w="55" w:type="dxa"/>
            </w:tcMar>
            <w:vAlign w:val="center"/>
          </w:tcPr>
          <w:p w14:paraId="471A7438" w14:textId="77777777" w:rsidR="0097074F" w:rsidRDefault="00693430">
            <w:pPr>
              <w:spacing w:line="240" w:lineRule="auto"/>
              <w:ind w:firstLine="0"/>
              <w:jc w:val="center"/>
              <w:keepNext/>
            </w:pPr>
            <w:r>
              <w:t>39.82</w:t>
            </w:r>
          </w:p>
        </w:tc>
        <w:tc>
          <w:tcPr>
            <w:tcW w:w="2499" w:type="dxa"/>
            <w:tcBorders>
              <w:top w:val="nil"/>
              <w:left w:val="nil"/>
              <w:bottom w:val="nil"/>
              <w:right w:val="nil"/>
            </w:tcBorders>
            <w:tcMar>
              <w:top w:w="55" w:type="dxa"/>
              <w:left w:w="55" w:type="dxa"/>
              <w:bottom w:w="55" w:type="dxa"/>
              <w:right w:w="55" w:type="dxa"/>
            </w:tcMar>
            <w:vAlign w:val="center"/>
          </w:tcPr>
          <w:p w14:paraId="5CE95239" w14:textId="77777777" w:rsidR="0097074F" w:rsidRDefault="00693430">
            <w:pPr>
              <w:spacing w:line="240" w:lineRule="auto"/>
              <w:ind w:firstLine="0"/>
              <w:jc w:val="center"/>
              <w:keepNext/>
            </w:pPr>
            <w:r>
              <w:t>41.61</w:t>
            </w:r>
          </w:p>
        </w:tc>
      </w:tr>
      <w:tr w:rsidR="0097074F" w14:paraId="3362CA73" w14:textId="77777777">
        <w:trPr>
          <w:jc w:val="center"/>
          <w:cantSplit/>
        </w:trPr>
        <w:tc>
          <w:tcPr>
            <w:tcW w:w="436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20A3C12" w14:textId="77777777" w:rsidR="0097074F" w:rsidRDefault="00693430">
            <w:pPr>
              <w:keepNext/>
              <w:spacing w:line="240" w:lineRule="auto"/>
              <w:ind w:firstLine="0"/>
              <w:jc w:val="center"/>
            </w:pPr>
            <w:r>
              <w:rPr>
                <w:rFonts w:ascii="Calibri" w:hAnsi="Calibri" w:cs="Calibri" w:eastAsia="Calibri"/>
                <w:b/>
                <w:lang w:val="es-CO" w:eastAsia="es-CO" w:bidi="es-CO"/>
              </w:rPr>
              <w:t>INGRESOS POR VENTAS</w:t>
            </w:r>
          </w:p>
        </w:tc>
        <w:tc>
          <w:tcPr>
            <w:tcW w:w="249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DAF2354" w14:textId="77777777" w:rsidR="0097074F" w:rsidRDefault="00693430">
            <w:pPr>
              <w:keepNext/>
              <w:spacing w:line="240" w:lineRule="auto"/>
              <w:ind w:firstLine="0"/>
              <w:jc w:val="center"/>
            </w:pPr>
            <w:r>
              <w:rPr>
                <w:rFonts w:ascii="Calibri" w:hAnsi="Calibri" w:cs="Calibri" w:eastAsia="Calibri"/>
                <w:b/>
                <w:lang w:val="es-CO" w:eastAsia="es-CO" w:bidi="es-CO"/>
              </w:rPr>
              <w:t>43,004,323</w:t>
            </w:r>
          </w:p>
        </w:tc>
        <w:tc>
          <w:tcPr>
            <w:tcW w:w="249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2EB2E7A" w14:textId="77777777" w:rsidR="0097074F" w:rsidRDefault="00693430">
            <w:pPr>
              <w:keepNext/>
              <w:spacing w:line="240" w:lineRule="auto"/>
              <w:ind w:firstLine="0"/>
              <w:jc w:val="center"/>
            </w:pPr>
            <w:r>
              <w:rPr>
                <w:rFonts w:ascii="Calibri" w:hAnsi="Calibri" w:cs="Calibri" w:eastAsia="Calibri"/>
                <w:b/>
                <w:lang w:val="es-CO" w:eastAsia="es-CO" w:bidi="es-CO"/>
              </w:rPr>
              <w:t>51,680,445</w:t>
            </w:r>
          </w:p>
        </w:tc>
      </w:tr>
    </w:tbl>
    <w:p w14:paraId="6FFD663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6747D812"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Como se observa en la Tabla 16, el proyecto presenta una tendencia de crecimiento sostenido durante los diez años de evaluación. La cantidad de clientes activos aumenta de 60 clientes en el primer año hasta alcanzar 690 clientes en el año diez, reflejando una estrategia de expansión progresiva en el mercado.</w:t>
      </w:r>
    </w:p>
    <w:p w14:paraId="4A392772"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En consecuencia, el volumen anual de ventas experimenta un crecimiento significativo, pasando de 108,000 litros en el primer año a 1,242,000 litros en el décimo año. Este incremento responde al aumento de la demanda y a la consolidación gradual de la participación del proyecto dentro del mercado objetivo.</w:t>
      </w:r>
    </w:p>
    <w:p w14:paraId="0DAB1264"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Asimismo, el precio de venta por litro se incrementa anualmente como resultado de la aplicación de la tasa de inflación estimada del 4.5%, pasando de L 28.00 por litro en el primer año a L 41.61 por litro en el año diez.</w:t>
      </w:r>
    </w:p>
    <w:p w14:paraId="76ED2EDC" w14:textId="77777777" w:rsid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Como resultado del crecimiento en las ventas y de la actualización periódica de precios, los ingresos por ventas muestran una evolución favorable, aumentando de L 3,024,000 en el primer año a L 51,680,445 en el décimo año. Este comportamiento evidencia una capacidad creciente para generar ingresos y fortalecer la sostenibilidad financiera del proyecto a lo largo del período de análisis.</w:t>
      </w:r>
    </w:p>
    <w:p w14:paraId="042BB865" w14:textId="77777777" w:rsidR="00E54FC4" w:rsidRDefault="00E54FC4" w:rsidP="00E54FC4">
      <w:pPr>
        <w:pStyle w:val="Ttulo2"/>
        <w:rPr>
          <w:rFonts w:ascii="Calibri" w:eastAsia="Calibri" w:hAnsi="Calibri" w:cs="Calibri"/>
          <w:bCs/>
          <w:szCs w:val="24"/>
          <w:lang w:val="es-CO" w:eastAsia="es-CO" w:bidi="es-CO"/>
        </w:rPr>
      </w:pPr>
      <w:bookmarkStart w:id="236" w:name="_Ref_h1097"/>
      <w:r>
        <w:rPr>
          <w:rFonts w:ascii="Calibri" w:eastAsia="Calibri" w:hAnsi="Calibri" w:cs="Calibri"/>
          <w:bCs/>
          <w:szCs w:val="24"/>
          <w:lang w:val="es-CO" w:eastAsia="es-CO" w:bidi="es-CO"/>
        </w:rPr>
        <w:t>Costos Variables</w:t>
      </w:r>
      <w:bookmarkEnd w:id="236"/>
    </w:p>
    <w:p w14:paraId="1C4DA195" w14:textId="77777777" w:rsidR="00E54FC4" w:rsidRP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Los costos variables corresponden a aquellos desembolsos que dependen directamente del volumen de producción y comercialización del producto. A medida que aumenta la producción, también se incrementa el consumo de materias primas, materiales de empaque y recursos asociados a la distribución.</w:t>
      </w:r>
    </w:p>
    <w:p w14:paraId="693C8F04" w14:textId="77777777" w:rsidR="00E54FC4" w:rsidRDefault="00E54FC4" w:rsidP="00E54FC4">
      <w:pPr>
        <w:rPr>
          <w:rFonts w:ascii="Calibri" w:hAnsi="Calibri" w:cs="Calibri" w:eastAsia="Calibri"/>
          <w:lang w:val="es-CO" w:eastAsia="es-CO" w:bidi="es-CO"/>
        </w:rPr>
      </w:pPr>
      <w:r>
        <w:rPr>
          <w:rFonts w:ascii="Calibri" w:hAnsi="Calibri" w:cs="Calibri" w:eastAsia="Calibri"/>
          <w:lang w:val="es-CO" w:eastAsia="es-CO" w:bidi="es-CO"/>
          <w:sz w:val="24"/>
          <w:szCs w:val="24"/>
        </w:rPr>
        <w:t>Para la estimación de estos costos se consideraron los parámetros establecidos en los supuestos financieros del proyecto, incluyendo el costo de la leche cruda, la merma del proceso productivo, los costos de empaque y los gastos de combustible asociados a la distribución.</w:t>
      </w:r>
    </w:p>
    <w:p w14:paraId="53478E01" w14:textId="77777777" w:rsidR="004B5C2D" w:rsidRDefault="00693430">
      <w:pPr>
        <w:pStyle w:val="APAnmerodetablaofigura"/>
        <w:rPr>
          <w:rFonts w:ascii="Calibri" w:hAnsi="Calibri" w:cs="Calibri" w:eastAsia="Calibri"/>
          <w:lang w:val="es-CO" w:eastAsia="es-CO" w:bidi="es-CO"/>
        </w:rPr>
        <w:pageBreakBefore/>
        <w:keepNext/>
      </w:pPr>
      <w:bookmarkStart w:id="237" w:name="_Ref_t1098"/>
      <w:r>
        <w:rPr>
          <w:rFonts w:ascii="Calibri" w:hAnsi="Calibri" w:cs="Calibri" w:eastAsia="Calibri"/>
          <w:bCs/>
          <w:lang w:val="es-CO" w:eastAsia="es-CO" w:bidi="es-CO"/>
        </w:rPr>
        <w:t>Tabla 17</w:t>
      </w:r>
      <w:bookmarkEnd w:id="237"/>
    </w:p>
    <w:p w14:paraId="7B1F985F"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Costos variables proyectados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6A0E6558"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62576D1"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64BDE9B" w14:textId="77777777" w:rsidR="0097074F" w:rsidRDefault="00693430">
            <w:pPr>
              <w:spacing w:line="240" w:lineRule="auto"/>
              <w:ind w:firstLine="0"/>
              <w:jc w:val="center"/>
              <w:keepNext/>
            </w:pPr>
            <w:r>
              <w:rPr>
                <w:rFonts w:ascii="Calibri" w:hAnsi="Calibri" w:cs="Calibri" w:eastAsia="Calibri"/>
                <w:b/>
                <w:lang w:val="es-CO" w:eastAsia="es-CO" w:bidi="es-CO"/>
              </w:rPr>
              <w:t>Año 0</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7A7C05F"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98BAABE"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E2217A3"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CF18F2C"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r>
      <w:tr w:rsidR="0097074F" w14:paraId="402C2A0C"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4552E36B" w14:textId="77777777" w:rsidR="0097074F" w:rsidRDefault="00693430">
            <w:pPr>
              <w:spacing w:line="240" w:lineRule="auto"/>
              <w:ind w:firstLine="0"/>
              <w:jc w:val="center"/>
              <w:keepNext/>
            </w:pPr>
            <w:r>
              <w:t>Leche cruda (con merma)</w:t>
            </w:r>
          </w:p>
        </w:tc>
        <w:tc>
          <w:tcPr>
            <w:tcW w:w="1296" w:type="dxa"/>
            <w:tcBorders>
              <w:top w:val="nil"/>
              <w:left w:val="nil"/>
              <w:bottom w:val="nil"/>
              <w:right w:val="nil"/>
            </w:tcBorders>
            <w:tcMar>
              <w:top w:w="55" w:type="dxa"/>
              <w:left w:w="55" w:type="dxa"/>
              <w:bottom w:w="55" w:type="dxa"/>
              <w:right w:w="55" w:type="dxa"/>
            </w:tcMar>
            <w:vAlign w:val="center"/>
          </w:tcPr>
          <w:p w14:paraId="17EB62C7" w14:textId="77777777" w:rsidR="0097074F" w:rsidRDefault="00693430">
            <w:pPr>
              <w:spacing w:line="240" w:lineRule="auto"/>
              <w:ind w:firstLine="0"/>
              <w:jc w:val="center"/>
              <w:keepNext/>
            </w:pPr>
            <w:r>
              <w:t>0</w:t>
            </w:r>
          </w:p>
        </w:tc>
        <w:tc>
          <w:tcPr>
            <w:tcW w:w="1296" w:type="dxa"/>
            <w:tcBorders>
              <w:top w:val="nil"/>
              <w:left w:val="nil"/>
              <w:bottom w:val="nil"/>
              <w:right w:val="nil"/>
            </w:tcBorders>
            <w:tcMar>
              <w:top w:w="55" w:type="dxa"/>
              <w:left w:w="55" w:type="dxa"/>
              <w:bottom w:w="55" w:type="dxa"/>
              <w:right w:w="55" w:type="dxa"/>
            </w:tcMar>
            <w:vAlign w:val="center"/>
          </w:tcPr>
          <w:p w14:paraId="3C393D24" w14:textId="77777777" w:rsidR="0097074F" w:rsidRDefault="00693430">
            <w:pPr>
              <w:spacing w:line="240" w:lineRule="auto"/>
              <w:ind w:firstLine="0"/>
              <w:jc w:val="center"/>
              <w:keepNext/>
            </w:pPr>
            <w:r>
              <w:t>1,512,557</w:t>
            </w:r>
          </w:p>
        </w:tc>
        <w:tc>
          <w:tcPr>
            <w:tcW w:w="1296" w:type="dxa"/>
            <w:tcBorders>
              <w:top w:val="nil"/>
              <w:left w:val="nil"/>
              <w:bottom w:val="nil"/>
              <w:right w:val="nil"/>
            </w:tcBorders>
            <w:tcMar>
              <w:top w:w="55" w:type="dxa"/>
              <w:left w:w="55" w:type="dxa"/>
              <w:bottom w:w="55" w:type="dxa"/>
              <w:right w:w="55" w:type="dxa"/>
            </w:tcMar>
            <w:vAlign w:val="center"/>
          </w:tcPr>
          <w:p w14:paraId="7AEB678A" w14:textId="77777777" w:rsidR="0097074F" w:rsidRDefault="00693430">
            <w:pPr>
              <w:spacing w:line="240" w:lineRule="auto"/>
              <w:ind w:firstLine="0"/>
              <w:jc w:val="center"/>
              <w:keepNext/>
            </w:pPr>
            <w:r>
              <w:t>2,634,370</w:t>
            </w:r>
          </w:p>
        </w:tc>
        <w:tc>
          <w:tcPr>
            <w:tcW w:w="1296" w:type="dxa"/>
            <w:tcBorders>
              <w:top w:val="nil"/>
              <w:left w:val="nil"/>
              <w:bottom w:val="nil"/>
              <w:right w:val="nil"/>
            </w:tcBorders>
            <w:tcMar>
              <w:top w:w="55" w:type="dxa"/>
              <w:left w:w="55" w:type="dxa"/>
              <w:bottom w:w="55" w:type="dxa"/>
              <w:right w:w="55" w:type="dxa"/>
            </w:tcMar>
            <w:vAlign w:val="center"/>
          </w:tcPr>
          <w:p w14:paraId="33F014B1" w14:textId="77777777" w:rsidR="0097074F" w:rsidRDefault="00693430">
            <w:pPr>
              <w:spacing w:line="240" w:lineRule="auto"/>
              <w:ind w:firstLine="0"/>
              <w:jc w:val="center"/>
              <w:keepNext/>
            </w:pPr>
            <w:r>
              <w:t>4,129,374</w:t>
            </w:r>
          </w:p>
        </w:tc>
        <w:tc>
          <w:tcPr>
            <w:tcW w:w="1296" w:type="dxa"/>
            <w:tcBorders>
              <w:top w:val="nil"/>
              <w:left w:val="nil"/>
              <w:bottom w:val="nil"/>
              <w:right w:val="nil"/>
            </w:tcBorders>
            <w:tcMar>
              <w:top w:w="55" w:type="dxa"/>
              <w:left w:w="55" w:type="dxa"/>
              <w:bottom w:w="55" w:type="dxa"/>
              <w:right w:w="55" w:type="dxa"/>
            </w:tcMar>
            <w:vAlign w:val="center"/>
          </w:tcPr>
          <w:p w14:paraId="1C569202" w14:textId="77777777" w:rsidR="0097074F" w:rsidRDefault="00693430">
            <w:pPr>
              <w:spacing w:line="240" w:lineRule="auto"/>
              <w:ind w:firstLine="0"/>
              <w:jc w:val="center"/>
              <w:keepNext/>
            </w:pPr>
            <w:r>
              <w:t>6,041,275</w:t>
            </w:r>
          </w:p>
        </w:tc>
      </w:tr>
      <w:tr w:rsidR="0097074F" w14:paraId="504CE2AC"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7955E799" w14:textId="77777777" w:rsidR="0097074F" w:rsidRDefault="00693430">
            <w:pPr>
              <w:spacing w:line="240" w:lineRule="auto"/>
              <w:ind w:firstLine="0"/>
              <w:jc w:val="center"/>
              <w:keepNext/>
            </w:pPr>
            <w:r>
              <w:t>Empaque (bolsas)</w:t>
            </w:r>
          </w:p>
        </w:tc>
        <w:tc>
          <w:tcPr>
            <w:tcW w:w="1296" w:type="dxa"/>
            <w:tcBorders>
              <w:top w:val="nil"/>
              <w:left w:val="nil"/>
              <w:bottom w:val="nil"/>
              <w:right w:val="nil"/>
            </w:tcBorders>
            <w:tcMar>
              <w:top w:w="55" w:type="dxa"/>
              <w:left w:w="55" w:type="dxa"/>
              <w:bottom w:w="55" w:type="dxa"/>
              <w:right w:w="55" w:type="dxa"/>
            </w:tcMar>
            <w:vAlign w:val="center"/>
          </w:tcPr>
          <w:p w14:paraId="6FA2BF3B" w14:textId="77777777" w:rsidR="0097074F" w:rsidRDefault="00693430">
            <w:pPr>
              <w:spacing w:line="240" w:lineRule="auto"/>
              <w:ind w:firstLine="0"/>
              <w:jc w:val="center"/>
              <w:keepNext/>
            </w:pPr>
            <w:r>
              <w:t>0</w:t>
            </w:r>
          </w:p>
        </w:tc>
        <w:tc>
          <w:tcPr>
            <w:tcW w:w="1296" w:type="dxa"/>
            <w:tcBorders>
              <w:top w:val="nil"/>
              <w:left w:val="nil"/>
              <w:bottom w:val="nil"/>
              <w:right w:val="nil"/>
            </w:tcBorders>
            <w:tcMar>
              <w:top w:w="55" w:type="dxa"/>
              <w:left w:w="55" w:type="dxa"/>
              <w:bottom w:w="55" w:type="dxa"/>
              <w:right w:w="55" w:type="dxa"/>
            </w:tcMar>
            <w:vAlign w:val="center"/>
          </w:tcPr>
          <w:p w14:paraId="518F34F1" w14:textId="77777777" w:rsidR="0097074F" w:rsidRDefault="00693430">
            <w:pPr>
              <w:spacing w:line="240" w:lineRule="auto"/>
              <w:ind w:firstLine="0"/>
              <w:jc w:val="center"/>
              <w:keepNext/>
            </w:pPr>
            <w:r>
              <w:t>97,812</w:t>
            </w:r>
          </w:p>
        </w:tc>
        <w:tc>
          <w:tcPr>
            <w:tcW w:w="1296" w:type="dxa"/>
            <w:tcBorders>
              <w:top w:val="nil"/>
              <w:left w:val="nil"/>
              <w:bottom w:val="nil"/>
              <w:right w:val="nil"/>
            </w:tcBorders>
            <w:tcMar>
              <w:top w:w="55" w:type="dxa"/>
              <w:left w:w="55" w:type="dxa"/>
              <w:bottom w:w="55" w:type="dxa"/>
              <w:right w:w="55" w:type="dxa"/>
            </w:tcMar>
            <w:vAlign w:val="center"/>
          </w:tcPr>
          <w:p w14:paraId="7DEEDAC9" w14:textId="77777777" w:rsidR="0097074F" w:rsidRDefault="00693430">
            <w:pPr>
              <w:spacing w:line="240" w:lineRule="auto"/>
              <w:ind w:firstLine="0"/>
              <w:jc w:val="center"/>
              <w:keepNext/>
            </w:pPr>
            <w:r>
              <w:t>170,356</w:t>
            </w:r>
          </w:p>
        </w:tc>
        <w:tc>
          <w:tcPr>
            <w:tcW w:w="1296" w:type="dxa"/>
            <w:tcBorders>
              <w:top w:val="nil"/>
              <w:left w:val="nil"/>
              <w:bottom w:val="nil"/>
              <w:right w:val="nil"/>
            </w:tcBorders>
            <w:tcMar>
              <w:top w:w="55" w:type="dxa"/>
              <w:left w:w="55" w:type="dxa"/>
              <w:bottom w:w="55" w:type="dxa"/>
              <w:right w:w="55" w:type="dxa"/>
            </w:tcMar>
            <w:vAlign w:val="center"/>
          </w:tcPr>
          <w:p w14:paraId="4F4C5E09" w14:textId="77777777" w:rsidR="0097074F" w:rsidRDefault="00693430">
            <w:pPr>
              <w:spacing w:line="240" w:lineRule="auto"/>
              <w:ind w:firstLine="0"/>
              <w:jc w:val="center"/>
              <w:keepNext/>
            </w:pPr>
            <w:r>
              <w:t>267,033</w:t>
            </w:r>
          </w:p>
        </w:tc>
        <w:tc>
          <w:tcPr>
            <w:tcW w:w="1296" w:type="dxa"/>
            <w:tcBorders>
              <w:top w:val="nil"/>
              <w:left w:val="nil"/>
              <w:bottom w:val="nil"/>
              <w:right w:val="nil"/>
            </w:tcBorders>
            <w:tcMar>
              <w:top w:w="55" w:type="dxa"/>
              <w:left w:w="55" w:type="dxa"/>
              <w:bottom w:w="55" w:type="dxa"/>
              <w:right w:w="55" w:type="dxa"/>
            </w:tcMar>
            <w:vAlign w:val="center"/>
          </w:tcPr>
          <w:p w14:paraId="3FC0536A" w14:textId="77777777" w:rsidR="0097074F" w:rsidRDefault="00693430">
            <w:pPr>
              <w:spacing w:line="240" w:lineRule="auto"/>
              <w:ind w:firstLine="0"/>
              <w:jc w:val="center"/>
              <w:keepNext/>
            </w:pPr>
            <w:r>
              <w:t>390,669</w:t>
            </w:r>
          </w:p>
        </w:tc>
      </w:tr>
      <w:tr w:rsidR="0097074F" w14:paraId="745A3665"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30A0C02B" w14:textId="77777777" w:rsidR="0097074F" w:rsidRDefault="00693430">
            <w:pPr>
              <w:spacing w:line="240" w:lineRule="auto"/>
              <w:ind w:firstLine="0"/>
              <w:jc w:val="center"/>
              <w:keepNext/>
            </w:pPr>
            <w:r>
              <w:t>Combustible de reparto</w:t>
            </w:r>
          </w:p>
        </w:tc>
        <w:tc>
          <w:tcPr>
            <w:tcW w:w="1296" w:type="dxa"/>
            <w:tcBorders>
              <w:top w:val="nil"/>
              <w:left w:val="nil"/>
              <w:bottom w:val="nil"/>
              <w:right w:val="nil"/>
            </w:tcBorders>
            <w:tcMar>
              <w:top w:w="55" w:type="dxa"/>
              <w:left w:w="55" w:type="dxa"/>
              <w:bottom w:w="55" w:type="dxa"/>
              <w:right w:w="55" w:type="dxa"/>
            </w:tcMar>
            <w:vAlign w:val="center"/>
          </w:tcPr>
          <w:p w14:paraId="21F909BD" w14:textId="77777777" w:rsidR="0097074F" w:rsidRDefault="00693430">
            <w:pPr>
              <w:spacing w:line="240" w:lineRule="auto"/>
              <w:ind w:firstLine="0"/>
              <w:jc w:val="center"/>
              <w:keepNext/>
            </w:pPr>
            <w:r>
              <w:t>0</w:t>
            </w:r>
          </w:p>
        </w:tc>
        <w:tc>
          <w:tcPr>
            <w:tcW w:w="1296" w:type="dxa"/>
            <w:tcBorders>
              <w:top w:val="nil"/>
              <w:left w:val="nil"/>
              <w:bottom w:val="nil"/>
              <w:right w:val="nil"/>
            </w:tcBorders>
            <w:tcMar>
              <w:top w:w="55" w:type="dxa"/>
              <w:left w:w="55" w:type="dxa"/>
              <w:bottom w:w="55" w:type="dxa"/>
              <w:right w:w="55" w:type="dxa"/>
            </w:tcMar>
            <w:vAlign w:val="center"/>
          </w:tcPr>
          <w:p w14:paraId="69F76283" w14:textId="77777777" w:rsidR="0097074F" w:rsidRDefault="00693430">
            <w:pPr>
              <w:spacing w:line="240" w:lineRule="auto"/>
              <w:ind w:firstLine="0"/>
              <w:jc w:val="center"/>
              <w:keepNext/>
            </w:pPr>
            <w:r>
              <w:t>97,812</w:t>
            </w:r>
          </w:p>
        </w:tc>
        <w:tc>
          <w:tcPr>
            <w:tcW w:w="1296" w:type="dxa"/>
            <w:tcBorders>
              <w:top w:val="nil"/>
              <w:left w:val="nil"/>
              <w:bottom w:val="nil"/>
              <w:right w:val="nil"/>
            </w:tcBorders>
            <w:tcMar>
              <w:top w:w="55" w:type="dxa"/>
              <w:left w:w="55" w:type="dxa"/>
              <w:bottom w:w="55" w:type="dxa"/>
              <w:right w:w="55" w:type="dxa"/>
            </w:tcMar>
            <w:vAlign w:val="center"/>
          </w:tcPr>
          <w:p w14:paraId="528B2709" w14:textId="77777777" w:rsidR="0097074F" w:rsidRDefault="00693430">
            <w:pPr>
              <w:spacing w:line="240" w:lineRule="auto"/>
              <w:ind w:firstLine="0"/>
              <w:jc w:val="center"/>
              <w:keepNext/>
            </w:pPr>
            <w:r>
              <w:t>170,356</w:t>
            </w:r>
          </w:p>
        </w:tc>
        <w:tc>
          <w:tcPr>
            <w:tcW w:w="1296" w:type="dxa"/>
            <w:tcBorders>
              <w:top w:val="nil"/>
              <w:left w:val="nil"/>
              <w:bottom w:val="nil"/>
              <w:right w:val="nil"/>
            </w:tcBorders>
            <w:tcMar>
              <w:top w:w="55" w:type="dxa"/>
              <w:left w:w="55" w:type="dxa"/>
              <w:bottom w:w="55" w:type="dxa"/>
              <w:right w:w="55" w:type="dxa"/>
            </w:tcMar>
            <w:vAlign w:val="center"/>
          </w:tcPr>
          <w:p w14:paraId="3F65703E" w14:textId="77777777" w:rsidR="0097074F" w:rsidRDefault="00693430">
            <w:pPr>
              <w:spacing w:line="240" w:lineRule="auto"/>
              <w:ind w:firstLine="0"/>
              <w:jc w:val="center"/>
              <w:keepNext/>
            </w:pPr>
            <w:r>
              <w:t>267,033</w:t>
            </w:r>
          </w:p>
        </w:tc>
        <w:tc>
          <w:tcPr>
            <w:tcW w:w="1296" w:type="dxa"/>
            <w:tcBorders>
              <w:top w:val="nil"/>
              <w:left w:val="nil"/>
              <w:bottom w:val="nil"/>
              <w:right w:val="nil"/>
            </w:tcBorders>
            <w:tcMar>
              <w:top w:w="55" w:type="dxa"/>
              <w:left w:w="55" w:type="dxa"/>
              <w:bottom w:w="55" w:type="dxa"/>
              <w:right w:w="55" w:type="dxa"/>
            </w:tcMar>
            <w:vAlign w:val="center"/>
          </w:tcPr>
          <w:p w14:paraId="318FCA8C" w14:textId="77777777" w:rsidR="0097074F" w:rsidRDefault="00693430">
            <w:pPr>
              <w:spacing w:line="240" w:lineRule="auto"/>
              <w:ind w:firstLine="0"/>
              <w:jc w:val="center"/>
              <w:keepNext/>
            </w:pPr>
            <w:r>
              <w:t>390,669</w:t>
            </w:r>
          </w:p>
        </w:tc>
      </w:tr>
      <w:tr w:rsidR="0097074F" w14:paraId="28B83182" w14:textId="77777777">
        <w:trPr>
          <w:jc w:val="center"/>
          <w:cantSplit/>
        </w:trPr>
        <w:tc>
          <w:tcPr>
            <w:tcW w:w="28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3E5C337" w14:textId="77777777" w:rsidR="0097074F" w:rsidRDefault="00693430">
            <w:pPr>
              <w:keepNext/>
              <w:spacing w:line="240" w:lineRule="auto"/>
              <w:ind w:firstLine="0"/>
              <w:jc w:val="center"/>
            </w:pPr>
            <w:r>
              <w:rPr>
                <w:rFonts w:ascii="Calibri" w:hAnsi="Calibri" w:cs="Calibri" w:eastAsia="Calibri"/>
                <w:b/>
                <w:lang w:val="es-CO" w:eastAsia="es-CO" w:bidi="es-CO"/>
              </w:rPr>
              <w:lastRenderedPageBreak/>
              <w:t>TOTAL COSTOS VARIABLES</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07EFF01" w14:textId="77777777" w:rsidR="0097074F" w:rsidRDefault="00693430">
            <w:pPr>
              <w:keepNext/>
              <w:spacing w:line="240" w:lineRule="auto"/>
              <w:ind w:firstLine="0"/>
              <w:jc w:val="center"/>
            </w:pPr>
            <w:r>
              <w:rPr>
                <w:rFonts w:ascii="Calibri" w:hAnsi="Calibri" w:cs="Calibri" w:eastAsia="Calibri"/>
                <w:b/>
                <w:lang w:val="es-CO" w:eastAsia="es-CO" w:bidi="es-CO"/>
              </w:rPr>
              <w:t>0</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309A408" w14:textId="77777777" w:rsidR="0097074F" w:rsidRDefault="00693430">
            <w:pPr>
              <w:keepNext/>
              <w:spacing w:line="240" w:lineRule="auto"/>
              <w:ind w:firstLine="0"/>
              <w:jc w:val="center"/>
            </w:pPr>
            <w:r>
              <w:rPr>
                <w:rFonts w:ascii="Calibri" w:hAnsi="Calibri" w:cs="Calibri" w:eastAsia="Calibri"/>
                <w:b/>
                <w:lang w:val="es-CO" w:eastAsia="es-CO" w:bidi="es-CO"/>
              </w:rPr>
              <w:t>1,708,181</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3E67224" w14:textId="77777777" w:rsidR="0097074F" w:rsidRDefault="00693430">
            <w:pPr>
              <w:keepNext/>
              <w:spacing w:line="240" w:lineRule="auto"/>
              <w:ind w:firstLine="0"/>
              <w:jc w:val="center"/>
            </w:pPr>
            <w:r>
              <w:rPr>
                <w:rFonts w:ascii="Calibri" w:hAnsi="Calibri" w:cs="Calibri" w:eastAsia="Calibri"/>
                <w:b/>
                <w:lang w:val="es-CO" w:eastAsia="es-CO" w:bidi="es-CO"/>
              </w:rPr>
              <w:t>2,975,081</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AB5A180" w14:textId="77777777" w:rsidR="0097074F" w:rsidRDefault="00693430">
            <w:pPr>
              <w:keepNext/>
              <w:spacing w:line="240" w:lineRule="auto"/>
              <w:ind w:firstLine="0"/>
              <w:jc w:val="center"/>
            </w:pPr>
            <w:r>
              <w:rPr>
                <w:rFonts w:ascii="Calibri" w:hAnsi="Calibri" w:cs="Calibri" w:eastAsia="Calibri"/>
                <w:b/>
                <w:lang w:val="es-CO" w:eastAsia="es-CO" w:bidi="es-CO"/>
              </w:rPr>
              <w:t>4,663,440</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50194DA" w14:textId="77777777" w:rsidR="0097074F" w:rsidRDefault="00693430">
            <w:pPr>
              <w:keepNext/>
              <w:spacing w:line="240" w:lineRule="auto"/>
              <w:ind w:firstLine="0"/>
              <w:jc w:val="center"/>
            </w:pPr>
            <w:r>
              <w:rPr>
                <w:rFonts w:ascii="Calibri" w:hAnsi="Calibri" w:cs="Calibri" w:eastAsia="Calibri"/>
                <w:b/>
                <w:lang w:val="es-CO" w:eastAsia="es-CO" w:bidi="es-CO"/>
              </w:rPr>
              <w:t>6,822,613</w:t>
            </w:r>
          </w:p>
        </w:tc>
      </w:tr>
    </w:tbl>
    <w:p w14:paraId="3D50188D" w14:textId="77777777" w:rsidR="0097074F" w:rsidRDefault="00693430">
      <w:pPr>
        <w:pStyle w:val="APAcontinuacindetabla"/>
        <w:keepNext/>
      </w:pPr>
      <w:r>
        <w:t>Tabla 17 (continuación). Años 5–9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79"/>
        <w:gridCol w:w="1221"/>
        <w:gridCol w:w="1315"/>
        <w:gridCol w:w="1315"/>
        <w:gridCol w:w="1315"/>
        <w:gridCol w:w="1315"/>
      </w:tblGrid>
      <w:tr w:rsidR="0097074F" w14:paraId="20BF6E92"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4CAA846"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2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DA6511C"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82642E"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54A1DB8"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762C9A1"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3DDD849"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r>
      <w:tr w:rsidR="0097074F" w14:paraId="4EDD1FAB"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6B0188DD" w14:textId="77777777" w:rsidR="0097074F" w:rsidRDefault="00693430">
            <w:pPr>
              <w:spacing w:line="240" w:lineRule="auto"/>
              <w:ind w:firstLine="0"/>
              <w:jc w:val="center"/>
              <w:keepNext/>
            </w:pPr>
            <w:r>
              <w:t>Leche cruda (con merma)</w:t>
            </w:r>
          </w:p>
        </w:tc>
        <w:tc>
          <w:tcPr>
            <w:tcW w:w="1221" w:type="dxa"/>
            <w:tcBorders>
              <w:top w:val="nil"/>
              <w:left w:val="nil"/>
              <w:bottom w:val="nil"/>
              <w:right w:val="nil"/>
            </w:tcBorders>
            <w:tcMar>
              <w:top w:w="55" w:type="dxa"/>
              <w:left w:w="55" w:type="dxa"/>
              <w:bottom w:w="55" w:type="dxa"/>
              <w:right w:w="55" w:type="dxa"/>
            </w:tcMar>
            <w:vAlign w:val="center"/>
          </w:tcPr>
          <w:p w14:paraId="34EC7E79" w14:textId="77777777" w:rsidR="0097074F" w:rsidRDefault="00693430">
            <w:pPr>
              <w:spacing w:line="240" w:lineRule="auto"/>
              <w:ind w:firstLine="0"/>
              <w:jc w:val="center"/>
              <w:keepNext/>
            </w:pPr>
            <w:r>
              <w:t>8,417,509</w:t>
            </w:r>
          </w:p>
        </w:tc>
        <w:tc>
          <w:tcPr>
            <w:tcW w:w="1315" w:type="dxa"/>
            <w:tcBorders>
              <w:top w:val="nil"/>
              <w:left w:val="nil"/>
              <w:bottom w:val="nil"/>
              <w:right w:val="nil"/>
            </w:tcBorders>
            <w:tcMar>
              <w:top w:w="55" w:type="dxa"/>
              <w:left w:w="55" w:type="dxa"/>
              <w:bottom w:w="55" w:type="dxa"/>
              <w:right w:w="55" w:type="dxa"/>
            </w:tcMar>
            <w:vAlign w:val="center"/>
          </w:tcPr>
          <w:p w14:paraId="6FBCA8EB" w14:textId="77777777" w:rsidR="0097074F" w:rsidRDefault="00693430">
            <w:pPr>
              <w:spacing w:line="240" w:lineRule="auto"/>
              <w:ind w:firstLine="0"/>
              <w:jc w:val="center"/>
              <w:keepNext/>
            </w:pPr>
            <w:r>
              <w:t>10,995,372</w:t>
            </w:r>
          </w:p>
        </w:tc>
        <w:tc>
          <w:tcPr>
            <w:tcW w:w="1315" w:type="dxa"/>
            <w:tcBorders>
              <w:top w:val="nil"/>
              <w:left w:val="nil"/>
              <w:bottom w:val="nil"/>
              <w:right w:val="nil"/>
            </w:tcBorders>
            <w:tcMar>
              <w:top w:w="55" w:type="dxa"/>
              <w:left w:w="55" w:type="dxa"/>
              <w:bottom w:w="55" w:type="dxa"/>
              <w:right w:w="55" w:type="dxa"/>
            </w:tcMar>
            <w:vAlign w:val="center"/>
          </w:tcPr>
          <w:p w14:paraId="33A92BB8" w14:textId="77777777" w:rsidR="0097074F" w:rsidRDefault="00693430">
            <w:pPr>
              <w:spacing w:line="240" w:lineRule="auto"/>
              <w:ind w:firstLine="0"/>
              <w:jc w:val="center"/>
              <w:keepNext/>
            </w:pPr>
            <w:r>
              <w:t>14,116,486</w:t>
            </w:r>
          </w:p>
        </w:tc>
        <w:tc>
          <w:tcPr>
            <w:tcW w:w="1315" w:type="dxa"/>
            <w:tcBorders>
              <w:top w:val="nil"/>
              <w:left w:val="nil"/>
              <w:bottom w:val="nil"/>
              <w:right w:val="nil"/>
            </w:tcBorders>
            <w:tcMar>
              <w:top w:w="55" w:type="dxa"/>
              <w:left w:w="55" w:type="dxa"/>
              <w:bottom w:w="55" w:type="dxa"/>
              <w:right w:w="55" w:type="dxa"/>
            </w:tcMar>
            <w:vAlign w:val="center"/>
          </w:tcPr>
          <w:p w14:paraId="7BFEFE7E" w14:textId="77777777" w:rsidR="0097074F" w:rsidRDefault="00693430">
            <w:pPr>
              <w:spacing w:line="240" w:lineRule="auto"/>
              <w:ind w:firstLine="0"/>
              <w:jc w:val="center"/>
              <w:keepNext/>
            </w:pPr>
            <w:r>
              <w:t>17,496,236</w:t>
            </w:r>
          </w:p>
        </w:tc>
        <w:tc>
          <w:tcPr>
            <w:tcW w:w="1315" w:type="dxa"/>
            <w:tcBorders>
              <w:top w:val="nil"/>
              <w:left w:val="nil"/>
              <w:bottom w:val="nil"/>
              <w:right w:val="nil"/>
            </w:tcBorders>
            <w:tcMar>
              <w:top w:w="55" w:type="dxa"/>
              <w:left w:w="55" w:type="dxa"/>
              <w:bottom w:w="55" w:type="dxa"/>
              <w:right w:w="55" w:type="dxa"/>
            </w:tcMar>
            <w:vAlign w:val="center"/>
          </w:tcPr>
          <w:p w14:paraId="00762103" w14:textId="77777777" w:rsidR="0097074F" w:rsidRDefault="00693430">
            <w:pPr>
              <w:spacing w:line="240" w:lineRule="auto"/>
              <w:ind w:firstLine="0"/>
              <w:jc w:val="center"/>
              <w:keepNext/>
            </w:pPr>
            <w:r>
              <w:t>21,510,078</w:t>
            </w:r>
          </w:p>
        </w:tc>
      </w:tr>
      <w:tr w:rsidR="0097074F" w14:paraId="1AC90431"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414CA14" w14:textId="77777777" w:rsidR="0097074F" w:rsidRDefault="00693430">
            <w:pPr>
              <w:spacing w:line="240" w:lineRule="auto"/>
              <w:ind w:firstLine="0"/>
              <w:jc w:val="center"/>
              <w:keepNext/>
            </w:pPr>
            <w:r>
              <w:t>Empaque (bolsas)</w:t>
            </w:r>
          </w:p>
        </w:tc>
        <w:tc>
          <w:tcPr>
            <w:tcW w:w="1221" w:type="dxa"/>
            <w:tcBorders>
              <w:top w:val="nil"/>
              <w:left w:val="nil"/>
              <w:bottom w:val="nil"/>
              <w:right w:val="nil"/>
            </w:tcBorders>
            <w:tcMar>
              <w:top w:w="55" w:type="dxa"/>
              <w:left w:w="55" w:type="dxa"/>
              <w:bottom w:w="55" w:type="dxa"/>
              <w:right w:w="55" w:type="dxa"/>
            </w:tcMar>
            <w:vAlign w:val="center"/>
          </w:tcPr>
          <w:p w14:paraId="7C990FDE" w14:textId="77777777" w:rsidR="0097074F" w:rsidRDefault="00693430">
            <w:pPr>
              <w:spacing w:line="240" w:lineRule="auto"/>
              <w:ind w:firstLine="0"/>
              <w:jc w:val="center"/>
              <w:keepNext/>
            </w:pPr>
            <w:r>
              <w:t>544,332</w:t>
            </w:r>
          </w:p>
        </w:tc>
        <w:tc>
          <w:tcPr>
            <w:tcW w:w="1315" w:type="dxa"/>
            <w:tcBorders>
              <w:top w:val="nil"/>
              <w:left w:val="nil"/>
              <w:bottom w:val="nil"/>
              <w:right w:val="nil"/>
            </w:tcBorders>
            <w:tcMar>
              <w:top w:w="55" w:type="dxa"/>
              <w:left w:w="55" w:type="dxa"/>
              <w:bottom w:w="55" w:type="dxa"/>
              <w:right w:w="55" w:type="dxa"/>
            </w:tcMar>
            <w:vAlign w:val="center"/>
          </w:tcPr>
          <w:p w14:paraId="1702B71B" w14:textId="77777777" w:rsidR="0097074F" w:rsidRDefault="00693430">
            <w:pPr>
              <w:spacing w:line="240" w:lineRule="auto"/>
              <w:ind w:firstLine="0"/>
              <w:jc w:val="center"/>
              <w:keepNext/>
            </w:pPr>
            <w:r>
              <w:t>711,034</w:t>
            </w:r>
          </w:p>
        </w:tc>
        <w:tc>
          <w:tcPr>
            <w:tcW w:w="1315" w:type="dxa"/>
            <w:tcBorders>
              <w:top w:val="nil"/>
              <w:left w:val="nil"/>
              <w:bottom w:val="nil"/>
              <w:right w:val="nil"/>
            </w:tcBorders>
            <w:tcMar>
              <w:top w:w="55" w:type="dxa"/>
              <w:left w:w="55" w:type="dxa"/>
              <w:bottom w:w="55" w:type="dxa"/>
              <w:right w:w="55" w:type="dxa"/>
            </w:tcMar>
            <w:vAlign w:val="center"/>
          </w:tcPr>
          <w:p w14:paraId="5E37393C" w14:textId="77777777" w:rsidR="0097074F" w:rsidRDefault="00693430">
            <w:pPr>
              <w:spacing w:line="240" w:lineRule="auto"/>
              <w:ind w:firstLine="0"/>
              <w:jc w:val="center"/>
              <w:keepNext/>
            </w:pPr>
            <w:r>
              <w:t>912,866</w:t>
            </w:r>
          </w:p>
        </w:tc>
        <w:tc>
          <w:tcPr>
            <w:tcW w:w="1315" w:type="dxa"/>
            <w:tcBorders>
              <w:top w:val="nil"/>
              <w:left w:val="nil"/>
              <w:bottom w:val="nil"/>
              <w:right w:val="nil"/>
            </w:tcBorders>
            <w:tcMar>
              <w:top w:w="55" w:type="dxa"/>
              <w:left w:w="55" w:type="dxa"/>
              <w:bottom w:w="55" w:type="dxa"/>
              <w:right w:w="55" w:type="dxa"/>
            </w:tcMar>
            <w:vAlign w:val="center"/>
          </w:tcPr>
          <w:p w14:paraId="079B9601" w14:textId="77777777" w:rsidR="0097074F" w:rsidRDefault="00693430">
            <w:pPr>
              <w:spacing w:line="240" w:lineRule="auto"/>
              <w:ind w:firstLine="0"/>
              <w:jc w:val="center"/>
              <w:keepNext/>
            </w:pPr>
            <w:r>
              <w:t>1,131,423</w:t>
            </w:r>
          </w:p>
        </w:tc>
        <w:tc>
          <w:tcPr>
            <w:tcW w:w="1315" w:type="dxa"/>
            <w:tcBorders>
              <w:top w:val="nil"/>
              <w:left w:val="nil"/>
              <w:bottom w:val="nil"/>
              <w:right w:val="nil"/>
            </w:tcBorders>
            <w:tcMar>
              <w:top w:w="55" w:type="dxa"/>
              <w:left w:w="55" w:type="dxa"/>
              <w:bottom w:w="55" w:type="dxa"/>
              <w:right w:w="55" w:type="dxa"/>
            </w:tcMar>
            <w:vAlign w:val="center"/>
          </w:tcPr>
          <w:p w14:paraId="76D66AB8" w14:textId="77777777" w:rsidR="0097074F" w:rsidRDefault="00693430">
            <w:pPr>
              <w:spacing w:line="240" w:lineRule="auto"/>
              <w:ind w:firstLine="0"/>
              <w:jc w:val="center"/>
              <w:keepNext/>
            </w:pPr>
            <w:r>
              <w:t>1,390,985</w:t>
            </w:r>
          </w:p>
        </w:tc>
      </w:tr>
      <w:tr w:rsidR="0097074F" w14:paraId="09502001"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2CB27C48" w14:textId="77777777" w:rsidR="0097074F" w:rsidRDefault="00693430">
            <w:pPr>
              <w:spacing w:line="240" w:lineRule="auto"/>
              <w:ind w:firstLine="0"/>
              <w:jc w:val="center"/>
              <w:keepNext/>
            </w:pPr>
            <w:r>
              <w:t>Combustible de reparto</w:t>
            </w:r>
          </w:p>
        </w:tc>
        <w:tc>
          <w:tcPr>
            <w:tcW w:w="1221" w:type="dxa"/>
            <w:tcBorders>
              <w:top w:val="nil"/>
              <w:left w:val="nil"/>
              <w:bottom w:val="nil"/>
              <w:right w:val="nil"/>
            </w:tcBorders>
            <w:tcMar>
              <w:top w:w="55" w:type="dxa"/>
              <w:left w:w="55" w:type="dxa"/>
              <w:bottom w:w="55" w:type="dxa"/>
              <w:right w:w="55" w:type="dxa"/>
            </w:tcMar>
            <w:vAlign w:val="center"/>
          </w:tcPr>
          <w:p w14:paraId="56569DA3" w14:textId="77777777" w:rsidR="0097074F" w:rsidRDefault="00693430">
            <w:pPr>
              <w:spacing w:line="240" w:lineRule="auto"/>
              <w:ind w:firstLine="0"/>
              <w:jc w:val="center"/>
              <w:keepNext/>
            </w:pPr>
            <w:r>
              <w:t>544,332</w:t>
            </w:r>
          </w:p>
        </w:tc>
        <w:tc>
          <w:tcPr>
            <w:tcW w:w="1315" w:type="dxa"/>
            <w:tcBorders>
              <w:top w:val="nil"/>
              <w:left w:val="nil"/>
              <w:bottom w:val="nil"/>
              <w:right w:val="nil"/>
            </w:tcBorders>
            <w:tcMar>
              <w:top w:w="55" w:type="dxa"/>
              <w:left w:w="55" w:type="dxa"/>
              <w:bottom w:w="55" w:type="dxa"/>
              <w:right w:w="55" w:type="dxa"/>
            </w:tcMar>
            <w:vAlign w:val="center"/>
          </w:tcPr>
          <w:p w14:paraId="53EA5AFE" w14:textId="77777777" w:rsidR="0097074F" w:rsidRDefault="00693430">
            <w:pPr>
              <w:spacing w:line="240" w:lineRule="auto"/>
              <w:ind w:firstLine="0"/>
              <w:jc w:val="center"/>
              <w:keepNext/>
            </w:pPr>
            <w:r>
              <w:t>711,034</w:t>
            </w:r>
          </w:p>
        </w:tc>
        <w:tc>
          <w:tcPr>
            <w:tcW w:w="1315" w:type="dxa"/>
            <w:tcBorders>
              <w:top w:val="nil"/>
              <w:left w:val="nil"/>
              <w:bottom w:val="nil"/>
              <w:right w:val="nil"/>
            </w:tcBorders>
            <w:tcMar>
              <w:top w:w="55" w:type="dxa"/>
              <w:left w:w="55" w:type="dxa"/>
              <w:bottom w:w="55" w:type="dxa"/>
              <w:right w:w="55" w:type="dxa"/>
            </w:tcMar>
            <w:vAlign w:val="center"/>
          </w:tcPr>
          <w:p w14:paraId="60B1A7E0" w14:textId="77777777" w:rsidR="0097074F" w:rsidRDefault="00693430">
            <w:pPr>
              <w:spacing w:line="240" w:lineRule="auto"/>
              <w:ind w:firstLine="0"/>
              <w:jc w:val="center"/>
              <w:keepNext/>
            </w:pPr>
            <w:r>
              <w:t>912,866</w:t>
            </w:r>
          </w:p>
        </w:tc>
        <w:tc>
          <w:tcPr>
            <w:tcW w:w="1315" w:type="dxa"/>
            <w:tcBorders>
              <w:top w:val="nil"/>
              <w:left w:val="nil"/>
              <w:bottom w:val="nil"/>
              <w:right w:val="nil"/>
            </w:tcBorders>
            <w:tcMar>
              <w:top w:w="55" w:type="dxa"/>
              <w:left w:w="55" w:type="dxa"/>
              <w:bottom w:w="55" w:type="dxa"/>
              <w:right w:w="55" w:type="dxa"/>
            </w:tcMar>
            <w:vAlign w:val="center"/>
          </w:tcPr>
          <w:p w14:paraId="1A8221E8" w14:textId="77777777" w:rsidR="0097074F" w:rsidRDefault="00693430">
            <w:pPr>
              <w:spacing w:line="240" w:lineRule="auto"/>
              <w:ind w:firstLine="0"/>
              <w:jc w:val="center"/>
              <w:keepNext/>
            </w:pPr>
            <w:r>
              <w:t>1,131,423</w:t>
            </w:r>
          </w:p>
        </w:tc>
        <w:tc>
          <w:tcPr>
            <w:tcW w:w="1315" w:type="dxa"/>
            <w:tcBorders>
              <w:top w:val="nil"/>
              <w:left w:val="nil"/>
              <w:bottom w:val="nil"/>
              <w:right w:val="nil"/>
            </w:tcBorders>
            <w:tcMar>
              <w:top w:w="55" w:type="dxa"/>
              <w:left w:w="55" w:type="dxa"/>
              <w:bottom w:w="55" w:type="dxa"/>
              <w:right w:w="55" w:type="dxa"/>
            </w:tcMar>
            <w:vAlign w:val="center"/>
          </w:tcPr>
          <w:p w14:paraId="0D5B797B" w14:textId="77777777" w:rsidR="0097074F" w:rsidRDefault="00693430">
            <w:pPr>
              <w:spacing w:line="240" w:lineRule="auto"/>
              <w:ind w:firstLine="0"/>
              <w:jc w:val="center"/>
              <w:keepNext/>
            </w:pPr>
            <w:r>
              <w:t>1,390,985</w:t>
            </w:r>
          </w:p>
        </w:tc>
      </w:tr>
      <w:tr w:rsidR="0097074F" w14:paraId="13616FB3" w14:textId="77777777">
        <w:trPr>
          <w:jc w:val="center"/>
          <w:cantSplit/>
        </w:trPr>
        <w:tc>
          <w:tcPr>
            <w:tcW w:w="28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1E8824E" w14:textId="77777777" w:rsidR="0097074F" w:rsidRDefault="00693430">
            <w:pPr>
              <w:keepNext/>
              <w:spacing w:line="240" w:lineRule="auto"/>
              <w:ind w:firstLine="0"/>
              <w:jc w:val="center"/>
            </w:pPr>
            <w:r>
              <w:rPr>
                <w:rFonts w:ascii="Calibri" w:hAnsi="Calibri" w:cs="Calibri" w:eastAsia="Calibri"/>
                <w:b/>
                <w:lang w:val="es-CO" w:eastAsia="es-CO" w:bidi="es-CO"/>
              </w:rPr>
              <w:t>TOTAL COSTOS VARIABLES</w:t>
            </w:r>
          </w:p>
        </w:tc>
        <w:tc>
          <w:tcPr>
            <w:tcW w:w="122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FDBD02A" w14:textId="77777777" w:rsidR="0097074F" w:rsidRDefault="00693430">
            <w:pPr>
              <w:keepNext/>
              <w:spacing w:line="240" w:lineRule="auto"/>
              <w:ind w:firstLine="0"/>
              <w:jc w:val="center"/>
            </w:pPr>
            <w:r>
              <w:rPr>
                <w:rFonts w:ascii="Calibri" w:hAnsi="Calibri" w:cs="Calibri" w:eastAsia="Calibri"/>
                <w:b/>
                <w:lang w:val="es-CO" w:eastAsia="es-CO" w:bidi="es-CO"/>
              </w:rPr>
              <w:t>9,506,174</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ECDAF54" w14:textId="77777777" w:rsidR="0097074F" w:rsidRDefault="00693430">
            <w:pPr>
              <w:keepNext/>
              <w:spacing w:line="240" w:lineRule="auto"/>
              <w:ind w:firstLine="0"/>
              <w:jc w:val="center"/>
            </w:pPr>
            <w:r>
              <w:rPr>
                <w:rFonts w:ascii="Calibri" w:hAnsi="Calibri" w:cs="Calibri" w:eastAsia="Calibri"/>
                <w:b/>
                <w:lang w:val="es-CO" w:eastAsia="es-CO" w:bidi="es-CO"/>
              </w:rPr>
              <w:t>12,417,440</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3CBFBB6" w14:textId="77777777" w:rsidR="0097074F" w:rsidRDefault="00693430">
            <w:pPr>
              <w:keepNext/>
              <w:spacing w:line="240" w:lineRule="auto"/>
              <w:ind w:firstLine="0"/>
              <w:jc w:val="center"/>
            </w:pPr>
            <w:r>
              <w:rPr>
                <w:rFonts w:ascii="Calibri" w:hAnsi="Calibri" w:cs="Calibri" w:eastAsia="Calibri"/>
                <w:b/>
                <w:lang w:val="es-CO" w:eastAsia="es-CO" w:bidi="es-CO"/>
              </w:rPr>
              <w:t>15,942,219</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38458EC" w14:textId="77777777" w:rsidR="0097074F" w:rsidRDefault="00693430">
            <w:pPr>
              <w:keepNext/>
              <w:spacing w:line="240" w:lineRule="auto"/>
              <w:ind w:firstLine="0"/>
              <w:jc w:val="center"/>
            </w:pPr>
            <w:r>
              <w:rPr>
                <w:rFonts w:ascii="Calibri" w:hAnsi="Calibri" w:cs="Calibri" w:eastAsia="Calibri"/>
                <w:b/>
                <w:lang w:val="es-CO" w:eastAsia="es-CO" w:bidi="es-CO"/>
              </w:rPr>
              <w:t>19,759,082</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7542D7A" w14:textId="77777777" w:rsidR="0097074F" w:rsidRDefault="00693430">
            <w:pPr>
              <w:keepNext/>
              <w:spacing w:line="240" w:lineRule="auto"/>
              <w:ind w:firstLine="0"/>
              <w:jc w:val="center"/>
            </w:pPr>
            <w:r>
              <w:rPr>
                <w:rFonts w:ascii="Calibri" w:hAnsi="Calibri" w:cs="Calibri" w:eastAsia="Calibri"/>
                <w:b/>
                <w:lang w:val="es-CO" w:eastAsia="es-CO" w:bidi="es-CO"/>
              </w:rPr>
              <w:t>24,292,048</w:t>
            </w:r>
          </w:p>
        </w:tc>
      </w:tr>
    </w:tbl>
    <w:p w14:paraId="1C06D95B" w14:textId="77777777" w:rsidR="0097074F" w:rsidRDefault="00693430">
      <w:pPr>
        <w:pStyle w:val="APAcontinuacindetabla"/>
        <w:keepNext/>
      </w:pPr>
      <w:r>
        <w:t>Tabla 17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967"/>
        <w:gridCol w:w="3393"/>
      </w:tblGrid>
      <w:tr w:rsidR="0097074F" w14:paraId="06F6A2B8" w14:textId="77777777">
        <w:trPr>
          <w:tblHeader/>
          <w:jc w:val="center"/>
          <w:cantSplit/>
        </w:trPr>
        <w:tc>
          <w:tcPr>
            <w:tcW w:w="59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DCD3BCB"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33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57BBC60"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4F129589" w14:textId="77777777">
        <w:trPr>
          <w:jc w:val="center"/>
          <w:cantSplit/>
        </w:trPr>
        <w:tc>
          <w:tcPr>
            <w:tcW w:w="5967" w:type="dxa"/>
            <w:tcBorders>
              <w:top w:val="nil"/>
              <w:left w:val="nil"/>
              <w:bottom w:val="nil"/>
              <w:right w:val="nil"/>
            </w:tcBorders>
            <w:tcMar>
              <w:top w:w="55" w:type="dxa"/>
              <w:left w:w="55" w:type="dxa"/>
              <w:bottom w:w="55" w:type="dxa"/>
              <w:right w:w="55" w:type="dxa"/>
            </w:tcMar>
            <w:vAlign w:val="center"/>
          </w:tcPr>
          <w:p w14:paraId="3ECD1947" w14:textId="77777777" w:rsidR="0097074F" w:rsidRDefault="00693430">
            <w:pPr>
              <w:spacing w:line="240" w:lineRule="auto"/>
              <w:ind w:firstLine="0"/>
              <w:jc w:val="center"/>
              <w:keepNext/>
            </w:pPr>
            <w:r>
              <w:t>Leche cruda (con merma)</w:t>
            </w:r>
          </w:p>
        </w:tc>
        <w:tc>
          <w:tcPr>
            <w:tcW w:w="3393" w:type="dxa"/>
            <w:tcBorders>
              <w:top w:val="nil"/>
              <w:left w:val="nil"/>
              <w:bottom w:val="nil"/>
              <w:right w:val="nil"/>
            </w:tcBorders>
            <w:tcMar>
              <w:top w:w="55" w:type="dxa"/>
              <w:left w:w="55" w:type="dxa"/>
              <w:bottom w:w="55" w:type="dxa"/>
              <w:right w:w="55" w:type="dxa"/>
            </w:tcMar>
            <w:vAlign w:val="center"/>
          </w:tcPr>
          <w:p w14:paraId="5D4F879E" w14:textId="77777777" w:rsidR="0097074F" w:rsidRDefault="00693430">
            <w:pPr>
              <w:spacing w:line="240" w:lineRule="auto"/>
              <w:ind w:firstLine="0"/>
              <w:jc w:val="center"/>
              <w:keepNext/>
            </w:pPr>
            <w:r>
              <w:t>25,849,736</w:t>
            </w:r>
          </w:p>
        </w:tc>
      </w:tr>
      <w:tr w:rsidR="0097074F" w14:paraId="592E87B6" w14:textId="77777777">
        <w:trPr>
          <w:jc w:val="center"/>
          <w:cantSplit/>
        </w:trPr>
        <w:tc>
          <w:tcPr>
            <w:tcW w:w="5967" w:type="dxa"/>
            <w:tcBorders>
              <w:top w:val="nil"/>
              <w:left w:val="nil"/>
              <w:bottom w:val="nil"/>
              <w:right w:val="nil"/>
            </w:tcBorders>
            <w:tcMar>
              <w:top w:w="55" w:type="dxa"/>
              <w:left w:w="55" w:type="dxa"/>
              <w:bottom w:w="55" w:type="dxa"/>
              <w:right w:w="55" w:type="dxa"/>
            </w:tcMar>
            <w:vAlign w:val="center"/>
          </w:tcPr>
          <w:p w14:paraId="16FF7A25" w14:textId="77777777" w:rsidR="0097074F" w:rsidRDefault="00693430">
            <w:pPr>
              <w:spacing w:line="240" w:lineRule="auto"/>
              <w:ind w:firstLine="0"/>
              <w:jc w:val="center"/>
              <w:keepNext/>
            </w:pPr>
            <w:r>
              <w:t>Empaque (bolsas)</w:t>
            </w:r>
          </w:p>
        </w:tc>
        <w:tc>
          <w:tcPr>
            <w:tcW w:w="3393" w:type="dxa"/>
            <w:tcBorders>
              <w:top w:val="nil"/>
              <w:left w:val="nil"/>
              <w:bottom w:val="nil"/>
              <w:right w:val="nil"/>
            </w:tcBorders>
            <w:tcMar>
              <w:top w:w="55" w:type="dxa"/>
              <w:left w:w="55" w:type="dxa"/>
              <w:bottom w:w="55" w:type="dxa"/>
              <w:right w:w="55" w:type="dxa"/>
            </w:tcMar>
            <w:vAlign w:val="center"/>
          </w:tcPr>
          <w:p w14:paraId="61FD9AF5" w14:textId="77777777" w:rsidR="0097074F" w:rsidRDefault="00693430">
            <w:pPr>
              <w:spacing w:line="240" w:lineRule="auto"/>
              <w:ind w:firstLine="0"/>
              <w:jc w:val="center"/>
              <w:keepNext/>
            </w:pPr>
            <w:r>
              <w:t>1,671,616</w:t>
            </w:r>
          </w:p>
        </w:tc>
      </w:tr>
      <w:tr w:rsidR="0097074F" w14:paraId="38B6E700" w14:textId="77777777">
        <w:trPr>
          <w:jc w:val="center"/>
          <w:cantSplit/>
        </w:trPr>
        <w:tc>
          <w:tcPr>
            <w:tcW w:w="5967" w:type="dxa"/>
            <w:tcBorders>
              <w:top w:val="nil"/>
              <w:left w:val="nil"/>
              <w:bottom w:val="nil"/>
              <w:right w:val="nil"/>
            </w:tcBorders>
            <w:tcMar>
              <w:top w:w="55" w:type="dxa"/>
              <w:left w:w="55" w:type="dxa"/>
              <w:bottom w:w="55" w:type="dxa"/>
              <w:right w:w="55" w:type="dxa"/>
            </w:tcMar>
            <w:vAlign w:val="center"/>
          </w:tcPr>
          <w:p w14:paraId="691941BB" w14:textId="77777777" w:rsidR="0097074F" w:rsidRDefault="00693430">
            <w:pPr>
              <w:spacing w:line="240" w:lineRule="auto"/>
              <w:ind w:firstLine="0"/>
              <w:jc w:val="center"/>
              <w:keepNext/>
            </w:pPr>
            <w:r>
              <w:t>Combustible de reparto</w:t>
            </w:r>
          </w:p>
        </w:tc>
        <w:tc>
          <w:tcPr>
            <w:tcW w:w="3393" w:type="dxa"/>
            <w:tcBorders>
              <w:top w:val="nil"/>
              <w:left w:val="nil"/>
              <w:bottom w:val="nil"/>
              <w:right w:val="nil"/>
            </w:tcBorders>
            <w:tcMar>
              <w:top w:w="55" w:type="dxa"/>
              <w:left w:w="55" w:type="dxa"/>
              <w:bottom w:w="55" w:type="dxa"/>
              <w:right w:w="55" w:type="dxa"/>
            </w:tcMar>
            <w:vAlign w:val="center"/>
          </w:tcPr>
          <w:p w14:paraId="08FBA35D" w14:textId="77777777" w:rsidR="0097074F" w:rsidRDefault="00693430">
            <w:pPr>
              <w:spacing w:line="240" w:lineRule="auto"/>
              <w:ind w:firstLine="0"/>
              <w:jc w:val="center"/>
              <w:keepNext/>
            </w:pPr>
            <w:r>
              <w:t>1,671,616</w:t>
            </w:r>
          </w:p>
        </w:tc>
      </w:tr>
      <w:tr w:rsidR="0097074F" w14:paraId="062A1962" w14:textId="77777777">
        <w:trPr>
          <w:jc w:val="center"/>
          <w:cantSplit/>
        </w:trPr>
        <w:tc>
          <w:tcPr>
            <w:tcW w:w="5967"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BC8B806" w14:textId="77777777" w:rsidR="0097074F" w:rsidRDefault="00693430">
            <w:pPr>
              <w:keepNext/>
              <w:spacing w:line="240" w:lineRule="auto"/>
              <w:ind w:firstLine="0"/>
              <w:jc w:val="center"/>
            </w:pPr>
            <w:r>
              <w:rPr>
                <w:rFonts w:ascii="Calibri" w:hAnsi="Calibri" w:cs="Calibri" w:eastAsia="Calibri"/>
                <w:b/>
                <w:lang w:val="es-CO" w:eastAsia="es-CO" w:bidi="es-CO"/>
              </w:rPr>
              <w:t>TOTAL COSTOS VARIABLES</w:t>
            </w:r>
          </w:p>
        </w:tc>
        <w:tc>
          <w:tcPr>
            <w:tcW w:w="33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E48B3E4" w14:textId="77777777" w:rsidR="0097074F" w:rsidRDefault="00693430">
            <w:pPr>
              <w:keepNext/>
              <w:spacing w:line="240" w:lineRule="auto"/>
              <w:ind w:firstLine="0"/>
              <w:jc w:val="center"/>
            </w:pPr>
            <w:r>
              <w:rPr>
                <w:rFonts w:ascii="Calibri" w:hAnsi="Calibri" w:cs="Calibri" w:eastAsia="Calibri"/>
                <w:b/>
                <w:lang w:val="es-CO" w:eastAsia="es-CO" w:bidi="es-CO"/>
              </w:rPr>
              <w:t>29,192,969</w:t>
            </w:r>
          </w:p>
        </w:tc>
      </w:tr>
    </w:tbl>
    <w:p w14:paraId="181C7921"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175FA721"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La Tabla 17 presenta la evolución de los costos variables proyectados durante los diez años de operación del proyecto. Estos costos están integrados principalmente por la adquisición de leche cruda, el material de empaque y el combustible utilizado en las actividades de distribución.</w:t>
      </w:r>
    </w:p>
    <w:p w14:paraId="4B9B630C"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La leche cruda constituye el principal componente del costo variable, representando la mayor proporción de los costos de producción. Su valor pasa de L 1,512,557 en el primer año a L 25,849,736 en el décimo año, debido al incremento progresivo del volumen de producción requerido para abastecer la demanda proyectada.</w:t>
      </w:r>
    </w:p>
    <w:p w14:paraId="233396D5"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De igual forma, los costos de empaque muestran un crecimiento constante al aumentar de L 97,812 en el primer año a L 1,671,616 en el décimo año. Este comportamiento está directamente relacionado con el incremento en la cantidad de unidades comercializadas.</w:t>
      </w:r>
    </w:p>
    <w:p w14:paraId="0D2E2A32"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Por otra parte, los costos de combustible de reparto presentan una evolución similar, incrementándose desde L 97,812 en el primer año hasta L 1,671,616 en el año diez, como resultado de la expansión de las operaciones de distribución y cobertura del mercado.</w:t>
      </w:r>
    </w:p>
    <w:p w14:paraId="3F157836" w14:textId="77777777" w:rsid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En términos generales, los costos variables totales aumentan de L 1,708,181 en el primer año a L 29,192,969 en el décimo año. Este comportamiento es consistente con el crecimiento proyectado de las ventas y refleja una relación directa entre el nivel de producción y el consumo de recursos operativos.</w:t>
      </w:r>
    </w:p>
    <w:p w14:paraId="35B1845D" w14:textId="77777777" w:rsidR="00BF6BEE" w:rsidRDefault="00BF6BEE" w:rsidP="00BF6BEE">
      <w:pPr>
        <w:pStyle w:val="Ttulo2"/>
        <w:rPr>
          <w:rFonts w:ascii="Calibri" w:eastAsia="Calibri" w:hAnsi="Calibri" w:cs="Calibri"/>
          <w:bCs/>
          <w:szCs w:val="24"/>
          <w:lang w:val="es-CO" w:eastAsia="es-CO" w:bidi="es-CO"/>
        </w:rPr>
      </w:pPr>
      <w:bookmarkStart w:id="238" w:name="_Ref_h1099"/>
      <w:r>
        <w:rPr>
          <w:rFonts w:ascii="Calibri" w:eastAsia="Calibri" w:hAnsi="Calibri" w:cs="Calibri"/>
          <w:bCs/>
          <w:szCs w:val="24"/>
          <w:lang w:val="es-CO" w:eastAsia="es-CO" w:bidi="es-CO"/>
        </w:rPr>
        <w:t>Costo de Personal.</w:t>
      </w:r>
      <w:bookmarkEnd w:id="238"/>
    </w:p>
    <w:p w14:paraId="762FA7F8"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El recurso humano constituye uno de los elementos fundamentales para la operación eficiente del proyecto. Por esta razón, se realizó una estimación de los costos de personal considerando los salarios de cada puesto de trabajo, las prestaciones laborales establecidas por la legislación vigente y las cargas patronales correspondientes.</w:t>
      </w:r>
    </w:p>
    <w:p w14:paraId="1D4BBA2D" w14:textId="77777777" w:rsid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La estructura organizacional propuesta contempla personal administrativo, operativo y de distribución, garantizando el adecuado funcionamiento de las actividades productivas y comerciales de la empresa.</w:t>
      </w:r>
    </w:p>
    <w:p w14:paraId="7D32052B" w14:textId="77777777" w:rsidR="004B5C2D" w:rsidRDefault="00693430">
      <w:pPr>
        <w:pStyle w:val="APAnmerodetablaofigura"/>
        <w:rPr>
          <w:rFonts w:ascii="Calibri" w:hAnsi="Calibri" w:cs="Calibri" w:eastAsia="Calibri"/>
          <w:lang w:val="es-CO" w:eastAsia="es-CO" w:bidi="es-CO"/>
        </w:rPr>
        <w:pageBreakBefore/>
        <w:keepNext/>
      </w:pPr>
      <w:bookmarkStart w:id="239" w:name="_Ref_t1100"/>
      <w:r>
        <w:rPr>
          <w:rFonts w:ascii="Calibri" w:hAnsi="Calibri" w:cs="Calibri" w:eastAsia="Calibri"/>
          <w:bCs/>
          <w:lang w:val="es-CO" w:eastAsia="es-CO" w:bidi="es-CO"/>
        </w:rPr>
        <w:t>Tabla 18</w:t>
      </w:r>
      <w:bookmarkEnd w:id="239"/>
    </w:p>
    <w:p w14:paraId="02FD4500"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Estructura de personal y salarios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488"/>
        <w:gridCol w:w="1852"/>
        <w:gridCol w:w="3020"/>
      </w:tblGrid>
      <w:tr w:rsidR="0097074F" w14:paraId="46859FF5" w14:textId="77777777">
        <w:trPr>
          <w:tblHeader/>
          <w:jc w:val="center"/>
          <w:cantSplit/>
        </w:trPr>
        <w:tc>
          <w:tcPr>
            <w:tcW w:w="448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94CC693" w14:textId="77777777" w:rsidR="0097074F" w:rsidRDefault="00693430">
            <w:pPr>
              <w:spacing w:line="240" w:lineRule="auto"/>
              <w:ind w:firstLine="0"/>
              <w:jc w:val="center"/>
              <w:keepNext/>
            </w:pPr>
            <w:r>
              <w:rPr>
                <w:rFonts w:ascii="Calibri" w:hAnsi="Calibri" w:cs="Calibri" w:eastAsia="Calibri"/>
                <w:b/>
                <w:lang w:val="es-CO" w:eastAsia="es-CO" w:bidi="es-CO"/>
              </w:rPr>
              <w:t>Cargo</w:t>
            </w:r>
          </w:p>
        </w:tc>
        <w:tc>
          <w:tcPr>
            <w:tcW w:w="185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16ACA60" w14:textId="77777777" w:rsidR="0097074F" w:rsidRDefault="00693430">
            <w:pPr>
              <w:spacing w:line="240" w:lineRule="auto"/>
              <w:ind w:firstLine="0"/>
              <w:jc w:val="center"/>
              <w:keepNext/>
            </w:pPr>
            <w:r>
              <w:rPr>
                <w:rFonts w:ascii="Calibri" w:hAnsi="Calibri" w:cs="Calibri" w:eastAsia="Calibri"/>
                <w:b/>
                <w:lang w:val="es-CO" w:eastAsia="es-CO" w:bidi="es-CO"/>
              </w:rPr>
              <w:t>Salario mensual</w:t>
            </w:r>
          </w:p>
        </w:tc>
        <w:tc>
          <w:tcPr>
            <w:tcW w:w="30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8E28E9B" w14:textId="77777777" w:rsidR="0097074F" w:rsidRDefault="00693430">
            <w:pPr>
              <w:spacing w:line="240" w:lineRule="auto"/>
              <w:ind w:firstLine="0"/>
              <w:jc w:val="center"/>
              <w:keepNext/>
            </w:pPr>
            <w:r>
              <w:rPr>
                <w:rFonts w:ascii="Calibri" w:hAnsi="Calibri" w:cs="Calibri" w:eastAsia="Calibri"/>
                <w:b/>
                <w:lang w:val="es-CO" w:eastAsia="es-CO" w:bidi="es-CO"/>
              </w:rPr>
              <w:t>Base cotizable (con techo)</w:t>
            </w:r>
          </w:p>
        </w:tc>
      </w:tr>
      <w:tr w:rsidR="0097074F" w14:paraId="5D371789" w14:textId="77777777">
        <w:trPr>
          <w:jc w:val="center"/>
          <w:cantSplit/>
        </w:trPr>
        <w:tc>
          <w:tcPr>
            <w:tcW w:w="4488" w:type="dxa"/>
            <w:tcBorders>
              <w:top w:val="nil"/>
              <w:left w:val="nil"/>
              <w:bottom w:val="nil"/>
              <w:right w:val="nil"/>
            </w:tcBorders>
            <w:tcMar>
              <w:top w:w="55" w:type="dxa"/>
              <w:left w:w="55" w:type="dxa"/>
              <w:bottom w:w="55" w:type="dxa"/>
              <w:right w:w="55" w:type="dxa"/>
            </w:tcMar>
            <w:vAlign w:val="center"/>
          </w:tcPr>
          <w:p w14:paraId="0F565711" w14:textId="77777777" w:rsidR="0097074F" w:rsidRDefault="00693430">
            <w:pPr>
              <w:spacing w:line="240" w:lineRule="auto"/>
              <w:ind w:firstLine="0"/>
              <w:jc w:val="center"/>
              <w:keepNext/>
            </w:pPr>
            <w:r>
              <w:t>Gerente de operaciones</w:t>
            </w:r>
          </w:p>
        </w:tc>
        <w:tc>
          <w:tcPr>
            <w:tcW w:w="1852" w:type="dxa"/>
            <w:tcBorders>
              <w:top w:val="nil"/>
              <w:left w:val="nil"/>
              <w:bottom w:val="nil"/>
              <w:right w:val="nil"/>
            </w:tcBorders>
            <w:tcMar>
              <w:top w:w="55" w:type="dxa"/>
              <w:left w:w="55" w:type="dxa"/>
              <w:bottom w:w="55" w:type="dxa"/>
              <w:right w:w="55" w:type="dxa"/>
            </w:tcMar>
            <w:vAlign w:val="center"/>
          </w:tcPr>
          <w:p w14:paraId="7E56F193" w14:textId="77777777" w:rsidR="0097074F" w:rsidRDefault="00693430">
            <w:pPr>
              <w:spacing w:line="240" w:lineRule="auto"/>
              <w:ind w:firstLine="0"/>
              <w:jc w:val="center"/>
              <w:keepNext/>
            </w:pPr>
            <w:r>
              <w:t>25,000</w:t>
            </w:r>
          </w:p>
        </w:tc>
        <w:tc>
          <w:tcPr>
            <w:tcW w:w="3020" w:type="dxa"/>
            <w:tcBorders>
              <w:top w:val="nil"/>
              <w:left w:val="nil"/>
              <w:bottom w:val="nil"/>
              <w:right w:val="nil"/>
            </w:tcBorders>
            <w:tcMar>
              <w:top w:w="55" w:type="dxa"/>
              <w:left w:w="55" w:type="dxa"/>
              <w:bottom w:w="55" w:type="dxa"/>
              <w:right w:w="55" w:type="dxa"/>
            </w:tcMar>
            <w:vAlign w:val="center"/>
          </w:tcPr>
          <w:p w14:paraId="687EA2C4" w14:textId="77777777" w:rsidR="0097074F" w:rsidRDefault="00693430">
            <w:pPr>
              <w:spacing w:line="240" w:lineRule="auto"/>
              <w:ind w:firstLine="0"/>
              <w:jc w:val="center"/>
              <w:keepNext/>
            </w:pPr>
            <w:r>
              <w:t>11,109</w:t>
            </w:r>
          </w:p>
        </w:tc>
      </w:tr>
      <w:tr w:rsidR="0097074F" w14:paraId="5F86C1D1" w14:textId="77777777">
        <w:trPr>
          <w:jc w:val="center"/>
          <w:cantSplit/>
        </w:trPr>
        <w:tc>
          <w:tcPr>
            <w:tcW w:w="4488" w:type="dxa"/>
            <w:tcBorders>
              <w:top w:val="nil"/>
              <w:left w:val="nil"/>
              <w:bottom w:val="nil"/>
              <w:right w:val="nil"/>
            </w:tcBorders>
            <w:tcMar>
              <w:top w:w="55" w:type="dxa"/>
              <w:left w:w="55" w:type="dxa"/>
              <w:bottom w:w="55" w:type="dxa"/>
              <w:right w:w="55" w:type="dxa"/>
            </w:tcMar>
            <w:vAlign w:val="center"/>
          </w:tcPr>
          <w:p w14:paraId="258ED6E9" w14:textId="77777777" w:rsidR="0097074F" w:rsidRDefault="00693430">
            <w:pPr>
              <w:spacing w:line="240" w:lineRule="auto"/>
              <w:ind w:firstLine="0"/>
              <w:jc w:val="center"/>
              <w:keepNext/>
            </w:pPr>
            <w:r>
              <w:t>Asistente de televenta y facturación</w:t>
            </w:r>
          </w:p>
        </w:tc>
        <w:tc>
          <w:tcPr>
            <w:tcW w:w="1852" w:type="dxa"/>
            <w:tcBorders>
              <w:top w:val="nil"/>
              <w:left w:val="nil"/>
              <w:bottom w:val="nil"/>
              <w:right w:val="nil"/>
            </w:tcBorders>
            <w:tcMar>
              <w:top w:w="55" w:type="dxa"/>
              <w:left w:w="55" w:type="dxa"/>
              <w:bottom w:w="55" w:type="dxa"/>
              <w:right w:w="55" w:type="dxa"/>
            </w:tcMar>
            <w:vAlign w:val="center"/>
          </w:tcPr>
          <w:p w14:paraId="73D770F3" w14:textId="77777777" w:rsidR="0097074F" w:rsidRDefault="00693430">
            <w:pPr>
              <w:spacing w:line="240" w:lineRule="auto"/>
              <w:ind w:firstLine="0"/>
              <w:jc w:val="center"/>
              <w:keepNext/>
            </w:pPr>
            <w:r>
              <w:t>17,000</w:t>
            </w:r>
          </w:p>
        </w:tc>
        <w:tc>
          <w:tcPr>
            <w:tcW w:w="3020" w:type="dxa"/>
            <w:tcBorders>
              <w:top w:val="nil"/>
              <w:left w:val="nil"/>
              <w:bottom w:val="nil"/>
              <w:right w:val="nil"/>
            </w:tcBorders>
            <w:tcMar>
              <w:top w:w="55" w:type="dxa"/>
              <w:left w:w="55" w:type="dxa"/>
              <w:bottom w:w="55" w:type="dxa"/>
              <w:right w:w="55" w:type="dxa"/>
            </w:tcMar>
            <w:vAlign w:val="center"/>
          </w:tcPr>
          <w:p w14:paraId="2B14FEFC" w14:textId="77777777" w:rsidR="0097074F" w:rsidRDefault="00693430">
            <w:pPr>
              <w:spacing w:line="240" w:lineRule="auto"/>
              <w:ind w:firstLine="0"/>
              <w:jc w:val="center"/>
              <w:keepNext/>
            </w:pPr>
            <w:r>
              <w:t>11,109</w:t>
            </w:r>
          </w:p>
        </w:tc>
      </w:tr>
      <w:tr w:rsidR="0097074F" w14:paraId="2F57E237" w14:textId="77777777">
        <w:trPr>
          <w:jc w:val="center"/>
          <w:cantSplit/>
        </w:trPr>
        <w:tc>
          <w:tcPr>
            <w:tcW w:w="4488" w:type="dxa"/>
            <w:tcBorders>
              <w:top w:val="nil"/>
              <w:left w:val="nil"/>
              <w:bottom w:val="nil"/>
              <w:right w:val="nil"/>
            </w:tcBorders>
            <w:tcMar>
              <w:top w:w="55" w:type="dxa"/>
              <w:left w:w="55" w:type="dxa"/>
              <w:bottom w:w="55" w:type="dxa"/>
              <w:right w:w="55" w:type="dxa"/>
            </w:tcMar>
            <w:vAlign w:val="center"/>
          </w:tcPr>
          <w:p w14:paraId="4FC65893" w14:textId="77777777" w:rsidR="0097074F" w:rsidRDefault="00693430">
            <w:pPr>
              <w:spacing w:line="240" w:lineRule="auto"/>
              <w:ind w:firstLine="0"/>
              <w:jc w:val="center"/>
              <w:keepNext/>
            </w:pPr>
            <w:r>
              <w:t>Operador de recibo y despacho</w:t>
            </w:r>
          </w:p>
        </w:tc>
        <w:tc>
          <w:tcPr>
            <w:tcW w:w="1852" w:type="dxa"/>
            <w:tcBorders>
              <w:top w:val="nil"/>
              <w:left w:val="nil"/>
              <w:bottom w:val="nil"/>
              <w:right w:val="nil"/>
            </w:tcBorders>
            <w:tcMar>
              <w:top w:w="55" w:type="dxa"/>
              <w:left w:w="55" w:type="dxa"/>
              <w:bottom w:w="55" w:type="dxa"/>
              <w:right w:w="55" w:type="dxa"/>
            </w:tcMar>
            <w:vAlign w:val="center"/>
          </w:tcPr>
          <w:p w14:paraId="0740DD97" w14:textId="77777777" w:rsidR="0097074F" w:rsidRDefault="00693430">
            <w:pPr>
              <w:spacing w:line="240" w:lineRule="auto"/>
              <w:ind w:firstLine="0"/>
              <w:jc w:val="center"/>
              <w:keepNext/>
            </w:pPr>
            <w:r>
              <w:t>11,300</w:t>
            </w:r>
          </w:p>
        </w:tc>
        <w:tc>
          <w:tcPr>
            <w:tcW w:w="3020" w:type="dxa"/>
            <w:tcBorders>
              <w:top w:val="nil"/>
              <w:left w:val="nil"/>
              <w:bottom w:val="nil"/>
              <w:right w:val="nil"/>
            </w:tcBorders>
            <w:tcMar>
              <w:top w:w="55" w:type="dxa"/>
              <w:left w:w="55" w:type="dxa"/>
              <w:bottom w:w="55" w:type="dxa"/>
              <w:right w:w="55" w:type="dxa"/>
            </w:tcMar>
            <w:vAlign w:val="center"/>
          </w:tcPr>
          <w:p w14:paraId="5E81A9B1" w14:textId="77777777" w:rsidR="0097074F" w:rsidRDefault="00693430">
            <w:pPr>
              <w:spacing w:line="240" w:lineRule="auto"/>
              <w:ind w:firstLine="0"/>
              <w:jc w:val="center"/>
              <w:keepNext/>
            </w:pPr>
            <w:r>
              <w:t>11,109</w:t>
            </w:r>
          </w:p>
        </w:tc>
      </w:tr>
      <w:tr w:rsidR="0097074F" w14:paraId="39942842" w14:textId="77777777">
        <w:trPr>
          <w:jc w:val="center"/>
          <w:cantSplit/>
        </w:trPr>
        <w:tc>
          <w:tcPr>
            <w:tcW w:w="4488" w:type="dxa"/>
            <w:tcBorders>
              <w:top w:val="nil"/>
              <w:left w:val="nil"/>
              <w:bottom w:val="nil"/>
              <w:right w:val="nil"/>
            </w:tcBorders>
            <w:tcMar>
              <w:top w:w="55" w:type="dxa"/>
              <w:left w:w="55" w:type="dxa"/>
              <w:bottom w:w="55" w:type="dxa"/>
              <w:right w:w="55" w:type="dxa"/>
            </w:tcMar>
            <w:vAlign w:val="center"/>
          </w:tcPr>
          <w:p w14:paraId="598E1592" w14:textId="77777777" w:rsidR="0097074F" w:rsidRDefault="00693430">
            <w:pPr>
              <w:spacing w:line="240" w:lineRule="auto"/>
              <w:ind w:firstLine="0"/>
              <w:jc w:val="center"/>
              <w:keepNext/>
            </w:pPr>
            <w:r>
              <w:t>Operador de pasteurización y empaque</w:t>
            </w:r>
          </w:p>
        </w:tc>
        <w:tc>
          <w:tcPr>
            <w:tcW w:w="1852" w:type="dxa"/>
            <w:tcBorders>
              <w:top w:val="nil"/>
              <w:left w:val="nil"/>
              <w:bottom w:val="nil"/>
              <w:right w:val="nil"/>
            </w:tcBorders>
            <w:tcMar>
              <w:top w:w="55" w:type="dxa"/>
              <w:left w:w="55" w:type="dxa"/>
              <w:bottom w:w="55" w:type="dxa"/>
              <w:right w:w="55" w:type="dxa"/>
            </w:tcMar>
            <w:vAlign w:val="center"/>
          </w:tcPr>
          <w:p w14:paraId="3ADE67B8" w14:textId="77777777" w:rsidR="0097074F" w:rsidRDefault="00693430">
            <w:pPr>
              <w:spacing w:line="240" w:lineRule="auto"/>
              <w:ind w:firstLine="0"/>
              <w:jc w:val="center"/>
              <w:keepNext/>
            </w:pPr>
            <w:r>
              <w:t>11,300</w:t>
            </w:r>
          </w:p>
        </w:tc>
        <w:tc>
          <w:tcPr>
            <w:tcW w:w="3020" w:type="dxa"/>
            <w:tcBorders>
              <w:top w:val="nil"/>
              <w:left w:val="nil"/>
              <w:bottom w:val="nil"/>
              <w:right w:val="nil"/>
            </w:tcBorders>
            <w:tcMar>
              <w:top w:w="55" w:type="dxa"/>
              <w:left w:w="55" w:type="dxa"/>
              <w:bottom w:w="55" w:type="dxa"/>
              <w:right w:w="55" w:type="dxa"/>
            </w:tcMar>
            <w:vAlign w:val="center"/>
          </w:tcPr>
          <w:p w14:paraId="013DC3FB" w14:textId="77777777" w:rsidR="0097074F" w:rsidRDefault="00693430">
            <w:pPr>
              <w:spacing w:line="240" w:lineRule="auto"/>
              <w:ind w:firstLine="0"/>
              <w:jc w:val="center"/>
              <w:keepNext/>
            </w:pPr>
            <w:r>
              <w:t>11,109</w:t>
            </w:r>
          </w:p>
        </w:tc>
      </w:tr>
      <w:tr w:rsidR="0097074F" w14:paraId="7CF9B2E4" w14:textId="77777777">
        <w:trPr>
          <w:jc w:val="center"/>
          <w:cantSplit/>
        </w:trPr>
        <w:tc>
          <w:tcPr>
            <w:tcW w:w="4488" w:type="dxa"/>
            <w:tcBorders>
              <w:top w:val="nil"/>
              <w:left w:val="nil"/>
              <w:bottom w:val="nil"/>
              <w:right w:val="nil"/>
            </w:tcBorders>
            <w:tcMar>
              <w:top w:w="55" w:type="dxa"/>
              <w:left w:w="55" w:type="dxa"/>
              <w:bottom w:w="55" w:type="dxa"/>
              <w:right w:w="55" w:type="dxa"/>
            </w:tcMar>
            <w:vAlign w:val="center"/>
          </w:tcPr>
          <w:p w14:paraId="03D94F09" w14:textId="77777777" w:rsidR="0097074F" w:rsidRDefault="00693430">
            <w:pPr>
              <w:spacing w:line="240" w:lineRule="auto"/>
              <w:ind w:firstLine="0"/>
              <w:jc w:val="center"/>
              <w:keepNext/>
            </w:pPr>
            <w:r>
              <w:t>Operador de mantenimiento y aseo</w:t>
            </w:r>
          </w:p>
        </w:tc>
        <w:tc>
          <w:tcPr>
            <w:tcW w:w="1852" w:type="dxa"/>
            <w:tcBorders>
              <w:top w:val="nil"/>
              <w:left w:val="nil"/>
              <w:bottom w:val="nil"/>
              <w:right w:val="nil"/>
            </w:tcBorders>
            <w:tcMar>
              <w:top w:w="55" w:type="dxa"/>
              <w:left w:w="55" w:type="dxa"/>
              <w:bottom w:w="55" w:type="dxa"/>
              <w:right w:w="55" w:type="dxa"/>
            </w:tcMar>
            <w:vAlign w:val="center"/>
          </w:tcPr>
          <w:p w14:paraId="42B9D028" w14:textId="77777777" w:rsidR="0097074F" w:rsidRDefault="00693430">
            <w:pPr>
              <w:spacing w:line="240" w:lineRule="auto"/>
              <w:ind w:firstLine="0"/>
              <w:jc w:val="center"/>
              <w:keepNext/>
            </w:pPr>
            <w:r>
              <w:t>14,000</w:t>
            </w:r>
          </w:p>
        </w:tc>
        <w:tc>
          <w:tcPr>
            <w:tcW w:w="3020" w:type="dxa"/>
            <w:tcBorders>
              <w:top w:val="nil"/>
              <w:left w:val="nil"/>
              <w:bottom w:val="nil"/>
              <w:right w:val="nil"/>
            </w:tcBorders>
            <w:tcMar>
              <w:top w:w="55" w:type="dxa"/>
              <w:left w:w="55" w:type="dxa"/>
              <w:bottom w:w="55" w:type="dxa"/>
              <w:right w:w="55" w:type="dxa"/>
            </w:tcMar>
            <w:vAlign w:val="center"/>
          </w:tcPr>
          <w:p w14:paraId="6D7357BC" w14:textId="77777777" w:rsidR="0097074F" w:rsidRDefault="00693430">
            <w:pPr>
              <w:spacing w:line="240" w:lineRule="auto"/>
              <w:ind w:firstLine="0"/>
              <w:jc w:val="center"/>
              <w:keepNext/>
            </w:pPr>
            <w:r>
              <w:t>11,109</w:t>
            </w:r>
          </w:p>
        </w:tc>
      </w:tr>
      <w:tr w:rsidR="0097074F" w14:paraId="2703BD9E" w14:textId="77777777">
        <w:trPr>
          <w:jc w:val="center"/>
          <w:cantSplit/>
        </w:trPr>
        <w:tc>
          <w:tcPr>
            <w:tcW w:w="4488" w:type="dxa"/>
            <w:tcBorders>
              <w:top w:val="nil"/>
              <w:left w:val="nil"/>
              <w:bottom w:val="nil"/>
              <w:right w:val="nil"/>
            </w:tcBorders>
            <w:tcMar>
              <w:top w:w="55" w:type="dxa"/>
              <w:left w:w="55" w:type="dxa"/>
              <w:bottom w:w="55" w:type="dxa"/>
              <w:right w:w="55" w:type="dxa"/>
            </w:tcMar>
            <w:vAlign w:val="center"/>
          </w:tcPr>
          <w:p w14:paraId="1250CEBD" w14:textId="77777777" w:rsidR="0097074F" w:rsidRDefault="00693430">
            <w:pPr>
              <w:spacing w:line="240" w:lineRule="auto"/>
              <w:ind w:firstLine="0"/>
              <w:jc w:val="center"/>
              <w:keepNext/>
            </w:pPr>
            <w:r>
              <w:t>Entregador</w:t>
            </w:r>
          </w:p>
        </w:tc>
        <w:tc>
          <w:tcPr>
            <w:tcW w:w="1852" w:type="dxa"/>
            <w:tcBorders>
              <w:top w:val="nil"/>
              <w:left w:val="nil"/>
              <w:bottom w:val="nil"/>
              <w:right w:val="nil"/>
            </w:tcBorders>
            <w:tcMar>
              <w:top w:w="55" w:type="dxa"/>
              <w:left w:w="55" w:type="dxa"/>
              <w:bottom w:w="55" w:type="dxa"/>
              <w:right w:w="55" w:type="dxa"/>
            </w:tcMar>
            <w:vAlign w:val="center"/>
          </w:tcPr>
          <w:p w14:paraId="4117F084" w14:textId="77777777" w:rsidR="0097074F" w:rsidRDefault="00693430">
            <w:pPr>
              <w:spacing w:line="240" w:lineRule="auto"/>
              <w:ind w:firstLine="0"/>
              <w:jc w:val="center"/>
              <w:keepNext/>
            </w:pPr>
            <w:r>
              <w:t>14,000</w:t>
            </w:r>
          </w:p>
        </w:tc>
        <w:tc>
          <w:tcPr>
            <w:tcW w:w="3020" w:type="dxa"/>
            <w:tcBorders>
              <w:top w:val="nil"/>
              <w:left w:val="nil"/>
              <w:bottom w:val="nil"/>
              <w:right w:val="nil"/>
            </w:tcBorders>
            <w:tcMar>
              <w:top w:w="55" w:type="dxa"/>
              <w:left w:w="55" w:type="dxa"/>
              <w:bottom w:w="55" w:type="dxa"/>
              <w:right w:w="55" w:type="dxa"/>
            </w:tcMar>
            <w:vAlign w:val="center"/>
          </w:tcPr>
          <w:p w14:paraId="4E72D936" w14:textId="77777777" w:rsidR="0097074F" w:rsidRDefault="00693430">
            <w:pPr>
              <w:spacing w:line="240" w:lineRule="auto"/>
              <w:ind w:firstLine="0"/>
              <w:jc w:val="center"/>
              <w:keepNext/>
            </w:pPr>
            <w:r>
              <w:t>11,109</w:t>
            </w:r>
          </w:p>
        </w:tc>
      </w:tr>
      <w:tr w:rsidR="0097074F" w14:paraId="723F21AC" w14:textId="77777777">
        <w:trPr>
          <w:jc w:val="center"/>
          <w:cantSplit/>
        </w:trPr>
        <w:tc>
          <w:tcPr>
            <w:tcW w:w="4488" w:type="dxa"/>
            <w:tcBorders>
              <w:top w:val="single" w:sz="6" w:space="0" w:color="000000"/>
              <w:left w:val="nil"/>
              <w:bottom w:val="nil"/>
              <w:right w:val="nil"/>
            </w:tcBorders>
            <w:tcMar>
              <w:top w:w="55" w:type="dxa"/>
              <w:left w:w="55" w:type="dxa"/>
              <w:bottom w:w="55" w:type="dxa"/>
              <w:right w:w="55" w:type="dxa"/>
            </w:tcMar>
            <w:vAlign w:val="center"/>
          </w:tcPr>
          <w:p w14:paraId="558E176F" w14:textId="77777777" w:rsidR="0097074F" w:rsidRDefault="00693430">
            <w:pPr>
              <w:spacing w:line="240" w:lineRule="auto"/>
              <w:ind w:firstLine="0"/>
              <w:jc w:val="center"/>
              <w:keepNext/>
            </w:pPr>
            <w:r>
              <w:rPr>
                <w:rFonts w:ascii="Calibri" w:hAnsi="Calibri" w:cs="Calibri" w:eastAsia="Calibri"/>
                <w:b/>
                <w:lang w:val="es-CO" w:eastAsia="es-CO" w:bidi="es-CO"/>
              </w:rPr>
              <w:lastRenderedPageBreak/>
              <w:t>Planilla mensual y base cotizable</w:t>
            </w:r>
          </w:p>
        </w:tc>
        <w:tc>
          <w:tcPr>
            <w:tcW w:w="1852" w:type="dxa"/>
            <w:tcBorders>
              <w:top w:val="single" w:sz="6" w:space="0" w:color="000000"/>
              <w:left w:val="nil"/>
              <w:bottom w:val="nil"/>
              <w:right w:val="nil"/>
            </w:tcBorders>
            <w:tcMar>
              <w:top w:w="55" w:type="dxa"/>
              <w:left w:w="55" w:type="dxa"/>
              <w:bottom w:w="55" w:type="dxa"/>
              <w:right w:w="55" w:type="dxa"/>
            </w:tcMar>
            <w:vAlign w:val="center"/>
          </w:tcPr>
          <w:p w14:paraId="4725F0A4" w14:textId="77777777" w:rsidR="0097074F" w:rsidRDefault="00693430">
            <w:pPr>
              <w:spacing w:line="240" w:lineRule="auto"/>
              <w:ind w:firstLine="0"/>
              <w:jc w:val="center"/>
              <w:keepNext/>
            </w:pPr>
            <w:r>
              <w:rPr>
                <w:rFonts w:ascii="Calibri" w:hAnsi="Calibri" w:cs="Calibri" w:eastAsia="Calibri"/>
                <w:b/>
                <w:lang w:val="es-CO" w:eastAsia="es-CO" w:bidi="es-CO"/>
              </w:rPr>
              <w:t>92,600</w:t>
            </w:r>
          </w:p>
        </w:tc>
        <w:tc>
          <w:tcPr>
            <w:tcW w:w="3020" w:type="dxa"/>
            <w:tcBorders>
              <w:top w:val="single" w:sz="6" w:space="0" w:color="000000"/>
              <w:left w:val="nil"/>
              <w:bottom w:val="nil"/>
              <w:right w:val="nil"/>
            </w:tcBorders>
            <w:tcMar>
              <w:top w:w="55" w:type="dxa"/>
              <w:left w:w="55" w:type="dxa"/>
              <w:bottom w:w="55" w:type="dxa"/>
              <w:right w:w="55" w:type="dxa"/>
            </w:tcMar>
            <w:vAlign w:val="center"/>
          </w:tcPr>
          <w:p w14:paraId="158D8BF6" w14:textId="77777777" w:rsidR="0097074F" w:rsidRDefault="00693430">
            <w:pPr>
              <w:spacing w:line="240" w:lineRule="auto"/>
              <w:ind w:firstLine="0"/>
              <w:jc w:val="center"/>
              <w:keepNext/>
            </w:pPr>
            <w:r>
              <w:rPr>
                <w:rFonts w:ascii="Calibri" w:hAnsi="Calibri" w:cs="Calibri" w:eastAsia="Calibri"/>
                <w:b/>
                <w:lang w:val="es-CO" w:eastAsia="es-CO" w:bidi="es-CO"/>
              </w:rPr>
              <w:t>66,656</w:t>
            </w:r>
          </w:p>
        </w:tc>
      </w:tr>
      <w:tr w:rsidR="0097074F" w14:paraId="15BB3FBC" w14:textId="77777777">
        <w:trPr>
          <w:jc w:val="center"/>
          <w:cantSplit/>
        </w:trPr>
        <w:tc>
          <w:tcPr>
            <w:tcW w:w="4488" w:type="dxa"/>
            <w:tcBorders>
              <w:top w:val="nil"/>
              <w:left w:val="nil"/>
              <w:bottom w:val="single" w:sz="4" w:space="0" w:color="000000"/>
              <w:right w:val="nil"/>
            </w:tcBorders>
            <w:tcMar>
              <w:top w:w="55" w:type="dxa"/>
              <w:left w:w="55" w:type="dxa"/>
              <w:bottom w:w="55" w:type="dxa"/>
              <w:right w:w="55" w:type="dxa"/>
            </w:tcMar>
            <w:vAlign w:val="center"/>
          </w:tcPr>
          <w:p w14:paraId="7AFBC45C" w14:textId="77777777" w:rsidR="0097074F" w:rsidRDefault="00693430">
            <w:pPr>
              <w:keepNext/>
              <w:spacing w:line="240" w:lineRule="auto"/>
              <w:ind w:firstLine="0"/>
              <w:jc w:val="center"/>
            </w:pPr>
            <w:r>
              <w:t>Cargas patronales mensuales</w:t>
            </w:r>
          </w:p>
        </w:tc>
        <w:tc>
          <w:tcPr>
            <w:tcW w:w="1852" w:type="dxa"/>
            <w:tcBorders>
              <w:top w:val="nil"/>
              <w:left w:val="nil"/>
              <w:bottom w:val="single" w:sz="4" w:space="0" w:color="000000"/>
              <w:right w:val="nil"/>
            </w:tcBorders>
            <w:tcMar>
              <w:top w:w="55" w:type="dxa"/>
              <w:left w:w="55" w:type="dxa"/>
              <w:bottom w:w="55" w:type="dxa"/>
              <w:right w:w="55" w:type="dxa"/>
            </w:tcMar>
            <w:vAlign w:val="center"/>
          </w:tcPr>
          <w:p w14:paraId="27A8E772" w14:textId="77777777" w:rsidR="0097074F" w:rsidRDefault="00693430">
            <w:pPr>
              <w:keepNext/>
              <w:spacing w:line="240" w:lineRule="auto"/>
              <w:ind w:firstLine="0"/>
              <w:jc w:val="center"/>
            </w:pPr>
            <w:r>
              <w:t>5,725</w:t>
            </w:r>
          </w:p>
        </w:tc>
        <w:tc>
          <w:tcPr>
            <w:tcW w:w="3020" w:type="dxa"/>
            <w:tcBorders>
              <w:top w:val="nil"/>
              <w:left w:val="nil"/>
              <w:bottom w:val="single" w:sz="4" w:space="0" w:color="000000"/>
              <w:right w:val="nil"/>
            </w:tcBorders>
            <w:tcMar>
              <w:top w:w="55" w:type="dxa"/>
              <w:left w:w="55" w:type="dxa"/>
              <w:bottom w:w="55" w:type="dxa"/>
              <w:right w:w="55" w:type="dxa"/>
            </w:tcMar>
            <w:vAlign w:val="center"/>
          </w:tcPr>
          <w:p w14:paraId="15C3DB28" w14:textId="77777777" w:rsidR="0097074F" w:rsidRDefault="0097074F">
            <w:pPr>
              <w:keepNext/>
              <w:spacing w:line="240" w:lineRule="auto"/>
              <w:ind w:firstLine="0"/>
              <w:jc w:val="center"/>
            </w:pPr>
          </w:p>
        </w:tc>
      </w:tr>
    </w:tbl>
    <w:p w14:paraId="4B88DD99"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5CAA094D"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La estructura de personal propuesta está conformada por seis colaboradores que desempeñan funciones administrativas, operativas y logísticas dentro del proyecto. El salario mensual total asciende a L 92,600, mientras que la base cotizable utilizada para el cálculo de las obligaciones patronales es de L 66,656 mensuales.</w:t>
      </w:r>
    </w:p>
    <w:p w14:paraId="0233BD32" w14:textId="77777777" w:rsid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Dentro de la estructura salarial, el cargo de Gerente de Operaciones presenta la mayor remuneración con un salario mensual de L 25,000, debido a las responsabilidades relacionadas con la planificación, supervisión y control de las operaciones de la empresa. Los demás cargos corresponden a personal técnico y operativo encargado de las actividades de producción, mantenimiento, despacho y distribución de los productos.</w:t>
      </w:r>
    </w:p>
    <w:p w14:paraId="15EDE210" w14:textId="77777777" w:rsidR="004B5C2D" w:rsidRDefault="00693430">
      <w:pPr>
        <w:pStyle w:val="APAnmerodetablaofigura"/>
        <w:rPr>
          <w:rFonts w:ascii="Calibri" w:hAnsi="Calibri" w:cs="Calibri" w:eastAsia="Calibri"/>
          <w:lang w:val="es-CO" w:eastAsia="es-CO" w:bidi="es-CO"/>
        </w:rPr>
        <w:keepNext/>
      </w:pPr>
      <w:bookmarkStart w:id="240" w:name="_Ref_t1101"/>
      <w:r>
        <w:rPr>
          <w:rFonts w:ascii="Calibri" w:hAnsi="Calibri" w:cs="Calibri" w:eastAsia="Calibri"/>
          <w:bCs/>
          <w:lang w:val="es-CO" w:eastAsia="es-CO" w:bidi="es-CO"/>
        </w:rPr>
        <w:t>Tabla 19</w:t>
      </w:r>
      <w:bookmarkEnd w:id="240"/>
    </w:p>
    <w:p w14:paraId="62062A73"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Proyección del costo anual de personal</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4DEEF2F8"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19755D2"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5C41D2D" w14:textId="77777777" w:rsidR="0097074F" w:rsidRDefault="00693430">
            <w:pPr>
              <w:spacing w:line="240" w:lineRule="auto"/>
              <w:ind w:firstLine="0"/>
              <w:jc w:val="center"/>
              <w:keepNext/>
            </w:pPr>
            <w:r>
              <w:rPr>
                <w:rFonts w:ascii="Calibri" w:hAnsi="Calibri" w:cs="Calibri" w:eastAsia="Calibri"/>
                <w:b/>
                <w:lang w:val="es-CO" w:eastAsia="es-CO" w:bidi="es-CO"/>
              </w:rPr>
              <w:t>Año 0</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FA0108E"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AA7DCD3"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4CF37D5"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C9DD485"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r>
      <w:tr w:rsidR="0097074F" w14:paraId="4853EB02" w14:textId="77777777">
        <w:trPr>
          <w:jc w:val="center"/>
          <w:cantSplit/>
        </w:trPr>
        <w:tc>
          <w:tcPr>
            <w:tcW w:w="2880" w:type="dxa"/>
            <w:tcBorders>
              <w:top w:val="nil"/>
              <w:left w:val="nil"/>
              <w:bottom w:val="single" w:sz="4" w:space="0" w:color="000000"/>
              <w:right w:val="nil"/>
            </w:tcBorders>
            <w:tcMar>
              <w:top w:w="55" w:type="dxa"/>
              <w:left w:w="55" w:type="dxa"/>
              <w:bottom w:w="55" w:type="dxa"/>
              <w:right w:w="55" w:type="dxa"/>
            </w:tcMar>
            <w:vAlign w:val="center"/>
          </w:tcPr>
          <w:p w14:paraId="62EBE949" w14:textId="77777777" w:rsidR="0097074F" w:rsidRDefault="00693430">
            <w:pPr>
              <w:keepNext/>
              <w:spacing w:line="240" w:lineRule="auto"/>
              <w:ind w:firstLine="0"/>
              <w:jc w:val="center"/>
            </w:pPr>
            <w:r>
              <w:t>Costo anual de personal</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0F618384" w14:textId="77777777" w:rsidR="0097074F" w:rsidRDefault="00693430">
            <w:pPr>
              <w:keepNext/>
              <w:spacing w:line="240" w:lineRule="auto"/>
              <w:ind w:firstLine="0"/>
              <w:jc w:val="center"/>
            </w:pPr>
            <w:r>
              <w:t>0</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2AFF2B4F" w14:textId="77777777" w:rsidR="0097074F" w:rsidRDefault="00693430">
            <w:pPr>
              <w:keepNext/>
              <w:spacing w:line="240" w:lineRule="auto"/>
              <w:ind w:firstLine="0"/>
              <w:jc w:val="center"/>
            </w:pPr>
            <w:r>
              <w:t>1,426,533</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1A2D2CB3" w14:textId="77777777" w:rsidR="0097074F" w:rsidRDefault="00693430">
            <w:pPr>
              <w:keepNext/>
              <w:spacing w:line="240" w:lineRule="auto"/>
              <w:ind w:firstLine="0"/>
              <w:jc w:val="center"/>
            </w:pPr>
            <w:r>
              <w:t>1,490,727</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52188EF1" w14:textId="77777777" w:rsidR="0097074F" w:rsidRDefault="00693430">
            <w:pPr>
              <w:keepNext/>
              <w:spacing w:line="240" w:lineRule="auto"/>
              <w:ind w:firstLine="0"/>
              <w:jc w:val="center"/>
            </w:pPr>
            <w:r>
              <w:t>1,557,809</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13308B12" w14:textId="77777777" w:rsidR="0097074F" w:rsidRDefault="00693430">
            <w:pPr>
              <w:keepNext/>
              <w:spacing w:line="240" w:lineRule="auto"/>
              <w:ind w:firstLine="0"/>
              <w:jc w:val="center"/>
            </w:pPr>
            <w:r>
              <w:t>1,627,911</w:t>
            </w:r>
          </w:p>
        </w:tc>
      </w:tr>
    </w:tbl>
    <w:p w14:paraId="566B91C7" w14:textId="77777777" w:rsidR="0097074F" w:rsidRDefault="00693430">
      <w:pPr>
        <w:pStyle w:val="APAcontinuacindetabla"/>
        <w:keepNext/>
      </w:pPr>
      <w:r>
        <w:t>Tabla 19 (continuación). Años 5–9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6EE77410"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7C46844"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4E0E4E6"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2BA307D"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BE2D239"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7A7B200"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7645396"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r>
      <w:tr w:rsidR="0097074F" w14:paraId="00F243C0" w14:textId="77777777">
        <w:trPr>
          <w:jc w:val="center"/>
          <w:cantSplit/>
        </w:trPr>
        <w:tc>
          <w:tcPr>
            <w:tcW w:w="2880" w:type="dxa"/>
            <w:tcBorders>
              <w:top w:val="nil"/>
              <w:left w:val="nil"/>
              <w:bottom w:val="single" w:sz="4" w:space="0" w:color="000000"/>
              <w:right w:val="nil"/>
            </w:tcBorders>
            <w:tcMar>
              <w:top w:w="55" w:type="dxa"/>
              <w:left w:w="55" w:type="dxa"/>
              <w:bottom w:w="55" w:type="dxa"/>
              <w:right w:w="55" w:type="dxa"/>
            </w:tcMar>
            <w:vAlign w:val="center"/>
          </w:tcPr>
          <w:p w14:paraId="405C6A18" w14:textId="77777777" w:rsidR="0097074F" w:rsidRDefault="00693430">
            <w:pPr>
              <w:keepNext/>
              <w:spacing w:line="240" w:lineRule="auto"/>
              <w:ind w:firstLine="0"/>
              <w:jc w:val="center"/>
            </w:pPr>
            <w:r>
              <w:t>Costo anual de personal</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345F044B" w14:textId="77777777" w:rsidR="0097074F" w:rsidRDefault="00693430">
            <w:pPr>
              <w:keepNext/>
              <w:spacing w:line="240" w:lineRule="auto"/>
              <w:ind w:firstLine="0"/>
              <w:jc w:val="center"/>
            </w:pPr>
            <w:r>
              <w:t>1,701,167</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3C348877" w14:textId="77777777" w:rsidR="0097074F" w:rsidRDefault="00693430">
            <w:pPr>
              <w:keepNext/>
              <w:spacing w:line="240" w:lineRule="auto"/>
              <w:ind w:firstLine="0"/>
              <w:jc w:val="center"/>
            </w:pPr>
            <w:r>
              <w:t>1,777,719</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46640131" w14:textId="77777777" w:rsidR="0097074F" w:rsidRDefault="00693430">
            <w:pPr>
              <w:keepNext/>
              <w:spacing w:line="240" w:lineRule="auto"/>
              <w:ind w:firstLine="0"/>
              <w:jc w:val="center"/>
            </w:pPr>
            <w:r>
              <w:t>1,857,716</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058E84FA" w14:textId="77777777" w:rsidR="0097074F" w:rsidRDefault="00693430">
            <w:pPr>
              <w:keepNext/>
              <w:spacing w:line="240" w:lineRule="auto"/>
              <w:ind w:firstLine="0"/>
              <w:jc w:val="center"/>
            </w:pPr>
            <w:r>
              <w:t>1,941,314</w:t>
            </w:r>
          </w:p>
        </w:tc>
        <w:tc>
          <w:tcPr>
            <w:tcW w:w="1296" w:type="dxa"/>
            <w:tcBorders>
              <w:top w:val="nil"/>
              <w:left w:val="nil"/>
              <w:bottom w:val="single" w:sz="4" w:space="0" w:color="000000"/>
              <w:right w:val="nil"/>
            </w:tcBorders>
            <w:tcMar>
              <w:top w:w="55" w:type="dxa"/>
              <w:left w:w="55" w:type="dxa"/>
              <w:bottom w:w="55" w:type="dxa"/>
              <w:right w:w="55" w:type="dxa"/>
            </w:tcMar>
            <w:vAlign w:val="center"/>
          </w:tcPr>
          <w:p w14:paraId="47902BEF" w14:textId="77777777" w:rsidR="0097074F" w:rsidRDefault="00693430">
            <w:pPr>
              <w:keepNext/>
              <w:spacing w:line="240" w:lineRule="auto"/>
              <w:ind w:firstLine="0"/>
              <w:jc w:val="center"/>
            </w:pPr>
            <w:r>
              <w:t>2,028,673</w:t>
            </w:r>
          </w:p>
        </w:tc>
      </w:tr>
    </w:tbl>
    <w:p w14:paraId="691DBAA5" w14:textId="77777777" w:rsidR="0097074F" w:rsidRDefault="00693430">
      <w:pPr>
        <w:pStyle w:val="APAcontinuacindetabla"/>
        <w:keepNext/>
      </w:pPr>
      <w:r>
        <w:t>Tabla 19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792"/>
        <w:gridCol w:w="3568"/>
      </w:tblGrid>
      <w:tr w:rsidR="0097074F" w14:paraId="521B2E8C" w14:textId="77777777">
        <w:trPr>
          <w:tblHeader/>
          <w:jc w:val="center"/>
          <w:cantSplit/>
        </w:trPr>
        <w:tc>
          <w:tcPr>
            <w:tcW w:w="579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48E37FD"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356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F06C75E"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0DD608F6" w14:textId="77777777">
        <w:trPr>
          <w:jc w:val="center"/>
          <w:cantSplit/>
        </w:trPr>
        <w:tc>
          <w:tcPr>
            <w:tcW w:w="5792" w:type="dxa"/>
            <w:tcBorders>
              <w:top w:val="nil"/>
              <w:left w:val="nil"/>
              <w:bottom w:val="single" w:sz="4" w:space="0" w:color="000000"/>
              <w:right w:val="nil"/>
            </w:tcBorders>
            <w:tcMar>
              <w:top w:w="55" w:type="dxa"/>
              <w:left w:w="55" w:type="dxa"/>
              <w:bottom w:w="55" w:type="dxa"/>
              <w:right w:w="55" w:type="dxa"/>
            </w:tcMar>
            <w:vAlign w:val="center"/>
          </w:tcPr>
          <w:p w14:paraId="77D5A30C" w14:textId="77777777" w:rsidR="0097074F" w:rsidRDefault="00693430">
            <w:pPr>
              <w:keepNext/>
              <w:spacing w:line="240" w:lineRule="auto"/>
              <w:ind w:firstLine="0"/>
              <w:jc w:val="center"/>
            </w:pPr>
            <w:r>
              <w:t>Costo anual de personal</w:t>
            </w:r>
          </w:p>
        </w:tc>
        <w:tc>
          <w:tcPr>
            <w:tcW w:w="3568" w:type="dxa"/>
            <w:tcBorders>
              <w:top w:val="nil"/>
              <w:left w:val="nil"/>
              <w:bottom w:val="single" w:sz="4" w:space="0" w:color="000000"/>
              <w:right w:val="nil"/>
            </w:tcBorders>
            <w:tcMar>
              <w:top w:w="55" w:type="dxa"/>
              <w:left w:w="55" w:type="dxa"/>
              <w:bottom w:w="55" w:type="dxa"/>
              <w:right w:w="55" w:type="dxa"/>
            </w:tcMar>
            <w:vAlign w:val="center"/>
          </w:tcPr>
          <w:p w14:paraId="59DCFCAB" w14:textId="77777777" w:rsidR="0097074F" w:rsidRDefault="00693430">
            <w:pPr>
              <w:keepNext/>
              <w:spacing w:line="240" w:lineRule="auto"/>
              <w:ind w:firstLine="0"/>
              <w:jc w:val="center"/>
            </w:pPr>
            <w:r>
              <w:t>2,119,963</w:t>
            </w:r>
          </w:p>
        </w:tc>
      </w:tr>
    </w:tbl>
    <w:p w14:paraId="67227ADD"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30D064A6"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Como se observa en la Tabla 19, el costo anual del personal presenta un crecimiento gradual durante el período de evaluación. En el primer año se proyecta un gasto de L 1,426,533, mientras que para el décimo año dicho costo alcanza L 2,119,963.</w:t>
      </w:r>
    </w:p>
    <w:p w14:paraId="45B21184" w14:textId="77777777" w:rsidR="00BF6BEE" w:rsidRP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Este incremento responde principalmente al ajuste salarial asociado a la inflación proyectada y a la actualización de las cargas laborales correspondientes. A pesar del aumento progresivo de estos costos, el crecimiento esperado de las ventas permite absorber dichos gastos sin afectar significativamente la rentabilidad del proyecto.</w:t>
      </w:r>
    </w:p>
    <w:p w14:paraId="5B56CD4B" w14:textId="77777777" w:rsidR="00BF6BEE" w:rsidRDefault="00BF6BEE" w:rsidP="00BF6BEE">
      <w:pPr>
        <w:rPr>
          <w:rFonts w:ascii="Calibri" w:hAnsi="Calibri" w:cs="Calibri" w:eastAsia="Calibri"/>
          <w:lang w:val="es-CO" w:eastAsia="es-CO" w:bidi="es-CO"/>
        </w:rPr>
      </w:pPr>
      <w:r>
        <w:rPr>
          <w:rFonts w:ascii="Calibri" w:hAnsi="Calibri" w:cs="Calibri" w:eastAsia="Calibri"/>
          <w:lang w:val="es-CO" w:eastAsia="es-CO" w:bidi="es-CO"/>
          <w:sz w:val="24"/>
          <w:szCs w:val="24"/>
        </w:rPr>
        <w:t>La inclusión de las prestaciones laborales y aportaciones patronales permite obtener una estimación más realista del costo total del recurso humano, garantizando el cumplimiento de las obligaciones legales y la sostenibilidad financiera de la empresa.</w:t>
      </w:r>
    </w:p>
    <w:p w14:paraId="2C0E9602" w14:textId="77777777" w:rsidR="00BF6BEE" w:rsidRDefault="008A0BE4" w:rsidP="00BF6BEE">
      <w:pPr>
        <w:pStyle w:val="Ttulo2"/>
        <w:rPr>
          <w:rFonts w:ascii="Calibri" w:eastAsia="Calibri" w:hAnsi="Calibri" w:cs="Calibri"/>
          <w:bCs/>
          <w:szCs w:val="24"/>
          <w:lang w:val="es-CO" w:eastAsia="es-CO" w:bidi="es-CO"/>
        </w:rPr>
      </w:pPr>
      <w:bookmarkStart w:id="241" w:name="_Ref_h1102"/>
      <w:r>
        <w:rPr>
          <w:rFonts w:ascii="Calibri" w:eastAsia="Calibri" w:hAnsi="Calibri" w:cs="Calibri"/>
          <w:bCs/>
          <w:szCs w:val="24"/>
          <w:lang w:val="es-CO" w:eastAsia="es-CO" w:bidi="es-CO"/>
        </w:rPr>
        <w:t>Costos Fijos.</w:t>
      </w:r>
      <w:bookmarkEnd w:id="241"/>
    </w:p>
    <w:p w14:paraId="469D8372" w14:textId="77777777" w:rsidR="008A0BE4" w:rsidRP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Los costos fijos representan los desembolsos necesarios para mantener el funcionamiento de la empresa, independientemente del volumen de producción o ventas realizadas. Estos costos incluyen gastos operativos permanentes, gastos administrativos y costos asociados al recurso humano.</w:t>
      </w:r>
    </w:p>
    <w:p w14:paraId="23C89983" w14:textId="77777777" w:rsid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La identificación y proyección de los costos fijos permite evaluar la capacidad del proyecto para cubrir sus obligaciones operativas y determinar el nivel de ingresos requerido para alcanzar la rentabilidad esperada.</w:t>
      </w:r>
    </w:p>
    <w:p w14:paraId="61B5FC0C" w14:textId="77777777" w:rsidR="004B5C2D" w:rsidRDefault="00693430">
      <w:pPr>
        <w:pStyle w:val="APAnmerodetablaofigura"/>
        <w:rPr>
          <w:rFonts w:ascii="Calibri" w:hAnsi="Calibri" w:cs="Calibri" w:eastAsia="Calibri"/>
          <w:lang w:val="es-CO" w:eastAsia="es-CO" w:bidi="es-CO"/>
        </w:rPr>
        <w:pageBreakBefore/>
        <w:keepNext/>
      </w:pPr>
      <w:bookmarkStart w:id="242" w:name="_Ref_t1103"/>
      <w:r>
        <w:rPr>
          <w:rFonts w:ascii="Calibri" w:hAnsi="Calibri" w:cs="Calibri" w:eastAsia="Calibri"/>
          <w:bCs/>
          <w:lang w:val="es-CO" w:eastAsia="es-CO" w:bidi="es-CO"/>
        </w:rPr>
        <w:t>Tabla 20</w:t>
      </w:r>
      <w:bookmarkEnd w:id="242"/>
    </w:p>
    <w:p w14:paraId="1D9340D0"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Costos fijos proyectados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24F1C099"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52A26FB"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D264699" w14:textId="77777777" w:rsidR="0097074F" w:rsidRDefault="00693430">
            <w:pPr>
              <w:spacing w:line="240" w:lineRule="auto"/>
              <w:ind w:firstLine="0"/>
              <w:jc w:val="center"/>
              <w:keepNext/>
            </w:pPr>
            <w:r>
              <w:rPr>
                <w:rFonts w:ascii="Calibri" w:hAnsi="Calibri" w:cs="Calibri" w:eastAsia="Calibri"/>
                <w:b/>
                <w:lang w:val="es-CO" w:eastAsia="es-CO" w:bidi="es-CO"/>
              </w:rPr>
              <w:t>Año 0</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06F2623"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316DC4A"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F0DD8FB"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149BD59"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r>
      <w:tr w:rsidR="0097074F" w14:paraId="79BBC2FA"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69766913" w14:textId="77777777" w:rsidR="0097074F" w:rsidRDefault="00693430">
            <w:pPr>
              <w:spacing w:line="240" w:lineRule="auto"/>
              <w:ind w:firstLine="0"/>
              <w:jc w:val="center"/>
              <w:keepNext/>
            </w:pPr>
            <w:r>
              <w:t>Costos fijos operativos</w:t>
            </w:r>
          </w:p>
        </w:tc>
        <w:tc>
          <w:tcPr>
            <w:tcW w:w="1296" w:type="dxa"/>
            <w:tcBorders>
              <w:top w:val="nil"/>
              <w:left w:val="nil"/>
              <w:bottom w:val="nil"/>
              <w:right w:val="nil"/>
            </w:tcBorders>
            <w:tcMar>
              <w:top w:w="55" w:type="dxa"/>
              <w:left w:w="55" w:type="dxa"/>
              <w:bottom w:w="55" w:type="dxa"/>
              <w:right w:w="55" w:type="dxa"/>
            </w:tcMar>
            <w:vAlign w:val="center"/>
          </w:tcPr>
          <w:p w14:paraId="7EA9E048" w14:textId="77777777" w:rsidR="0097074F" w:rsidRDefault="00693430">
            <w:pPr>
              <w:spacing w:line="240" w:lineRule="auto"/>
              <w:ind w:firstLine="0"/>
              <w:jc w:val="center"/>
              <w:keepNext/>
            </w:pPr>
            <w:r>
              <w:t>0</w:t>
            </w:r>
          </w:p>
        </w:tc>
        <w:tc>
          <w:tcPr>
            <w:tcW w:w="1296" w:type="dxa"/>
            <w:tcBorders>
              <w:top w:val="nil"/>
              <w:left w:val="nil"/>
              <w:bottom w:val="nil"/>
              <w:right w:val="nil"/>
            </w:tcBorders>
            <w:tcMar>
              <w:top w:w="55" w:type="dxa"/>
              <w:left w:w="55" w:type="dxa"/>
              <w:bottom w:w="55" w:type="dxa"/>
              <w:right w:w="55" w:type="dxa"/>
            </w:tcMar>
            <w:vAlign w:val="center"/>
          </w:tcPr>
          <w:p w14:paraId="560E16F3" w14:textId="77777777" w:rsidR="0097074F" w:rsidRDefault="00693430">
            <w:pPr>
              <w:spacing w:line="240" w:lineRule="auto"/>
              <w:ind w:firstLine="0"/>
              <w:jc w:val="center"/>
              <w:keepNext/>
            </w:pPr>
            <w:r>
              <w:t>351,120</w:t>
            </w:r>
          </w:p>
        </w:tc>
        <w:tc>
          <w:tcPr>
            <w:tcW w:w="1296" w:type="dxa"/>
            <w:tcBorders>
              <w:top w:val="nil"/>
              <w:left w:val="nil"/>
              <w:bottom w:val="nil"/>
              <w:right w:val="nil"/>
            </w:tcBorders>
            <w:tcMar>
              <w:top w:w="55" w:type="dxa"/>
              <w:left w:w="55" w:type="dxa"/>
              <w:bottom w:w="55" w:type="dxa"/>
              <w:right w:w="55" w:type="dxa"/>
            </w:tcMar>
            <w:vAlign w:val="center"/>
          </w:tcPr>
          <w:p w14:paraId="75935E96" w14:textId="77777777" w:rsidR="0097074F" w:rsidRDefault="00693430">
            <w:pPr>
              <w:spacing w:line="240" w:lineRule="auto"/>
              <w:ind w:firstLine="0"/>
              <w:jc w:val="center"/>
              <w:keepNext/>
            </w:pPr>
            <w:r>
              <w:t>366,920</w:t>
            </w:r>
          </w:p>
        </w:tc>
        <w:tc>
          <w:tcPr>
            <w:tcW w:w="1296" w:type="dxa"/>
            <w:tcBorders>
              <w:top w:val="nil"/>
              <w:left w:val="nil"/>
              <w:bottom w:val="nil"/>
              <w:right w:val="nil"/>
            </w:tcBorders>
            <w:tcMar>
              <w:top w:w="55" w:type="dxa"/>
              <w:left w:w="55" w:type="dxa"/>
              <w:bottom w:w="55" w:type="dxa"/>
              <w:right w:w="55" w:type="dxa"/>
            </w:tcMar>
            <w:vAlign w:val="center"/>
          </w:tcPr>
          <w:p w14:paraId="31A0996D" w14:textId="77777777" w:rsidR="0097074F" w:rsidRDefault="00693430">
            <w:pPr>
              <w:spacing w:line="240" w:lineRule="auto"/>
              <w:ind w:firstLine="0"/>
              <w:jc w:val="center"/>
              <w:keepNext/>
            </w:pPr>
            <w:r>
              <w:t>383,432</w:t>
            </w:r>
          </w:p>
        </w:tc>
        <w:tc>
          <w:tcPr>
            <w:tcW w:w="1296" w:type="dxa"/>
            <w:tcBorders>
              <w:top w:val="nil"/>
              <w:left w:val="nil"/>
              <w:bottom w:val="nil"/>
              <w:right w:val="nil"/>
            </w:tcBorders>
            <w:tcMar>
              <w:top w:w="55" w:type="dxa"/>
              <w:left w:w="55" w:type="dxa"/>
              <w:bottom w:w="55" w:type="dxa"/>
              <w:right w:w="55" w:type="dxa"/>
            </w:tcMar>
            <w:vAlign w:val="center"/>
          </w:tcPr>
          <w:p w14:paraId="792ACB07" w14:textId="77777777" w:rsidR="0097074F" w:rsidRDefault="00693430">
            <w:pPr>
              <w:spacing w:line="240" w:lineRule="auto"/>
              <w:ind w:firstLine="0"/>
              <w:jc w:val="center"/>
              <w:keepNext/>
            </w:pPr>
            <w:r>
              <w:t>400,686</w:t>
            </w:r>
          </w:p>
        </w:tc>
      </w:tr>
      <w:tr w:rsidR="0097074F" w14:paraId="311D905D"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3333DF57" w14:textId="77777777" w:rsidR="0097074F" w:rsidRDefault="00693430">
            <w:pPr>
              <w:spacing w:line="240" w:lineRule="auto"/>
              <w:ind w:firstLine="0"/>
              <w:jc w:val="center"/>
              <w:keepNext/>
            </w:pPr>
            <w:r>
              <w:t>Gastos administrativos</w:t>
            </w:r>
          </w:p>
        </w:tc>
        <w:tc>
          <w:tcPr>
            <w:tcW w:w="1296" w:type="dxa"/>
            <w:tcBorders>
              <w:top w:val="nil"/>
              <w:left w:val="nil"/>
              <w:bottom w:val="nil"/>
              <w:right w:val="nil"/>
            </w:tcBorders>
            <w:tcMar>
              <w:top w:w="55" w:type="dxa"/>
              <w:left w:w="55" w:type="dxa"/>
              <w:bottom w:w="55" w:type="dxa"/>
              <w:right w:w="55" w:type="dxa"/>
            </w:tcMar>
            <w:vAlign w:val="center"/>
          </w:tcPr>
          <w:p w14:paraId="680BE372" w14:textId="77777777" w:rsidR="0097074F" w:rsidRDefault="00693430">
            <w:pPr>
              <w:spacing w:line="240" w:lineRule="auto"/>
              <w:ind w:firstLine="0"/>
              <w:jc w:val="center"/>
              <w:keepNext/>
            </w:pPr>
            <w:r>
              <w:t>0</w:t>
            </w:r>
          </w:p>
        </w:tc>
        <w:tc>
          <w:tcPr>
            <w:tcW w:w="1296" w:type="dxa"/>
            <w:tcBorders>
              <w:top w:val="nil"/>
              <w:left w:val="nil"/>
              <w:bottom w:val="nil"/>
              <w:right w:val="nil"/>
            </w:tcBorders>
            <w:tcMar>
              <w:top w:w="55" w:type="dxa"/>
              <w:left w:w="55" w:type="dxa"/>
              <w:bottom w:w="55" w:type="dxa"/>
              <w:right w:w="55" w:type="dxa"/>
            </w:tcMar>
            <w:vAlign w:val="center"/>
          </w:tcPr>
          <w:p w14:paraId="2B217A43" w14:textId="77777777" w:rsidR="0097074F" w:rsidRDefault="00693430">
            <w:pPr>
              <w:spacing w:line="240" w:lineRule="auto"/>
              <w:ind w:firstLine="0"/>
              <w:jc w:val="center"/>
              <w:keepNext/>
            </w:pPr>
            <w:r>
              <w:t>270,864</w:t>
            </w:r>
          </w:p>
        </w:tc>
        <w:tc>
          <w:tcPr>
            <w:tcW w:w="1296" w:type="dxa"/>
            <w:tcBorders>
              <w:top w:val="nil"/>
              <w:left w:val="nil"/>
              <w:bottom w:val="nil"/>
              <w:right w:val="nil"/>
            </w:tcBorders>
            <w:tcMar>
              <w:top w:w="55" w:type="dxa"/>
              <w:left w:w="55" w:type="dxa"/>
              <w:bottom w:w="55" w:type="dxa"/>
              <w:right w:w="55" w:type="dxa"/>
            </w:tcMar>
            <w:vAlign w:val="center"/>
          </w:tcPr>
          <w:p w14:paraId="3E5C1AC1" w14:textId="77777777" w:rsidR="0097074F" w:rsidRDefault="00693430">
            <w:pPr>
              <w:spacing w:line="240" w:lineRule="auto"/>
              <w:ind w:firstLine="0"/>
              <w:jc w:val="center"/>
              <w:keepNext/>
            </w:pPr>
            <w:r>
              <w:t>283,053</w:t>
            </w:r>
          </w:p>
        </w:tc>
        <w:tc>
          <w:tcPr>
            <w:tcW w:w="1296" w:type="dxa"/>
            <w:tcBorders>
              <w:top w:val="nil"/>
              <w:left w:val="nil"/>
              <w:bottom w:val="nil"/>
              <w:right w:val="nil"/>
            </w:tcBorders>
            <w:tcMar>
              <w:top w:w="55" w:type="dxa"/>
              <w:left w:w="55" w:type="dxa"/>
              <w:bottom w:w="55" w:type="dxa"/>
              <w:right w:w="55" w:type="dxa"/>
            </w:tcMar>
            <w:vAlign w:val="center"/>
          </w:tcPr>
          <w:p w14:paraId="6E7B43B7" w14:textId="77777777" w:rsidR="0097074F" w:rsidRDefault="00693430">
            <w:pPr>
              <w:spacing w:line="240" w:lineRule="auto"/>
              <w:ind w:firstLine="0"/>
              <w:jc w:val="center"/>
              <w:keepNext/>
            </w:pPr>
            <w:r>
              <w:t>295,790</w:t>
            </w:r>
          </w:p>
        </w:tc>
        <w:tc>
          <w:tcPr>
            <w:tcW w:w="1296" w:type="dxa"/>
            <w:tcBorders>
              <w:top w:val="nil"/>
              <w:left w:val="nil"/>
              <w:bottom w:val="nil"/>
              <w:right w:val="nil"/>
            </w:tcBorders>
            <w:tcMar>
              <w:top w:w="55" w:type="dxa"/>
              <w:left w:w="55" w:type="dxa"/>
              <w:bottom w:w="55" w:type="dxa"/>
              <w:right w:w="55" w:type="dxa"/>
            </w:tcMar>
            <w:vAlign w:val="center"/>
          </w:tcPr>
          <w:p w14:paraId="09E1A903" w14:textId="77777777" w:rsidR="0097074F" w:rsidRDefault="00693430">
            <w:pPr>
              <w:spacing w:line="240" w:lineRule="auto"/>
              <w:ind w:firstLine="0"/>
              <w:jc w:val="center"/>
              <w:keepNext/>
            </w:pPr>
            <w:r>
              <w:t>309,101</w:t>
            </w:r>
          </w:p>
        </w:tc>
      </w:tr>
      <w:tr w:rsidR="0097074F" w14:paraId="44D99A61"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56380312" w14:textId="77777777" w:rsidR="0097074F" w:rsidRDefault="00693430">
            <w:pPr>
              <w:spacing w:line="240" w:lineRule="auto"/>
              <w:ind w:firstLine="0"/>
              <w:jc w:val="center"/>
              <w:keepNext/>
            </w:pPr>
            <w:r>
              <w:lastRenderedPageBreak/>
              <w:t>Personal</w:t>
            </w:r>
          </w:p>
        </w:tc>
        <w:tc>
          <w:tcPr>
            <w:tcW w:w="1296" w:type="dxa"/>
            <w:tcBorders>
              <w:top w:val="nil"/>
              <w:left w:val="nil"/>
              <w:bottom w:val="nil"/>
              <w:right w:val="nil"/>
            </w:tcBorders>
            <w:tcMar>
              <w:top w:w="55" w:type="dxa"/>
              <w:left w:w="55" w:type="dxa"/>
              <w:bottom w:w="55" w:type="dxa"/>
              <w:right w:w="55" w:type="dxa"/>
            </w:tcMar>
            <w:vAlign w:val="center"/>
          </w:tcPr>
          <w:p w14:paraId="3DDAA7B9" w14:textId="77777777" w:rsidR="0097074F" w:rsidRDefault="00693430">
            <w:pPr>
              <w:spacing w:line="240" w:lineRule="auto"/>
              <w:ind w:firstLine="0"/>
              <w:jc w:val="center"/>
              <w:keepNext/>
            </w:pPr>
            <w:r>
              <w:t>0</w:t>
            </w:r>
          </w:p>
        </w:tc>
        <w:tc>
          <w:tcPr>
            <w:tcW w:w="1296" w:type="dxa"/>
            <w:tcBorders>
              <w:top w:val="nil"/>
              <w:left w:val="nil"/>
              <w:bottom w:val="nil"/>
              <w:right w:val="nil"/>
            </w:tcBorders>
            <w:tcMar>
              <w:top w:w="55" w:type="dxa"/>
              <w:left w:w="55" w:type="dxa"/>
              <w:bottom w:w="55" w:type="dxa"/>
              <w:right w:w="55" w:type="dxa"/>
            </w:tcMar>
            <w:vAlign w:val="center"/>
          </w:tcPr>
          <w:p w14:paraId="08614A6A" w14:textId="77777777" w:rsidR="0097074F" w:rsidRDefault="00693430">
            <w:pPr>
              <w:spacing w:line="240" w:lineRule="auto"/>
              <w:ind w:firstLine="0"/>
              <w:jc w:val="center"/>
              <w:keepNext/>
            </w:pPr>
            <w:r>
              <w:t>1,426,533</w:t>
            </w:r>
          </w:p>
        </w:tc>
        <w:tc>
          <w:tcPr>
            <w:tcW w:w="1296" w:type="dxa"/>
            <w:tcBorders>
              <w:top w:val="nil"/>
              <w:left w:val="nil"/>
              <w:bottom w:val="nil"/>
              <w:right w:val="nil"/>
            </w:tcBorders>
            <w:tcMar>
              <w:top w:w="55" w:type="dxa"/>
              <w:left w:w="55" w:type="dxa"/>
              <w:bottom w:w="55" w:type="dxa"/>
              <w:right w:w="55" w:type="dxa"/>
            </w:tcMar>
            <w:vAlign w:val="center"/>
          </w:tcPr>
          <w:p w14:paraId="17706EB2" w14:textId="77777777" w:rsidR="0097074F" w:rsidRDefault="00693430">
            <w:pPr>
              <w:spacing w:line="240" w:lineRule="auto"/>
              <w:ind w:firstLine="0"/>
              <w:jc w:val="center"/>
              <w:keepNext/>
            </w:pPr>
            <w:r>
              <w:t>1,490,727</w:t>
            </w:r>
          </w:p>
        </w:tc>
        <w:tc>
          <w:tcPr>
            <w:tcW w:w="1296" w:type="dxa"/>
            <w:tcBorders>
              <w:top w:val="nil"/>
              <w:left w:val="nil"/>
              <w:bottom w:val="nil"/>
              <w:right w:val="nil"/>
            </w:tcBorders>
            <w:tcMar>
              <w:top w:w="55" w:type="dxa"/>
              <w:left w:w="55" w:type="dxa"/>
              <w:bottom w:w="55" w:type="dxa"/>
              <w:right w:w="55" w:type="dxa"/>
            </w:tcMar>
            <w:vAlign w:val="center"/>
          </w:tcPr>
          <w:p w14:paraId="4F536041" w14:textId="77777777" w:rsidR="0097074F" w:rsidRDefault="00693430">
            <w:pPr>
              <w:spacing w:line="240" w:lineRule="auto"/>
              <w:ind w:firstLine="0"/>
              <w:jc w:val="center"/>
              <w:keepNext/>
            </w:pPr>
            <w:r>
              <w:t>1,557,809</w:t>
            </w:r>
          </w:p>
        </w:tc>
        <w:tc>
          <w:tcPr>
            <w:tcW w:w="1296" w:type="dxa"/>
            <w:tcBorders>
              <w:top w:val="nil"/>
              <w:left w:val="nil"/>
              <w:bottom w:val="nil"/>
              <w:right w:val="nil"/>
            </w:tcBorders>
            <w:tcMar>
              <w:top w:w="55" w:type="dxa"/>
              <w:left w:w="55" w:type="dxa"/>
              <w:bottom w:w="55" w:type="dxa"/>
              <w:right w:w="55" w:type="dxa"/>
            </w:tcMar>
            <w:vAlign w:val="center"/>
          </w:tcPr>
          <w:p w14:paraId="4CA0834A" w14:textId="77777777" w:rsidR="0097074F" w:rsidRDefault="00693430">
            <w:pPr>
              <w:spacing w:line="240" w:lineRule="auto"/>
              <w:ind w:firstLine="0"/>
              <w:jc w:val="center"/>
              <w:keepNext/>
            </w:pPr>
            <w:r>
              <w:t>1,627,911</w:t>
            </w:r>
          </w:p>
        </w:tc>
      </w:tr>
      <w:tr w:rsidR="0097074F" w14:paraId="2DAE270B" w14:textId="77777777">
        <w:trPr>
          <w:jc w:val="center"/>
          <w:cantSplit/>
        </w:trPr>
        <w:tc>
          <w:tcPr>
            <w:tcW w:w="28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B0455AD" w14:textId="77777777" w:rsidR="0097074F" w:rsidRDefault="00693430">
            <w:pPr>
              <w:keepNext/>
              <w:spacing w:line="240" w:lineRule="auto"/>
              <w:ind w:firstLine="0"/>
              <w:jc w:val="center"/>
            </w:pPr>
            <w:r>
              <w:rPr>
                <w:rFonts w:ascii="Calibri" w:hAnsi="Calibri" w:cs="Calibri" w:eastAsia="Calibri"/>
                <w:b/>
                <w:lang w:val="es-CO" w:eastAsia="es-CO" w:bidi="es-CO"/>
              </w:rPr>
              <w:t>TOTAL COSTOS FIJOS</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057B0E8" w14:textId="77777777" w:rsidR="0097074F" w:rsidRDefault="00693430">
            <w:pPr>
              <w:keepNext/>
              <w:spacing w:line="240" w:lineRule="auto"/>
              <w:ind w:firstLine="0"/>
              <w:jc w:val="center"/>
            </w:pPr>
            <w:r>
              <w:rPr>
                <w:rFonts w:ascii="Calibri" w:hAnsi="Calibri" w:cs="Calibri" w:eastAsia="Calibri"/>
                <w:b/>
                <w:lang w:val="es-CO" w:eastAsia="es-CO" w:bidi="es-CO"/>
              </w:rPr>
              <w:t>0</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F2A6CDA" w14:textId="77777777" w:rsidR="0097074F" w:rsidRDefault="00693430">
            <w:pPr>
              <w:keepNext/>
              <w:spacing w:line="240" w:lineRule="auto"/>
              <w:ind w:firstLine="0"/>
              <w:jc w:val="center"/>
            </w:pPr>
            <w:r>
              <w:rPr>
                <w:rFonts w:ascii="Calibri" w:hAnsi="Calibri" w:cs="Calibri" w:eastAsia="Calibri"/>
                <w:b/>
                <w:lang w:val="es-CO" w:eastAsia="es-CO" w:bidi="es-CO"/>
              </w:rPr>
              <w:t>2,048,517</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99EC65A" w14:textId="77777777" w:rsidR="0097074F" w:rsidRDefault="00693430">
            <w:pPr>
              <w:keepNext/>
              <w:spacing w:line="240" w:lineRule="auto"/>
              <w:ind w:firstLine="0"/>
              <w:jc w:val="center"/>
            </w:pPr>
            <w:r>
              <w:rPr>
                <w:rFonts w:ascii="Calibri" w:hAnsi="Calibri" w:cs="Calibri" w:eastAsia="Calibri"/>
                <w:b/>
                <w:lang w:val="es-CO" w:eastAsia="es-CO" w:bidi="es-CO"/>
              </w:rPr>
              <w:t>2,140,700</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B2C5EC2" w14:textId="77777777" w:rsidR="0097074F" w:rsidRDefault="00693430">
            <w:pPr>
              <w:keepNext/>
              <w:spacing w:line="240" w:lineRule="auto"/>
              <w:ind w:firstLine="0"/>
              <w:jc w:val="center"/>
            </w:pPr>
            <w:r>
              <w:rPr>
                <w:rFonts w:ascii="Calibri" w:hAnsi="Calibri" w:cs="Calibri" w:eastAsia="Calibri"/>
                <w:b/>
                <w:lang w:val="es-CO" w:eastAsia="es-CO" w:bidi="es-CO"/>
              </w:rPr>
              <w:t>2,237,031</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03C2040" w14:textId="77777777" w:rsidR="0097074F" w:rsidRDefault="00693430">
            <w:pPr>
              <w:keepNext/>
              <w:spacing w:line="240" w:lineRule="auto"/>
              <w:ind w:firstLine="0"/>
              <w:jc w:val="center"/>
            </w:pPr>
            <w:r>
              <w:rPr>
                <w:rFonts w:ascii="Calibri" w:hAnsi="Calibri" w:cs="Calibri" w:eastAsia="Calibri"/>
                <w:b/>
                <w:lang w:val="es-CO" w:eastAsia="es-CO" w:bidi="es-CO"/>
              </w:rPr>
              <w:t>2,337,698</w:t>
            </w:r>
          </w:p>
        </w:tc>
      </w:tr>
    </w:tbl>
    <w:p w14:paraId="0D1CAB23" w14:textId="77777777" w:rsidR="0097074F" w:rsidRDefault="00693430">
      <w:pPr>
        <w:pStyle w:val="APAcontinuacindetabla"/>
        <w:keepNext/>
      </w:pPr>
      <w:r>
        <w:t>Tabla 20 (continuación). Años 5–9</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296"/>
        <w:gridCol w:w="1296"/>
        <w:gridCol w:w="1296"/>
        <w:gridCol w:w="1296"/>
        <w:gridCol w:w="1296"/>
      </w:tblGrid>
      <w:tr w:rsidR="0097074F" w14:paraId="2340EEA8"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FDE24E6"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83A5476"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C70297"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DBB3EE2"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36850C0"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c>
          <w:tcPr>
            <w:tcW w:w="12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3EE97C2"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r>
      <w:tr w:rsidR="0097074F" w14:paraId="4C6826AE"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0D105C34" w14:textId="77777777" w:rsidR="0097074F" w:rsidRDefault="00693430">
            <w:pPr>
              <w:spacing w:line="240" w:lineRule="auto"/>
              <w:ind w:firstLine="0"/>
              <w:jc w:val="center"/>
              <w:keepNext/>
            </w:pPr>
            <w:r>
              <w:t>Costos fijos operativos</w:t>
            </w:r>
          </w:p>
        </w:tc>
        <w:tc>
          <w:tcPr>
            <w:tcW w:w="1296" w:type="dxa"/>
            <w:tcBorders>
              <w:top w:val="nil"/>
              <w:left w:val="nil"/>
              <w:bottom w:val="nil"/>
              <w:right w:val="nil"/>
            </w:tcBorders>
            <w:tcMar>
              <w:top w:w="55" w:type="dxa"/>
              <w:left w:w="55" w:type="dxa"/>
              <w:bottom w:w="55" w:type="dxa"/>
              <w:right w:w="55" w:type="dxa"/>
            </w:tcMar>
            <w:vAlign w:val="center"/>
          </w:tcPr>
          <w:p w14:paraId="47AE0112" w14:textId="77777777" w:rsidR="0097074F" w:rsidRDefault="00693430">
            <w:pPr>
              <w:spacing w:line="240" w:lineRule="auto"/>
              <w:ind w:firstLine="0"/>
              <w:jc w:val="center"/>
              <w:keepNext/>
            </w:pPr>
            <w:r>
              <w:t>418,717</w:t>
            </w:r>
          </w:p>
        </w:tc>
        <w:tc>
          <w:tcPr>
            <w:tcW w:w="1296" w:type="dxa"/>
            <w:tcBorders>
              <w:top w:val="nil"/>
              <w:left w:val="nil"/>
              <w:bottom w:val="nil"/>
              <w:right w:val="nil"/>
            </w:tcBorders>
            <w:tcMar>
              <w:top w:w="55" w:type="dxa"/>
              <w:left w:w="55" w:type="dxa"/>
              <w:bottom w:w="55" w:type="dxa"/>
              <w:right w:w="55" w:type="dxa"/>
            </w:tcMar>
            <w:vAlign w:val="center"/>
          </w:tcPr>
          <w:p w14:paraId="796BE2A2" w14:textId="77777777" w:rsidR="0097074F" w:rsidRDefault="00693430">
            <w:pPr>
              <w:spacing w:line="240" w:lineRule="auto"/>
              <w:ind w:firstLine="0"/>
              <w:jc w:val="center"/>
              <w:keepNext/>
            </w:pPr>
            <w:r>
              <w:t>437,559</w:t>
            </w:r>
          </w:p>
        </w:tc>
        <w:tc>
          <w:tcPr>
            <w:tcW w:w="1296" w:type="dxa"/>
            <w:tcBorders>
              <w:top w:val="nil"/>
              <w:left w:val="nil"/>
              <w:bottom w:val="nil"/>
              <w:right w:val="nil"/>
            </w:tcBorders>
            <w:tcMar>
              <w:top w:w="55" w:type="dxa"/>
              <w:left w:w="55" w:type="dxa"/>
              <w:bottom w:w="55" w:type="dxa"/>
              <w:right w:w="55" w:type="dxa"/>
            </w:tcMar>
            <w:vAlign w:val="center"/>
          </w:tcPr>
          <w:p w14:paraId="3AE24B8D" w14:textId="77777777" w:rsidR="0097074F" w:rsidRDefault="00693430">
            <w:pPr>
              <w:spacing w:line="240" w:lineRule="auto"/>
              <w:ind w:firstLine="0"/>
              <w:jc w:val="center"/>
              <w:keepNext/>
            </w:pPr>
            <w:r>
              <w:t>457,250</w:t>
            </w:r>
          </w:p>
        </w:tc>
        <w:tc>
          <w:tcPr>
            <w:tcW w:w="1296" w:type="dxa"/>
            <w:tcBorders>
              <w:top w:val="nil"/>
              <w:left w:val="nil"/>
              <w:bottom w:val="nil"/>
              <w:right w:val="nil"/>
            </w:tcBorders>
            <w:tcMar>
              <w:top w:w="55" w:type="dxa"/>
              <w:left w:w="55" w:type="dxa"/>
              <w:bottom w:w="55" w:type="dxa"/>
              <w:right w:w="55" w:type="dxa"/>
            </w:tcMar>
            <w:vAlign w:val="center"/>
          </w:tcPr>
          <w:p w14:paraId="16792CE1" w14:textId="77777777" w:rsidR="0097074F" w:rsidRDefault="00693430">
            <w:pPr>
              <w:spacing w:line="240" w:lineRule="auto"/>
              <w:ind w:firstLine="0"/>
              <w:jc w:val="center"/>
              <w:keepNext/>
            </w:pPr>
            <w:r>
              <w:t>477,826</w:t>
            </w:r>
          </w:p>
        </w:tc>
        <w:tc>
          <w:tcPr>
            <w:tcW w:w="1296" w:type="dxa"/>
            <w:tcBorders>
              <w:top w:val="nil"/>
              <w:left w:val="nil"/>
              <w:bottom w:val="nil"/>
              <w:right w:val="nil"/>
            </w:tcBorders>
            <w:tcMar>
              <w:top w:w="55" w:type="dxa"/>
              <w:left w:w="55" w:type="dxa"/>
              <w:bottom w:w="55" w:type="dxa"/>
              <w:right w:w="55" w:type="dxa"/>
            </w:tcMar>
            <w:vAlign w:val="center"/>
          </w:tcPr>
          <w:p w14:paraId="41BB603F" w14:textId="77777777" w:rsidR="0097074F" w:rsidRDefault="00693430">
            <w:pPr>
              <w:spacing w:line="240" w:lineRule="auto"/>
              <w:ind w:firstLine="0"/>
              <w:jc w:val="center"/>
              <w:keepNext/>
            </w:pPr>
            <w:r>
              <w:t>499,328</w:t>
            </w:r>
          </w:p>
        </w:tc>
      </w:tr>
      <w:tr w:rsidR="0097074F" w14:paraId="0A3BA51E"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52A0BA3A" w14:textId="77777777" w:rsidR="0097074F" w:rsidRDefault="00693430">
            <w:pPr>
              <w:spacing w:line="240" w:lineRule="auto"/>
              <w:ind w:firstLine="0"/>
              <w:jc w:val="center"/>
              <w:keepNext/>
            </w:pPr>
            <w:r>
              <w:t>Gastos administrativos</w:t>
            </w:r>
          </w:p>
        </w:tc>
        <w:tc>
          <w:tcPr>
            <w:tcW w:w="1296" w:type="dxa"/>
            <w:tcBorders>
              <w:top w:val="nil"/>
              <w:left w:val="nil"/>
              <w:bottom w:val="nil"/>
              <w:right w:val="nil"/>
            </w:tcBorders>
            <w:tcMar>
              <w:top w:w="55" w:type="dxa"/>
              <w:left w:w="55" w:type="dxa"/>
              <w:bottom w:w="55" w:type="dxa"/>
              <w:right w:w="55" w:type="dxa"/>
            </w:tcMar>
            <w:vAlign w:val="center"/>
          </w:tcPr>
          <w:p w14:paraId="7B1514D0" w14:textId="77777777" w:rsidR="0097074F" w:rsidRDefault="00693430">
            <w:pPr>
              <w:spacing w:line="240" w:lineRule="auto"/>
              <w:ind w:firstLine="0"/>
              <w:jc w:val="center"/>
              <w:keepNext/>
            </w:pPr>
            <w:r>
              <w:t>323,010</w:t>
            </w:r>
          </w:p>
        </w:tc>
        <w:tc>
          <w:tcPr>
            <w:tcW w:w="1296" w:type="dxa"/>
            <w:tcBorders>
              <w:top w:val="nil"/>
              <w:left w:val="nil"/>
              <w:bottom w:val="nil"/>
              <w:right w:val="nil"/>
            </w:tcBorders>
            <w:tcMar>
              <w:top w:w="55" w:type="dxa"/>
              <w:left w:w="55" w:type="dxa"/>
              <w:bottom w:w="55" w:type="dxa"/>
              <w:right w:w="55" w:type="dxa"/>
            </w:tcMar>
            <w:vAlign w:val="center"/>
          </w:tcPr>
          <w:p w14:paraId="72CC7648" w14:textId="77777777" w:rsidR="0097074F" w:rsidRDefault="00693430">
            <w:pPr>
              <w:spacing w:line="240" w:lineRule="auto"/>
              <w:ind w:firstLine="0"/>
              <w:jc w:val="center"/>
              <w:keepNext/>
            </w:pPr>
            <w:r>
              <w:t>337,546</w:t>
            </w:r>
          </w:p>
        </w:tc>
        <w:tc>
          <w:tcPr>
            <w:tcW w:w="1296" w:type="dxa"/>
            <w:tcBorders>
              <w:top w:val="nil"/>
              <w:left w:val="nil"/>
              <w:bottom w:val="nil"/>
              <w:right w:val="nil"/>
            </w:tcBorders>
            <w:tcMar>
              <w:top w:w="55" w:type="dxa"/>
              <w:left w:w="55" w:type="dxa"/>
              <w:bottom w:w="55" w:type="dxa"/>
              <w:right w:w="55" w:type="dxa"/>
            </w:tcMar>
            <w:vAlign w:val="center"/>
          </w:tcPr>
          <w:p w14:paraId="28E298C6" w14:textId="77777777" w:rsidR="0097074F" w:rsidRDefault="00693430">
            <w:pPr>
              <w:spacing w:line="240" w:lineRule="auto"/>
              <w:ind w:firstLine="0"/>
              <w:jc w:val="center"/>
              <w:keepNext/>
            </w:pPr>
            <w:r>
              <w:t>352,735</w:t>
            </w:r>
          </w:p>
        </w:tc>
        <w:tc>
          <w:tcPr>
            <w:tcW w:w="1296" w:type="dxa"/>
            <w:tcBorders>
              <w:top w:val="nil"/>
              <w:left w:val="nil"/>
              <w:bottom w:val="nil"/>
              <w:right w:val="nil"/>
            </w:tcBorders>
            <w:tcMar>
              <w:top w:w="55" w:type="dxa"/>
              <w:left w:w="55" w:type="dxa"/>
              <w:bottom w:w="55" w:type="dxa"/>
              <w:right w:w="55" w:type="dxa"/>
            </w:tcMar>
            <w:vAlign w:val="center"/>
          </w:tcPr>
          <w:p w14:paraId="180BBE12" w14:textId="77777777" w:rsidR="0097074F" w:rsidRDefault="00693430">
            <w:pPr>
              <w:spacing w:line="240" w:lineRule="auto"/>
              <w:ind w:firstLine="0"/>
              <w:jc w:val="center"/>
              <w:keepNext/>
            </w:pPr>
            <w:r>
              <w:t>368,608</w:t>
            </w:r>
          </w:p>
        </w:tc>
        <w:tc>
          <w:tcPr>
            <w:tcW w:w="1296" w:type="dxa"/>
            <w:tcBorders>
              <w:top w:val="nil"/>
              <w:left w:val="nil"/>
              <w:bottom w:val="nil"/>
              <w:right w:val="nil"/>
            </w:tcBorders>
            <w:tcMar>
              <w:top w:w="55" w:type="dxa"/>
              <w:left w:w="55" w:type="dxa"/>
              <w:bottom w:w="55" w:type="dxa"/>
              <w:right w:w="55" w:type="dxa"/>
            </w:tcMar>
            <w:vAlign w:val="center"/>
          </w:tcPr>
          <w:p w14:paraId="15877FB9" w14:textId="77777777" w:rsidR="0097074F" w:rsidRDefault="00693430">
            <w:pPr>
              <w:spacing w:line="240" w:lineRule="auto"/>
              <w:ind w:firstLine="0"/>
              <w:jc w:val="center"/>
              <w:keepNext/>
            </w:pPr>
            <w:r>
              <w:t>385,196</w:t>
            </w:r>
          </w:p>
        </w:tc>
      </w:tr>
      <w:tr w:rsidR="0097074F" w14:paraId="4C2D27C5"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2D3A1943" w14:textId="77777777" w:rsidR="0097074F" w:rsidRDefault="00693430">
            <w:pPr>
              <w:spacing w:line="240" w:lineRule="auto"/>
              <w:ind w:firstLine="0"/>
              <w:jc w:val="center"/>
              <w:keepNext/>
            </w:pPr>
            <w:r>
              <w:t>Personal</w:t>
            </w:r>
          </w:p>
        </w:tc>
        <w:tc>
          <w:tcPr>
            <w:tcW w:w="1296" w:type="dxa"/>
            <w:tcBorders>
              <w:top w:val="nil"/>
              <w:left w:val="nil"/>
              <w:bottom w:val="nil"/>
              <w:right w:val="nil"/>
            </w:tcBorders>
            <w:tcMar>
              <w:top w:w="55" w:type="dxa"/>
              <w:left w:w="55" w:type="dxa"/>
              <w:bottom w:w="55" w:type="dxa"/>
              <w:right w:w="55" w:type="dxa"/>
            </w:tcMar>
            <w:vAlign w:val="center"/>
          </w:tcPr>
          <w:p w14:paraId="28E7DD02" w14:textId="77777777" w:rsidR="0097074F" w:rsidRDefault="00693430">
            <w:pPr>
              <w:spacing w:line="240" w:lineRule="auto"/>
              <w:ind w:firstLine="0"/>
              <w:jc w:val="center"/>
              <w:keepNext/>
            </w:pPr>
            <w:r>
              <w:t>1,701,167</w:t>
            </w:r>
          </w:p>
        </w:tc>
        <w:tc>
          <w:tcPr>
            <w:tcW w:w="1296" w:type="dxa"/>
            <w:tcBorders>
              <w:top w:val="nil"/>
              <w:left w:val="nil"/>
              <w:bottom w:val="nil"/>
              <w:right w:val="nil"/>
            </w:tcBorders>
            <w:tcMar>
              <w:top w:w="55" w:type="dxa"/>
              <w:left w:w="55" w:type="dxa"/>
              <w:bottom w:w="55" w:type="dxa"/>
              <w:right w:w="55" w:type="dxa"/>
            </w:tcMar>
            <w:vAlign w:val="center"/>
          </w:tcPr>
          <w:p w14:paraId="62165C02" w14:textId="77777777" w:rsidR="0097074F" w:rsidRDefault="00693430">
            <w:pPr>
              <w:spacing w:line="240" w:lineRule="auto"/>
              <w:ind w:firstLine="0"/>
              <w:jc w:val="center"/>
              <w:keepNext/>
            </w:pPr>
            <w:r>
              <w:t>1,777,719</w:t>
            </w:r>
          </w:p>
        </w:tc>
        <w:tc>
          <w:tcPr>
            <w:tcW w:w="1296" w:type="dxa"/>
            <w:tcBorders>
              <w:top w:val="nil"/>
              <w:left w:val="nil"/>
              <w:bottom w:val="nil"/>
              <w:right w:val="nil"/>
            </w:tcBorders>
            <w:tcMar>
              <w:top w:w="55" w:type="dxa"/>
              <w:left w:w="55" w:type="dxa"/>
              <w:bottom w:w="55" w:type="dxa"/>
              <w:right w:w="55" w:type="dxa"/>
            </w:tcMar>
            <w:vAlign w:val="center"/>
          </w:tcPr>
          <w:p w14:paraId="0ED4A11B" w14:textId="77777777" w:rsidR="0097074F" w:rsidRDefault="00693430">
            <w:pPr>
              <w:spacing w:line="240" w:lineRule="auto"/>
              <w:ind w:firstLine="0"/>
              <w:jc w:val="center"/>
              <w:keepNext/>
            </w:pPr>
            <w:r>
              <w:t>1,857,716</w:t>
            </w:r>
          </w:p>
        </w:tc>
        <w:tc>
          <w:tcPr>
            <w:tcW w:w="1296" w:type="dxa"/>
            <w:tcBorders>
              <w:top w:val="nil"/>
              <w:left w:val="nil"/>
              <w:bottom w:val="nil"/>
              <w:right w:val="nil"/>
            </w:tcBorders>
            <w:tcMar>
              <w:top w:w="55" w:type="dxa"/>
              <w:left w:w="55" w:type="dxa"/>
              <w:bottom w:w="55" w:type="dxa"/>
              <w:right w:w="55" w:type="dxa"/>
            </w:tcMar>
            <w:vAlign w:val="center"/>
          </w:tcPr>
          <w:p w14:paraId="0E353D43" w14:textId="77777777" w:rsidR="0097074F" w:rsidRDefault="00693430">
            <w:pPr>
              <w:spacing w:line="240" w:lineRule="auto"/>
              <w:ind w:firstLine="0"/>
              <w:jc w:val="center"/>
              <w:keepNext/>
            </w:pPr>
            <w:r>
              <w:t>1,941,314</w:t>
            </w:r>
          </w:p>
        </w:tc>
        <w:tc>
          <w:tcPr>
            <w:tcW w:w="1296" w:type="dxa"/>
            <w:tcBorders>
              <w:top w:val="nil"/>
              <w:left w:val="nil"/>
              <w:bottom w:val="nil"/>
              <w:right w:val="nil"/>
            </w:tcBorders>
            <w:tcMar>
              <w:top w:w="55" w:type="dxa"/>
              <w:left w:w="55" w:type="dxa"/>
              <w:bottom w:w="55" w:type="dxa"/>
              <w:right w:w="55" w:type="dxa"/>
            </w:tcMar>
            <w:vAlign w:val="center"/>
          </w:tcPr>
          <w:p w14:paraId="2B7BEC83" w14:textId="77777777" w:rsidR="0097074F" w:rsidRDefault="00693430">
            <w:pPr>
              <w:spacing w:line="240" w:lineRule="auto"/>
              <w:ind w:firstLine="0"/>
              <w:jc w:val="center"/>
              <w:keepNext/>
            </w:pPr>
            <w:r>
              <w:t>2,028,673</w:t>
            </w:r>
          </w:p>
        </w:tc>
      </w:tr>
      <w:tr w:rsidR="0097074F" w14:paraId="0309C7C7" w14:textId="77777777">
        <w:trPr>
          <w:jc w:val="center"/>
          <w:cantSplit/>
        </w:trPr>
        <w:tc>
          <w:tcPr>
            <w:tcW w:w="288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B5B83A9" w14:textId="77777777" w:rsidR="0097074F" w:rsidRDefault="00693430">
            <w:pPr>
              <w:keepNext/>
              <w:spacing w:line="240" w:lineRule="auto"/>
              <w:ind w:firstLine="0"/>
              <w:jc w:val="center"/>
            </w:pPr>
            <w:r>
              <w:rPr>
                <w:rFonts w:ascii="Calibri" w:hAnsi="Calibri" w:cs="Calibri" w:eastAsia="Calibri"/>
                <w:b/>
                <w:lang w:val="es-CO" w:eastAsia="es-CO" w:bidi="es-CO"/>
              </w:rPr>
              <w:t>TOTAL COSTOS FIJOS</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0D6D519" w14:textId="77777777" w:rsidR="0097074F" w:rsidRDefault="00693430">
            <w:pPr>
              <w:keepNext/>
              <w:spacing w:line="240" w:lineRule="auto"/>
              <w:ind w:firstLine="0"/>
              <w:jc w:val="center"/>
            </w:pPr>
            <w:r>
              <w:rPr>
                <w:rFonts w:ascii="Calibri" w:hAnsi="Calibri" w:cs="Calibri" w:eastAsia="Calibri"/>
                <w:b/>
                <w:lang w:val="es-CO" w:eastAsia="es-CO" w:bidi="es-CO"/>
              </w:rPr>
              <w:t>2,442,894</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CB9C65F" w14:textId="77777777" w:rsidR="0097074F" w:rsidRDefault="00693430">
            <w:pPr>
              <w:keepNext/>
              <w:spacing w:line="240" w:lineRule="auto"/>
              <w:ind w:firstLine="0"/>
              <w:jc w:val="center"/>
            </w:pPr>
            <w:r>
              <w:rPr>
                <w:rFonts w:ascii="Calibri" w:hAnsi="Calibri" w:cs="Calibri" w:eastAsia="Calibri"/>
                <w:b/>
                <w:lang w:val="es-CO" w:eastAsia="es-CO" w:bidi="es-CO"/>
              </w:rPr>
              <w:t>2,552,824</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DFBFD63" w14:textId="77777777" w:rsidR="0097074F" w:rsidRDefault="00693430">
            <w:pPr>
              <w:keepNext/>
              <w:spacing w:line="240" w:lineRule="auto"/>
              <w:ind w:firstLine="0"/>
              <w:jc w:val="center"/>
            </w:pPr>
            <w:r>
              <w:rPr>
                <w:rFonts w:ascii="Calibri" w:hAnsi="Calibri" w:cs="Calibri" w:eastAsia="Calibri"/>
                <w:b/>
                <w:lang w:val="es-CO" w:eastAsia="es-CO" w:bidi="es-CO"/>
              </w:rPr>
              <w:t>2,667,701</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73479DC" w14:textId="77777777" w:rsidR="0097074F" w:rsidRDefault="00693430">
            <w:pPr>
              <w:keepNext/>
              <w:spacing w:line="240" w:lineRule="auto"/>
              <w:ind w:firstLine="0"/>
              <w:jc w:val="center"/>
            </w:pPr>
            <w:r>
              <w:rPr>
                <w:rFonts w:ascii="Calibri" w:hAnsi="Calibri" w:cs="Calibri" w:eastAsia="Calibri"/>
                <w:b/>
                <w:lang w:val="es-CO" w:eastAsia="es-CO" w:bidi="es-CO"/>
              </w:rPr>
              <w:t>2,787,748</w:t>
            </w:r>
          </w:p>
        </w:tc>
        <w:tc>
          <w:tcPr>
            <w:tcW w:w="1296"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333BDEB" w14:textId="77777777" w:rsidR="0097074F" w:rsidRDefault="00693430">
            <w:pPr>
              <w:keepNext/>
              <w:spacing w:line="240" w:lineRule="auto"/>
              <w:ind w:firstLine="0"/>
              <w:jc w:val="center"/>
            </w:pPr>
            <w:r>
              <w:rPr>
                <w:rFonts w:ascii="Calibri" w:hAnsi="Calibri" w:cs="Calibri" w:eastAsia="Calibri"/>
                <w:b/>
                <w:lang w:val="es-CO" w:eastAsia="es-CO" w:bidi="es-CO"/>
              </w:rPr>
              <w:t>2,913,197</w:t>
            </w:r>
          </w:p>
        </w:tc>
      </w:tr>
    </w:tbl>
    <w:p w14:paraId="2941C3E2" w14:textId="77777777" w:rsidR="0097074F" w:rsidRDefault="00693430">
      <w:pPr>
        <w:pStyle w:val="APAcontinuacindetabla"/>
        <w:keepNext/>
      </w:pPr>
      <w:r>
        <w:t>Tabla 20 (continuación). Año 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660"/>
        <w:gridCol w:w="3700"/>
      </w:tblGrid>
      <w:tr w:rsidR="0097074F" w14:paraId="2A1BCCDF" w14:textId="77777777">
        <w:trPr>
          <w:tblHeader/>
          <w:jc w:val="center"/>
          <w:cantSplit/>
        </w:trPr>
        <w:tc>
          <w:tcPr>
            <w:tcW w:w="566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B047D7C"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370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64EDA5C"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602AA732" w14:textId="77777777">
        <w:trPr>
          <w:jc w:val="center"/>
          <w:cantSplit/>
        </w:trPr>
        <w:tc>
          <w:tcPr>
            <w:tcW w:w="5660" w:type="dxa"/>
            <w:tcBorders>
              <w:top w:val="nil"/>
              <w:left w:val="nil"/>
              <w:bottom w:val="nil"/>
              <w:right w:val="nil"/>
            </w:tcBorders>
            <w:tcMar>
              <w:top w:w="55" w:type="dxa"/>
              <w:left w:w="55" w:type="dxa"/>
              <w:bottom w:w="55" w:type="dxa"/>
              <w:right w:w="55" w:type="dxa"/>
            </w:tcMar>
            <w:vAlign w:val="center"/>
          </w:tcPr>
          <w:p w14:paraId="078F4B80" w14:textId="77777777" w:rsidR="0097074F" w:rsidRDefault="00693430">
            <w:pPr>
              <w:spacing w:line="240" w:lineRule="auto"/>
              <w:ind w:firstLine="0"/>
              <w:jc w:val="center"/>
              <w:keepNext/>
            </w:pPr>
            <w:r>
              <w:t>Costos fijos operativos</w:t>
            </w:r>
          </w:p>
        </w:tc>
        <w:tc>
          <w:tcPr>
            <w:tcW w:w="3700" w:type="dxa"/>
            <w:tcBorders>
              <w:top w:val="nil"/>
              <w:left w:val="nil"/>
              <w:bottom w:val="nil"/>
              <w:right w:val="nil"/>
            </w:tcBorders>
            <w:tcMar>
              <w:top w:w="55" w:type="dxa"/>
              <w:left w:w="55" w:type="dxa"/>
              <w:bottom w:w="55" w:type="dxa"/>
              <w:right w:w="55" w:type="dxa"/>
            </w:tcMar>
            <w:vAlign w:val="center"/>
          </w:tcPr>
          <w:p w14:paraId="1F5021BA" w14:textId="77777777" w:rsidR="0097074F" w:rsidRDefault="00693430">
            <w:pPr>
              <w:spacing w:line="240" w:lineRule="auto"/>
              <w:ind w:firstLine="0"/>
              <w:jc w:val="center"/>
              <w:keepNext/>
            </w:pPr>
            <w:r>
              <w:t>521,798</w:t>
            </w:r>
          </w:p>
        </w:tc>
      </w:tr>
      <w:tr w:rsidR="0097074F" w14:paraId="3C8C3A7D" w14:textId="77777777">
        <w:trPr>
          <w:jc w:val="center"/>
          <w:cantSplit/>
        </w:trPr>
        <w:tc>
          <w:tcPr>
            <w:tcW w:w="5660" w:type="dxa"/>
            <w:tcBorders>
              <w:top w:val="nil"/>
              <w:left w:val="nil"/>
              <w:bottom w:val="nil"/>
              <w:right w:val="nil"/>
            </w:tcBorders>
            <w:tcMar>
              <w:top w:w="55" w:type="dxa"/>
              <w:left w:w="55" w:type="dxa"/>
              <w:bottom w:w="55" w:type="dxa"/>
              <w:right w:w="55" w:type="dxa"/>
            </w:tcMar>
            <w:vAlign w:val="center"/>
          </w:tcPr>
          <w:p w14:paraId="5F5D2611" w14:textId="77777777" w:rsidR="0097074F" w:rsidRDefault="00693430">
            <w:pPr>
              <w:spacing w:line="240" w:lineRule="auto"/>
              <w:ind w:firstLine="0"/>
              <w:jc w:val="center"/>
              <w:keepNext/>
            </w:pPr>
            <w:r>
              <w:t>Gastos administrativos</w:t>
            </w:r>
          </w:p>
        </w:tc>
        <w:tc>
          <w:tcPr>
            <w:tcW w:w="3700" w:type="dxa"/>
            <w:tcBorders>
              <w:top w:val="nil"/>
              <w:left w:val="nil"/>
              <w:bottom w:val="nil"/>
              <w:right w:val="nil"/>
            </w:tcBorders>
            <w:tcMar>
              <w:top w:w="55" w:type="dxa"/>
              <w:left w:w="55" w:type="dxa"/>
              <w:bottom w:w="55" w:type="dxa"/>
              <w:right w:w="55" w:type="dxa"/>
            </w:tcMar>
            <w:vAlign w:val="center"/>
          </w:tcPr>
          <w:p w14:paraId="138A5283" w14:textId="77777777" w:rsidR="0097074F" w:rsidRDefault="00693430">
            <w:pPr>
              <w:spacing w:line="240" w:lineRule="auto"/>
              <w:ind w:firstLine="0"/>
              <w:jc w:val="center"/>
              <w:keepNext/>
            </w:pPr>
            <w:r>
              <w:t>402,530</w:t>
            </w:r>
          </w:p>
        </w:tc>
      </w:tr>
      <w:tr w:rsidR="0097074F" w14:paraId="1B4CC926" w14:textId="77777777">
        <w:trPr>
          <w:jc w:val="center"/>
          <w:cantSplit/>
        </w:trPr>
        <w:tc>
          <w:tcPr>
            <w:tcW w:w="5660" w:type="dxa"/>
            <w:tcBorders>
              <w:top w:val="nil"/>
              <w:left w:val="nil"/>
              <w:bottom w:val="nil"/>
              <w:right w:val="nil"/>
            </w:tcBorders>
            <w:tcMar>
              <w:top w:w="55" w:type="dxa"/>
              <w:left w:w="55" w:type="dxa"/>
              <w:bottom w:w="55" w:type="dxa"/>
              <w:right w:w="55" w:type="dxa"/>
            </w:tcMar>
            <w:vAlign w:val="center"/>
          </w:tcPr>
          <w:p w14:paraId="6AACB183" w14:textId="77777777" w:rsidR="0097074F" w:rsidRDefault="00693430">
            <w:pPr>
              <w:spacing w:line="240" w:lineRule="auto"/>
              <w:ind w:firstLine="0"/>
              <w:jc w:val="center"/>
              <w:keepNext/>
            </w:pPr>
            <w:r>
              <w:t>Personal</w:t>
            </w:r>
          </w:p>
        </w:tc>
        <w:tc>
          <w:tcPr>
            <w:tcW w:w="3700" w:type="dxa"/>
            <w:tcBorders>
              <w:top w:val="nil"/>
              <w:left w:val="nil"/>
              <w:bottom w:val="nil"/>
              <w:right w:val="nil"/>
            </w:tcBorders>
            <w:tcMar>
              <w:top w:w="55" w:type="dxa"/>
              <w:left w:w="55" w:type="dxa"/>
              <w:bottom w:w="55" w:type="dxa"/>
              <w:right w:w="55" w:type="dxa"/>
            </w:tcMar>
            <w:vAlign w:val="center"/>
          </w:tcPr>
          <w:p w14:paraId="7E22E233" w14:textId="77777777" w:rsidR="0097074F" w:rsidRDefault="00693430">
            <w:pPr>
              <w:spacing w:line="240" w:lineRule="auto"/>
              <w:ind w:firstLine="0"/>
              <w:jc w:val="center"/>
              <w:keepNext/>
            </w:pPr>
            <w:r>
              <w:t>2,119,963</w:t>
            </w:r>
          </w:p>
        </w:tc>
      </w:tr>
      <w:tr w:rsidR="0097074F" w14:paraId="72CC6D5E" w14:textId="77777777">
        <w:trPr>
          <w:jc w:val="center"/>
          <w:cantSplit/>
        </w:trPr>
        <w:tc>
          <w:tcPr>
            <w:tcW w:w="566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BCD6BC7" w14:textId="77777777" w:rsidR="0097074F" w:rsidRDefault="00693430">
            <w:pPr>
              <w:keepNext/>
              <w:spacing w:line="240" w:lineRule="auto"/>
              <w:ind w:firstLine="0"/>
              <w:jc w:val="center"/>
            </w:pPr>
            <w:r>
              <w:rPr>
                <w:rFonts w:ascii="Calibri" w:hAnsi="Calibri" w:cs="Calibri" w:eastAsia="Calibri"/>
                <w:b/>
                <w:lang w:val="es-CO" w:eastAsia="es-CO" w:bidi="es-CO"/>
              </w:rPr>
              <w:t>TOTAL COSTOS FIJOS</w:t>
            </w:r>
          </w:p>
        </w:tc>
        <w:tc>
          <w:tcPr>
            <w:tcW w:w="370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2AC9B3E" w14:textId="77777777" w:rsidR="0097074F" w:rsidRDefault="00693430">
            <w:pPr>
              <w:keepNext/>
              <w:spacing w:line="240" w:lineRule="auto"/>
              <w:ind w:firstLine="0"/>
              <w:jc w:val="center"/>
            </w:pPr>
            <w:r>
              <w:rPr>
                <w:rFonts w:ascii="Calibri" w:hAnsi="Calibri" w:cs="Calibri" w:eastAsia="Calibri"/>
                <w:b/>
                <w:lang w:val="es-CO" w:eastAsia="es-CO" w:bidi="es-CO"/>
              </w:rPr>
              <w:t>3,044,290</w:t>
            </w:r>
          </w:p>
        </w:tc>
      </w:tr>
    </w:tbl>
    <w:p w14:paraId="278C92CE"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56E8B2CA" w14:textId="77777777" w:rsidR="008A0BE4" w:rsidRP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La Tabla 20 muestra la evolución de los costos fijos durante los diez años de evaluación del proyecto. Estos costos están integrados por los costos fijos operativos, los gastos administrativos y el costo anual del personal.</w:t>
      </w:r>
    </w:p>
    <w:p w14:paraId="381FD3F0" w14:textId="77777777" w:rsidR="008A0BE4" w:rsidRP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Durante el primer año de operación, los costos fijos totales ascienden a L 2,048,517, incrementándose progresivamente hasta alcanzar L 3,044,290 en el décimo año. Este comportamiento se encuentra asociado principalmente a los ajustes anuales por inflación y al incremento de las obligaciones operativas del proyecto.</w:t>
      </w:r>
    </w:p>
    <w:p w14:paraId="38126EE3" w14:textId="77777777" w:rsidR="008A0BE4" w:rsidRP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componente más significativo dentro de los costos fijos corresponde al costo de personal, que representa la mayor proporción del gasto total debido a la importancia del recurso </w:t>
      </w:r>
      <w:r>
        <w:rPr>
          <w:rFonts w:ascii="Calibri" w:hAnsi="Calibri" w:cs="Calibri" w:eastAsia="Calibri"/>
          <w:lang w:val="es-CO" w:eastAsia="es-CO" w:bidi="es-CO"/>
          <w:sz w:val="24"/>
          <w:szCs w:val="24"/>
        </w:rPr>
        <w:lastRenderedPageBreak/>
        <w:t>humano para la operación de la planta procesadora y las actividades de distribución. En el primer año este rubro alcanza L 1,426,533, mientras que en el año diez asciende a L 2,119,963.</w:t>
      </w:r>
    </w:p>
    <w:p w14:paraId="3634C5FE" w14:textId="77777777" w:rsidR="008A0BE4" w:rsidRP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Por su parte, los costos fijos operativos muestran un crecimiento gradual, pasando de L 351,120 en el primer año a L 521,798 en el décimo año. De igual manera, los gastos administrativos aumentan de L 270,864 a L 402,530 durante el mismo período.</w:t>
      </w:r>
    </w:p>
    <w:p w14:paraId="219C7EB6" w14:textId="77777777" w:rsid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El crecimiento moderado de los costos fijos demuestra que el proyecto mantiene una estructura administrativa y operativa estable, permitiendo que el incremento de los ingresos proyectados contribuya al fortalecimiento de la rentabilidad a lo largo de la vida útil de la inversión.</w:t>
      </w:r>
    </w:p>
    <w:p w14:paraId="0BB5D301" w14:textId="77777777" w:rsidR="008A0BE4" w:rsidRDefault="008A0BE4" w:rsidP="008A0BE4">
      <w:pPr>
        <w:pStyle w:val="Ttulo2"/>
        <w:rPr>
          <w:rFonts w:ascii="Calibri" w:eastAsia="Calibri" w:hAnsi="Calibri" w:cs="Calibri"/>
          <w:bCs/>
          <w:szCs w:val="24"/>
          <w:lang w:val="es-CO" w:eastAsia="es-CO" w:bidi="es-CO"/>
        </w:rPr>
      </w:pPr>
      <w:bookmarkStart w:id="243" w:name="_Ref_h1104"/>
      <w:r>
        <w:rPr>
          <w:rFonts w:ascii="Calibri" w:eastAsia="Calibri" w:hAnsi="Calibri" w:cs="Calibri"/>
          <w:bCs/>
          <w:szCs w:val="24"/>
          <w:lang w:val="es-CO" w:eastAsia="es-CO" w:bidi="es-CO"/>
        </w:rPr>
        <w:t>Depreciaciones y Amortizaciones.</w:t>
      </w:r>
      <w:bookmarkEnd w:id="243"/>
    </w:p>
    <w:p w14:paraId="596C7A65" w14:textId="77777777" w:rsidR="008A0BE4" w:rsidRP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La depreciación y la amortización constituyen cargos contables que permiten distribuir el costo de los activos fijos y de los gastos diferidos durante su vida útil. Aunque estos conceptos no representan una salida real de efectivo, son necesarios para determinar adecuadamente la utilidad del proyecto y calcular las obligaciones tributarias correspondientes.</w:t>
      </w:r>
    </w:p>
    <w:p w14:paraId="31A054E7" w14:textId="77777777" w:rsidR="008A0BE4" w:rsidRDefault="008A0BE4" w:rsidP="008A0BE4">
      <w:pPr>
        <w:rPr>
          <w:rFonts w:ascii="Calibri" w:hAnsi="Calibri" w:cs="Calibri" w:eastAsia="Calibri"/>
          <w:lang w:val="es-CO" w:eastAsia="es-CO" w:bidi="es-CO"/>
        </w:rPr>
      </w:pPr>
      <w:r>
        <w:rPr>
          <w:rFonts w:ascii="Calibri" w:hAnsi="Calibri" w:cs="Calibri" w:eastAsia="Calibri"/>
          <w:lang w:val="es-CO" w:eastAsia="es-CO" w:bidi="es-CO"/>
          <w:sz w:val="24"/>
          <w:szCs w:val="24"/>
        </w:rPr>
        <w:t>Para el presente estudio se utilizó el método de depreciación en línea recta, considerando la vida útil estimada de cada activo productivo y el período de amortización de los gastos preoperativos.</w:t>
      </w:r>
    </w:p>
    <w:p w14:paraId="6EE5DE15" w14:textId="77777777" w:rsidR="004B5C2D" w:rsidRDefault="00693430">
      <w:pPr>
        <w:pStyle w:val="APAnmerodetablaofigura"/>
        <w:rPr>
          <w:rFonts w:ascii="Calibri" w:hAnsi="Calibri" w:cs="Calibri" w:eastAsia="Calibri"/>
          <w:lang w:val="es-CO" w:eastAsia="es-CO" w:bidi="es-CO"/>
        </w:rPr>
        <w:pageBreakBefore/>
        <w:keepNext/>
      </w:pPr>
      <w:bookmarkStart w:id="244" w:name="_Ref_t1105"/>
      <w:r>
        <w:rPr>
          <w:rFonts w:ascii="Calibri" w:hAnsi="Calibri" w:cs="Calibri" w:eastAsia="Calibri"/>
          <w:bCs/>
          <w:lang w:val="es-CO" w:eastAsia="es-CO" w:bidi="es-CO"/>
        </w:rPr>
        <w:t>Tabla 21</w:t>
      </w:r>
      <w:bookmarkEnd w:id="244"/>
    </w:p>
    <w:p w14:paraId="0385C65E"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Depreciaciones y amortizaciones proyectadas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747"/>
        <w:gridCol w:w="1538"/>
        <w:gridCol w:w="1015"/>
        <w:gridCol w:w="1015"/>
        <w:gridCol w:w="1015"/>
        <w:gridCol w:w="1015"/>
        <w:gridCol w:w="1015"/>
      </w:tblGrid>
      <w:tr w:rsidR="0097074F" w14:paraId="54DA7FFC" w14:textId="77777777">
        <w:trPr>
          <w:tblHeader/>
          <w:jc w:val="center"/>
          <w:cantSplit/>
        </w:trPr>
        <w:tc>
          <w:tcPr>
            <w:tcW w:w="274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E17A5A4" w14:textId="77777777" w:rsidR="0097074F" w:rsidRDefault="00693430">
            <w:pPr>
              <w:spacing w:line="240" w:lineRule="auto"/>
              <w:ind w:firstLine="0"/>
              <w:jc w:val="center"/>
              <w:keepNext/>
            </w:pPr>
            <w:r>
              <w:rPr>
                <w:rFonts w:ascii="Calibri" w:hAnsi="Calibri" w:cs="Calibri" w:eastAsia="Calibri"/>
                <w:b/>
                <w:lang w:val="es-CO" w:eastAsia="es-CO" w:bidi="es-CO"/>
              </w:rPr>
              <w:t>Activo</w:t>
            </w:r>
          </w:p>
        </w:tc>
        <w:tc>
          <w:tcPr>
            <w:tcW w:w="153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C3A65D6" w14:textId="77777777" w:rsidR="0097074F" w:rsidRDefault="00693430">
            <w:pPr>
              <w:spacing w:line="240" w:lineRule="auto"/>
              <w:ind w:firstLine="0"/>
              <w:jc w:val="center"/>
              <w:keepNext/>
            </w:pPr>
            <w:r>
              <w:rPr>
                <w:rFonts w:ascii="Calibri" w:hAnsi="Calibri" w:cs="Calibri" w:eastAsia="Calibri"/>
                <w:b/>
                <w:lang w:val="es-CO" w:eastAsia="es-CO" w:bidi="es-CO"/>
              </w:rPr>
              <w:t>Valor</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76193BD"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56DA10F"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9C8AFC3"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30BBA95"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401D1CE"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r>
      <w:tr w:rsidR="0097074F" w14:paraId="74F469EA"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5D6CD092" w14:textId="77777777" w:rsidR="0097074F" w:rsidRDefault="00693430">
            <w:pPr>
              <w:spacing w:line="240" w:lineRule="auto"/>
              <w:ind w:firstLine="0"/>
              <w:jc w:val="center"/>
              <w:keepNext/>
            </w:pPr>
            <w:r>
              <w:t>Tanques de almacenamiento (10 años)</w:t>
            </w:r>
          </w:p>
        </w:tc>
        <w:tc>
          <w:tcPr>
            <w:tcW w:w="1539" w:type="dxa"/>
            <w:tcBorders>
              <w:top w:val="nil"/>
              <w:left w:val="nil"/>
              <w:bottom w:val="nil"/>
              <w:right w:val="nil"/>
            </w:tcBorders>
            <w:tcMar>
              <w:top w:w="55" w:type="dxa"/>
              <w:left w:w="55" w:type="dxa"/>
              <w:bottom w:w="55" w:type="dxa"/>
              <w:right w:w="55" w:type="dxa"/>
            </w:tcMar>
            <w:vAlign w:val="center"/>
          </w:tcPr>
          <w:p w14:paraId="328A4BB4" w14:textId="77777777" w:rsidR="0097074F" w:rsidRDefault="00693430">
            <w:pPr>
              <w:spacing w:line="240" w:lineRule="auto"/>
              <w:ind w:firstLine="0"/>
              <w:jc w:val="center"/>
              <w:keepNext/>
            </w:pPr>
            <w:r>
              <w:t>360,000</w:t>
            </w:r>
          </w:p>
        </w:tc>
        <w:tc>
          <w:tcPr>
            <w:tcW w:w="1015" w:type="dxa"/>
            <w:tcBorders>
              <w:top w:val="nil"/>
              <w:left w:val="nil"/>
              <w:bottom w:val="nil"/>
              <w:right w:val="nil"/>
            </w:tcBorders>
            <w:tcMar>
              <w:top w:w="55" w:type="dxa"/>
              <w:left w:w="55" w:type="dxa"/>
              <w:bottom w:w="55" w:type="dxa"/>
              <w:right w:w="55" w:type="dxa"/>
            </w:tcMar>
            <w:vAlign w:val="center"/>
          </w:tcPr>
          <w:p w14:paraId="7E8709FC" w14:textId="77777777" w:rsidR="0097074F" w:rsidRDefault="00693430">
            <w:pPr>
              <w:spacing w:line="240" w:lineRule="auto"/>
              <w:ind w:firstLine="0"/>
              <w:jc w:val="center"/>
              <w:keepNext/>
            </w:pPr>
            <w:r>
              <w:t>36,000</w:t>
            </w:r>
          </w:p>
        </w:tc>
        <w:tc>
          <w:tcPr>
            <w:tcW w:w="1015" w:type="dxa"/>
            <w:tcBorders>
              <w:top w:val="nil"/>
              <w:left w:val="nil"/>
              <w:bottom w:val="nil"/>
              <w:right w:val="nil"/>
            </w:tcBorders>
            <w:tcMar>
              <w:top w:w="55" w:type="dxa"/>
              <w:left w:w="55" w:type="dxa"/>
              <w:bottom w:w="55" w:type="dxa"/>
              <w:right w:w="55" w:type="dxa"/>
            </w:tcMar>
            <w:vAlign w:val="center"/>
          </w:tcPr>
          <w:p w14:paraId="1D970155" w14:textId="77777777" w:rsidR="0097074F" w:rsidRDefault="00693430">
            <w:pPr>
              <w:spacing w:line="240" w:lineRule="auto"/>
              <w:ind w:firstLine="0"/>
              <w:jc w:val="center"/>
              <w:keepNext/>
            </w:pPr>
            <w:r>
              <w:t>36,000</w:t>
            </w:r>
          </w:p>
        </w:tc>
        <w:tc>
          <w:tcPr>
            <w:tcW w:w="1015" w:type="dxa"/>
            <w:tcBorders>
              <w:top w:val="nil"/>
              <w:left w:val="nil"/>
              <w:bottom w:val="nil"/>
              <w:right w:val="nil"/>
            </w:tcBorders>
            <w:tcMar>
              <w:top w:w="55" w:type="dxa"/>
              <w:left w:w="55" w:type="dxa"/>
              <w:bottom w:w="55" w:type="dxa"/>
              <w:right w:w="55" w:type="dxa"/>
            </w:tcMar>
            <w:vAlign w:val="center"/>
          </w:tcPr>
          <w:p w14:paraId="451AEC3A" w14:textId="77777777" w:rsidR="0097074F" w:rsidRDefault="00693430">
            <w:pPr>
              <w:spacing w:line="240" w:lineRule="auto"/>
              <w:ind w:firstLine="0"/>
              <w:jc w:val="center"/>
              <w:keepNext/>
            </w:pPr>
            <w:r>
              <w:t>36,000</w:t>
            </w:r>
          </w:p>
        </w:tc>
        <w:tc>
          <w:tcPr>
            <w:tcW w:w="1015" w:type="dxa"/>
            <w:tcBorders>
              <w:top w:val="nil"/>
              <w:left w:val="nil"/>
              <w:bottom w:val="nil"/>
              <w:right w:val="nil"/>
            </w:tcBorders>
            <w:tcMar>
              <w:top w:w="55" w:type="dxa"/>
              <w:left w:w="55" w:type="dxa"/>
              <w:bottom w:w="55" w:type="dxa"/>
              <w:right w:w="55" w:type="dxa"/>
            </w:tcMar>
            <w:vAlign w:val="center"/>
          </w:tcPr>
          <w:p w14:paraId="34E53873" w14:textId="77777777" w:rsidR="0097074F" w:rsidRDefault="00693430">
            <w:pPr>
              <w:spacing w:line="240" w:lineRule="auto"/>
              <w:ind w:firstLine="0"/>
              <w:jc w:val="center"/>
              <w:keepNext/>
            </w:pPr>
            <w:r>
              <w:t>36,000</w:t>
            </w:r>
          </w:p>
        </w:tc>
        <w:tc>
          <w:tcPr>
            <w:tcW w:w="1015" w:type="dxa"/>
            <w:tcBorders>
              <w:top w:val="nil"/>
              <w:left w:val="nil"/>
              <w:bottom w:val="nil"/>
              <w:right w:val="nil"/>
            </w:tcBorders>
            <w:tcMar>
              <w:top w:w="55" w:type="dxa"/>
              <w:left w:w="55" w:type="dxa"/>
              <w:bottom w:w="55" w:type="dxa"/>
              <w:right w:w="55" w:type="dxa"/>
            </w:tcMar>
            <w:vAlign w:val="center"/>
          </w:tcPr>
          <w:p w14:paraId="58B36346" w14:textId="77777777" w:rsidR="0097074F" w:rsidRDefault="00693430">
            <w:pPr>
              <w:spacing w:line="240" w:lineRule="auto"/>
              <w:ind w:firstLine="0"/>
              <w:jc w:val="center"/>
              <w:keepNext/>
            </w:pPr>
            <w:r>
              <w:t>36,000</w:t>
            </w:r>
          </w:p>
        </w:tc>
      </w:tr>
      <w:tr w:rsidR="0097074F" w14:paraId="4AFF8193"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5F902F04" w14:textId="77777777" w:rsidR="0097074F" w:rsidRDefault="00693430">
            <w:pPr>
              <w:spacing w:line="240" w:lineRule="auto"/>
              <w:ind w:firstLine="0"/>
              <w:jc w:val="center"/>
              <w:keepNext/>
            </w:pPr>
            <w:r>
              <w:t>Pasteurizador HTST (10 años)</w:t>
            </w:r>
          </w:p>
        </w:tc>
        <w:tc>
          <w:tcPr>
            <w:tcW w:w="1539" w:type="dxa"/>
            <w:tcBorders>
              <w:top w:val="nil"/>
              <w:left w:val="nil"/>
              <w:bottom w:val="nil"/>
              <w:right w:val="nil"/>
            </w:tcBorders>
            <w:tcMar>
              <w:top w:w="55" w:type="dxa"/>
              <w:left w:w="55" w:type="dxa"/>
              <w:bottom w:w="55" w:type="dxa"/>
              <w:right w:w="55" w:type="dxa"/>
            </w:tcMar>
            <w:vAlign w:val="center"/>
          </w:tcPr>
          <w:p w14:paraId="396893C8" w14:textId="77777777" w:rsidR="0097074F" w:rsidRDefault="00693430">
            <w:pPr>
              <w:spacing w:line="240" w:lineRule="auto"/>
              <w:ind w:firstLine="0"/>
              <w:jc w:val="center"/>
              <w:keepNext/>
            </w:pPr>
            <w:r>
              <w:t>150,000</w:t>
            </w:r>
          </w:p>
        </w:tc>
        <w:tc>
          <w:tcPr>
            <w:tcW w:w="1015" w:type="dxa"/>
            <w:tcBorders>
              <w:top w:val="nil"/>
              <w:left w:val="nil"/>
              <w:bottom w:val="nil"/>
              <w:right w:val="nil"/>
            </w:tcBorders>
            <w:tcMar>
              <w:top w:w="55" w:type="dxa"/>
              <w:left w:w="55" w:type="dxa"/>
              <w:bottom w:w="55" w:type="dxa"/>
              <w:right w:w="55" w:type="dxa"/>
            </w:tcMar>
            <w:vAlign w:val="center"/>
          </w:tcPr>
          <w:p w14:paraId="7BFA25A3" w14:textId="77777777" w:rsidR="0097074F" w:rsidRDefault="00693430">
            <w:pPr>
              <w:spacing w:line="240" w:lineRule="auto"/>
              <w:ind w:firstLine="0"/>
              <w:jc w:val="center"/>
              <w:keepNext/>
            </w:pPr>
            <w:r>
              <w:t>15,000</w:t>
            </w:r>
          </w:p>
        </w:tc>
        <w:tc>
          <w:tcPr>
            <w:tcW w:w="1015" w:type="dxa"/>
            <w:tcBorders>
              <w:top w:val="nil"/>
              <w:left w:val="nil"/>
              <w:bottom w:val="nil"/>
              <w:right w:val="nil"/>
            </w:tcBorders>
            <w:tcMar>
              <w:top w:w="55" w:type="dxa"/>
              <w:left w:w="55" w:type="dxa"/>
              <w:bottom w:w="55" w:type="dxa"/>
              <w:right w:w="55" w:type="dxa"/>
            </w:tcMar>
            <w:vAlign w:val="center"/>
          </w:tcPr>
          <w:p w14:paraId="4682D114" w14:textId="77777777" w:rsidR="0097074F" w:rsidRDefault="00693430">
            <w:pPr>
              <w:spacing w:line="240" w:lineRule="auto"/>
              <w:ind w:firstLine="0"/>
              <w:jc w:val="center"/>
              <w:keepNext/>
            </w:pPr>
            <w:r>
              <w:t>15,000</w:t>
            </w:r>
          </w:p>
        </w:tc>
        <w:tc>
          <w:tcPr>
            <w:tcW w:w="1015" w:type="dxa"/>
            <w:tcBorders>
              <w:top w:val="nil"/>
              <w:left w:val="nil"/>
              <w:bottom w:val="nil"/>
              <w:right w:val="nil"/>
            </w:tcBorders>
            <w:tcMar>
              <w:top w:w="55" w:type="dxa"/>
              <w:left w:w="55" w:type="dxa"/>
              <w:bottom w:w="55" w:type="dxa"/>
              <w:right w:w="55" w:type="dxa"/>
            </w:tcMar>
            <w:vAlign w:val="center"/>
          </w:tcPr>
          <w:p w14:paraId="239BD7A4" w14:textId="77777777" w:rsidR="0097074F" w:rsidRDefault="00693430">
            <w:pPr>
              <w:spacing w:line="240" w:lineRule="auto"/>
              <w:ind w:firstLine="0"/>
              <w:jc w:val="center"/>
              <w:keepNext/>
            </w:pPr>
            <w:r>
              <w:t>15,000</w:t>
            </w:r>
          </w:p>
        </w:tc>
        <w:tc>
          <w:tcPr>
            <w:tcW w:w="1015" w:type="dxa"/>
            <w:tcBorders>
              <w:top w:val="nil"/>
              <w:left w:val="nil"/>
              <w:bottom w:val="nil"/>
              <w:right w:val="nil"/>
            </w:tcBorders>
            <w:tcMar>
              <w:top w:w="55" w:type="dxa"/>
              <w:left w:w="55" w:type="dxa"/>
              <w:bottom w:w="55" w:type="dxa"/>
              <w:right w:w="55" w:type="dxa"/>
            </w:tcMar>
            <w:vAlign w:val="center"/>
          </w:tcPr>
          <w:p w14:paraId="2CAC6D38" w14:textId="77777777" w:rsidR="0097074F" w:rsidRDefault="00693430">
            <w:pPr>
              <w:spacing w:line="240" w:lineRule="auto"/>
              <w:ind w:firstLine="0"/>
              <w:jc w:val="center"/>
              <w:keepNext/>
            </w:pPr>
            <w:r>
              <w:t>15,000</w:t>
            </w:r>
          </w:p>
        </w:tc>
        <w:tc>
          <w:tcPr>
            <w:tcW w:w="1015" w:type="dxa"/>
            <w:tcBorders>
              <w:top w:val="nil"/>
              <w:left w:val="nil"/>
              <w:bottom w:val="nil"/>
              <w:right w:val="nil"/>
            </w:tcBorders>
            <w:tcMar>
              <w:top w:w="55" w:type="dxa"/>
              <w:left w:w="55" w:type="dxa"/>
              <w:bottom w:w="55" w:type="dxa"/>
              <w:right w:w="55" w:type="dxa"/>
            </w:tcMar>
            <w:vAlign w:val="center"/>
          </w:tcPr>
          <w:p w14:paraId="6DE6D17C" w14:textId="77777777" w:rsidR="0097074F" w:rsidRDefault="00693430">
            <w:pPr>
              <w:spacing w:line="240" w:lineRule="auto"/>
              <w:ind w:firstLine="0"/>
              <w:jc w:val="center"/>
              <w:keepNext/>
            </w:pPr>
            <w:r>
              <w:t>15,000</w:t>
            </w:r>
          </w:p>
        </w:tc>
      </w:tr>
      <w:tr w:rsidR="0097074F" w14:paraId="71BCF457"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471AC43C" w14:textId="77777777" w:rsidR="0097074F" w:rsidRDefault="00693430">
            <w:pPr>
              <w:spacing w:line="240" w:lineRule="auto"/>
              <w:ind w:firstLine="0"/>
              <w:jc w:val="center"/>
              <w:keepNext/>
            </w:pPr>
            <w:r>
              <w:lastRenderedPageBreak/>
              <w:t>Envasadora automática (10 años)</w:t>
            </w:r>
          </w:p>
        </w:tc>
        <w:tc>
          <w:tcPr>
            <w:tcW w:w="1539" w:type="dxa"/>
            <w:tcBorders>
              <w:top w:val="nil"/>
              <w:left w:val="nil"/>
              <w:bottom w:val="nil"/>
              <w:right w:val="nil"/>
            </w:tcBorders>
            <w:tcMar>
              <w:top w:w="55" w:type="dxa"/>
              <w:left w:w="55" w:type="dxa"/>
              <w:bottom w:w="55" w:type="dxa"/>
              <w:right w:w="55" w:type="dxa"/>
            </w:tcMar>
            <w:vAlign w:val="center"/>
          </w:tcPr>
          <w:p w14:paraId="68E717D9" w14:textId="77777777" w:rsidR="0097074F" w:rsidRDefault="00693430">
            <w:pPr>
              <w:spacing w:line="240" w:lineRule="auto"/>
              <w:ind w:firstLine="0"/>
              <w:jc w:val="center"/>
              <w:keepNext/>
            </w:pPr>
            <w:r>
              <w:t>260,000</w:t>
            </w:r>
          </w:p>
        </w:tc>
        <w:tc>
          <w:tcPr>
            <w:tcW w:w="1015" w:type="dxa"/>
            <w:tcBorders>
              <w:top w:val="nil"/>
              <w:left w:val="nil"/>
              <w:bottom w:val="nil"/>
              <w:right w:val="nil"/>
            </w:tcBorders>
            <w:tcMar>
              <w:top w:w="55" w:type="dxa"/>
              <w:left w:w="55" w:type="dxa"/>
              <w:bottom w:w="55" w:type="dxa"/>
              <w:right w:w="55" w:type="dxa"/>
            </w:tcMar>
            <w:vAlign w:val="center"/>
          </w:tcPr>
          <w:p w14:paraId="048AC8CF" w14:textId="77777777" w:rsidR="0097074F" w:rsidRDefault="00693430">
            <w:pPr>
              <w:spacing w:line="240" w:lineRule="auto"/>
              <w:ind w:firstLine="0"/>
              <w:jc w:val="center"/>
              <w:keepNext/>
            </w:pPr>
            <w:r>
              <w:t>26,000</w:t>
            </w:r>
          </w:p>
        </w:tc>
        <w:tc>
          <w:tcPr>
            <w:tcW w:w="1015" w:type="dxa"/>
            <w:tcBorders>
              <w:top w:val="nil"/>
              <w:left w:val="nil"/>
              <w:bottom w:val="nil"/>
              <w:right w:val="nil"/>
            </w:tcBorders>
            <w:tcMar>
              <w:top w:w="55" w:type="dxa"/>
              <w:left w:w="55" w:type="dxa"/>
              <w:bottom w:w="55" w:type="dxa"/>
              <w:right w:w="55" w:type="dxa"/>
            </w:tcMar>
            <w:vAlign w:val="center"/>
          </w:tcPr>
          <w:p w14:paraId="5B467308" w14:textId="77777777" w:rsidR="0097074F" w:rsidRDefault="00693430">
            <w:pPr>
              <w:spacing w:line="240" w:lineRule="auto"/>
              <w:ind w:firstLine="0"/>
              <w:jc w:val="center"/>
              <w:keepNext/>
            </w:pPr>
            <w:r>
              <w:t>26,000</w:t>
            </w:r>
          </w:p>
        </w:tc>
        <w:tc>
          <w:tcPr>
            <w:tcW w:w="1015" w:type="dxa"/>
            <w:tcBorders>
              <w:top w:val="nil"/>
              <w:left w:val="nil"/>
              <w:bottom w:val="nil"/>
              <w:right w:val="nil"/>
            </w:tcBorders>
            <w:tcMar>
              <w:top w:w="55" w:type="dxa"/>
              <w:left w:w="55" w:type="dxa"/>
              <w:bottom w:w="55" w:type="dxa"/>
              <w:right w:w="55" w:type="dxa"/>
            </w:tcMar>
            <w:vAlign w:val="center"/>
          </w:tcPr>
          <w:p w14:paraId="38B7DED6" w14:textId="77777777" w:rsidR="0097074F" w:rsidRDefault="00693430">
            <w:pPr>
              <w:spacing w:line="240" w:lineRule="auto"/>
              <w:ind w:firstLine="0"/>
              <w:jc w:val="center"/>
              <w:keepNext/>
            </w:pPr>
            <w:r>
              <w:t>26,000</w:t>
            </w:r>
          </w:p>
        </w:tc>
        <w:tc>
          <w:tcPr>
            <w:tcW w:w="1015" w:type="dxa"/>
            <w:tcBorders>
              <w:top w:val="nil"/>
              <w:left w:val="nil"/>
              <w:bottom w:val="nil"/>
              <w:right w:val="nil"/>
            </w:tcBorders>
            <w:tcMar>
              <w:top w:w="55" w:type="dxa"/>
              <w:left w:w="55" w:type="dxa"/>
              <w:bottom w:w="55" w:type="dxa"/>
              <w:right w:w="55" w:type="dxa"/>
            </w:tcMar>
            <w:vAlign w:val="center"/>
          </w:tcPr>
          <w:p w14:paraId="00EC84EC" w14:textId="77777777" w:rsidR="0097074F" w:rsidRDefault="00693430">
            <w:pPr>
              <w:spacing w:line="240" w:lineRule="auto"/>
              <w:ind w:firstLine="0"/>
              <w:jc w:val="center"/>
              <w:keepNext/>
            </w:pPr>
            <w:r>
              <w:t>26,000</w:t>
            </w:r>
          </w:p>
        </w:tc>
        <w:tc>
          <w:tcPr>
            <w:tcW w:w="1015" w:type="dxa"/>
            <w:tcBorders>
              <w:top w:val="nil"/>
              <w:left w:val="nil"/>
              <w:bottom w:val="nil"/>
              <w:right w:val="nil"/>
            </w:tcBorders>
            <w:tcMar>
              <w:top w:w="55" w:type="dxa"/>
              <w:left w:w="55" w:type="dxa"/>
              <w:bottom w:w="55" w:type="dxa"/>
              <w:right w:w="55" w:type="dxa"/>
            </w:tcMar>
            <w:vAlign w:val="center"/>
          </w:tcPr>
          <w:p w14:paraId="0CB408A9" w14:textId="77777777" w:rsidR="0097074F" w:rsidRDefault="00693430">
            <w:pPr>
              <w:spacing w:line="240" w:lineRule="auto"/>
              <w:ind w:firstLine="0"/>
              <w:jc w:val="center"/>
              <w:keepNext/>
            </w:pPr>
            <w:r>
              <w:t>26,000</w:t>
            </w:r>
          </w:p>
        </w:tc>
      </w:tr>
      <w:tr w:rsidR="0097074F" w14:paraId="0F9FAAA4"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78F694BE" w14:textId="77777777" w:rsidR="0097074F" w:rsidRDefault="00693430">
            <w:pPr>
              <w:spacing w:line="240" w:lineRule="auto"/>
              <w:ind w:firstLine="0"/>
              <w:jc w:val="center"/>
              <w:keepNext/>
            </w:pPr>
            <w:r>
              <w:t>Sistema de enfriamiento (10 años)</w:t>
            </w:r>
          </w:p>
        </w:tc>
        <w:tc>
          <w:tcPr>
            <w:tcW w:w="1539" w:type="dxa"/>
            <w:tcBorders>
              <w:top w:val="nil"/>
              <w:left w:val="nil"/>
              <w:bottom w:val="nil"/>
              <w:right w:val="nil"/>
            </w:tcBorders>
            <w:tcMar>
              <w:top w:w="55" w:type="dxa"/>
              <w:left w:w="55" w:type="dxa"/>
              <w:bottom w:w="55" w:type="dxa"/>
              <w:right w:w="55" w:type="dxa"/>
            </w:tcMar>
            <w:vAlign w:val="center"/>
          </w:tcPr>
          <w:p w14:paraId="26B52B3F" w14:textId="77777777" w:rsidR="0097074F" w:rsidRDefault="00693430">
            <w:pPr>
              <w:spacing w:line="240" w:lineRule="auto"/>
              <w:ind w:firstLine="0"/>
              <w:jc w:val="center"/>
              <w:keepNext/>
            </w:pPr>
            <w:r>
              <w:t>125,000</w:t>
            </w:r>
          </w:p>
        </w:tc>
        <w:tc>
          <w:tcPr>
            <w:tcW w:w="1015" w:type="dxa"/>
            <w:tcBorders>
              <w:top w:val="nil"/>
              <w:left w:val="nil"/>
              <w:bottom w:val="nil"/>
              <w:right w:val="nil"/>
            </w:tcBorders>
            <w:tcMar>
              <w:top w:w="55" w:type="dxa"/>
              <w:left w:w="55" w:type="dxa"/>
              <w:bottom w:w="55" w:type="dxa"/>
              <w:right w:w="55" w:type="dxa"/>
            </w:tcMar>
            <w:vAlign w:val="center"/>
          </w:tcPr>
          <w:p w14:paraId="0F48CADC" w14:textId="77777777" w:rsidR="0097074F" w:rsidRDefault="00693430">
            <w:pPr>
              <w:spacing w:line="240" w:lineRule="auto"/>
              <w:ind w:firstLine="0"/>
              <w:jc w:val="center"/>
              <w:keepNext/>
            </w:pPr>
            <w:r>
              <w:t>12,500</w:t>
            </w:r>
          </w:p>
        </w:tc>
        <w:tc>
          <w:tcPr>
            <w:tcW w:w="1015" w:type="dxa"/>
            <w:tcBorders>
              <w:top w:val="nil"/>
              <w:left w:val="nil"/>
              <w:bottom w:val="nil"/>
              <w:right w:val="nil"/>
            </w:tcBorders>
            <w:tcMar>
              <w:top w:w="55" w:type="dxa"/>
              <w:left w:w="55" w:type="dxa"/>
              <w:bottom w:w="55" w:type="dxa"/>
              <w:right w:w="55" w:type="dxa"/>
            </w:tcMar>
            <w:vAlign w:val="center"/>
          </w:tcPr>
          <w:p w14:paraId="769B0B85" w14:textId="77777777" w:rsidR="0097074F" w:rsidRDefault="00693430">
            <w:pPr>
              <w:spacing w:line="240" w:lineRule="auto"/>
              <w:ind w:firstLine="0"/>
              <w:jc w:val="center"/>
              <w:keepNext/>
            </w:pPr>
            <w:r>
              <w:t>12,500</w:t>
            </w:r>
          </w:p>
        </w:tc>
        <w:tc>
          <w:tcPr>
            <w:tcW w:w="1015" w:type="dxa"/>
            <w:tcBorders>
              <w:top w:val="nil"/>
              <w:left w:val="nil"/>
              <w:bottom w:val="nil"/>
              <w:right w:val="nil"/>
            </w:tcBorders>
            <w:tcMar>
              <w:top w:w="55" w:type="dxa"/>
              <w:left w:w="55" w:type="dxa"/>
              <w:bottom w:w="55" w:type="dxa"/>
              <w:right w:w="55" w:type="dxa"/>
            </w:tcMar>
            <w:vAlign w:val="center"/>
          </w:tcPr>
          <w:p w14:paraId="3515F6F6" w14:textId="77777777" w:rsidR="0097074F" w:rsidRDefault="00693430">
            <w:pPr>
              <w:spacing w:line="240" w:lineRule="auto"/>
              <w:ind w:firstLine="0"/>
              <w:jc w:val="center"/>
              <w:keepNext/>
            </w:pPr>
            <w:r>
              <w:t>12,500</w:t>
            </w:r>
          </w:p>
        </w:tc>
        <w:tc>
          <w:tcPr>
            <w:tcW w:w="1015" w:type="dxa"/>
            <w:tcBorders>
              <w:top w:val="nil"/>
              <w:left w:val="nil"/>
              <w:bottom w:val="nil"/>
              <w:right w:val="nil"/>
            </w:tcBorders>
            <w:tcMar>
              <w:top w:w="55" w:type="dxa"/>
              <w:left w:w="55" w:type="dxa"/>
              <w:bottom w:w="55" w:type="dxa"/>
              <w:right w:w="55" w:type="dxa"/>
            </w:tcMar>
            <w:vAlign w:val="center"/>
          </w:tcPr>
          <w:p w14:paraId="26B008C5" w14:textId="77777777" w:rsidR="0097074F" w:rsidRDefault="00693430">
            <w:pPr>
              <w:spacing w:line="240" w:lineRule="auto"/>
              <w:ind w:firstLine="0"/>
              <w:jc w:val="center"/>
              <w:keepNext/>
            </w:pPr>
            <w:r>
              <w:t>12,500</w:t>
            </w:r>
          </w:p>
        </w:tc>
        <w:tc>
          <w:tcPr>
            <w:tcW w:w="1015" w:type="dxa"/>
            <w:tcBorders>
              <w:top w:val="nil"/>
              <w:left w:val="nil"/>
              <w:bottom w:val="nil"/>
              <w:right w:val="nil"/>
            </w:tcBorders>
            <w:tcMar>
              <w:top w:w="55" w:type="dxa"/>
              <w:left w:w="55" w:type="dxa"/>
              <w:bottom w:w="55" w:type="dxa"/>
              <w:right w:w="55" w:type="dxa"/>
            </w:tcMar>
            <w:vAlign w:val="center"/>
          </w:tcPr>
          <w:p w14:paraId="4A4D3965" w14:textId="77777777" w:rsidR="0097074F" w:rsidRDefault="00693430">
            <w:pPr>
              <w:spacing w:line="240" w:lineRule="auto"/>
              <w:ind w:firstLine="0"/>
              <w:jc w:val="center"/>
              <w:keepNext/>
            </w:pPr>
            <w:r>
              <w:t>12,500</w:t>
            </w:r>
          </w:p>
        </w:tc>
      </w:tr>
      <w:tr w:rsidR="0097074F" w14:paraId="3D30AFD5"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7B620BF9" w14:textId="77777777" w:rsidR="0097074F" w:rsidRDefault="00693430">
            <w:pPr>
              <w:spacing w:line="240" w:lineRule="auto"/>
              <w:ind w:firstLine="0"/>
              <w:jc w:val="center"/>
              <w:keepNext/>
            </w:pPr>
            <w:r>
              <w:t>Camión de distribución (5 años)</w:t>
            </w:r>
          </w:p>
        </w:tc>
        <w:tc>
          <w:tcPr>
            <w:tcW w:w="1539" w:type="dxa"/>
            <w:tcBorders>
              <w:top w:val="nil"/>
              <w:left w:val="nil"/>
              <w:bottom w:val="nil"/>
              <w:right w:val="nil"/>
            </w:tcBorders>
            <w:tcMar>
              <w:top w:w="55" w:type="dxa"/>
              <w:left w:w="55" w:type="dxa"/>
              <w:bottom w:w="55" w:type="dxa"/>
              <w:right w:w="55" w:type="dxa"/>
            </w:tcMar>
            <w:vAlign w:val="center"/>
          </w:tcPr>
          <w:p w14:paraId="7B724AB6" w14:textId="77777777" w:rsidR="0097074F" w:rsidRDefault="00693430">
            <w:pPr>
              <w:spacing w:line="240" w:lineRule="auto"/>
              <w:ind w:firstLine="0"/>
              <w:jc w:val="center"/>
              <w:keepNext/>
            </w:pPr>
            <w:r>
              <w:t>500,000</w:t>
            </w:r>
          </w:p>
        </w:tc>
        <w:tc>
          <w:tcPr>
            <w:tcW w:w="1015" w:type="dxa"/>
            <w:tcBorders>
              <w:top w:val="nil"/>
              <w:left w:val="nil"/>
              <w:bottom w:val="nil"/>
              <w:right w:val="nil"/>
            </w:tcBorders>
            <w:tcMar>
              <w:top w:w="55" w:type="dxa"/>
              <w:left w:w="55" w:type="dxa"/>
              <w:bottom w:w="55" w:type="dxa"/>
              <w:right w:w="55" w:type="dxa"/>
            </w:tcMar>
            <w:vAlign w:val="center"/>
          </w:tcPr>
          <w:p w14:paraId="6AA920AD" w14:textId="77777777" w:rsidR="0097074F" w:rsidRDefault="00693430">
            <w:pPr>
              <w:spacing w:line="240" w:lineRule="auto"/>
              <w:ind w:firstLine="0"/>
              <w:jc w:val="center"/>
              <w:keepNext/>
            </w:pPr>
            <w:r>
              <w:t>100,000</w:t>
            </w:r>
          </w:p>
        </w:tc>
        <w:tc>
          <w:tcPr>
            <w:tcW w:w="1015" w:type="dxa"/>
            <w:tcBorders>
              <w:top w:val="nil"/>
              <w:left w:val="nil"/>
              <w:bottom w:val="nil"/>
              <w:right w:val="nil"/>
            </w:tcBorders>
            <w:tcMar>
              <w:top w:w="55" w:type="dxa"/>
              <w:left w:w="55" w:type="dxa"/>
              <w:bottom w:w="55" w:type="dxa"/>
              <w:right w:w="55" w:type="dxa"/>
            </w:tcMar>
            <w:vAlign w:val="center"/>
          </w:tcPr>
          <w:p w14:paraId="755770B9" w14:textId="77777777" w:rsidR="0097074F" w:rsidRDefault="00693430">
            <w:pPr>
              <w:spacing w:line="240" w:lineRule="auto"/>
              <w:ind w:firstLine="0"/>
              <w:jc w:val="center"/>
              <w:keepNext/>
            </w:pPr>
            <w:r>
              <w:t>100,000</w:t>
            </w:r>
          </w:p>
        </w:tc>
        <w:tc>
          <w:tcPr>
            <w:tcW w:w="1015" w:type="dxa"/>
            <w:tcBorders>
              <w:top w:val="nil"/>
              <w:left w:val="nil"/>
              <w:bottom w:val="nil"/>
              <w:right w:val="nil"/>
            </w:tcBorders>
            <w:tcMar>
              <w:top w:w="55" w:type="dxa"/>
              <w:left w:w="55" w:type="dxa"/>
              <w:bottom w:w="55" w:type="dxa"/>
              <w:right w:w="55" w:type="dxa"/>
            </w:tcMar>
            <w:vAlign w:val="center"/>
          </w:tcPr>
          <w:p w14:paraId="368C6E48" w14:textId="77777777" w:rsidR="0097074F" w:rsidRDefault="00693430">
            <w:pPr>
              <w:spacing w:line="240" w:lineRule="auto"/>
              <w:ind w:firstLine="0"/>
              <w:jc w:val="center"/>
              <w:keepNext/>
            </w:pPr>
            <w:r>
              <w:t>100,000</w:t>
            </w:r>
          </w:p>
        </w:tc>
        <w:tc>
          <w:tcPr>
            <w:tcW w:w="1015" w:type="dxa"/>
            <w:tcBorders>
              <w:top w:val="nil"/>
              <w:left w:val="nil"/>
              <w:bottom w:val="nil"/>
              <w:right w:val="nil"/>
            </w:tcBorders>
            <w:tcMar>
              <w:top w:w="55" w:type="dxa"/>
              <w:left w:w="55" w:type="dxa"/>
              <w:bottom w:w="55" w:type="dxa"/>
              <w:right w:w="55" w:type="dxa"/>
            </w:tcMar>
            <w:vAlign w:val="center"/>
          </w:tcPr>
          <w:p w14:paraId="446F8A69" w14:textId="77777777" w:rsidR="0097074F" w:rsidRDefault="00693430">
            <w:pPr>
              <w:spacing w:line="240" w:lineRule="auto"/>
              <w:ind w:firstLine="0"/>
              <w:jc w:val="center"/>
              <w:keepNext/>
            </w:pPr>
            <w:r>
              <w:t>100,000</w:t>
            </w:r>
          </w:p>
        </w:tc>
        <w:tc>
          <w:tcPr>
            <w:tcW w:w="1015" w:type="dxa"/>
            <w:tcBorders>
              <w:top w:val="nil"/>
              <w:left w:val="nil"/>
              <w:bottom w:val="nil"/>
              <w:right w:val="nil"/>
            </w:tcBorders>
            <w:tcMar>
              <w:top w:w="55" w:type="dxa"/>
              <w:left w:w="55" w:type="dxa"/>
              <w:bottom w:w="55" w:type="dxa"/>
              <w:right w:w="55" w:type="dxa"/>
            </w:tcMar>
            <w:vAlign w:val="center"/>
          </w:tcPr>
          <w:p w14:paraId="061DB836" w14:textId="77777777" w:rsidR="0097074F" w:rsidRDefault="00693430">
            <w:pPr>
              <w:spacing w:line="240" w:lineRule="auto"/>
              <w:ind w:firstLine="0"/>
              <w:jc w:val="center"/>
              <w:keepNext/>
            </w:pPr>
            <w:r>
              <w:t>100,000</w:t>
            </w:r>
          </w:p>
        </w:tc>
      </w:tr>
      <w:tr w:rsidR="0097074F" w14:paraId="3C463026"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0FD64B69" w14:textId="77777777" w:rsidR="0097074F" w:rsidRDefault="00693430">
            <w:pPr>
              <w:spacing w:line="240" w:lineRule="auto"/>
              <w:ind w:firstLine="0"/>
              <w:jc w:val="center"/>
              <w:keepNext/>
            </w:pPr>
            <w:r>
              <w:t>Amortización de diferidos (5 años)</w:t>
            </w:r>
          </w:p>
        </w:tc>
        <w:tc>
          <w:tcPr>
            <w:tcW w:w="1539" w:type="dxa"/>
            <w:tcBorders>
              <w:top w:val="nil"/>
              <w:left w:val="nil"/>
              <w:bottom w:val="nil"/>
              <w:right w:val="nil"/>
            </w:tcBorders>
            <w:tcMar>
              <w:top w:w="55" w:type="dxa"/>
              <w:left w:w="55" w:type="dxa"/>
              <w:bottom w:w="55" w:type="dxa"/>
              <w:right w:w="55" w:type="dxa"/>
            </w:tcMar>
            <w:vAlign w:val="center"/>
          </w:tcPr>
          <w:p w14:paraId="2B17A422" w14:textId="77777777" w:rsidR="0097074F" w:rsidRDefault="00693430">
            <w:pPr>
              <w:spacing w:line="240" w:lineRule="auto"/>
              <w:ind w:firstLine="0"/>
              <w:jc w:val="center"/>
              <w:keepNext/>
            </w:pPr>
            <w:r>
              <w:t>76,000</w:t>
            </w:r>
          </w:p>
        </w:tc>
        <w:tc>
          <w:tcPr>
            <w:tcW w:w="1015" w:type="dxa"/>
            <w:tcBorders>
              <w:top w:val="nil"/>
              <w:left w:val="nil"/>
              <w:bottom w:val="nil"/>
              <w:right w:val="nil"/>
            </w:tcBorders>
            <w:tcMar>
              <w:top w:w="55" w:type="dxa"/>
              <w:left w:w="55" w:type="dxa"/>
              <w:bottom w:w="55" w:type="dxa"/>
              <w:right w:w="55" w:type="dxa"/>
            </w:tcMar>
            <w:vAlign w:val="center"/>
          </w:tcPr>
          <w:p w14:paraId="45006D8A" w14:textId="77777777" w:rsidR="0097074F" w:rsidRDefault="00693430">
            <w:pPr>
              <w:spacing w:line="240" w:lineRule="auto"/>
              <w:ind w:firstLine="0"/>
              <w:jc w:val="center"/>
              <w:keepNext/>
            </w:pPr>
            <w:r>
              <w:t>15,200</w:t>
            </w:r>
          </w:p>
        </w:tc>
        <w:tc>
          <w:tcPr>
            <w:tcW w:w="1015" w:type="dxa"/>
            <w:tcBorders>
              <w:top w:val="nil"/>
              <w:left w:val="nil"/>
              <w:bottom w:val="nil"/>
              <w:right w:val="nil"/>
            </w:tcBorders>
            <w:tcMar>
              <w:top w:w="55" w:type="dxa"/>
              <w:left w:w="55" w:type="dxa"/>
              <w:bottom w:w="55" w:type="dxa"/>
              <w:right w:w="55" w:type="dxa"/>
            </w:tcMar>
            <w:vAlign w:val="center"/>
          </w:tcPr>
          <w:p w14:paraId="3C772205" w14:textId="77777777" w:rsidR="0097074F" w:rsidRDefault="00693430">
            <w:pPr>
              <w:spacing w:line="240" w:lineRule="auto"/>
              <w:ind w:firstLine="0"/>
              <w:jc w:val="center"/>
              <w:keepNext/>
            </w:pPr>
            <w:r>
              <w:t>15,200</w:t>
            </w:r>
          </w:p>
        </w:tc>
        <w:tc>
          <w:tcPr>
            <w:tcW w:w="1015" w:type="dxa"/>
            <w:tcBorders>
              <w:top w:val="nil"/>
              <w:left w:val="nil"/>
              <w:bottom w:val="nil"/>
              <w:right w:val="nil"/>
            </w:tcBorders>
            <w:tcMar>
              <w:top w:w="55" w:type="dxa"/>
              <w:left w:w="55" w:type="dxa"/>
              <w:bottom w:w="55" w:type="dxa"/>
              <w:right w:w="55" w:type="dxa"/>
            </w:tcMar>
            <w:vAlign w:val="center"/>
          </w:tcPr>
          <w:p w14:paraId="41610052" w14:textId="77777777" w:rsidR="0097074F" w:rsidRDefault="00693430">
            <w:pPr>
              <w:spacing w:line="240" w:lineRule="auto"/>
              <w:ind w:firstLine="0"/>
              <w:jc w:val="center"/>
              <w:keepNext/>
            </w:pPr>
            <w:r>
              <w:t>15,200</w:t>
            </w:r>
          </w:p>
        </w:tc>
        <w:tc>
          <w:tcPr>
            <w:tcW w:w="1015" w:type="dxa"/>
            <w:tcBorders>
              <w:top w:val="nil"/>
              <w:left w:val="nil"/>
              <w:bottom w:val="nil"/>
              <w:right w:val="nil"/>
            </w:tcBorders>
            <w:tcMar>
              <w:top w:w="55" w:type="dxa"/>
              <w:left w:w="55" w:type="dxa"/>
              <w:bottom w:w="55" w:type="dxa"/>
              <w:right w:w="55" w:type="dxa"/>
            </w:tcMar>
            <w:vAlign w:val="center"/>
          </w:tcPr>
          <w:p w14:paraId="41560FD9" w14:textId="77777777" w:rsidR="0097074F" w:rsidRDefault="00693430">
            <w:pPr>
              <w:spacing w:line="240" w:lineRule="auto"/>
              <w:ind w:firstLine="0"/>
              <w:jc w:val="center"/>
              <w:keepNext/>
            </w:pPr>
            <w:r>
              <w:t>15,200</w:t>
            </w:r>
          </w:p>
        </w:tc>
        <w:tc>
          <w:tcPr>
            <w:tcW w:w="1015" w:type="dxa"/>
            <w:tcBorders>
              <w:top w:val="nil"/>
              <w:left w:val="nil"/>
              <w:bottom w:val="nil"/>
              <w:right w:val="nil"/>
            </w:tcBorders>
            <w:tcMar>
              <w:top w:w="55" w:type="dxa"/>
              <w:left w:w="55" w:type="dxa"/>
              <w:bottom w:w="55" w:type="dxa"/>
              <w:right w:w="55" w:type="dxa"/>
            </w:tcMar>
            <w:vAlign w:val="center"/>
          </w:tcPr>
          <w:p w14:paraId="1DAACB4E" w14:textId="77777777" w:rsidR="0097074F" w:rsidRDefault="00693430">
            <w:pPr>
              <w:spacing w:line="240" w:lineRule="auto"/>
              <w:ind w:firstLine="0"/>
              <w:jc w:val="center"/>
              <w:keepNext/>
            </w:pPr>
            <w:r>
              <w:t>15,200</w:t>
            </w:r>
          </w:p>
        </w:tc>
      </w:tr>
      <w:tr w:rsidR="0097074F" w14:paraId="751A9E0B" w14:textId="77777777">
        <w:trPr>
          <w:jc w:val="center"/>
          <w:cantSplit/>
        </w:trPr>
        <w:tc>
          <w:tcPr>
            <w:tcW w:w="274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BB20036" w14:textId="77777777" w:rsidR="0097074F" w:rsidRDefault="00693430">
            <w:pPr>
              <w:keepNext/>
              <w:spacing w:line="240" w:lineRule="auto"/>
              <w:ind w:firstLine="0"/>
              <w:jc w:val="center"/>
            </w:pPr>
            <w:r>
              <w:rPr>
                <w:rFonts w:ascii="Calibri" w:hAnsi="Calibri" w:cs="Calibri" w:eastAsia="Calibri"/>
                <w:b/>
                <w:lang w:val="es-CO" w:eastAsia="es-CO" w:bidi="es-CO"/>
              </w:rPr>
              <w:t>TOTAL DEPRECIACIÓN Y AMORTIZACIÓN</w:t>
            </w:r>
          </w:p>
        </w:tc>
        <w:tc>
          <w:tcPr>
            <w:tcW w:w="153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6BF12BA" w14:textId="77777777" w:rsidR="0097074F" w:rsidRDefault="00693430">
            <w:pPr>
              <w:keepNext/>
              <w:spacing w:line="240" w:lineRule="auto"/>
              <w:ind w:firstLine="0"/>
              <w:jc w:val="center"/>
            </w:pPr>
            <w:r>
              <w:rPr>
                <w:rFonts w:ascii="Calibri" w:hAnsi="Calibri" w:cs="Calibri" w:eastAsia="Calibri"/>
                <w:b/>
                <w:lang w:val="es-CO" w:eastAsia="es-CO" w:bidi="es-CO"/>
              </w:rPr>
              <w:t>1,471,000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B3E2DD5" w14:textId="77777777" w:rsidR="0097074F" w:rsidRDefault="00693430">
            <w:pPr>
              <w:keepNext/>
              <w:spacing w:line="240" w:lineRule="auto"/>
              <w:ind w:firstLine="0"/>
              <w:jc w:val="center"/>
            </w:pPr>
            <w:r>
              <w:rPr>
                <w:rFonts w:ascii="Calibri" w:hAnsi="Calibri" w:cs="Calibri" w:eastAsia="Calibri"/>
                <w:b/>
                <w:lang w:val="es-CO" w:eastAsia="es-CO" w:bidi="es-CO"/>
              </w:rPr>
              <w:t>204,700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B710A0F" w14:textId="77777777" w:rsidR="0097074F" w:rsidRDefault="00693430">
            <w:pPr>
              <w:keepNext/>
              <w:spacing w:line="240" w:lineRule="auto"/>
              <w:ind w:firstLine="0"/>
              <w:jc w:val="center"/>
            </w:pPr>
            <w:r>
              <w:rPr>
                <w:rFonts w:ascii="Calibri" w:hAnsi="Calibri" w:cs="Calibri" w:eastAsia="Calibri"/>
                <w:b/>
                <w:lang w:val="es-CO" w:eastAsia="es-CO" w:bidi="es-CO"/>
              </w:rPr>
              <w:t>204,700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A9BDECD" w14:textId="77777777" w:rsidR="0097074F" w:rsidRDefault="00693430">
            <w:pPr>
              <w:keepNext/>
              <w:spacing w:line="240" w:lineRule="auto"/>
              <w:ind w:firstLine="0"/>
              <w:jc w:val="center"/>
            </w:pPr>
            <w:r>
              <w:rPr>
                <w:rFonts w:ascii="Calibri" w:hAnsi="Calibri" w:cs="Calibri" w:eastAsia="Calibri"/>
                <w:b/>
                <w:lang w:val="es-CO" w:eastAsia="es-CO" w:bidi="es-CO"/>
              </w:rPr>
              <w:t>204,700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8BF5A53" w14:textId="77777777" w:rsidR="0097074F" w:rsidRDefault="00693430">
            <w:pPr>
              <w:keepNext/>
              <w:spacing w:line="240" w:lineRule="auto"/>
              <w:ind w:firstLine="0"/>
              <w:jc w:val="center"/>
            </w:pPr>
            <w:r>
              <w:rPr>
                <w:rFonts w:ascii="Calibri" w:hAnsi="Calibri" w:cs="Calibri" w:eastAsia="Calibri"/>
                <w:b/>
                <w:lang w:val="es-CO" w:eastAsia="es-CO" w:bidi="es-CO"/>
              </w:rPr>
              <w:t>204,700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FF92C05" w14:textId="77777777" w:rsidR="0097074F" w:rsidRDefault="00693430">
            <w:pPr>
              <w:keepNext/>
              <w:spacing w:line="240" w:lineRule="auto"/>
              <w:ind w:firstLine="0"/>
              <w:jc w:val="center"/>
            </w:pPr>
            <w:r>
              <w:rPr>
                <w:rFonts w:ascii="Calibri" w:hAnsi="Calibri" w:cs="Calibri" w:eastAsia="Calibri"/>
                <w:b/>
                <w:lang w:val="es-CO" w:eastAsia="es-CO" w:bidi="es-CO"/>
              </w:rPr>
              <w:t>204,700</w:t>
            </w:r>
          </w:p>
        </w:tc>
      </w:tr>
    </w:tbl>
    <w:p w14:paraId="192E1139" w14:textId="77777777" w:rsidR="0097074F" w:rsidRDefault="00693430">
      <w:pPr>
        <w:pStyle w:val="APAcontinuacindetabla"/>
        <w:keepNext/>
      </w:pPr>
      <w:r>
        <w:t>Tabla 21 (continuación). Años 6–10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747"/>
        <w:gridCol w:w="1538"/>
        <w:gridCol w:w="1015"/>
        <w:gridCol w:w="1015"/>
        <w:gridCol w:w="1015"/>
        <w:gridCol w:w="1015"/>
        <w:gridCol w:w="1015"/>
      </w:tblGrid>
      <w:tr w:rsidR="0097074F" w14:paraId="7F75F6CC" w14:textId="77777777">
        <w:trPr>
          <w:tblHeader/>
          <w:jc w:val="center"/>
          <w:cantSplit/>
        </w:trPr>
        <w:tc>
          <w:tcPr>
            <w:tcW w:w="274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75769B0" w14:textId="77777777" w:rsidR="0097074F" w:rsidRDefault="00693430">
            <w:pPr>
              <w:spacing w:line="240" w:lineRule="auto"/>
              <w:ind w:firstLine="0"/>
              <w:jc w:val="center"/>
              <w:keepNext/>
            </w:pPr>
            <w:r>
              <w:rPr>
                <w:rFonts w:ascii="Calibri" w:hAnsi="Calibri" w:cs="Calibri" w:eastAsia="Calibri"/>
                <w:b/>
                <w:lang w:val="es-CO" w:eastAsia="es-CO" w:bidi="es-CO"/>
              </w:rPr>
              <w:t>Activo</w:t>
            </w:r>
          </w:p>
        </w:tc>
        <w:tc>
          <w:tcPr>
            <w:tcW w:w="153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F7E3E56" w14:textId="77777777" w:rsidR="0097074F" w:rsidRDefault="00693430">
            <w:pPr>
              <w:spacing w:line="240" w:lineRule="auto"/>
              <w:ind w:firstLine="0"/>
              <w:jc w:val="center"/>
              <w:keepNext/>
            </w:pPr>
            <w:r>
              <w:rPr>
                <w:rFonts w:ascii="Calibri" w:hAnsi="Calibri" w:cs="Calibri" w:eastAsia="Calibri"/>
                <w:b/>
                <w:lang w:val="es-CO" w:eastAsia="es-CO" w:bidi="es-CO"/>
              </w:rPr>
              <w:t>Valor</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92A21F6"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65C776"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BA1E5B1"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CF57963"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c>
          <w:tcPr>
            <w:tcW w:w="10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03EACC0"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77F6E85E"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6B89E107" w14:textId="77777777" w:rsidR="0097074F" w:rsidRDefault="00693430">
            <w:pPr>
              <w:spacing w:line="240" w:lineRule="auto"/>
              <w:ind w:firstLine="0"/>
              <w:jc w:val="center"/>
              <w:keepNext/>
            </w:pPr>
            <w:r>
              <w:t>Tanques de almacenamiento (10 años)</w:t>
            </w:r>
          </w:p>
        </w:tc>
        <w:tc>
          <w:tcPr>
            <w:tcW w:w="1539" w:type="dxa"/>
            <w:tcBorders>
              <w:top w:val="nil"/>
              <w:left w:val="nil"/>
              <w:bottom w:val="nil"/>
              <w:right w:val="nil"/>
            </w:tcBorders>
            <w:tcMar>
              <w:top w:w="55" w:type="dxa"/>
              <w:left w:w="55" w:type="dxa"/>
              <w:bottom w:w="55" w:type="dxa"/>
              <w:right w:w="55" w:type="dxa"/>
            </w:tcMar>
            <w:vAlign w:val="center"/>
          </w:tcPr>
          <w:p w14:paraId="238AA794" w14:textId="77777777" w:rsidR="0097074F" w:rsidRDefault="00693430">
            <w:pPr>
              <w:spacing w:line="240" w:lineRule="auto"/>
              <w:ind w:firstLine="0"/>
              <w:jc w:val="center"/>
              <w:keepNext/>
            </w:pPr>
            <w:r>
              <w:t>360,000</w:t>
            </w:r>
          </w:p>
        </w:tc>
        <w:tc>
          <w:tcPr>
            <w:tcW w:w="1015" w:type="dxa"/>
            <w:tcBorders>
              <w:top w:val="nil"/>
              <w:left w:val="nil"/>
              <w:bottom w:val="nil"/>
              <w:right w:val="nil"/>
            </w:tcBorders>
            <w:tcMar>
              <w:top w:w="55" w:type="dxa"/>
              <w:left w:w="55" w:type="dxa"/>
              <w:bottom w:w="55" w:type="dxa"/>
              <w:right w:w="55" w:type="dxa"/>
            </w:tcMar>
            <w:vAlign w:val="center"/>
          </w:tcPr>
          <w:p w14:paraId="194BB11C" w14:textId="77777777" w:rsidR="0097074F" w:rsidRDefault="00693430">
            <w:pPr>
              <w:spacing w:line="240" w:lineRule="auto"/>
              <w:ind w:firstLine="0"/>
              <w:jc w:val="center"/>
              <w:keepNext/>
            </w:pPr>
            <w:r>
              <w:t>36,000</w:t>
            </w:r>
          </w:p>
        </w:tc>
        <w:tc>
          <w:tcPr>
            <w:tcW w:w="1015" w:type="dxa"/>
            <w:tcBorders>
              <w:top w:val="nil"/>
              <w:left w:val="nil"/>
              <w:bottom w:val="nil"/>
              <w:right w:val="nil"/>
            </w:tcBorders>
            <w:tcMar>
              <w:top w:w="55" w:type="dxa"/>
              <w:left w:w="55" w:type="dxa"/>
              <w:bottom w:w="55" w:type="dxa"/>
              <w:right w:w="55" w:type="dxa"/>
            </w:tcMar>
            <w:vAlign w:val="center"/>
          </w:tcPr>
          <w:p w14:paraId="07D63892" w14:textId="77777777" w:rsidR="0097074F" w:rsidRDefault="00693430">
            <w:pPr>
              <w:spacing w:line="240" w:lineRule="auto"/>
              <w:ind w:firstLine="0"/>
              <w:jc w:val="center"/>
              <w:keepNext/>
            </w:pPr>
            <w:r>
              <w:t>36,000</w:t>
            </w:r>
          </w:p>
        </w:tc>
        <w:tc>
          <w:tcPr>
            <w:tcW w:w="1015" w:type="dxa"/>
            <w:tcBorders>
              <w:top w:val="nil"/>
              <w:left w:val="nil"/>
              <w:bottom w:val="nil"/>
              <w:right w:val="nil"/>
            </w:tcBorders>
            <w:tcMar>
              <w:top w:w="55" w:type="dxa"/>
              <w:left w:w="55" w:type="dxa"/>
              <w:bottom w:w="55" w:type="dxa"/>
              <w:right w:w="55" w:type="dxa"/>
            </w:tcMar>
            <w:vAlign w:val="center"/>
          </w:tcPr>
          <w:p w14:paraId="4044F1C3" w14:textId="77777777" w:rsidR="0097074F" w:rsidRDefault="00693430">
            <w:pPr>
              <w:spacing w:line="240" w:lineRule="auto"/>
              <w:ind w:firstLine="0"/>
              <w:jc w:val="center"/>
              <w:keepNext/>
            </w:pPr>
            <w:r>
              <w:t>36,000</w:t>
            </w:r>
          </w:p>
        </w:tc>
        <w:tc>
          <w:tcPr>
            <w:tcW w:w="1015" w:type="dxa"/>
            <w:tcBorders>
              <w:top w:val="nil"/>
              <w:left w:val="nil"/>
              <w:bottom w:val="nil"/>
              <w:right w:val="nil"/>
            </w:tcBorders>
            <w:tcMar>
              <w:top w:w="55" w:type="dxa"/>
              <w:left w:w="55" w:type="dxa"/>
              <w:bottom w:w="55" w:type="dxa"/>
              <w:right w:w="55" w:type="dxa"/>
            </w:tcMar>
            <w:vAlign w:val="center"/>
          </w:tcPr>
          <w:p w14:paraId="2FFB8C93" w14:textId="77777777" w:rsidR="0097074F" w:rsidRDefault="00693430">
            <w:pPr>
              <w:spacing w:line="240" w:lineRule="auto"/>
              <w:ind w:firstLine="0"/>
              <w:jc w:val="center"/>
              <w:keepNext/>
            </w:pPr>
            <w:r>
              <w:t>36,000</w:t>
            </w:r>
          </w:p>
        </w:tc>
        <w:tc>
          <w:tcPr>
            <w:tcW w:w="1015" w:type="dxa"/>
            <w:tcBorders>
              <w:top w:val="nil"/>
              <w:left w:val="nil"/>
              <w:bottom w:val="nil"/>
              <w:right w:val="nil"/>
            </w:tcBorders>
            <w:tcMar>
              <w:top w:w="55" w:type="dxa"/>
              <w:left w:w="55" w:type="dxa"/>
              <w:bottom w:w="55" w:type="dxa"/>
              <w:right w:w="55" w:type="dxa"/>
            </w:tcMar>
            <w:vAlign w:val="center"/>
          </w:tcPr>
          <w:p w14:paraId="604CA8DC" w14:textId="77777777" w:rsidR="0097074F" w:rsidRDefault="00693430">
            <w:pPr>
              <w:spacing w:line="240" w:lineRule="auto"/>
              <w:ind w:firstLine="0"/>
              <w:jc w:val="center"/>
              <w:keepNext/>
            </w:pPr>
            <w:r>
              <w:t>36,000</w:t>
            </w:r>
          </w:p>
        </w:tc>
      </w:tr>
      <w:tr w:rsidR="0097074F" w14:paraId="03A90ACC"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563D664B" w14:textId="77777777" w:rsidR="0097074F" w:rsidRDefault="00693430">
            <w:pPr>
              <w:spacing w:line="240" w:lineRule="auto"/>
              <w:ind w:firstLine="0"/>
              <w:jc w:val="center"/>
              <w:keepNext/>
            </w:pPr>
            <w:r>
              <w:t>Pasteurizador HTST (10 años)</w:t>
            </w:r>
          </w:p>
        </w:tc>
        <w:tc>
          <w:tcPr>
            <w:tcW w:w="1539" w:type="dxa"/>
            <w:tcBorders>
              <w:top w:val="nil"/>
              <w:left w:val="nil"/>
              <w:bottom w:val="nil"/>
              <w:right w:val="nil"/>
            </w:tcBorders>
            <w:tcMar>
              <w:top w:w="55" w:type="dxa"/>
              <w:left w:w="55" w:type="dxa"/>
              <w:bottom w:w="55" w:type="dxa"/>
              <w:right w:w="55" w:type="dxa"/>
            </w:tcMar>
            <w:vAlign w:val="center"/>
          </w:tcPr>
          <w:p w14:paraId="0C8A26BD" w14:textId="77777777" w:rsidR="0097074F" w:rsidRDefault="00693430">
            <w:pPr>
              <w:spacing w:line="240" w:lineRule="auto"/>
              <w:ind w:firstLine="0"/>
              <w:jc w:val="center"/>
              <w:keepNext/>
            </w:pPr>
            <w:r>
              <w:t>150,000</w:t>
            </w:r>
          </w:p>
        </w:tc>
        <w:tc>
          <w:tcPr>
            <w:tcW w:w="1015" w:type="dxa"/>
            <w:tcBorders>
              <w:top w:val="nil"/>
              <w:left w:val="nil"/>
              <w:bottom w:val="nil"/>
              <w:right w:val="nil"/>
            </w:tcBorders>
            <w:tcMar>
              <w:top w:w="55" w:type="dxa"/>
              <w:left w:w="55" w:type="dxa"/>
              <w:bottom w:w="55" w:type="dxa"/>
              <w:right w:w="55" w:type="dxa"/>
            </w:tcMar>
            <w:vAlign w:val="center"/>
          </w:tcPr>
          <w:p w14:paraId="2AFCCBD2" w14:textId="77777777" w:rsidR="0097074F" w:rsidRDefault="00693430">
            <w:pPr>
              <w:spacing w:line="240" w:lineRule="auto"/>
              <w:ind w:firstLine="0"/>
              <w:jc w:val="center"/>
              <w:keepNext/>
            </w:pPr>
            <w:r>
              <w:t>15,000</w:t>
            </w:r>
          </w:p>
        </w:tc>
        <w:tc>
          <w:tcPr>
            <w:tcW w:w="1015" w:type="dxa"/>
            <w:tcBorders>
              <w:top w:val="nil"/>
              <w:left w:val="nil"/>
              <w:bottom w:val="nil"/>
              <w:right w:val="nil"/>
            </w:tcBorders>
            <w:tcMar>
              <w:top w:w="55" w:type="dxa"/>
              <w:left w:w="55" w:type="dxa"/>
              <w:bottom w:w="55" w:type="dxa"/>
              <w:right w:w="55" w:type="dxa"/>
            </w:tcMar>
            <w:vAlign w:val="center"/>
          </w:tcPr>
          <w:p w14:paraId="3F2402BE" w14:textId="77777777" w:rsidR="0097074F" w:rsidRDefault="00693430">
            <w:pPr>
              <w:spacing w:line="240" w:lineRule="auto"/>
              <w:ind w:firstLine="0"/>
              <w:jc w:val="center"/>
              <w:keepNext/>
            </w:pPr>
            <w:r>
              <w:t>15,000</w:t>
            </w:r>
          </w:p>
        </w:tc>
        <w:tc>
          <w:tcPr>
            <w:tcW w:w="1015" w:type="dxa"/>
            <w:tcBorders>
              <w:top w:val="nil"/>
              <w:left w:val="nil"/>
              <w:bottom w:val="nil"/>
              <w:right w:val="nil"/>
            </w:tcBorders>
            <w:tcMar>
              <w:top w:w="55" w:type="dxa"/>
              <w:left w:w="55" w:type="dxa"/>
              <w:bottom w:w="55" w:type="dxa"/>
              <w:right w:w="55" w:type="dxa"/>
            </w:tcMar>
            <w:vAlign w:val="center"/>
          </w:tcPr>
          <w:p w14:paraId="638A097D" w14:textId="77777777" w:rsidR="0097074F" w:rsidRDefault="00693430">
            <w:pPr>
              <w:spacing w:line="240" w:lineRule="auto"/>
              <w:ind w:firstLine="0"/>
              <w:jc w:val="center"/>
              <w:keepNext/>
            </w:pPr>
            <w:r>
              <w:t>15,000</w:t>
            </w:r>
          </w:p>
        </w:tc>
        <w:tc>
          <w:tcPr>
            <w:tcW w:w="1015" w:type="dxa"/>
            <w:tcBorders>
              <w:top w:val="nil"/>
              <w:left w:val="nil"/>
              <w:bottom w:val="nil"/>
              <w:right w:val="nil"/>
            </w:tcBorders>
            <w:tcMar>
              <w:top w:w="55" w:type="dxa"/>
              <w:left w:w="55" w:type="dxa"/>
              <w:bottom w:w="55" w:type="dxa"/>
              <w:right w:w="55" w:type="dxa"/>
            </w:tcMar>
            <w:vAlign w:val="center"/>
          </w:tcPr>
          <w:p w14:paraId="419AF1C7" w14:textId="77777777" w:rsidR="0097074F" w:rsidRDefault="00693430">
            <w:pPr>
              <w:spacing w:line="240" w:lineRule="auto"/>
              <w:ind w:firstLine="0"/>
              <w:jc w:val="center"/>
              <w:keepNext/>
            </w:pPr>
            <w:r>
              <w:t>15,000</w:t>
            </w:r>
          </w:p>
        </w:tc>
        <w:tc>
          <w:tcPr>
            <w:tcW w:w="1015" w:type="dxa"/>
            <w:tcBorders>
              <w:top w:val="nil"/>
              <w:left w:val="nil"/>
              <w:bottom w:val="nil"/>
              <w:right w:val="nil"/>
            </w:tcBorders>
            <w:tcMar>
              <w:top w:w="55" w:type="dxa"/>
              <w:left w:w="55" w:type="dxa"/>
              <w:bottom w:w="55" w:type="dxa"/>
              <w:right w:w="55" w:type="dxa"/>
            </w:tcMar>
            <w:vAlign w:val="center"/>
          </w:tcPr>
          <w:p w14:paraId="703A3250" w14:textId="77777777" w:rsidR="0097074F" w:rsidRDefault="00693430">
            <w:pPr>
              <w:spacing w:line="240" w:lineRule="auto"/>
              <w:ind w:firstLine="0"/>
              <w:jc w:val="center"/>
              <w:keepNext/>
            </w:pPr>
            <w:r>
              <w:t>15,000</w:t>
            </w:r>
          </w:p>
        </w:tc>
      </w:tr>
      <w:tr w:rsidR="0097074F" w14:paraId="786227AD"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070FDE99" w14:textId="77777777" w:rsidR="0097074F" w:rsidRDefault="00693430">
            <w:pPr>
              <w:spacing w:line="240" w:lineRule="auto"/>
              <w:ind w:firstLine="0"/>
              <w:jc w:val="center"/>
              <w:keepNext/>
            </w:pPr>
            <w:r>
              <w:t>Envasadora automática (10 años)</w:t>
            </w:r>
          </w:p>
        </w:tc>
        <w:tc>
          <w:tcPr>
            <w:tcW w:w="1539" w:type="dxa"/>
            <w:tcBorders>
              <w:top w:val="nil"/>
              <w:left w:val="nil"/>
              <w:bottom w:val="nil"/>
              <w:right w:val="nil"/>
            </w:tcBorders>
            <w:tcMar>
              <w:top w:w="55" w:type="dxa"/>
              <w:left w:w="55" w:type="dxa"/>
              <w:bottom w:w="55" w:type="dxa"/>
              <w:right w:w="55" w:type="dxa"/>
            </w:tcMar>
            <w:vAlign w:val="center"/>
          </w:tcPr>
          <w:p w14:paraId="06DB46B0" w14:textId="77777777" w:rsidR="0097074F" w:rsidRDefault="00693430">
            <w:pPr>
              <w:spacing w:line="240" w:lineRule="auto"/>
              <w:ind w:firstLine="0"/>
              <w:jc w:val="center"/>
              <w:keepNext/>
            </w:pPr>
            <w:r>
              <w:t>260,000</w:t>
            </w:r>
          </w:p>
        </w:tc>
        <w:tc>
          <w:tcPr>
            <w:tcW w:w="1015" w:type="dxa"/>
            <w:tcBorders>
              <w:top w:val="nil"/>
              <w:left w:val="nil"/>
              <w:bottom w:val="nil"/>
              <w:right w:val="nil"/>
            </w:tcBorders>
            <w:tcMar>
              <w:top w:w="55" w:type="dxa"/>
              <w:left w:w="55" w:type="dxa"/>
              <w:bottom w:w="55" w:type="dxa"/>
              <w:right w:w="55" w:type="dxa"/>
            </w:tcMar>
            <w:vAlign w:val="center"/>
          </w:tcPr>
          <w:p w14:paraId="25337CC5" w14:textId="77777777" w:rsidR="0097074F" w:rsidRDefault="00693430">
            <w:pPr>
              <w:spacing w:line="240" w:lineRule="auto"/>
              <w:ind w:firstLine="0"/>
              <w:jc w:val="center"/>
              <w:keepNext/>
            </w:pPr>
            <w:r>
              <w:t>26,000</w:t>
            </w:r>
          </w:p>
        </w:tc>
        <w:tc>
          <w:tcPr>
            <w:tcW w:w="1015" w:type="dxa"/>
            <w:tcBorders>
              <w:top w:val="nil"/>
              <w:left w:val="nil"/>
              <w:bottom w:val="nil"/>
              <w:right w:val="nil"/>
            </w:tcBorders>
            <w:tcMar>
              <w:top w:w="55" w:type="dxa"/>
              <w:left w:w="55" w:type="dxa"/>
              <w:bottom w:w="55" w:type="dxa"/>
              <w:right w:w="55" w:type="dxa"/>
            </w:tcMar>
            <w:vAlign w:val="center"/>
          </w:tcPr>
          <w:p w14:paraId="43465933" w14:textId="77777777" w:rsidR="0097074F" w:rsidRDefault="00693430">
            <w:pPr>
              <w:spacing w:line="240" w:lineRule="auto"/>
              <w:ind w:firstLine="0"/>
              <w:jc w:val="center"/>
              <w:keepNext/>
            </w:pPr>
            <w:r>
              <w:t>26,000</w:t>
            </w:r>
          </w:p>
        </w:tc>
        <w:tc>
          <w:tcPr>
            <w:tcW w:w="1015" w:type="dxa"/>
            <w:tcBorders>
              <w:top w:val="nil"/>
              <w:left w:val="nil"/>
              <w:bottom w:val="nil"/>
              <w:right w:val="nil"/>
            </w:tcBorders>
            <w:tcMar>
              <w:top w:w="55" w:type="dxa"/>
              <w:left w:w="55" w:type="dxa"/>
              <w:bottom w:w="55" w:type="dxa"/>
              <w:right w:w="55" w:type="dxa"/>
            </w:tcMar>
            <w:vAlign w:val="center"/>
          </w:tcPr>
          <w:p w14:paraId="7CD8C5E0" w14:textId="77777777" w:rsidR="0097074F" w:rsidRDefault="00693430">
            <w:pPr>
              <w:spacing w:line="240" w:lineRule="auto"/>
              <w:ind w:firstLine="0"/>
              <w:jc w:val="center"/>
              <w:keepNext/>
            </w:pPr>
            <w:r>
              <w:t>26,000</w:t>
            </w:r>
          </w:p>
        </w:tc>
        <w:tc>
          <w:tcPr>
            <w:tcW w:w="1015" w:type="dxa"/>
            <w:tcBorders>
              <w:top w:val="nil"/>
              <w:left w:val="nil"/>
              <w:bottom w:val="nil"/>
              <w:right w:val="nil"/>
            </w:tcBorders>
            <w:tcMar>
              <w:top w:w="55" w:type="dxa"/>
              <w:left w:w="55" w:type="dxa"/>
              <w:bottom w:w="55" w:type="dxa"/>
              <w:right w:w="55" w:type="dxa"/>
            </w:tcMar>
            <w:vAlign w:val="center"/>
          </w:tcPr>
          <w:p w14:paraId="232C261A" w14:textId="77777777" w:rsidR="0097074F" w:rsidRDefault="00693430">
            <w:pPr>
              <w:spacing w:line="240" w:lineRule="auto"/>
              <w:ind w:firstLine="0"/>
              <w:jc w:val="center"/>
              <w:keepNext/>
            </w:pPr>
            <w:r>
              <w:t>26,000</w:t>
            </w:r>
          </w:p>
        </w:tc>
        <w:tc>
          <w:tcPr>
            <w:tcW w:w="1015" w:type="dxa"/>
            <w:tcBorders>
              <w:top w:val="nil"/>
              <w:left w:val="nil"/>
              <w:bottom w:val="nil"/>
              <w:right w:val="nil"/>
            </w:tcBorders>
            <w:tcMar>
              <w:top w:w="55" w:type="dxa"/>
              <w:left w:w="55" w:type="dxa"/>
              <w:bottom w:w="55" w:type="dxa"/>
              <w:right w:w="55" w:type="dxa"/>
            </w:tcMar>
            <w:vAlign w:val="center"/>
          </w:tcPr>
          <w:p w14:paraId="6FBE7382" w14:textId="77777777" w:rsidR="0097074F" w:rsidRDefault="00693430">
            <w:pPr>
              <w:spacing w:line="240" w:lineRule="auto"/>
              <w:ind w:firstLine="0"/>
              <w:jc w:val="center"/>
              <w:keepNext/>
            </w:pPr>
            <w:r>
              <w:t>26,000</w:t>
            </w:r>
          </w:p>
        </w:tc>
      </w:tr>
      <w:tr w:rsidR="0097074F" w14:paraId="0DC8FFC8"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689915F3" w14:textId="77777777" w:rsidR="0097074F" w:rsidRDefault="00693430">
            <w:pPr>
              <w:spacing w:line="240" w:lineRule="auto"/>
              <w:ind w:firstLine="0"/>
              <w:jc w:val="center"/>
              <w:keepNext/>
            </w:pPr>
            <w:r>
              <w:t>Sistema de enfriamiento (10 años)</w:t>
            </w:r>
          </w:p>
        </w:tc>
        <w:tc>
          <w:tcPr>
            <w:tcW w:w="1539" w:type="dxa"/>
            <w:tcBorders>
              <w:top w:val="nil"/>
              <w:left w:val="nil"/>
              <w:bottom w:val="nil"/>
              <w:right w:val="nil"/>
            </w:tcBorders>
            <w:tcMar>
              <w:top w:w="55" w:type="dxa"/>
              <w:left w:w="55" w:type="dxa"/>
              <w:bottom w:w="55" w:type="dxa"/>
              <w:right w:w="55" w:type="dxa"/>
            </w:tcMar>
            <w:vAlign w:val="center"/>
          </w:tcPr>
          <w:p w14:paraId="53EC0017" w14:textId="77777777" w:rsidR="0097074F" w:rsidRDefault="00693430">
            <w:pPr>
              <w:spacing w:line="240" w:lineRule="auto"/>
              <w:ind w:firstLine="0"/>
              <w:jc w:val="center"/>
              <w:keepNext/>
            </w:pPr>
            <w:r>
              <w:t>125,000</w:t>
            </w:r>
          </w:p>
        </w:tc>
        <w:tc>
          <w:tcPr>
            <w:tcW w:w="1015" w:type="dxa"/>
            <w:tcBorders>
              <w:top w:val="nil"/>
              <w:left w:val="nil"/>
              <w:bottom w:val="nil"/>
              <w:right w:val="nil"/>
            </w:tcBorders>
            <w:tcMar>
              <w:top w:w="55" w:type="dxa"/>
              <w:left w:w="55" w:type="dxa"/>
              <w:bottom w:w="55" w:type="dxa"/>
              <w:right w:w="55" w:type="dxa"/>
            </w:tcMar>
            <w:vAlign w:val="center"/>
          </w:tcPr>
          <w:p w14:paraId="1FCC5304" w14:textId="77777777" w:rsidR="0097074F" w:rsidRDefault="00693430">
            <w:pPr>
              <w:spacing w:line="240" w:lineRule="auto"/>
              <w:ind w:firstLine="0"/>
              <w:jc w:val="center"/>
              <w:keepNext/>
            </w:pPr>
            <w:r>
              <w:t>12,500</w:t>
            </w:r>
          </w:p>
        </w:tc>
        <w:tc>
          <w:tcPr>
            <w:tcW w:w="1015" w:type="dxa"/>
            <w:tcBorders>
              <w:top w:val="nil"/>
              <w:left w:val="nil"/>
              <w:bottom w:val="nil"/>
              <w:right w:val="nil"/>
            </w:tcBorders>
            <w:tcMar>
              <w:top w:w="55" w:type="dxa"/>
              <w:left w:w="55" w:type="dxa"/>
              <w:bottom w:w="55" w:type="dxa"/>
              <w:right w:w="55" w:type="dxa"/>
            </w:tcMar>
            <w:vAlign w:val="center"/>
          </w:tcPr>
          <w:p w14:paraId="7C998010" w14:textId="77777777" w:rsidR="0097074F" w:rsidRDefault="00693430">
            <w:pPr>
              <w:spacing w:line="240" w:lineRule="auto"/>
              <w:ind w:firstLine="0"/>
              <w:jc w:val="center"/>
              <w:keepNext/>
            </w:pPr>
            <w:r>
              <w:t>12,500</w:t>
            </w:r>
          </w:p>
        </w:tc>
        <w:tc>
          <w:tcPr>
            <w:tcW w:w="1015" w:type="dxa"/>
            <w:tcBorders>
              <w:top w:val="nil"/>
              <w:left w:val="nil"/>
              <w:bottom w:val="nil"/>
              <w:right w:val="nil"/>
            </w:tcBorders>
            <w:tcMar>
              <w:top w:w="55" w:type="dxa"/>
              <w:left w:w="55" w:type="dxa"/>
              <w:bottom w:w="55" w:type="dxa"/>
              <w:right w:w="55" w:type="dxa"/>
            </w:tcMar>
            <w:vAlign w:val="center"/>
          </w:tcPr>
          <w:p w14:paraId="27D2EE2F" w14:textId="77777777" w:rsidR="0097074F" w:rsidRDefault="00693430">
            <w:pPr>
              <w:spacing w:line="240" w:lineRule="auto"/>
              <w:ind w:firstLine="0"/>
              <w:jc w:val="center"/>
              <w:keepNext/>
            </w:pPr>
            <w:r>
              <w:t>12,500</w:t>
            </w:r>
          </w:p>
        </w:tc>
        <w:tc>
          <w:tcPr>
            <w:tcW w:w="1015" w:type="dxa"/>
            <w:tcBorders>
              <w:top w:val="nil"/>
              <w:left w:val="nil"/>
              <w:bottom w:val="nil"/>
              <w:right w:val="nil"/>
            </w:tcBorders>
            <w:tcMar>
              <w:top w:w="55" w:type="dxa"/>
              <w:left w:w="55" w:type="dxa"/>
              <w:bottom w:w="55" w:type="dxa"/>
              <w:right w:w="55" w:type="dxa"/>
            </w:tcMar>
            <w:vAlign w:val="center"/>
          </w:tcPr>
          <w:p w14:paraId="62084B07" w14:textId="77777777" w:rsidR="0097074F" w:rsidRDefault="00693430">
            <w:pPr>
              <w:spacing w:line="240" w:lineRule="auto"/>
              <w:ind w:firstLine="0"/>
              <w:jc w:val="center"/>
              <w:keepNext/>
            </w:pPr>
            <w:r>
              <w:t>12,500</w:t>
            </w:r>
          </w:p>
        </w:tc>
        <w:tc>
          <w:tcPr>
            <w:tcW w:w="1015" w:type="dxa"/>
            <w:tcBorders>
              <w:top w:val="nil"/>
              <w:left w:val="nil"/>
              <w:bottom w:val="nil"/>
              <w:right w:val="nil"/>
            </w:tcBorders>
            <w:tcMar>
              <w:top w:w="55" w:type="dxa"/>
              <w:left w:w="55" w:type="dxa"/>
              <w:bottom w:w="55" w:type="dxa"/>
              <w:right w:w="55" w:type="dxa"/>
            </w:tcMar>
            <w:vAlign w:val="center"/>
          </w:tcPr>
          <w:p w14:paraId="73333018" w14:textId="77777777" w:rsidR="0097074F" w:rsidRDefault="00693430">
            <w:pPr>
              <w:spacing w:line="240" w:lineRule="auto"/>
              <w:ind w:firstLine="0"/>
              <w:jc w:val="center"/>
              <w:keepNext/>
            </w:pPr>
            <w:r>
              <w:t>12,500</w:t>
            </w:r>
          </w:p>
        </w:tc>
      </w:tr>
      <w:tr w:rsidR="0097074F" w14:paraId="1C6F4AD8"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73096742" w14:textId="77777777" w:rsidR="0097074F" w:rsidRDefault="00693430">
            <w:pPr>
              <w:spacing w:line="240" w:lineRule="auto"/>
              <w:ind w:firstLine="0"/>
              <w:jc w:val="center"/>
              <w:keepNext/>
            </w:pPr>
            <w:r>
              <w:t>Camión de distribución (5 años)</w:t>
            </w:r>
          </w:p>
        </w:tc>
        <w:tc>
          <w:tcPr>
            <w:tcW w:w="1539" w:type="dxa"/>
            <w:tcBorders>
              <w:top w:val="nil"/>
              <w:left w:val="nil"/>
              <w:bottom w:val="nil"/>
              <w:right w:val="nil"/>
            </w:tcBorders>
            <w:tcMar>
              <w:top w:w="55" w:type="dxa"/>
              <w:left w:w="55" w:type="dxa"/>
              <w:bottom w:w="55" w:type="dxa"/>
              <w:right w:w="55" w:type="dxa"/>
            </w:tcMar>
            <w:vAlign w:val="center"/>
          </w:tcPr>
          <w:p w14:paraId="4ACB3361" w14:textId="77777777" w:rsidR="0097074F" w:rsidRDefault="00693430">
            <w:pPr>
              <w:spacing w:line="240" w:lineRule="auto"/>
              <w:ind w:firstLine="0"/>
              <w:jc w:val="center"/>
              <w:keepNext/>
            </w:pPr>
            <w:r>
              <w:t>500,000</w:t>
            </w:r>
          </w:p>
        </w:tc>
        <w:tc>
          <w:tcPr>
            <w:tcW w:w="1015" w:type="dxa"/>
            <w:tcBorders>
              <w:top w:val="nil"/>
              <w:left w:val="nil"/>
              <w:bottom w:val="nil"/>
              <w:right w:val="nil"/>
            </w:tcBorders>
            <w:tcMar>
              <w:top w:w="55" w:type="dxa"/>
              <w:left w:w="55" w:type="dxa"/>
              <w:bottom w:w="55" w:type="dxa"/>
              <w:right w:w="55" w:type="dxa"/>
            </w:tcMar>
            <w:vAlign w:val="center"/>
          </w:tcPr>
          <w:p w14:paraId="707EF95C" w14:textId="77777777" w:rsidR="0097074F" w:rsidRDefault="00693430">
            <w:pPr>
              <w:spacing w:line="240" w:lineRule="auto"/>
              <w:ind w:firstLine="0"/>
              <w:jc w:val="center"/>
              <w:keepNext/>
            </w:pPr>
            <w:r>
              <w:t>0</w:t>
            </w:r>
          </w:p>
        </w:tc>
        <w:tc>
          <w:tcPr>
            <w:tcW w:w="1015" w:type="dxa"/>
            <w:tcBorders>
              <w:top w:val="nil"/>
              <w:left w:val="nil"/>
              <w:bottom w:val="nil"/>
              <w:right w:val="nil"/>
            </w:tcBorders>
            <w:tcMar>
              <w:top w:w="55" w:type="dxa"/>
              <w:left w:w="55" w:type="dxa"/>
              <w:bottom w:w="55" w:type="dxa"/>
              <w:right w:w="55" w:type="dxa"/>
            </w:tcMar>
            <w:vAlign w:val="center"/>
          </w:tcPr>
          <w:p w14:paraId="5231388E" w14:textId="77777777" w:rsidR="0097074F" w:rsidRDefault="00693430">
            <w:pPr>
              <w:spacing w:line="240" w:lineRule="auto"/>
              <w:ind w:firstLine="0"/>
              <w:jc w:val="center"/>
              <w:keepNext/>
            </w:pPr>
            <w:r>
              <w:t>0</w:t>
            </w:r>
          </w:p>
        </w:tc>
        <w:tc>
          <w:tcPr>
            <w:tcW w:w="1015" w:type="dxa"/>
            <w:tcBorders>
              <w:top w:val="nil"/>
              <w:left w:val="nil"/>
              <w:bottom w:val="nil"/>
              <w:right w:val="nil"/>
            </w:tcBorders>
            <w:tcMar>
              <w:top w:w="55" w:type="dxa"/>
              <w:left w:w="55" w:type="dxa"/>
              <w:bottom w:w="55" w:type="dxa"/>
              <w:right w:w="55" w:type="dxa"/>
            </w:tcMar>
            <w:vAlign w:val="center"/>
          </w:tcPr>
          <w:p w14:paraId="45537C6C" w14:textId="77777777" w:rsidR="0097074F" w:rsidRDefault="00693430">
            <w:pPr>
              <w:spacing w:line="240" w:lineRule="auto"/>
              <w:ind w:firstLine="0"/>
              <w:jc w:val="center"/>
              <w:keepNext/>
            </w:pPr>
            <w:r>
              <w:t>0</w:t>
            </w:r>
          </w:p>
        </w:tc>
        <w:tc>
          <w:tcPr>
            <w:tcW w:w="1015" w:type="dxa"/>
            <w:tcBorders>
              <w:top w:val="nil"/>
              <w:left w:val="nil"/>
              <w:bottom w:val="nil"/>
              <w:right w:val="nil"/>
            </w:tcBorders>
            <w:tcMar>
              <w:top w:w="55" w:type="dxa"/>
              <w:left w:w="55" w:type="dxa"/>
              <w:bottom w:w="55" w:type="dxa"/>
              <w:right w:w="55" w:type="dxa"/>
            </w:tcMar>
            <w:vAlign w:val="center"/>
          </w:tcPr>
          <w:p w14:paraId="2ED91719" w14:textId="77777777" w:rsidR="0097074F" w:rsidRDefault="00693430">
            <w:pPr>
              <w:spacing w:line="240" w:lineRule="auto"/>
              <w:ind w:firstLine="0"/>
              <w:jc w:val="center"/>
              <w:keepNext/>
            </w:pPr>
            <w:r>
              <w:t>0</w:t>
            </w:r>
          </w:p>
        </w:tc>
        <w:tc>
          <w:tcPr>
            <w:tcW w:w="1015" w:type="dxa"/>
            <w:tcBorders>
              <w:top w:val="nil"/>
              <w:left w:val="nil"/>
              <w:bottom w:val="nil"/>
              <w:right w:val="nil"/>
            </w:tcBorders>
            <w:tcMar>
              <w:top w:w="55" w:type="dxa"/>
              <w:left w:w="55" w:type="dxa"/>
              <w:bottom w:w="55" w:type="dxa"/>
              <w:right w:w="55" w:type="dxa"/>
            </w:tcMar>
            <w:vAlign w:val="center"/>
          </w:tcPr>
          <w:p w14:paraId="5957E815" w14:textId="77777777" w:rsidR="0097074F" w:rsidRDefault="00693430">
            <w:pPr>
              <w:spacing w:line="240" w:lineRule="auto"/>
              <w:ind w:firstLine="0"/>
              <w:jc w:val="center"/>
              <w:keepNext/>
            </w:pPr>
            <w:r>
              <w:t>0</w:t>
            </w:r>
          </w:p>
        </w:tc>
      </w:tr>
      <w:tr w:rsidR="0097074F" w14:paraId="74C58203" w14:textId="77777777">
        <w:trPr>
          <w:jc w:val="center"/>
          <w:cantSplit/>
        </w:trPr>
        <w:tc>
          <w:tcPr>
            <w:tcW w:w="2749" w:type="dxa"/>
            <w:tcBorders>
              <w:top w:val="nil"/>
              <w:left w:val="nil"/>
              <w:bottom w:val="nil"/>
              <w:right w:val="nil"/>
            </w:tcBorders>
            <w:tcMar>
              <w:top w:w="55" w:type="dxa"/>
              <w:left w:w="55" w:type="dxa"/>
              <w:bottom w:w="55" w:type="dxa"/>
              <w:right w:w="55" w:type="dxa"/>
            </w:tcMar>
            <w:vAlign w:val="center"/>
          </w:tcPr>
          <w:p w14:paraId="7496F271" w14:textId="77777777" w:rsidR="0097074F" w:rsidRDefault="00693430">
            <w:pPr>
              <w:spacing w:line="240" w:lineRule="auto"/>
              <w:ind w:firstLine="0"/>
              <w:jc w:val="center"/>
              <w:keepNext/>
            </w:pPr>
            <w:r>
              <w:t>Amortización de diferidos (5 años)</w:t>
            </w:r>
          </w:p>
        </w:tc>
        <w:tc>
          <w:tcPr>
            <w:tcW w:w="1539" w:type="dxa"/>
            <w:tcBorders>
              <w:top w:val="nil"/>
              <w:left w:val="nil"/>
              <w:bottom w:val="nil"/>
              <w:right w:val="nil"/>
            </w:tcBorders>
            <w:tcMar>
              <w:top w:w="55" w:type="dxa"/>
              <w:left w:w="55" w:type="dxa"/>
              <w:bottom w:w="55" w:type="dxa"/>
              <w:right w:w="55" w:type="dxa"/>
            </w:tcMar>
            <w:vAlign w:val="center"/>
          </w:tcPr>
          <w:p w14:paraId="5DDFDF2C" w14:textId="77777777" w:rsidR="0097074F" w:rsidRDefault="00693430">
            <w:pPr>
              <w:spacing w:line="240" w:lineRule="auto"/>
              <w:ind w:firstLine="0"/>
              <w:jc w:val="center"/>
              <w:keepNext/>
            </w:pPr>
            <w:r>
              <w:t>76,000</w:t>
            </w:r>
          </w:p>
        </w:tc>
        <w:tc>
          <w:tcPr>
            <w:tcW w:w="1015" w:type="dxa"/>
            <w:tcBorders>
              <w:top w:val="nil"/>
              <w:left w:val="nil"/>
              <w:bottom w:val="nil"/>
              <w:right w:val="nil"/>
            </w:tcBorders>
            <w:tcMar>
              <w:top w:w="55" w:type="dxa"/>
              <w:left w:w="55" w:type="dxa"/>
              <w:bottom w:w="55" w:type="dxa"/>
              <w:right w:w="55" w:type="dxa"/>
            </w:tcMar>
            <w:vAlign w:val="center"/>
          </w:tcPr>
          <w:p w14:paraId="70817A37" w14:textId="77777777" w:rsidR="0097074F" w:rsidRDefault="00693430">
            <w:pPr>
              <w:spacing w:line="240" w:lineRule="auto"/>
              <w:ind w:firstLine="0"/>
              <w:jc w:val="center"/>
              <w:keepNext/>
            </w:pPr>
            <w:r>
              <w:t>0</w:t>
            </w:r>
          </w:p>
        </w:tc>
        <w:tc>
          <w:tcPr>
            <w:tcW w:w="1015" w:type="dxa"/>
            <w:tcBorders>
              <w:top w:val="nil"/>
              <w:left w:val="nil"/>
              <w:bottom w:val="nil"/>
              <w:right w:val="nil"/>
            </w:tcBorders>
            <w:tcMar>
              <w:top w:w="55" w:type="dxa"/>
              <w:left w:w="55" w:type="dxa"/>
              <w:bottom w:w="55" w:type="dxa"/>
              <w:right w:w="55" w:type="dxa"/>
            </w:tcMar>
            <w:vAlign w:val="center"/>
          </w:tcPr>
          <w:p w14:paraId="323A8B04" w14:textId="77777777" w:rsidR="0097074F" w:rsidRDefault="00693430">
            <w:pPr>
              <w:spacing w:line="240" w:lineRule="auto"/>
              <w:ind w:firstLine="0"/>
              <w:jc w:val="center"/>
              <w:keepNext/>
            </w:pPr>
            <w:r>
              <w:t>0</w:t>
            </w:r>
          </w:p>
        </w:tc>
        <w:tc>
          <w:tcPr>
            <w:tcW w:w="1015" w:type="dxa"/>
            <w:tcBorders>
              <w:top w:val="nil"/>
              <w:left w:val="nil"/>
              <w:bottom w:val="nil"/>
              <w:right w:val="nil"/>
            </w:tcBorders>
            <w:tcMar>
              <w:top w:w="55" w:type="dxa"/>
              <w:left w:w="55" w:type="dxa"/>
              <w:bottom w:w="55" w:type="dxa"/>
              <w:right w:w="55" w:type="dxa"/>
            </w:tcMar>
            <w:vAlign w:val="center"/>
          </w:tcPr>
          <w:p w14:paraId="0AF3D5D3" w14:textId="77777777" w:rsidR="0097074F" w:rsidRDefault="00693430">
            <w:pPr>
              <w:spacing w:line="240" w:lineRule="auto"/>
              <w:ind w:firstLine="0"/>
              <w:jc w:val="center"/>
              <w:keepNext/>
            </w:pPr>
            <w:r>
              <w:t>0</w:t>
            </w:r>
          </w:p>
        </w:tc>
        <w:tc>
          <w:tcPr>
            <w:tcW w:w="1015" w:type="dxa"/>
            <w:tcBorders>
              <w:top w:val="nil"/>
              <w:left w:val="nil"/>
              <w:bottom w:val="nil"/>
              <w:right w:val="nil"/>
            </w:tcBorders>
            <w:tcMar>
              <w:top w:w="55" w:type="dxa"/>
              <w:left w:w="55" w:type="dxa"/>
              <w:bottom w:w="55" w:type="dxa"/>
              <w:right w:w="55" w:type="dxa"/>
            </w:tcMar>
            <w:vAlign w:val="center"/>
          </w:tcPr>
          <w:p w14:paraId="475EAA10" w14:textId="77777777" w:rsidR="0097074F" w:rsidRDefault="00693430">
            <w:pPr>
              <w:spacing w:line="240" w:lineRule="auto"/>
              <w:ind w:firstLine="0"/>
              <w:jc w:val="center"/>
              <w:keepNext/>
            </w:pPr>
            <w:r>
              <w:t>0</w:t>
            </w:r>
          </w:p>
        </w:tc>
        <w:tc>
          <w:tcPr>
            <w:tcW w:w="1015" w:type="dxa"/>
            <w:tcBorders>
              <w:top w:val="nil"/>
              <w:left w:val="nil"/>
              <w:bottom w:val="nil"/>
              <w:right w:val="nil"/>
            </w:tcBorders>
            <w:tcMar>
              <w:top w:w="55" w:type="dxa"/>
              <w:left w:w="55" w:type="dxa"/>
              <w:bottom w:w="55" w:type="dxa"/>
              <w:right w:w="55" w:type="dxa"/>
            </w:tcMar>
            <w:vAlign w:val="center"/>
          </w:tcPr>
          <w:p w14:paraId="15AEFA50" w14:textId="77777777" w:rsidR="0097074F" w:rsidRDefault="00693430">
            <w:pPr>
              <w:spacing w:line="240" w:lineRule="auto"/>
              <w:ind w:firstLine="0"/>
              <w:jc w:val="center"/>
              <w:keepNext/>
            </w:pPr>
            <w:r>
              <w:t>0</w:t>
            </w:r>
          </w:p>
        </w:tc>
      </w:tr>
      <w:tr w:rsidR="0097074F" w14:paraId="6CEAC4EE" w14:textId="77777777">
        <w:trPr>
          <w:jc w:val="center"/>
          <w:cantSplit/>
        </w:trPr>
        <w:tc>
          <w:tcPr>
            <w:tcW w:w="274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8199AB5" w14:textId="77777777" w:rsidR="0097074F" w:rsidRDefault="00693430">
            <w:pPr>
              <w:keepNext/>
              <w:spacing w:line="240" w:lineRule="auto"/>
              <w:ind w:firstLine="0"/>
              <w:jc w:val="center"/>
            </w:pPr>
            <w:r>
              <w:rPr>
                <w:rFonts w:ascii="Calibri" w:hAnsi="Calibri" w:cs="Calibri" w:eastAsia="Calibri"/>
                <w:b/>
                <w:lang w:val="es-CO" w:eastAsia="es-CO" w:bidi="es-CO"/>
              </w:rPr>
              <w:t>TOTAL DEPRECIACIÓN Y AMORTIZACIÓN</w:t>
            </w:r>
          </w:p>
        </w:tc>
        <w:tc>
          <w:tcPr>
            <w:tcW w:w="153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9510810" w14:textId="77777777" w:rsidR="0097074F" w:rsidRDefault="00693430">
            <w:pPr>
              <w:keepNext/>
              <w:spacing w:line="240" w:lineRule="auto"/>
              <w:ind w:firstLine="0"/>
              <w:jc w:val="center"/>
            </w:pPr>
            <w:r>
              <w:rPr>
                <w:rFonts w:ascii="Calibri" w:hAnsi="Calibri" w:cs="Calibri" w:eastAsia="Calibri"/>
                <w:b/>
                <w:lang w:val="es-CO" w:eastAsia="es-CO" w:bidi="es-CO"/>
              </w:rPr>
              <w:t>1,471,000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4AF46BF" w14:textId="77777777" w:rsidR="0097074F" w:rsidRDefault="00693430">
            <w:pPr>
              <w:keepNext/>
              <w:spacing w:line="240" w:lineRule="auto"/>
              <w:ind w:firstLine="0"/>
              <w:jc w:val="center"/>
            </w:pPr>
            <w:r>
              <w:rPr>
                <w:rFonts w:ascii="Calibri" w:hAnsi="Calibri" w:cs="Calibri" w:eastAsia="Calibri"/>
                <w:b/>
                <w:lang w:val="es-CO" w:eastAsia="es-CO" w:bidi="es-CO"/>
              </w:rPr>
              <w:t>89,500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339EDAC" w14:textId="77777777" w:rsidR="0097074F" w:rsidRDefault="00693430">
            <w:pPr>
              <w:keepNext/>
              <w:spacing w:line="240" w:lineRule="auto"/>
              <w:ind w:firstLine="0"/>
              <w:jc w:val="center"/>
            </w:pPr>
            <w:r>
              <w:rPr>
                <w:rFonts w:ascii="Calibri" w:hAnsi="Calibri" w:cs="Calibri" w:eastAsia="Calibri"/>
                <w:b/>
                <w:lang w:val="es-CO" w:eastAsia="es-CO" w:bidi="es-CO"/>
              </w:rPr>
              <w:t>89,500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05FA29F" w14:textId="77777777" w:rsidR="0097074F" w:rsidRDefault="00693430">
            <w:pPr>
              <w:keepNext/>
              <w:spacing w:line="240" w:lineRule="auto"/>
              <w:ind w:firstLine="0"/>
              <w:jc w:val="center"/>
            </w:pPr>
            <w:r>
              <w:rPr>
                <w:rFonts w:ascii="Calibri" w:hAnsi="Calibri" w:cs="Calibri" w:eastAsia="Calibri"/>
                <w:b/>
                <w:lang w:val="es-CO" w:eastAsia="es-CO" w:bidi="es-CO"/>
              </w:rPr>
              <w:t>89,500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FEE7E02" w14:textId="77777777" w:rsidR="0097074F" w:rsidRDefault="00693430">
            <w:pPr>
              <w:keepNext/>
              <w:spacing w:line="240" w:lineRule="auto"/>
              <w:ind w:firstLine="0"/>
              <w:jc w:val="center"/>
            </w:pPr>
            <w:r>
              <w:rPr>
                <w:rFonts w:ascii="Calibri" w:hAnsi="Calibri" w:cs="Calibri" w:eastAsia="Calibri"/>
                <w:b/>
                <w:lang w:val="es-CO" w:eastAsia="es-CO" w:bidi="es-CO"/>
              </w:rPr>
              <w:t>89,500</w:t>
            </w:r>
          </w:p>
        </w:tc>
        <w:tc>
          <w:tcPr>
            <w:tcW w:w="10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B65012B" w14:textId="77777777" w:rsidR="0097074F" w:rsidRDefault="00693430">
            <w:pPr>
              <w:keepNext/>
              <w:spacing w:line="240" w:lineRule="auto"/>
              <w:ind w:firstLine="0"/>
              <w:jc w:val="center"/>
            </w:pPr>
            <w:r>
              <w:rPr>
                <w:rFonts w:ascii="Calibri" w:hAnsi="Calibri" w:cs="Calibri" w:eastAsia="Calibri"/>
                <w:b/>
                <w:lang w:val="es-CO" w:eastAsia="es-CO" w:bidi="es-CO"/>
              </w:rPr>
              <w:t>89,500</w:t>
            </w:r>
          </w:p>
        </w:tc>
      </w:tr>
    </w:tbl>
    <w:p w14:paraId="0591D779"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4703FDEB"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La Tabla 21 presenta el cálculo de las depreciaciones y amortizaciones correspondientes a los activos adquiridos para la ejecución del proyecto. El valor total sujeto a depreciación y amortización asciende a L 1,471,000, distribuido entre equipos de producción, almacenamiento, transporte y gastos diferidos.</w:t>
      </w:r>
    </w:p>
    <w:p w14:paraId="7F310CB7"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Los tanques de almacenamiento, el pasteurizador HTST, la envasadora automática y el sistema de enfriamiento fueron depreciados considerando una vida útil de diez años. En conjunto, estos activos generan un cargo anual constante que refleja su pérdida gradual de valor como consecuencia del uso operativo.</w:t>
      </w:r>
    </w:p>
    <w:p w14:paraId="17C1BB59"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Por otra parte, el camión de distribución fue depreciado en un período de cinco años, generando un gasto anual de L 100,000 durante ese intervalo. Este criterio responde al mayor desgaste asociado a las actividades de transporte y distribución.</w:t>
      </w:r>
    </w:p>
    <w:p w14:paraId="7E3D0A56"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Asimismo, los gastos preoperativos y legales fueron amortizados durante cinco años, registrando una amortización anual de L 15,200. Este tratamiento contable permite distribuir dichos desembolsos iniciales a lo largo de los primeros años de operación del proyecto.</w:t>
      </w:r>
    </w:p>
    <w:p w14:paraId="06C2909D"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Como resultado, la depreciación y amortización total asciende a L 204,700 anuales durante los primeros cinco años. A partir del sexto año, este monto disminuye a L 89,500 anuales, debido a que el camión de distribución y los gastos diferidos han completado su ciclo de depreciación y amortización.</w:t>
      </w:r>
    </w:p>
    <w:p w14:paraId="713284D0"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La reducción de los gastos por depreciación y amortización después del quinto año genera un efecto favorable en la utilidad contable del proyecto, ya que disminuyen los cargos no desembolsables registrados en el estado de resultados. Sin embargo, este cambio no afecta directamente los flujos de efectivo, dado que la depreciación y la amortización corresponden únicamente a registros contables.</w:t>
      </w:r>
    </w:p>
    <w:p w14:paraId="3A1E1F17" w14:textId="77777777" w:rsidR="00B10564" w:rsidRDefault="00B10564" w:rsidP="00B10564">
      <w:pPr>
        <w:pStyle w:val="Ttulo2"/>
        <w:rPr>
          <w:rFonts w:ascii="Calibri" w:eastAsia="Calibri" w:hAnsi="Calibri" w:cs="Calibri"/>
          <w:bCs/>
          <w:szCs w:val="24"/>
          <w:lang w:val="es-CO" w:eastAsia="es-CO" w:bidi="es-CO"/>
        </w:rPr>
      </w:pPr>
      <w:bookmarkStart w:id="245" w:name="_Ref_h1106"/>
      <w:r>
        <w:rPr>
          <w:rFonts w:ascii="Calibri" w:eastAsia="Calibri" w:hAnsi="Calibri" w:cs="Calibri"/>
          <w:bCs/>
          <w:szCs w:val="24"/>
          <w:lang w:val="es-CO" w:eastAsia="es-CO" w:bidi="es-CO"/>
        </w:rPr>
        <w:t>Valor de Desecho y Capital de Trabajo.</w:t>
      </w:r>
      <w:bookmarkEnd w:id="245"/>
    </w:p>
    <w:p w14:paraId="309B9531"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capital de trabajo representa los recursos financieros necesarios para cubrir las necesidades operativas de corto plazo del proyecto, tales como la compra de materias primas, </w:t>
      </w:r>
      <w:r>
        <w:rPr>
          <w:rFonts w:ascii="Calibri" w:hAnsi="Calibri" w:cs="Calibri" w:eastAsia="Calibri"/>
          <w:lang w:val="es-CO" w:eastAsia="es-CO" w:bidi="es-CO"/>
          <w:sz w:val="24"/>
          <w:szCs w:val="24"/>
        </w:rPr>
        <w:lastRenderedPageBreak/>
        <w:t>pago de personal y otros gastos asociados al ciclo productivo. Su cálculo permite garantizar la continuidad de las operaciones sin interrupciones por falta de liquidez.</w:t>
      </w:r>
    </w:p>
    <w:p w14:paraId="5BB7387D"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Asimismo, al finalizar el período de evaluación se considera la recuperación del capital de trabajo acumulado, dado que estos recursos vuelven a estar disponibles para los inversionistas una vez que concluyen las actividades del proyecto.</w:t>
      </w:r>
    </w:p>
    <w:p w14:paraId="1EFEFC63" w14:textId="77777777" w:rsidR="004B5C2D" w:rsidRDefault="00693430">
      <w:pPr>
        <w:pStyle w:val="APAnmerodetablaofigura"/>
        <w:rPr>
          <w:rFonts w:ascii="Calibri" w:hAnsi="Calibri" w:cs="Calibri" w:eastAsia="Calibri"/>
          <w:lang w:val="es-CO" w:eastAsia="es-CO" w:bidi="es-CO"/>
        </w:rPr>
        <w:pageBreakBefore/>
        <w:keepNext/>
      </w:pPr>
      <w:bookmarkStart w:id="246" w:name="_Ref_t1107"/>
      <w:r>
        <w:rPr>
          <w:rFonts w:ascii="Calibri" w:hAnsi="Calibri" w:cs="Calibri" w:eastAsia="Calibri"/>
          <w:bCs/>
          <w:lang w:val="es-CO" w:eastAsia="es-CO" w:bidi="es-CO"/>
        </w:rPr>
        <w:t>Tabla 22</w:t>
      </w:r>
      <w:bookmarkEnd w:id="246"/>
    </w:p>
    <w:p w14:paraId="372527CD"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Valor de desecho y capital de trabajo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289"/>
        <w:gridCol w:w="1011"/>
        <w:gridCol w:w="1012"/>
        <w:gridCol w:w="1012"/>
        <w:gridCol w:w="1012"/>
        <w:gridCol w:w="1012"/>
        <w:gridCol w:w="1012"/>
      </w:tblGrid>
      <w:tr w:rsidR="0097074F" w14:paraId="19168165" w14:textId="77777777">
        <w:trPr>
          <w:tblHeader/>
          <w:jc w:val="center"/>
          <w:cantSplit/>
        </w:trPr>
        <w:tc>
          <w:tcPr>
            <w:tcW w:w="32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774A20A"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07926CF" w14:textId="77777777" w:rsidR="0097074F" w:rsidRDefault="00693430">
            <w:pPr>
              <w:spacing w:line="240" w:lineRule="auto"/>
              <w:ind w:firstLine="0"/>
              <w:jc w:val="center"/>
              <w:keepNext/>
            </w:pPr>
            <w:r>
              <w:rPr>
                <w:rFonts w:ascii="Calibri" w:hAnsi="Calibri" w:cs="Calibri" w:eastAsia="Calibri"/>
                <w:b/>
                <w:lang w:val="es-CO" w:eastAsia="es-CO" w:bidi="es-CO"/>
              </w:rPr>
              <w:t>Año 0</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2D2B07D"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7C9645B"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41BD2B3"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A6EED21"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C8BC521"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r>
      <w:tr w:rsidR="0097074F" w14:paraId="414D7FC2" w14:textId="77777777">
        <w:trPr>
          <w:jc w:val="center"/>
          <w:cantSplit/>
        </w:trPr>
        <w:tc>
          <w:tcPr>
            <w:tcW w:w="3291" w:type="dxa"/>
            <w:tcBorders>
              <w:top w:val="nil"/>
              <w:left w:val="nil"/>
              <w:bottom w:val="nil"/>
              <w:right w:val="nil"/>
            </w:tcBorders>
            <w:tcMar>
              <w:top w:w="55" w:type="dxa"/>
              <w:left w:w="55" w:type="dxa"/>
              <w:bottom w:w="55" w:type="dxa"/>
              <w:right w:w="55" w:type="dxa"/>
            </w:tcMar>
            <w:vAlign w:val="center"/>
          </w:tcPr>
          <w:p w14:paraId="0F6EC3A8" w14:textId="77777777" w:rsidR="0097074F" w:rsidRDefault="00693430">
            <w:pPr>
              <w:spacing w:line="240" w:lineRule="auto"/>
              <w:ind w:firstLine="0"/>
              <w:jc w:val="center"/>
              <w:keepNext/>
            </w:pPr>
            <w:r>
              <w:t>Valor de desecho de activos (Año 10)</w:t>
            </w:r>
          </w:p>
        </w:tc>
        <w:tc>
          <w:tcPr>
            <w:tcW w:w="1012" w:type="dxa"/>
            <w:tcBorders>
              <w:top w:val="nil"/>
              <w:left w:val="nil"/>
              <w:bottom w:val="nil"/>
              <w:right w:val="nil"/>
            </w:tcBorders>
            <w:tcMar>
              <w:top w:w="55" w:type="dxa"/>
              <w:left w:w="55" w:type="dxa"/>
              <w:bottom w:w="55" w:type="dxa"/>
              <w:right w:w="55" w:type="dxa"/>
            </w:tcMar>
            <w:vAlign w:val="center"/>
          </w:tcPr>
          <w:p w14:paraId="2754ADD8" w14:textId="77777777" w:rsidR="0097074F" w:rsidRDefault="00693430">
            <w:pPr>
              <w:spacing w:line="240" w:lineRule="auto"/>
              <w:ind w:firstLine="0"/>
              <w:jc w:val="center"/>
              <w:keepNext/>
            </w:pPr>
            <w:r>
              <w:t>0</w:t>
            </w:r>
          </w:p>
        </w:tc>
        <w:tc>
          <w:tcPr>
            <w:tcW w:w="1012" w:type="dxa"/>
            <w:tcBorders>
              <w:top w:val="nil"/>
              <w:left w:val="nil"/>
              <w:bottom w:val="nil"/>
              <w:right w:val="nil"/>
            </w:tcBorders>
            <w:tcMar>
              <w:top w:w="55" w:type="dxa"/>
              <w:left w:w="55" w:type="dxa"/>
              <w:bottom w:w="55" w:type="dxa"/>
              <w:right w:w="55" w:type="dxa"/>
            </w:tcMar>
            <w:vAlign w:val="center"/>
          </w:tcPr>
          <w:p w14:paraId="769DF894" w14:textId="77777777" w:rsidR="0097074F" w:rsidRDefault="00693430">
            <w:pPr>
              <w:spacing w:line="240" w:lineRule="auto"/>
              <w:ind w:firstLine="0"/>
              <w:jc w:val="center"/>
              <w:keepNext/>
            </w:pPr>
            <w:r>
              <w:t>0</w:t>
            </w:r>
          </w:p>
        </w:tc>
        <w:tc>
          <w:tcPr>
            <w:tcW w:w="1012" w:type="dxa"/>
            <w:tcBorders>
              <w:top w:val="nil"/>
              <w:left w:val="nil"/>
              <w:bottom w:val="nil"/>
              <w:right w:val="nil"/>
            </w:tcBorders>
            <w:tcMar>
              <w:top w:w="55" w:type="dxa"/>
              <w:left w:w="55" w:type="dxa"/>
              <w:bottom w:w="55" w:type="dxa"/>
              <w:right w:w="55" w:type="dxa"/>
            </w:tcMar>
            <w:vAlign w:val="center"/>
          </w:tcPr>
          <w:p w14:paraId="2556400D" w14:textId="77777777" w:rsidR="0097074F" w:rsidRDefault="00693430">
            <w:pPr>
              <w:spacing w:line="240" w:lineRule="auto"/>
              <w:ind w:firstLine="0"/>
              <w:jc w:val="center"/>
              <w:keepNext/>
            </w:pPr>
            <w:r>
              <w:t>0</w:t>
            </w:r>
          </w:p>
        </w:tc>
        <w:tc>
          <w:tcPr>
            <w:tcW w:w="1012" w:type="dxa"/>
            <w:tcBorders>
              <w:top w:val="nil"/>
              <w:left w:val="nil"/>
              <w:bottom w:val="nil"/>
              <w:right w:val="nil"/>
            </w:tcBorders>
            <w:tcMar>
              <w:top w:w="55" w:type="dxa"/>
              <w:left w:w="55" w:type="dxa"/>
              <w:bottom w:w="55" w:type="dxa"/>
              <w:right w:w="55" w:type="dxa"/>
            </w:tcMar>
            <w:vAlign w:val="center"/>
          </w:tcPr>
          <w:p w14:paraId="78E3F6FB" w14:textId="77777777" w:rsidR="0097074F" w:rsidRDefault="00693430">
            <w:pPr>
              <w:spacing w:line="240" w:lineRule="auto"/>
              <w:ind w:firstLine="0"/>
              <w:jc w:val="center"/>
              <w:keepNext/>
            </w:pPr>
            <w:r>
              <w:t>0</w:t>
            </w:r>
          </w:p>
        </w:tc>
        <w:tc>
          <w:tcPr>
            <w:tcW w:w="1012" w:type="dxa"/>
            <w:tcBorders>
              <w:top w:val="nil"/>
              <w:left w:val="nil"/>
              <w:bottom w:val="nil"/>
              <w:right w:val="nil"/>
            </w:tcBorders>
            <w:tcMar>
              <w:top w:w="55" w:type="dxa"/>
              <w:left w:w="55" w:type="dxa"/>
              <w:bottom w:w="55" w:type="dxa"/>
              <w:right w:w="55" w:type="dxa"/>
            </w:tcMar>
            <w:vAlign w:val="center"/>
          </w:tcPr>
          <w:p w14:paraId="5C86E73B" w14:textId="77777777" w:rsidR="0097074F" w:rsidRDefault="00693430">
            <w:pPr>
              <w:spacing w:line="240" w:lineRule="auto"/>
              <w:ind w:firstLine="0"/>
              <w:jc w:val="center"/>
              <w:keepNext/>
            </w:pPr>
            <w:r>
              <w:t>0</w:t>
            </w:r>
          </w:p>
        </w:tc>
        <w:tc>
          <w:tcPr>
            <w:tcW w:w="1012" w:type="dxa"/>
            <w:tcBorders>
              <w:top w:val="nil"/>
              <w:left w:val="nil"/>
              <w:bottom w:val="nil"/>
              <w:right w:val="nil"/>
            </w:tcBorders>
            <w:tcMar>
              <w:top w:w="55" w:type="dxa"/>
              <w:left w:w="55" w:type="dxa"/>
              <w:bottom w:w="55" w:type="dxa"/>
              <w:right w:w="55" w:type="dxa"/>
            </w:tcMar>
            <w:vAlign w:val="center"/>
          </w:tcPr>
          <w:p w14:paraId="3E619993" w14:textId="77777777" w:rsidR="0097074F" w:rsidRDefault="00693430">
            <w:pPr>
              <w:spacing w:line="240" w:lineRule="auto"/>
              <w:ind w:firstLine="0"/>
              <w:jc w:val="center"/>
              <w:keepNext/>
            </w:pPr>
            <w:r>
              <w:t>0</w:t>
            </w:r>
          </w:p>
        </w:tc>
      </w:tr>
      <w:tr w:rsidR="0097074F" w14:paraId="15CB491D" w14:textId="77777777">
        <w:trPr>
          <w:jc w:val="center"/>
          <w:cantSplit/>
        </w:trPr>
        <w:tc>
          <w:tcPr>
            <w:tcW w:w="3291" w:type="dxa"/>
            <w:tcBorders>
              <w:top w:val="nil"/>
              <w:left w:val="nil"/>
              <w:bottom w:val="nil"/>
              <w:right w:val="nil"/>
            </w:tcBorders>
            <w:tcMar>
              <w:top w:w="55" w:type="dxa"/>
              <w:left w:w="55" w:type="dxa"/>
              <w:bottom w:w="55" w:type="dxa"/>
              <w:right w:w="55" w:type="dxa"/>
            </w:tcMar>
            <w:vAlign w:val="center"/>
          </w:tcPr>
          <w:p w14:paraId="552B09C5" w14:textId="77777777" w:rsidR="0097074F" w:rsidRDefault="00693430">
            <w:pPr>
              <w:spacing w:line="240" w:lineRule="auto"/>
              <w:ind w:firstLine="0"/>
              <w:jc w:val="center"/>
              <w:keepNext/>
            </w:pPr>
            <w:r>
              <w:t>Capital de trabajo requerido</w:t>
            </w:r>
          </w:p>
        </w:tc>
        <w:tc>
          <w:tcPr>
            <w:tcW w:w="1012" w:type="dxa"/>
            <w:tcBorders>
              <w:top w:val="nil"/>
              <w:left w:val="nil"/>
              <w:bottom w:val="nil"/>
              <w:right w:val="nil"/>
            </w:tcBorders>
            <w:tcMar>
              <w:top w:w="55" w:type="dxa"/>
              <w:left w:w="55" w:type="dxa"/>
              <w:bottom w:w="55" w:type="dxa"/>
              <w:right w:w="55" w:type="dxa"/>
            </w:tcMar>
            <w:vAlign w:val="center"/>
          </w:tcPr>
          <w:p w14:paraId="6F22B1AA" w14:textId="77777777" w:rsidR="0097074F" w:rsidRDefault="00693430">
            <w:pPr>
              <w:spacing w:line="240" w:lineRule="auto"/>
              <w:ind w:firstLine="0"/>
              <w:jc w:val="center"/>
              <w:keepNext/>
            </w:pPr>
            <w:r>
              <w:t>313,058</w:t>
            </w:r>
          </w:p>
        </w:tc>
        <w:tc>
          <w:tcPr>
            <w:tcW w:w="1012" w:type="dxa"/>
            <w:tcBorders>
              <w:top w:val="nil"/>
              <w:left w:val="nil"/>
              <w:bottom w:val="nil"/>
              <w:right w:val="nil"/>
            </w:tcBorders>
            <w:tcMar>
              <w:top w:w="55" w:type="dxa"/>
              <w:left w:w="55" w:type="dxa"/>
              <w:bottom w:w="55" w:type="dxa"/>
              <w:right w:w="55" w:type="dxa"/>
            </w:tcMar>
            <w:vAlign w:val="center"/>
          </w:tcPr>
          <w:p w14:paraId="2106C491" w14:textId="77777777" w:rsidR="0097074F" w:rsidRDefault="00693430">
            <w:pPr>
              <w:spacing w:line="240" w:lineRule="auto"/>
              <w:ind w:firstLine="0"/>
              <w:jc w:val="center"/>
              <w:keepNext/>
            </w:pPr>
            <w:r>
              <w:t>313,058</w:t>
            </w:r>
          </w:p>
        </w:tc>
        <w:tc>
          <w:tcPr>
            <w:tcW w:w="1012" w:type="dxa"/>
            <w:tcBorders>
              <w:top w:val="nil"/>
              <w:left w:val="nil"/>
              <w:bottom w:val="nil"/>
              <w:right w:val="nil"/>
            </w:tcBorders>
            <w:tcMar>
              <w:top w:w="55" w:type="dxa"/>
              <w:left w:w="55" w:type="dxa"/>
              <w:bottom w:w="55" w:type="dxa"/>
              <w:right w:w="55" w:type="dxa"/>
            </w:tcMar>
            <w:vAlign w:val="center"/>
          </w:tcPr>
          <w:p w14:paraId="1BAFA141" w14:textId="77777777" w:rsidR="0097074F" w:rsidRDefault="00693430">
            <w:pPr>
              <w:spacing w:line="240" w:lineRule="auto"/>
              <w:ind w:firstLine="0"/>
              <w:jc w:val="center"/>
              <w:keepNext/>
            </w:pPr>
            <w:r>
              <w:t>426,315</w:t>
            </w:r>
          </w:p>
        </w:tc>
        <w:tc>
          <w:tcPr>
            <w:tcW w:w="1012" w:type="dxa"/>
            <w:tcBorders>
              <w:top w:val="nil"/>
              <w:left w:val="nil"/>
              <w:bottom w:val="nil"/>
              <w:right w:val="nil"/>
            </w:tcBorders>
            <w:tcMar>
              <w:top w:w="55" w:type="dxa"/>
              <w:left w:w="55" w:type="dxa"/>
              <w:bottom w:w="55" w:type="dxa"/>
              <w:right w:w="55" w:type="dxa"/>
            </w:tcMar>
            <w:vAlign w:val="center"/>
          </w:tcPr>
          <w:p w14:paraId="3BCA0564" w14:textId="77777777" w:rsidR="0097074F" w:rsidRDefault="00693430">
            <w:pPr>
              <w:spacing w:line="240" w:lineRule="auto"/>
              <w:ind w:firstLine="0"/>
              <w:jc w:val="center"/>
              <w:keepNext/>
            </w:pPr>
            <w:r>
              <w:t>575,039</w:t>
            </w:r>
          </w:p>
        </w:tc>
        <w:tc>
          <w:tcPr>
            <w:tcW w:w="1012" w:type="dxa"/>
            <w:tcBorders>
              <w:top w:val="nil"/>
              <w:left w:val="nil"/>
              <w:bottom w:val="nil"/>
              <w:right w:val="nil"/>
            </w:tcBorders>
            <w:tcMar>
              <w:top w:w="55" w:type="dxa"/>
              <w:left w:w="55" w:type="dxa"/>
              <w:bottom w:w="55" w:type="dxa"/>
              <w:right w:w="55" w:type="dxa"/>
            </w:tcMar>
            <w:vAlign w:val="center"/>
          </w:tcPr>
          <w:p w14:paraId="503DB1CE" w14:textId="77777777" w:rsidR="0097074F" w:rsidRDefault="00693430">
            <w:pPr>
              <w:spacing w:line="240" w:lineRule="auto"/>
              <w:ind w:firstLine="0"/>
              <w:jc w:val="center"/>
              <w:keepNext/>
            </w:pPr>
            <w:r>
              <w:t>763,359</w:t>
            </w:r>
          </w:p>
        </w:tc>
        <w:tc>
          <w:tcPr>
            <w:tcW w:w="1012" w:type="dxa"/>
            <w:tcBorders>
              <w:top w:val="nil"/>
              <w:left w:val="nil"/>
              <w:bottom w:val="nil"/>
              <w:right w:val="nil"/>
            </w:tcBorders>
            <w:tcMar>
              <w:top w:w="55" w:type="dxa"/>
              <w:left w:w="55" w:type="dxa"/>
              <w:bottom w:w="55" w:type="dxa"/>
              <w:right w:w="55" w:type="dxa"/>
            </w:tcMar>
            <w:vAlign w:val="center"/>
          </w:tcPr>
          <w:p w14:paraId="69DB1BED" w14:textId="77777777" w:rsidR="0097074F" w:rsidRDefault="00693430">
            <w:pPr>
              <w:spacing w:line="240" w:lineRule="auto"/>
              <w:ind w:firstLine="0"/>
              <w:jc w:val="center"/>
              <w:keepNext/>
            </w:pPr>
            <w:r>
              <w:t>995,756</w:t>
            </w:r>
          </w:p>
        </w:tc>
      </w:tr>
      <w:tr w:rsidR="0097074F" w14:paraId="652ADF20" w14:textId="77777777">
        <w:trPr>
          <w:jc w:val="center"/>
          <w:cantSplit/>
        </w:trPr>
        <w:tc>
          <w:tcPr>
            <w:tcW w:w="3291" w:type="dxa"/>
            <w:tcBorders>
              <w:top w:val="nil"/>
              <w:left w:val="nil"/>
              <w:bottom w:val="nil"/>
              <w:right w:val="nil"/>
            </w:tcBorders>
            <w:tcMar>
              <w:top w:w="55" w:type="dxa"/>
              <w:left w:w="55" w:type="dxa"/>
              <w:bottom w:w="55" w:type="dxa"/>
              <w:right w:w="55" w:type="dxa"/>
            </w:tcMar>
            <w:vAlign w:val="center"/>
          </w:tcPr>
          <w:p w14:paraId="32C0943C" w14:textId="77777777" w:rsidR="0097074F" w:rsidRDefault="00693430">
            <w:pPr>
              <w:spacing w:line="240" w:lineRule="auto"/>
              <w:ind w:firstLine="0"/>
              <w:jc w:val="center"/>
              <w:keepNext/>
            </w:pPr>
            <w:r>
              <w:t>Inversión en capital de trabajo (incremento anual)</w:t>
            </w:r>
          </w:p>
        </w:tc>
        <w:tc>
          <w:tcPr>
            <w:tcW w:w="1012" w:type="dxa"/>
            <w:tcBorders>
              <w:top w:val="nil"/>
              <w:left w:val="nil"/>
              <w:bottom w:val="nil"/>
              <w:right w:val="nil"/>
            </w:tcBorders>
            <w:tcMar>
              <w:top w:w="55" w:type="dxa"/>
              <w:left w:w="55" w:type="dxa"/>
              <w:bottom w:w="55" w:type="dxa"/>
              <w:right w:w="55" w:type="dxa"/>
            </w:tcMar>
            <w:vAlign w:val="center"/>
          </w:tcPr>
          <w:p w14:paraId="21038C34" w14:textId="77777777" w:rsidR="0097074F" w:rsidRDefault="00693430">
            <w:pPr>
              <w:spacing w:line="240" w:lineRule="auto"/>
              <w:ind w:firstLine="0"/>
              <w:jc w:val="center"/>
              <w:keepNext/>
            </w:pPr>
            <w:r>
              <w:t>313,058</w:t>
            </w:r>
          </w:p>
        </w:tc>
        <w:tc>
          <w:tcPr>
            <w:tcW w:w="1012" w:type="dxa"/>
            <w:tcBorders>
              <w:top w:val="nil"/>
              <w:left w:val="nil"/>
              <w:bottom w:val="nil"/>
              <w:right w:val="nil"/>
            </w:tcBorders>
            <w:tcMar>
              <w:top w:w="55" w:type="dxa"/>
              <w:left w:w="55" w:type="dxa"/>
              <w:bottom w:w="55" w:type="dxa"/>
              <w:right w:w="55" w:type="dxa"/>
            </w:tcMar>
            <w:vAlign w:val="center"/>
          </w:tcPr>
          <w:p w14:paraId="20266888" w14:textId="77777777" w:rsidR="0097074F" w:rsidRDefault="00693430">
            <w:pPr>
              <w:spacing w:line="240" w:lineRule="auto"/>
              <w:ind w:firstLine="0"/>
              <w:jc w:val="center"/>
              <w:keepNext/>
            </w:pPr>
            <w:r>
              <w:t>0</w:t>
            </w:r>
          </w:p>
        </w:tc>
        <w:tc>
          <w:tcPr>
            <w:tcW w:w="1012" w:type="dxa"/>
            <w:tcBorders>
              <w:top w:val="nil"/>
              <w:left w:val="nil"/>
              <w:bottom w:val="nil"/>
              <w:right w:val="nil"/>
            </w:tcBorders>
            <w:tcMar>
              <w:top w:w="55" w:type="dxa"/>
              <w:left w:w="55" w:type="dxa"/>
              <w:bottom w:w="55" w:type="dxa"/>
              <w:right w:w="55" w:type="dxa"/>
            </w:tcMar>
            <w:vAlign w:val="center"/>
          </w:tcPr>
          <w:p w14:paraId="7C84E160" w14:textId="77777777" w:rsidR="0097074F" w:rsidRDefault="00693430">
            <w:pPr>
              <w:spacing w:line="240" w:lineRule="auto"/>
              <w:ind w:firstLine="0"/>
              <w:jc w:val="center"/>
              <w:keepNext/>
            </w:pPr>
            <w:r>
              <w:t>113,257</w:t>
            </w:r>
          </w:p>
        </w:tc>
        <w:tc>
          <w:tcPr>
            <w:tcW w:w="1012" w:type="dxa"/>
            <w:tcBorders>
              <w:top w:val="nil"/>
              <w:left w:val="nil"/>
              <w:bottom w:val="nil"/>
              <w:right w:val="nil"/>
            </w:tcBorders>
            <w:tcMar>
              <w:top w:w="55" w:type="dxa"/>
              <w:left w:w="55" w:type="dxa"/>
              <w:bottom w:w="55" w:type="dxa"/>
              <w:right w:w="55" w:type="dxa"/>
            </w:tcMar>
            <w:vAlign w:val="center"/>
          </w:tcPr>
          <w:p w14:paraId="10C71404" w14:textId="77777777" w:rsidR="0097074F" w:rsidRDefault="00693430">
            <w:pPr>
              <w:spacing w:line="240" w:lineRule="auto"/>
              <w:ind w:firstLine="0"/>
              <w:jc w:val="center"/>
              <w:keepNext/>
            </w:pPr>
            <w:r>
              <w:t>148,724</w:t>
            </w:r>
          </w:p>
        </w:tc>
        <w:tc>
          <w:tcPr>
            <w:tcW w:w="1012" w:type="dxa"/>
            <w:tcBorders>
              <w:top w:val="nil"/>
              <w:left w:val="nil"/>
              <w:bottom w:val="nil"/>
              <w:right w:val="nil"/>
            </w:tcBorders>
            <w:tcMar>
              <w:top w:w="55" w:type="dxa"/>
              <w:left w:w="55" w:type="dxa"/>
              <w:bottom w:w="55" w:type="dxa"/>
              <w:right w:w="55" w:type="dxa"/>
            </w:tcMar>
            <w:vAlign w:val="center"/>
          </w:tcPr>
          <w:p w14:paraId="4057A5E9" w14:textId="77777777" w:rsidR="0097074F" w:rsidRDefault="00693430">
            <w:pPr>
              <w:spacing w:line="240" w:lineRule="auto"/>
              <w:ind w:firstLine="0"/>
              <w:jc w:val="center"/>
              <w:keepNext/>
            </w:pPr>
            <w:r>
              <w:t>188,320</w:t>
            </w:r>
          </w:p>
        </w:tc>
        <w:tc>
          <w:tcPr>
            <w:tcW w:w="1012" w:type="dxa"/>
            <w:tcBorders>
              <w:top w:val="nil"/>
              <w:left w:val="nil"/>
              <w:bottom w:val="nil"/>
              <w:right w:val="nil"/>
            </w:tcBorders>
            <w:tcMar>
              <w:top w:w="55" w:type="dxa"/>
              <w:left w:w="55" w:type="dxa"/>
              <w:bottom w:w="55" w:type="dxa"/>
              <w:right w:w="55" w:type="dxa"/>
            </w:tcMar>
            <w:vAlign w:val="center"/>
          </w:tcPr>
          <w:p w14:paraId="7D84A7EB" w14:textId="77777777" w:rsidR="0097074F" w:rsidRDefault="00693430">
            <w:pPr>
              <w:spacing w:line="240" w:lineRule="auto"/>
              <w:ind w:firstLine="0"/>
              <w:jc w:val="center"/>
              <w:keepNext/>
            </w:pPr>
            <w:r>
              <w:t>232,396</w:t>
            </w:r>
          </w:p>
        </w:tc>
      </w:tr>
      <w:tr w:rsidR="0097074F" w14:paraId="39A8AD19" w14:textId="77777777">
        <w:trPr>
          <w:jc w:val="center"/>
          <w:cantSplit/>
        </w:trPr>
        <w:tc>
          <w:tcPr>
            <w:tcW w:w="3291" w:type="dxa"/>
            <w:tcBorders>
              <w:top w:val="nil"/>
              <w:left w:val="nil"/>
              <w:bottom w:val="single" w:sz="4" w:space="0" w:color="000000"/>
              <w:right w:val="nil"/>
            </w:tcBorders>
            <w:tcMar>
              <w:top w:w="55" w:type="dxa"/>
              <w:left w:w="55" w:type="dxa"/>
              <w:bottom w:w="55" w:type="dxa"/>
              <w:right w:w="55" w:type="dxa"/>
            </w:tcMar>
            <w:vAlign w:val="center"/>
          </w:tcPr>
          <w:p w14:paraId="38BEB919" w14:textId="77777777" w:rsidR="0097074F" w:rsidRDefault="00693430">
            <w:pPr>
              <w:keepNext/>
              <w:spacing w:line="240" w:lineRule="auto"/>
              <w:ind w:firstLine="0"/>
              <w:jc w:val="center"/>
            </w:pPr>
            <w:r>
              <w:t>Recuperación capital de trabajo (Año 10)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07CFD232" w14:textId="77777777" w:rsidR="0097074F" w:rsidRDefault="00693430">
            <w:pPr>
              <w:keepNext/>
              <w:spacing w:line="240" w:lineRule="auto"/>
              <w:ind w:firstLine="0"/>
              <w:jc w:val="center"/>
            </w:pPr>
            <w:r>
              <w:t>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4ABF8109" w14:textId="77777777" w:rsidR="0097074F" w:rsidRDefault="00693430">
            <w:pPr>
              <w:keepNext/>
              <w:spacing w:line="240" w:lineRule="auto"/>
              <w:ind w:firstLine="0"/>
              <w:jc w:val="center"/>
            </w:pPr>
            <w:r>
              <w:t>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2FC60AF1" w14:textId="77777777" w:rsidR="0097074F" w:rsidRDefault="00693430">
            <w:pPr>
              <w:keepNext/>
              <w:spacing w:line="240" w:lineRule="auto"/>
              <w:ind w:firstLine="0"/>
              <w:jc w:val="center"/>
            </w:pPr>
            <w:r>
              <w:t>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5B9E7CC4" w14:textId="77777777" w:rsidR="0097074F" w:rsidRDefault="00693430">
            <w:pPr>
              <w:keepNext/>
              <w:spacing w:line="240" w:lineRule="auto"/>
              <w:ind w:firstLine="0"/>
              <w:jc w:val="center"/>
            </w:pPr>
            <w:r>
              <w:t>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6A255466" w14:textId="77777777" w:rsidR="0097074F" w:rsidRDefault="00693430">
            <w:pPr>
              <w:keepNext/>
              <w:spacing w:line="240" w:lineRule="auto"/>
              <w:ind w:firstLine="0"/>
              <w:jc w:val="center"/>
            </w:pPr>
            <w:r>
              <w:t>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3523CE28" w14:textId="77777777" w:rsidR="0097074F" w:rsidRDefault="00693430">
            <w:pPr>
              <w:keepNext/>
              <w:spacing w:line="240" w:lineRule="auto"/>
              <w:ind w:firstLine="0"/>
              <w:jc w:val="center"/>
            </w:pPr>
            <w:r>
              <w:t>0</w:t>
            </w:r>
          </w:p>
        </w:tc>
      </w:tr>
    </w:tbl>
    <w:p w14:paraId="17056663" w14:textId="77777777" w:rsidR="0097074F" w:rsidRDefault="00693430">
      <w:pPr>
        <w:pStyle w:val="APAcontinuacindetabla"/>
        <w:keepNext/>
      </w:pPr>
      <w:r>
        <w:t>Tabla 22 (continuación). Años 6–10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395"/>
        <w:gridCol w:w="1193"/>
        <w:gridCol w:w="1193"/>
        <w:gridCol w:w="1193"/>
        <w:gridCol w:w="1193"/>
        <w:gridCol w:w="1193"/>
      </w:tblGrid>
      <w:tr w:rsidR="0097074F" w14:paraId="061C53B0" w14:textId="77777777">
        <w:trPr>
          <w:tblHeader/>
          <w:jc w:val="center"/>
          <w:cantSplit/>
        </w:trPr>
        <w:tc>
          <w:tcPr>
            <w:tcW w:w="339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5359053"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2EE8802"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3E495FD"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35AB58B"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9F37CE5"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D0B5082"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58C000A4" w14:textId="77777777">
        <w:trPr>
          <w:jc w:val="center"/>
          <w:cantSplit/>
        </w:trPr>
        <w:tc>
          <w:tcPr>
            <w:tcW w:w="3395" w:type="dxa"/>
            <w:tcBorders>
              <w:top w:val="nil"/>
              <w:left w:val="nil"/>
              <w:bottom w:val="nil"/>
              <w:right w:val="nil"/>
            </w:tcBorders>
            <w:tcMar>
              <w:top w:w="55" w:type="dxa"/>
              <w:left w:w="55" w:type="dxa"/>
              <w:bottom w:w="55" w:type="dxa"/>
              <w:right w:w="55" w:type="dxa"/>
            </w:tcMar>
            <w:vAlign w:val="center"/>
          </w:tcPr>
          <w:p w14:paraId="07C32CDB" w14:textId="77777777" w:rsidR="0097074F" w:rsidRDefault="00693430">
            <w:pPr>
              <w:spacing w:line="240" w:lineRule="auto"/>
              <w:ind w:firstLine="0"/>
              <w:jc w:val="center"/>
              <w:keepNext/>
            </w:pPr>
            <w:r>
              <w:t>Valor de desecho de activos (Año 10)</w:t>
            </w:r>
          </w:p>
        </w:tc>
        <w:tc>
          <w:tcPr>
            <w:tcW w:w="1193" w:type="dxa"/>
            <w:tcBorders>
              <w:top w:val="nil"/>
              <w:left w:val="nil"/>
              <w:bottom w:val="nil"/>
              <w:right w:val="nil"/>
            </w:tcBorders>
            <w:tcMar>
              <w:top w:w="55" w:type="dxa"/>
              <w:left w:w="55" w:type="dxa"/>
              <w:bottom w:w="55" w:type="dxa"/>
              <w:right w:w="55" w:type="dxa"/>
            </w:tcMar>
            <w:vAlign w:val="center"/>
          </w:tcPr>
          <w:p w14:paraId="659C7D96"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3F8ACDE4"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4B097AF8"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45BF5F73"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59BD9312" w14:textId="77777777" w:rsidR="0097074F" w:rsidRDefault="00693430">
            <w:pPr>
              <w:spacing w:line="240" w:lineRule="auto"/>
              <w:ind w:firstLine="0"/>
              <w:jc w:val="center"/>
              <w:keepNext/>
            </w:pPr>
            <w:r>
              <w:t>0</w:t>
            </w:r>
          </w:p>
        </w:tc>
      </w:tr>
      <w:tr w:rsidR="0097074F" w14:paraId="6EB35CD8" w14:textId="77777777">
        <w:trPr>
          <w:jc w:val="center"/>
          <w:cantSplit/>
        </w:trPr>
        <w:tc>
          <w:tcPr>
            <w:tcW w:w="3395" w:type="dxa"/>
            <w:tcBorders>
              <w:top w:val="nil"/>
              <w:left w:val="nil"/>
              <w:bottom w:val="nil"/>
              <w:right w:val="nil"/>
            </w:tcBorders>
            <w:tcMar>
              <w:top w:w="55" w:type="dxa"/>
              <w:left w:w="55" w:type="dxa"/>
              <w:bottom w:w="55" w:type="dxa"/>
              <w:right w:w="55" w:type="dxa"/>
            </w:tcMar>
            <w:vAlign w:val="center"/>
          </w:tcPr>
          <w:p w14:paraId="58E56B05" w14:textId="77777777" w:rsidR="0097074F" w:rsidRDefault="00693430">
            <w:pPr>
              <w:spacing w:line="240" w:lineRule="auto"/>
              <w:ind w:firstLine="0"/>
              <w:jc w:val="center"/>
              <w:keepNext/>
            </w:pPr>
            <w:r>
              <w:t>Capital de trabajo requerido</w:t>
            </w:r>
          </w:p>
        </w:tc>
        <w:tc>
          <w:tcPr>
            <w:tcW w:w="1193" w:type="dxa"/>
            <w:tcBorders>
              <w:top w:val="nil"/>
              <w:left w:val="nil"/>
              <w:bottom w:val="nil"/>
              <w:right w:val="nil"/>
            </w:tcBorders>
            <w:tcMar>
              <w:top w:w="55" w:type="dxa"/>
              <w:left w:w="55" w:type="dxa"/>
              <w:bottom w:w="55" w:type="dxa"/>
              <w:right w:w="55" w:type="dxa"/>
            </w:tcMar>
            <w:vAlign w:val="center"/>
          </w:tcPr>
          <w:p w14:paraId="744777AE" w14:textId="77777777" w:rsidR="0097074F" w:rsidRDefault="00693430">
            <w:pPr>
              <w:spacing w:line="240" w:lineRule="auto"/>
              <w:ind w:firstLine="0"/>
              <w:jc w:val="center"/>
              <w:keepNext/>
            </w:pPr>
            <w:r>
              <w:t>1,247,522</w:t>
            </w:r>
          </w:p>
        </w:tc>
        <w:tc>
          <w:tcPr>
            <w:tcW w:w="1193" w:type="dxa"/>
            <w:tcBorders>
              <w:top w:val="nil"/>
              <w:left w:val="nil"/>
              <w:bottom w:val="nil"/>
              <w:right w:val="nil"/>
            </w:tcBorders>
            <w:tcMar>
              <w:top w:w="55" w:type="dxa"/>
              <w:left w:w="55" w:type="dxa"/>
              <w:bottom w:w="55" w:type="dxa"/>
              <w:right w:w="55" w:type="dxa"/>
            </w:tcMar>
            <w:vAlign w:val="center"/>
          </w:tcPr>
          <w:p w14:paraId="74C73862" w14:textId="77777777" w:rsidR="0097074F" w:rsidRDefault="00693430">
            <w:pPr>
              <w:spacing w:line="240" w:lineRule="auto"/>
              <w:ind w:firstLine="0"/>
              <w:jc w:val="center"/>
              <w:keepNext/>
            </w:pPr>
            <w:r>
              <w:t>1,550,827</w:t>
            </w:r>
          </w:p>
        </w:tc>
        <w:tc>
          <w:tcPr>
            <w:tcW w:w="1193" w:type="dxa"/>
            <w:tcBorders>
              <w:top w:val="nil"/>
              <w:left w:val="nil"/>
              <w:bottom w:val="nil"/>
              <w:right w:val="nil"/>
            </w:tcBorders>
            <w:tcMar>
              <w:top w:w="55" w:type="dxa"/>
              <w:left w:w="55" w:type="dxa"/>
              <w:bottom w:w="55" w:type="dxa"/>
              <w:right w:w="55" w:type="dxa"/>
            </w:tcMar>
            <w:vAlign w:val="center"/>
          </w:tcPr>
          <w:p w14:paraId="19CAF047" w14:textId="77777777" w:rsidR="0097074F" w:rsidRDefault="00693430">
            <w:pPr>
              <w:spacing w:line="240" w:lineRule="auto"/>
              <w:ind w:firstLine="0"/>
              <w:jc w:val="center"/>
              <w:keepNext/>
            </w:pPr>
            <w:r>
              <w:t>1,878,903</w:t>
            </w:r>
          </w:p>
        </w:tc>
        <w:tc>
          <w:tcPr>
            <w:tcW w:w="1193" w:type="dxa"/>
            <w:tcBorders>
              <w:top w:val="nil"/>
              <w:left w:val="nil"/>
              <w:bottom w:val="nil"/>
              <w:right w:val="nil"/>
            </w:tcBorders>
            <w:tcMar>
              <w:top w:w="55" w:type="dxa"/>
              <w:left w:w="55" w:type="dxa"/>
              <w:bottom w:w="55" w:type="dxa"/>
              <w:right w:w="55" w:type="dxa"/>
            </w:tcMar>
            <w:vAlign w:val="center"/>
          </w:tcPr>
          <w:p w14:paraId="1970A432" w14:textId="77777777" w:rsidR="0097074F" w:rsidRDefault="00693430">
            <w:pPr>
              <w:spacing w:line="240" w:lineRule="auto"/>
              <w:ind w:firstLine="0"/>
              <w:jc w:val="center"/>
              <w:keepNext/>
            </w:pPr>
            <w:r>
              <w:t>2,267,104</w:t>
            </w:r>
          </w:p>
        </w:tc>
        <w:tc>
          <w:tcPr>
            <w:tcW w:w="1193" w:type="dxa"/>
            <w:tcBorders>
              <w:top w:val="nil"/>
              <w:left w:val="nil"/>
              <w:bottom w:val="nil"/>
              <w:right w:val="nil"/>
            </w:tcBorders>
            <w:tcMar>
              <w:top w:w="55" w:type="dxa"/>
              <w:left w:w="55" w:type="dxa"/>
              <w:bottom w:w="55" w:type="dxa"/>
              <w:right w:w="55" w:type="dxa"/>
            </w:tcMar>
            <w:vAlign w:val="center"/>
          </w:tcPr>
          <w:p w14:paraId="1157C1D2" w14:textId="77777777" w:rsidR="0097074F" w:rsidRDefault="00693430">
            <w:pPr>
              <w:spacing w:line="240" w:lineRule="auto"/>
              <w:ind w:firstLine="0"/>
              <w:jc w:val="center"/>
              <w:keepNext/>
            </w:pPr>
            <w:r>
              <w:t>2,686,438</w:t>
            </w:r>
          </w:p>
        </w:tc>
      </w:tr>
      <w:tr w:rsidR="0097074F" w14:paraId="33F0060F" w14:textId="77777777">
        <w:trPr>
          <w:jc w:val="center"/>
          <w:cantSplit/>
        </w:trPr>
        <w:tc>
          <w:tcPr>
            <w:tcW w:w="3395" w:type="dxa"/>
            <w:tcBorders>
              <w:top w:val="nil"/>
              <w:left w:val="nil"/>
              <w:bottom w:val="nil"/>
              <w:right w:val="nil"/>
            </w:tcBorders>
            <w:tcMar>
              <w:top w:w="55" w:type="dxa"/>
              <w:left w:w="55" w:type="dxa"/>
              <w:bottom w:w="55" w:type="dxa"/>
              <w:right w:w="55" w:type="dxa"/>
            </w:tcMar>
            <w:vAlign w:val="center"/>
          </w:tcPr>
          <w:p w14:paraId="71FDB637" w14:textId="77777777" w:rsidR="0097074F" w:rsidRDefault="00693430">
            <w:pPr>
              <w:spacing w:line="240" w:lineRule="auto"/>
              <w:ind w:firstLine="0"/>
              <w:jc w:val="center"/>
              <w:keepNext/>
            </w:pPr>
            <w:r>
              <w:t>Inversión en capital de trabajo (incremento anual)</w:t>
            </w:r>
          </w:p>
        </w:tc>
        <w:tc>
          <w:tcPr>
            <w:tcW w:w="1193" w:type="dxa"/>
            <w:tcBorders>
              <w:top w:val="nil"/>
              <w:left w:val="nil"/>
              <w:bottom w:val="nil"/>
              <w:right w:val="nil"/>
            </w:tcBorders>
            <w:tcMar>
              <w:top w:w="55" w:type="dxa"/>
              <w:left w:w="55" w:type="dxa"/>
              <w:bottom w:w="55" w:type="dxa"/>
              <w:right w:w="55" w:type="dxa"/>
            </w:tcMar>
            <w:vAlign w:val="center"/>
          </w:tcPr>
          <w:p w14:paraId="2D443D9D" w14:textId="77777777" w:rsidR="0097074F" w:rsidRDefault="00693430">
            <w:pPr>
              <w:spacing w:line="240" w:lineRule="auto"/>
              <w:ind w:firstLine="0"/>
              <w:jc w:val="center"/>
              <w:keepNext/>
            </w:pPr>
            <w:r>
              <w:t>251,766</w:t>
            </w:r>
          </w:p>
        </w:tc>
        <w:tc>
          <w:tcPr>
            <w:tcW w:w="1193" w:type="dxa"/>
            <w:tcBorders>
              <w:top w:val="nil"/>
              <w:left w:val="nil"/>
              <w:bottom w:val="nil"/>
              <w:right w:val="nil"/>
            </w:tcBorders>
            <w:tcMar>
              <w:top w:w="55" w:type="dxa"/>
              <w:left w:w="55" w:type="dxa"/>
              <w:bottom w:w="55" w:type="dxa"/>
              <w:right w:w="55" w:type="dxa"/>
            </w:tcMar>
            <w:vAlign w:val="center"/>
          </w:tcPr>
          <w:p w14:paraId="2DFC7D96" w14:textId="77777777" w:rsidR="0097074F" w:rsidRDefault="00693430">
            <w:pPr>
              <w:spacing w:line="240" w:lineRule="auto"/>
              <w:ind w:firstLine="0"/>
              <w:jc w:val="center"/>
              <w:keepNext/>
            </w:pPr>
            <w:r>
              <w:t>303,305</w:t>
            </w:r>
          </w:p>
        </w:tc>
        <w:tc>
          <w:tcPr>
            <w:tcW w:w="1193" w:type="dxa"/>
            <w:tcBorders>
              <w:top w:val="nil"/>
              <w:left w:val="nil"/>
              <w:bottom w:val="nil"/>
              <w:right w:val="nil"/>
            </w:tcBorders>
            <w:tcMar>
              <w:top w:w="55" w:type="dxa"/>
              <w:left w:w="55" w:type="dxa"/>
              <w:bottom w:w="55" w:type="dxa"/>
              <w:right w:w="55" w:type="dxa"/>
            </w:tcMar>
            <w:vAlign w:val="center"/>
          </w:tcPr>
          <w:p w14:paraId="4A6ABD42" w14:textId="77777777" w:rsidR="0097074F" w:rsidRDefault="00693430">
            <w:pPr>
              <w:spacing w:line="240" w:lineRule="auto"/>
              <w:ind w:firstLine="0"/>
              <w:jc w:val="center"/>
              <w:keepNext/>
            </w:pPr>
            <w:r>
              <w:t>328,076</w:t>
            </w:r>
          </w:p>
        </w:tc>
        <w:tc>
          <w:tcPr>
            <w:tcW w:w="1193" w:type="dxa"/>
            <w:tcBorders>
              <w:top w:val="nil"/>
              <w:left w:val="nil"/>
              <w:bottom w:val="nil"/>
              <w:right w:val="nil"/>
            </w:tcBorders>
            <w:tcMar>
              <w:top w:w="55" w:type="dxa"/>
              <w:left w:w="55" w:type="dxa"/>
              <w:bottom w:w="55" w:type="dxa"/>
              <w:right w:w="55" w:type="dxa"/>
            </w:tcMar>
            <w:vAlign w:val="center"/>
          </w:tcPr>
          <w:p w14:paraId="7BEB57AD" w14:textId="77777777" w:rsidR="0097074F" w:rsidRDefault="00693430">
            <w:pPr>
              <w:spacing w:line="240" w:lineRule="auto"/>
              <w:ind w:firstLine="0"/>
              <w:jc w:val="center"/>
              <w:keepNext/>
            </w:pPr>
            <w:r>
              <w:t>388,201</w:t>
            </w:r>
          </w:p>
        </w:tc>
        <w:tc>
          <w:tcPr>
            <w:tcW w:w="1193" w:type="dxa"/>
            <w:tcBorders>
              <w:top w:val="nil"/>
              <w:left w:val="nil"/>
              <w:bottom w:val="nil"/>
              <w:right w:val="nil"/>
            </w:tcBorders>
            <w:tcMar>
              <w:top w:w="55" w:type="dxa"/>
              <w:left w:w="55" w:type="dxa"/>
              <w:bottom w:w="55" w:type="dxa"/>
              <w:right w:w="55" w:type="dxa"/>
            </w:tcMar>
            <w:vAlign w:val="center"/>
          </w:tcPr>
          <w:p w14:paraId="0E8F8BBA" w14:textId="77777777" w:rsidR="0097074F" w:rsidRDefault="00693430">
            <w:pPr>
              <w:spacing w:line="240" w:lineRule="auto"/>
              <w:ind w:firstLine="0"/>
              <w:jc w:val="center"/>
              <w:keepNext/>
            </w:pPr>
            <w:r>
              <w:t>419,335</w:t>
            </w:r>
          </w:p>
        </w:tc>
      </w:tr>
      <w:tr w:rsidR="0097074F" w14:paraId="3A6748B2" w14:textId="77777777">
        <w:trPr>
          <w:jc w:val="center"/>
          <w:cantSplit/>
        </w:trPr>
        <w:tc>
          <w:tcPr>
            <w:tcW w:w="3395" w:type="dxa"/>
            <w:tcBorders>
              <w:top w:val="nil"/>
              <w:left w:val="nil"/>
              <w:bottom w:val="single" w:sz="4" w:space="0" w:color="000000"/>
              <w:right w:val="nil"/>
            </w:tcBorders>
            <w:tcMar>
              <w:top w:w="55" w:type="dxa"/>
              <w:left w:w="55" w:type="dxa"/>
              <w:bottom w:w="55" w:type="dxa"/>
              <w:right w:w="55" w:type="dxa"/>
            </w:tcMar>
            <w:vAlign w:val="center"/>
          </w:tcPr>
          <w:p w14:paraId="1A253CBA" w14:textId="77777777" w:rsidR="0097074F" w:rsidRDefault="00693430">
            <w:pPr>
              <w:keepNext/>
              <w:spacing w:line="240" w:lineRule="auto"/>
              <w:ind w:firstLine="0"/>
              <w:jc w:val="center"/>
            </w:pPr>
            <w:r>
              <w:t>Recuperación capital de trabajo (Año 10)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219765CB" w14:textId="77777777" w:rsidR="0097074F" w:rsidRDefault="00693430">
            <w:pPr>
              <w:keepNext/>
              <w:spacing w:line="240" w:lineRule="auto"/>
              <w:ind w:firstLine="0"/>
              <w:jc w:val="center"/>
            </w:pPr>
            <w:r>
              <w:t>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4828D564" w14:textId="77777777" w:rsidR="0097074F" w:rsidRDefault="00693430">
            <w:pPr>
              <w:keepNext/>
              <w:spacing w:line="240" w:lineRule="auto"/>
              <w:ind w:firstLine="0"/>
              <w:jc w:val="center"/>
            </w:pPr>
            <w:r>
              <w:t>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618F4374" w14:textId="77777777" w:rsidR="0097074F" w:rsidRDefault="00693430">
            <w:pPr>
              <w:keepNext/>
              <w:spacing w:line="240" w:lineRule="auto"/>
              <w:ind w:firstLine="0"/>
              <w:jc w:val="center"/>
            </w:pPr>
            <w:r>
              <w:t>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501BA915" w14:textId="77777777" w:rsidR="0097074F" w:rsidRDefault="00693430">
            <w:pPr>
              <w:keepNext/>
              <w:spacing w:line="240" w:lineRule="auto"/>
              <w:ind w:firstLine="0"/>
              <w:jc w:val="center"/>
            </w:pPr>
            <w:r>
              <w:t>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503272B4" w14:textId="77777777" w:rsidR="0097074F" w:rsidRDefault="00693430">
            <w:pPr>
              <w:keepNext/>
              <w:spacing w:line="240" w:lineRule="auto"/>
              <w:ind w:firstLine="0"/>
              <w:jc w:val="center"/>
            </w:pPr>
            <w:r>
              <w:t>2,686,438</w:t>
            </w:r>
          </w:p>
        </w:tc>
      </w:tr>
    </w:tbl>
    <w:p w14:paraId="275C9E52"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27327879"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La Tabla 22 muestra la evolución de los requerimientos de capital de trabajo durante los diez años de evaluación del proyecto. En el año cero se requiere una inversión inicial de L 313,058, destinada a financiar las necesidades operativas del primer período.</w:t>
      </w:r>
    </w:p>
    <w:p w14:paraId="564474C6"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Conforme aumentan los niveles de producción y ventas, el capital de trabajo requerido presenta un crecimiento progresivo, pasando de L 313,058 en el primer año a L 2,686,438 en el décimo año. Este comportamiento responde al incremento de las operaciones y a la necesidad de disponer de mayores recursos para sostener el ciclo productivo y comercial.</w:t>
      </w:r>
    </w:p>
    <w:p w14:paraId="1B40C053"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En consecuencia, el proyecto requiere inversiones adicionales en capital de trabajo durante diferentes años del horizonte de evaluación. Dichos incrementos oscilan entre L 113,257 y L 419,335, permitiendo cubrir el crecimiento esperado de la demanda y garantizar el funcionamiento normal de la empresa.</w:t>
      </w:r>
    </w:p>
    <w:p w14:paraId="1E1EF550"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Al finalizar el período de evaluación, se contempla la recuperación total del capital de trabajo acumulado por un monto de L 2,686,438, el cual se incorpora como una entrada de efectivo en el último año del proyecto y contribuye positivamente a la rentabilidad de la inversión.</w:t>
      </w:r>
    </w:p>
    <w:p w14:paraId="24B5CAA4" w14:textId="77777777" w:rsidR="00B10564" w:rsidRDefault="00B10564" w:rsidP="00B10564">
      <w:pPr>
        <w:pStyle w:val="Ttulo2"/>
        <w:rPr>
          <w:rFonts w:ascii="Calibri" w:eastAsia="Calibri" w:hAnsi="Calibri" w:cs="Calibri"/>
          <w:bCs/>
          <w:szCs w:val="24"/>
          <w:lang w:val="es-CO" w:eastAsia="es-CO" w:bidi="es-CO"/>
        </w:rPr>
      </w:pPr>
      <w:bookmarkStart w:id="247" w:name="_Ref_h1108"/>
      <w:r>
        <w:rPr>
          <w:rFonts w:ascii="Calibri" w:eastAsia="Calibri" w:hAnsi="Calibri" w:cs="Calibri"/>
          <w:bCs/>
          <w:szCs w:val="24"/>
          <w:lang w:val="es-CO" w:eastAsia="es-CO" w:bidi="es-CO"/>
        </w:rPr>
        <w:t>Tabla de Amortización del Préstamo.</w:t>
      </w:r>
      <w:bookmarkEnd w:id="247"/>
    </w:p>
    <w:p w14:paraId="6D2BC17A"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Con el propósito de financiar parcialmente la inversión inicial del proyecto, se consideró la obtención de un préstamo equivalente al 50% de la inversión total requerida. La tabla de amortización permite identificar el comportamiento de la deuda a través del tiempo, detallando los pagos realizados por concepto de capital e intereses hasta la cancelación total de la obligación financiera.</w:t>
      </w:r>
    </w:p>
    <w:p w14:paraId="42AA6599"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Este análisis es importante para determinar el impacto de los compromisos financieros sobre los flujos de efectivo y evaluar la capacidad de pago del proyecto durante su período de operación.</w:t>
      </w:r>
    </w:p>
    <w:p w14:paraId="1E087739" w14:textId="77777777" w:rsidR="004B5C2D" w:rsidRDefault="00693430">
      <w:pPr>
        <w:pStyle w:val="APAnmerodetablaofigura"/>
        <w:rPr>
          <w:rFonts w:ascii="Calibri" w:hAnsi="Calibri" w:cs="Calibri" w:eastAsia="Calibri"/>
          <w:lang w:val="es-CO" w:eastAsia="es-CO" w:bidi="es-CO"/>
        </w:rPr>
        <w:keepNext/>
      </w:pPr>
      <w:bookmarkStart w:id="248" w:name="_Ref_t1109"/>
      <w:r>
        <w:rPr>
          <w:rFonts w:ascii="Calibri" w:hAnsi="Calibri" w:cs="Calibri" w:eastAsia="Calibri"/>
          <w:bCs/>
          <w:lang w:val="es-CO" w:eastAsia="es-CO" w:bidi="es-CO"/>
        </w:rPr>
        <w:lastRenderedPageBreak/>
        <w:t>Tabla 23</w:t>
      </w:r>
      <w:bookmarkEnd w:id="248"/>
    </w:p>
    <w:p w14:paraId="45D29AFA"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Amortización del préstamo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78"/>
        <w:gridCol w:w="711"/>
        <w:gridCol w:w="1012"/>
        <w:gridCol w:w="1012"/>
        <w:gridCol w:w="1012"/>
        <w:gridCol w:w="1012"/>
        <w:gridCol w:w="1012"/>
        <w:gridCol w:w="711"/>
      </w:tblGrid>
      <w:tr w:rsidR="0097074F" w14:paraId="7955A308"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B90376C"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71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6AAF278" w14:textId="77777777" w:rsidR="0097074F" w:rsidRDefault="00693430">
            <w:pPr>
              <w:spacing w:line="240" w:lineRule="auto"/>
              <w:ind w:firstLine="0"/>
              <w:jc w:val="center"/>
              <w:keepNext/>
            </w:pPr>
            <w:r>
              <w:rPr>
                <w:rFonts w:ascii="Calibri" w:hAnsi="Calibri" w:cs="Calibri" w:eastAsia="Calibri"/>
                <w:b/>
                <w:lang w:val="es-CO" w:eastAsia="es-CO" w:bidi="es-CO"/>
              </w:rPr>
              <w:t>Año 0</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7249CF8"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2A6927D"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B4E8852"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ED0937F"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c>
          <w:tcPr>
            <w:tcW w:w="101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2B74394"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c>
          <w:tcPr>
            <w:tcW w:w="71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BA879CE"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r>
      <w:tr w:rsidR="0097074F" w14:paraId="139FB868"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655C69E2" w14:textId="77777777" w:rsidR="0097074F" w:rsidRDefault="00693430">
            <w:pPr>
              <w:spacing w:line="240" w:lineRule="auto"/>
              <w:ind w:firstLine="0"/>
              <w:jc w:val="center"/>
              <w:keepNext/>
            </w:pPr>
            <w:r>
              <w:t>Saldo inicial</w:t>
            </w:r>
          </w:p>
        </w:tc>
        <w:tc>
          <w:tcPr>
            <w:tcW w:w="711" w:type="dxa"/>
            <w:tcBorders>
              <w:top w:val="nil"/>
              <w:left w:val="nil"/>
              <w:bottom w:val="nil"/>
              <w:right w:val="nil"/>
            </w:tcBorders>
            <w:tcMar>
              <w:top w:w="55" w:type="dxa"/>
              <w:left w:w="55" w:type="dxa"/>
              <w:bottom w:w="55" w:type="dxa"/>
              <w:right w:w="55" w:type="dxa"/>
            </w:tcMar>
            <w:vAlign w:val="center"/>
          </w:tcPr>
          <w:p w14:paraId="2556E63C" w14:textId="77777777" w:rsidR="0097074F" w:rsidRDefault="00693430">
            <w:pPr>
              <w:spacing w:line="240" w:lineRule="auto"/>
              <w:ind w:firstLine="0"/>
              <w:jc w:val="center"/>
              <w:keepNext/>
            </w:pPr>
            <w:r>
              <w:t>0</w:t>
            </w:r>
          </w:p>
        </w:tc>
        <w:tc>
          <w:tcPr>
            <w:tcW w:w="1012" w:type="dxa"/>
            <w:tcBorders>
              <w:top w:val="nil"/>
              <w:left w:val="nil"/>
              <w:bottom w:val="nil"/>
              <w:right w:val="nil"/>
            </w:tcBorders>
            <w:tcMar>
              <w:top w:w="55" w:type="dxa"/>
              <w:left w:w="55" w:type="dxa"/>
              <w:bottom w:w="55" w:type="dxa"/>
              <w:right w:w="55" w:type="dxa"/>
            </w:tcMar>
            <w:vAlign w:val="center"/>
          </w:tcPr>
          <w:p w14:paraId="11CB4B30" w14:textId="77777777" w:rsidR="0097074F" w:rsidRDefault="00693430">
            <w:pPr>
              <w:spacing w:line="240" w:lineRule="auto"/>
              <w:ind w:firstLine="0"/>
              <w:jc w:val="center"/>
              <w:keepNext/>
            </w:pPr>
            <w:r>
              <w:t>892,029</w:t>
            </w:r>
          </w:p>
        </w:tc>
        <w:tc>
          <w:tcPr>
            <w:tcW w:w="1012" w:type="dxa"/>
            <w:tcBorders>
              <w:top w:val="nil"/>
              <w:left w:val="nil"/>
              <w:bottom w:val="nil"/>
              <w:right w:val="nil"/>
            </w:tcBorders>
            <w:tcMar>
              <w:top w:w="55" w:type="dxa"/>
              <w:left w:w="55" w:type="dxa"/>
              <w:bottom w:w="55" w:type="dxa"/>
              <w:right w:w="55" w:type="dxa"/>
            </w:tcMar>
            <w:vAlign w:val="center"/>
          </w:tcPr>
          <w:p w14:paraId="3F103D8A" w14:textId="77777777" w:rsidR="0097074F" w:rsidRDefault="00693430">
            <w:pPr>
              <w:spacing w:line="240" w:lineRule="auto"/>
              <w:ind w:firstLine="0"/>
              <w:jc w:val="center"/>
              <w:keepNext/>
            </w:pPr>
            <w:r>
              <w:t>757,080</w:t>
            </w:r>
          </w:p>
        </w:tc>
        <w:tc>
          <w:tcPr>
            <w:tcW w:w="1012" w:type="dxa"/>
            <w:tcBorders>
              <w:top w:val="nil"/>
              <w:left w:val="nil"/>
              <w:bottom w:val="nil"/>
              <w:right w:val="nil"/>
            </w:tcBorders>
            <w:tcMar>
              <w:top w:w="55" w:type="dxa"/>
              <w:left w:w="55" w:type="dxa"/>
              <w:bottom w:w="55" w:type="dxa"/>
              <w:right w:w="55" w:type="dxa"/>
            </w:tcMar>
            <w:vAlign w:val="center"/>
          </w:tcPr>
          <w:p w14:paraId="6D15AD73" w14:textId="77777777" w:rsidR="0097074F" w:rsidRDefault="00693430">
            <w:pPr>
              <w:spacing w:line="240" w:lineRule="auto"/>
              <w:ind w:firstLine="0"/>
              <w:jc w:val="center"/>
              <w:keepNext/>
            </w:pPr>
            <w:r>
              <w:t>603,238</w:t>
            </w:r>
          </w:p>
        </w:tc>
        <w:tc>
          <w:tcPr>
            <w:tcW w:w="1012" w:type="dxa"/>
            <w:tcBorders>
              <w:top w:val="nil"/>
              <w:left w:val="nil"/>
              <w:bottom w:val="nil"/>
              <w:right w:val="nil"/>
            </w:tcBorders>
            <w:tcMar>
              <w:top w:w="55" w:type="dxa"/>
              <w:left w:w="55" w:type="dxa"/>
              <w:bottom w:w="55" w:type="dxa"/>
              <w:right w:w="55" w:type="dxa"/>
            </w:tcMar>
            <w:vAlign w:val="center"/>
          </w:tcPr>
          <w:p w14:paraId="73ABF834" w14:textId="77777777" w:rsidR="0097074F" w:rsidRDefault="00693430">
            <w:pPr>
              <w:spacing w:line="240" w:lineRule="auto"/>
              <w:ind w:firstLine="0"/>
              <w:jc w:val="center"/>
              <w:keepNext/>
            </w:pPr>
            <w:r>
              <w:t>427,857</w:t>
            </w:r>
          </w:p>
        </w:tc>
        <w:tc>
          <w:tcPr>
            <w:tcW w:w="1012" w:type="dxa"/>
            <w:tcBorders>
              <w:top w:val="nil"/>
              <w:left w:val="nil"/>
              <w:bottom w:val="nil"/>
              <w:right w:val="nil"/>
            </w:tcBorders>
            <w:tcMar>
              <w:top w:w="55" w:type="dxa"/>
              <w:left w:w="55" w:type="dxa"/>
              <w:bottom w:w="55" w:type="dxa"/>
              <w:right w:w="55" w:type="dxa"/>
            </w:tcMar>
            <w:vAlign w:val="center"/>
          </w:tcPr>
          <w:p w14:paraId="275DE498" w14:textId="77777777" w:rsidR="0097074F" w:rsidRDefault="00693430">
            <w:pPr>
              <w:spacing w:line="240" w:lineRule="auto"/>
              <w:ind w:firstLine="0"/>
              <w:jc w:val="center"/>
              <w:keepNext/>
            </w:pPr>
            <w:r>
              <w:t>227,924</w:t>
            </w:r>
          </w:p>
        </w:tc>
        <w:tc>
          <w:tcPr>
            <w:tcW w:w="711" w:type="dxa"/>
            <w:tcBorders>
              <w:top w:val="nil"/>
              <w:left w:val="nil"/>
              <w:bottom w:val="nil"/>
              <w:right w:val="nil"/>
            </w:tcBorders>
            <w:tcMar>
              <w:top w:w="55" w:type="dxa"/>
              <w:left w:w="55" w:type="dxa"/>
              <w:bottom w:w="55" w:type="dxa"/>
              <w:right w:w="55" w:type="dxa"/>
            </w:tcMar>
            <w:vAlign w:val="center"/>
          </w:tcPr>
          <w:p w14:paraId="58175EE1" w14:textId="77777777" w:rsidR="0097074F" w:rsidRDefault="00693430">
            <w:pPr>
              <w:spacing w:line="240" w:lineRule="auto"/>
              <w:ind w:firstLine="0"/>
              <w:jc w:val="center"/>
              <w:keepNext/>
            </w:pPr>
            <w:r>
              <w:t>0</w:t>
            </w:r>
          </w:p>
        </w:tc>
      </w:tr>
      <w:tr w:rsidR="0097074F" w14:paraId="28EB811E"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71721903" w14:textId="77777777" w:rsidR="0097074F" w:rsidRDefault="00693430">
            <w:pPr>
              <w:spacing w:line="240" w:lineRule="auto"/>
              <w:ind w:firstLine="0"/>
              <w:jc w:val="center"/>
              <w:keepNext/>
            </w:pPr>
            <w:r>
              <w:t>Abono a capital</w:t>
            </w:r>
          </w:p>
        </w:tc>
        <w:tc>
          <w:tcPr>
            <w:tcW w:w="711" w:type="dxa"/>
            <w:tcBorders>
              <w:top w:val="nil"/>
              <w:left w:val="nil"/>
              <w:bottom w:val="nil"/>
              <w:right w:val="nil"/>
            </w:tcBorders>
            <w:tcMar>
              <w:top w:w="55" w:type="dxa"/>
              <w:left w:w="55" w:type="dxa"/>
              <w:bottom w:w="55" w:type="dxa"/>
              <w:right w:w="55" w:type="dxa"/>
            </w:tcMar>
            <w:vAlign w:val="center"/>
          </w:tcPr>
          <w:p w14:paraId="413680E0" w14:textId="77777777" w:rsidR="0097074F" w:rsidRDefault="00693430">
            <w:pPr>
              <w:spacing w:line="240" w:lineRule="auto"/>
              <w:ind w:firstLine="0"/>
              <w:jc w:val="center"/>
              <w:keepNext/>
            </w:pPr>
            <w:r>
              <w:t>0</w:t>
            </w:r>
          </w:p>
        </w:tc>
        <w:tc>
          <w:tcPr>
            <w:tcW w:w="1012" w:type="dxa"/>
            <w:tcBorders>
              <w:top w:val="nil"/>
              <w:left w:val="nil"/>
              <w:bottom w:val="nil"/>
              <w:right w:val="nil"/>
            </w:tcBorders>
            <w:tcMar>
              <w:top w:w="55" w:type="dxa"/>
              <w:left w:w="55" w:type="dxa"/>
              <w:bottom w:w="55" w:type="dxa"/>
              <w:right w:w="55" w:type="dxa"/>
            </w:tcMar>
            <w:vAlign w:val="center"/>
          </w:tcPr>
          <w:p w14:paraId="62FAE3B8" w14:textId="77777777" w:rsidR="0097074F" w:rsidRDefault="00693430">
            <w:pPr>
              <w:spacing w:line="240" w:lineRule="auto"/>
              <w:ind w:firstLine="0"/>
              <w:jc w:val="center"/>
              <w:keepNext/>
            </w:pPr>
            <w:r>
              <w:t>134,949</w:t>
            </w:r>
          </w:p>
        </w:tc>
        <w:tc>
          <w:tcPr>
            <w:tcW w:w="1012" w:type="dxa"/>
            <w:tcBorders>
              <w:top w:val="nil"/>
              <w:left w:val="nil"/>
              <w:bottom w:val="nil"/>
              <w:right w:val="nil"/>
            </w:tcBorders>
            <w:tcMar>
              <w:top w:w="55" w:type="dxa"/>
              <w:left w:w="55" w:type="dxa"/>
              <w:bottom w:w="55" w:type="dxa"/>
              <w:right w:w="55" w:type="dxa"/>
            </w:tcMar>
            <w:vAlign w:val="center"/>
          </w:tcPr>
          <w:p w14:paraId="4DFEFB96" w14:textId="77777777" w:rsidR="0097074F" w:rsidRDefault="00693430">
            <w:pPr>
              <w:spacing w:line="240" w:lineRule="auto"/>
              <w:ind w:firstLine="0"/>
              <w:jc w:val="center"/>
              <w:keepNext/>
            </w:pPr>
            <w:r>
              <w:t>153,842</w:t>
            </w:r>
          </w:p>
        </w:tc>
        <w:tc>
          <w:tcPr>
            <w:tcW w:w="1012" w:type="dxa"/>
            <w:tcBorders>
              <w:top w:val="nil"/>
              <w:left w:val="nil"/>
              <w:bottom w:val="nil"/>
              <w:right w:val="nil"/>
            </w:tcBorders>
            <w:tcMar>
              <w:top w:w="55" w:type="dxa"/>
              <w:left w:w="55" w:type="dxa"/>
              <w:bottom w:w="55" w:type="dxa"/>
              <w:right w:w="55" w:type="dxa"/>
            </w:tcMar>
            <w:vAlign w:val="center"/>
          </w:tcPr>
          <w:p w14:paraId="4A0678FE" w14:textId="77777777" w:rsidR="0097074F" w:rsidRDefault="00693430">
            <w:pPr>
              <w:spacing w:line="240" w:lineRule="auto"/>
              <w:ind w:firstLine="0"/>
              <w:jc w:val="center"/>
              <w:keepNext/>
            </w:pPr>
            <w:r>
              <w:t>175,380</w:t>
            </w:r>
          </w:p>
        </w:tc>
        <w:tc>
          <w:tcPr>
            <w:tcW w:w="1012" w:type="dxa"/>
            <w:tcBorders>
              <w:top w:val="nil"/>
              <w:left w:val="nil"/>
              <w:bottom w:val="nil"/>
              <w:right w:val="nil"/>
            </w:tcBorders>
            <w:tcMar>
              <w:top w:w="55" w:type="dxa"/>
              <w:left w:w="55" w:type="dxa"/>
              <w:bottom w:w="55" w:type="dxa"/>
              <w:right w:w="55" w:type="dxa"/>
            </w:tcMar>
            <w:vAlign w:val="center"/>
          </w:tcPr>
          <w:p w14:paraId="755C7765" w14:textId="77777777" w:rsidR="0097074F" w:rsidRDefault="00693430">
            <w:pPr>
              <w:spacing w:line="240" w:lineRule="auto"/>
              <w:ind w:firstLine="0"/>
              <w:jc w:val="center"/>
              <w:keepNext/>
            </w:pPr>
            <w:r>
              <w:t>199,933</w:t>
            </w:r>
          </w:p>
        </w:tc>
        <w:tc>
          <w:tcPr>
            <w:tcW w:w="1012" w:type="dxa"/>
            <w:tcBorders>
              <w:top w:val="nil"/>
              <w:left w:val="nil"/>
              <w:bottom w:val="nil"/>
              <w:right w:val="nil"/>
            </w:tcBorders>
            <w:tcMar>
              <w:top w:w="55" w:type="dxa"/>
              <w:left w:w="55" w:type="dxa"/>
              <w:bottom w:w="55" w:type="dxa"/>
              <w:right w:w="55" w:type="dxa"/>
            </w:tcMar>
            <w:vAlign w:val="center"/>
          </w:tcPr>
          <w:p w14:paraId="775D56B3" w14:textId="77777777" w:rsidR="0097074F" w:rsidRDefault="00693430">
            <w:pPr>
              <w:spacing w:line="240" w:lineRule="auto"/>
              <w:ind w:firstLine="0"/>
              <w:jc w:val="center"/>
              <w:keepNext/>
            </w:pPr>
            <w:r>
              <w:t>227,924</w:t>
            </w:r>
          </w:p>
        </w:tc>
        <w:tc>
          <w:tcPr>
            <w:tcW w:w="711" w:type="dxa"/>
            <w:tcBorders>
              <w:top w:val="nil"/>
              <w:left w:val="nil"/>
              <w:bottom w:val="nil"/>
              <w:right w:val="nil"/>
            </w:tcBorders>
            <w:tcMar>
              <w:top w:w="55" w:type="dxa"/>
              <w:left w:w="55" w:type="dxa"/>
              <w:bottom w:w="55" w:type="dxa"/>
              <w:right w:w="55" w:type="dxa"/>
            </w:tcMar>
            <w:vAlign w:val="center"/>
          </w:tcPr>
          <w:p w14:paraId="52D3F85A" w14:textId="77777777" w:rsidR="0097074F" w:rsidRDefault="00693430">
            <w:pPr>
              <w:spacing w:line="240" w:lineRule="auto"/>
              <w:ind w:firstLine="0"/>
              <w:jc w:val="center"/>
              <w:keepNext/>
            </w:pPr>
            <w:r>
              <w:t>0</w:t>
            </w:r>
          </w:p>
        </w:tc>
      </w:tr>
      <w:tr w:rsidR="0097074F" w14:paraId="525A7BA0"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6DC52F5E" w14:textId="77777777" w:rsidR="0097074F" w:rsidRDefault="00693430">
            <w:pPr>
              <w:spacing w:line="240" w:lineRule="auto"/>
              <w:ind w:firstLine="0"/>
              <w:jc w:val="center"/>
              <w:keepNext/>
            </w:pPr>
            <w:r>
              <w:t>Intereses</w:t>
            </w:r>
          </w:p>
        </w:tc>
        <w:tc>
          <w:tcPr>
            <w:tcW w:w="711" w:type="dxa"/>
            <w:tcBorders>
              <w:top w:val="nil"/>
              <w:left w:val="nil"/>
              <w:bottom w:val="nil"/>
              <w:right w:val="nil"/>
            </w:tcBorders>
            <w:tcMar>
              <w:top w:w="55" w:type="dxa"/>
              <w:left w:w="55" w:type="dxa"/>
              <w:bottom w:w="55" w:type="dxa"/>
              <w:right w:w="55" w:type="dxa"/>
            </w:tcMar>
            <w:vAlign w:val="center"/>
          </w:tcPr>
          <w:p w14:paraId="40B71053" w14:textId="77777777" w:rsidR="0097074F" w:rsidRDefault="00693430">
            <w:pPr>
              <w:spacing w:line="240" w:lineRule="auto"/>
              <w:ind w:firstLine="0"/>
              <w:jc w:val="center"/>
              <w:keepNext/>
            </w:pPr>
            <w:r>
              <w:t>0</w:t>
            </w:r>
          </w:p>
        </w:tc>
        <w:tc>
          <w:tcPr>
            <w:tcW w:w="1012" w:type="dxa"/>
            <w:tcBorders>
              <w:top w:val="nil"/>
              <w:left w:val="nil"/>
              <w:bottom w:val="nil"/>
              <w:right w:val="nil"/>
            </w:tcBorders>
            <w:tcMar>
              <w:top w:w="55" w:type="dxa"/>
              <w:left w:w="55" w:type="dxa"/>
              <w:bottom w:w="55" w:type="dxa"/>
              <w:right w:w="55" w:type="dxa"/>
            </w:tcMar>
            <w:vAlign w:val="center"/>
          </w:tcPr>
          <w:p w14:paraId="49FA1EA3" w14:textId="77777777" w:rsidR="0097074F" w:rsidRDefault="00693430">
            <w:pPr>
              <w:spacing w:line="240" w:lineRule="auto"/>
              <w:ind w:firstLine="0"/>
              <w:jc w:val="center"/>
              <w:keepNext/>
            </w:pPr>
            <w:r>
              <w:t>124,884</w:t>
            </w:r>
          </w:p>
        </w:tc>
        <w:tc>
          <w:tcPr>
            <w:tcW w:w="1012" w:type="dxa"/>
            <w:tcBorders>
              <w:top w:val="nil"/>
              <w:left w:val="nil"/>
              <w:bottom w:val="nil"/>
              <w:right w:val="nil"/>
            </w:tcBorders>
            <w:tcMar>
              <w:top w:w="55" w:type="dxa"/>
              <w:left w:w="55" w:type="dxa"/>
              <w:bottom w:w="55" w:type="dxa"/>
              <w:right w:w="55" w:type="dxa"/>
            </w:tcMar>
            <w:vAlign w:val="center"/>
          </w:tcPr>
          <w:p w14:paraId="1B762EEE" w14:textId="77777777" w:rsidR="0097074F" w:rsidRDefault="00693430">
            <w:pPr>
              <w:spacing w:line="240" w:lineRule="auto"/>
              <w:ind w:firstLine="0"/>
              <w:jc w:val="center"/>
              <w:keepNext/>
            </w:pPr>
            <w:r>
              <w:t>105,991</w:t>
            </w:r>
          </w:p>
        </w:tc>
        <w:tc>
          <w:tcPr>
            <w:tcW w:w="1012" w:type="dxa"/>
            <w:tcBorders>
              <w:top w:val="nil"/>
              <w:left w:val="nil"/>
              <w:bottom w:val="nil"/>
              <w:right w:val="nil"/>
            </w:tcBorders>
            <w:tcMar>
              <w:top w:w="55" w:type="dxa"/>
              <w:left w:w="55" w:type="dxa"/>
              <w:bottom w:w="55" w:type="dxa"/>
              <w:right w:w="55" w:type="dxa"/>
            </w:tcMar>
            <w:vAlign w:val="center"/>
          </w:tcPr>
          <w:p w14:paraId="1FF32087" w14:textId="77777777" w:rsidR="0097074F" w:rsidRDefault="00693430">
            <w:pPr>
              <w:spacing w:line="240" w:lineRule="auto"/>
              <w:ind w:firstLine="0"/>
              <w:jc w:val="center"/>
              <w:keepNext/>
            </w:pPr>
            <w:r>
              <w:t>84,453</w:t>
            </w:r>
          </w:p>
        </w:tc>
        <w:tc>
          <w:tcPr>
            <w:tcW w:w="1012" w:type="dxa"/>
            <w:tcBorders>
              <w:top w:val="nil"/>
              <w:left w:val="nil"/>
              <w:bottom w:val="nil"/>
              <w:right w:val="nil"/>
            </w:tcBorders>
            <w:tcMar>
              <w:top w:w="55" w:type="dxa"/>
              <w:left w:w="55" w:type="dxa"/>
              <w:bottom w:w="55" w:type="dxa"/>
              <w:right w:w="55" w:type="dxa"/>
            </w:tcMar>
            <w:vAlign w:val="center"/>
          </w:tcPr>
          <w:p w14:paraId="4D339A22" w14:textId="77777777" w:rsidR="0097074F" w:rsidRDefault="00693430">
            <w:pPr>
              <w:spacing w:line="240" w:lineRule="auto"/>
              <w:ind w:firstLine="0"/>
              <w:jc w:val="center"/>
              <w:keepNext/>
            </w:pPr>
            <w:r>
              <w:t>59,900</w:t>
            </w:r>
          </w:p>
        </w:tc>
        <w:tc>
          <w:tcPr>
            <w:tcW w:w="1012" w:type="dxa"/>
            <w:tcBorders>
              <w:top w:val="nil"/>
              <w:left w:val="nil"/>
              <w:bottom w:val="nil"/>
              <w:right w:val="nil"/>
            </w:tcBorders>
            <w:tcMar>
              <w:top w:w="55" w:type="dxa"/>
              <w:left w:w="55" w:type="dxa"/>
              <w:bottom w:w="55" w:type="dxa"/>
              <w:right w:w="55" w:type="dxa"/>
            </w:tcMar>
            <w:vAlign w:val="center"/>
          </w:tcPr>
          <w:p w14:paraId="4FACE1F1" w14:textId="77777777" w:rsidR="0097074F" w:rsidRDefault="00693430">
            <w:pPr>
              <w:spacing w:line="240" w:lineRule="auto"/>
              <w:ind w:firstLine="0"/>
              <w:jc w:val="center"/>
              <w:keepNext/>
            </w:pPr>
            <w:r>
              <w:t>31,909</w:t>
            </w:r>
          </w:p>
        </w:tc>
        <w:tc>
          <w:tcPr>
            <w:tcW w:w="711" w:type="dxa"/>
            <w:tcBorders>
              <w:top w:val="nil"/>
              <w:left w:val="nil"/>
              <w:bottom w:val="nil"/>
              <w:right w:val="nil"/>
            </w:tcBorders>
            <w:tcMar>
              <w:top w:w="55" w:type="dxa"/>
              <w:left w:w="55" w:type="dxa"/>
              <w:bottom w:w="55" w:type="dxa"/>
              <w:right w:w="55" w:type="dxa"/>
            </w:tcMar>
            <w:vAlign w:val="center"/>
          </w:tcPr>
          <w:p w14:paraId="3664C15A" w14:textId="77777777" w:rsidR="0097074F" w:rsidRDefault="00693430">
            <w:pPr>
              <w:spacing w:line="240" w:lineRule="auto"/>
              <w:ind w:firstLine="0"/>
              <w:jc w:val="center"/>
              <w:keepNext/>
            </w:pPr>
            <w:r>
              <w:t>0</w:t>
            </w:r>
          </w:p>
        </w:tc>
      </w:tr>
      <w:tr w:rsidR="0097074F" w14:paraId="53541A11" w14:textId="77777777">
        <w:trPr>
          <w:jc w:val="center"/>
          <w:cantSplit/>
        </w:trPr>
        <w:tc>
          <w:tcPr>
            <w:tcW w:w="2880" w:type="dxa"/>
            <w:tcBorders>
              <w:top w:val="single" w:sz="6" w:space="0" w:color="000000"/>
              <w:left w:val="nil"/>
              <w:bottom w:val="nil"/>
              <w:right w:val="nil"/>
            </w:tcBorders>
            <w:tcMar>
              <w:top w:w="55" w:type="dxa"/>
              <w:left w:w="55" w:type="dxa"/>
              <w:bottom w:w="55" w:type="dxa"/>
              <w:right w:w="55" w:type="dxa"/>
            </w:tcMar>
            <w:vAlign w:val="center"/>
          </w:tcPr>
          <w:p w14:paraId="74459279" w14:textId="77777777" w:rsidR="0097074F" w:rsidRDefault="00693430">
            <w:pPr>
              <w:spacing w:line="240" w:lineRule="auto"/>
              <w:ind w:firstLine="0"/>
              <w:jc w:val="center"/>
              <w:keepNext/>
            </w:pPr>
            <w:r>
              <w:rPr>
                <w:rFonts w:ascii="Calibri" w:hAnsi="Calibri" w:cs="Calibri" w:eastAsia="Calibri"/>
                <w:b/>
                <w:lang w:val="es-CO" w:eastAsia="es-CO" w:bidi="es-CO"/>
              </w:rPr>
              <w:t>Cuota total</w:t>
            </w:r>
          </w:p>
        </w:tc>
        <w:tc>
          <w:tcPr>
            <w:tcW w:w="711" w:type="dxa"/>
            <w:tcBorders>
              <w:top w:val="single" w:sz="6" w:space="0" w:color="000000"/>
              <w:left w:val="nil"/>
              <w:bottom w:val="nil"/>
              <w:right w:val="nil"/>
            </w:tcBorders>
            <w:tcMar>
              <w:top w:w="55" w:type="dxa"/>
              <w:left w:w="55" w:type="dxa"/>
              <w:bottom w:w="55" w:type="dxa"/>
              <w:right w:w="55" w:type="dxa"/>
            </w:tcMar>
            <w:vAlign w:val="center"/>
          </w:tcPr>
          <w:p w14:paraId="2C1114A2" w14:textId="77777777" w:rsidR="0097074F" w:rsidRDefault="00693430">
            <w:pPr>
              <w:spacing w:line="240" w:lineRule="auto"/>
              <w:ind w:firstLine="0"/>
              <w:jc w:val="center"/>
              <w:keepNext/>
            </w:pPr>
            <w:r>
              <w:rPr>
                <w:rFonts w:ascii="Calibri" w:hAnsi="Calibri" w:cs="Calibri" w:eastAsia="Calibri"/>
                <w:b/>
                <w:lang w:val="es-CO" w:eastAsia="es-CO" w:bidi="es-CO"/>
              </w:rPr>
              <w:t>0</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26515B40" w14:textId="77777777" w:rsidR="0097074F" w:rsidRDefault="00693430">
            <w:pPr>
              <w:spacing w:line="240" w:lineRule="auto"/>
              <w:ind w:firstLine="0"/>
              <w:jc w:val="center"/>
              <w:keepNext/>
            </w:pPr>
            <w:r>
              <w:rPr>
                <w:rFonts w:ascii="Calibri" w:hAnsi="Calibri" w:cs="Calibri" w:eastAsia="Calibri"/>
                <w:b/>
                <w:lang w:val="es-CO" w:eastAsia="es-CO" w:bidi="es-CO"/>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1A267C45" w14:textId="77777777" w:rsidR="0097074F" w:rsidRDefault="00693430">
            <w:pPr>
              <w:spacing w:line="240" w:lineRule="auto"/>
              <w:ind w:firstLine="0"/>
              <w:jc w:val="center"/>
              <w:keepNext/>
            </w:pPr>
            <w:r>
              <w:rPr>
                <w:rFonts w:ascii="Calibri" w:hAnsi="Calibri" w:cs="Calibri" w:eastAsia="Calibri"/>
                <w:b/>
                <w:lang w:val="es-CO" w:eastAsia="es-CO" w:bidi="es-CO"/>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517A2A9F" w14:textId="77777777" w:rsidR="0097074F" w:rsidRDefault="00693430">
            <w:pPr>
              <w:spacing w:line="240" w:lineRule="auto"/>
              <w:ind w:firstLine="0"/>
              <w:jc w:val="center"/>
              <w:keepNext/>
            </w:pPr>
            <w:r>
              <w:rPr>
                <w:rFonts w:ascii="Calibri" w:hAnsi="Calibri" w:cs="Calibri" w:eastAsia="Calibri"/>
                <w:b/>
                <w:lang w:val="es-CO" w:eastAsia="es-CO" w:bidi="es-CO"/>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56C20182" w14:textId="77777777" w:rsidR="0097074F" w:rsidRDefault="00693430">
            <w:pPr>
              <w:spacing w:line="240" w:lineRule="auto"/>
              <w:ind w:firstLine="0"/>
              <w:jc w:val="center"/>
              <w:keepNext/>
            </w:pPr>
            <w:r>
              <w:rPr>
                <w:rFonts w:ascii="Calibri" w:hAnsi="Calibri" w:cs="Calibri" w:eastAsia="Calibri"/>
                <w:b/>
                <w:lang w:val="es-CO" w:eastAsia="es-CO" w:bidi="es-CO"/>
              </w:rPr>
              <w:t>259,833</w:t>
            </w:r>
          </w:p>
        </w:tc>
        <w:tc>
          <w:tcPr>
            <w:tcW w:w="1012" w:type="dxa"/>
            <w:tcBorders>
              <w:top w:val="single" w:sz="6" w:space="0" w:color="000000"/>
              <w:left w:val="nil"/>
              <w:bottom w:val="nil"/>
              <w:right w:val="nil"/>
            </w:tcBorders>
            <w:tcMar>
              <w:top w:w="55" w:type="dxa"/>
              <w:left w:w="55" w:type="dxa"/>
              <w:bottom w:w="55" w:type="dxa"/>
              <w:right w:w="55" w:type="dxa"/>
            </w:tcMar>
            <w:vAlign w:val="center"/>
          </w:tcPr>
          <w:p w14:paraId="6BC0B9B5" w14:textId="77777777" w:rsidR="0097074F" w:rsidRDefault="00693430">
            <w:pPr>
              <w:spacing w:line="240" w:lineRule="auto"/>
              <w:ind w:firstLine="0"/>
              <w:jc w:val="center"/>
              <w:keepNext/>
            </w:pPr>
            <w:r>
              <w:rPr>
                <w:rFonts w:ascii="Calibri" w:hAnsi="Calibri" w:cs="Calibri" w:eastAsia="Calibri"/>
                <w:b/>
                <w:lang w:val="es-CO" w:eastAsia="es-CO" w:bidi="es-CO"/>
              </w:rPr>
              <w:t>259,833</w:t>
            </w:r>
          </w:p>
        </w:tc>
        <w:tc>
          <w:tcPr>
            <w:tcW w:w="711" w:type="dxa"/>
            <w:tcBorders>
              <w:top w:val="single" w:sz="6" w:space="0" w:color="000000"/>
              <w:left w:val="nil"/>
              <w:bottom w:val="nil"/>
              <w:right w:val="nil"/>
            </w:tcBorders>
            <w:tcMar>
              <w:top w:w="55" w:type="dxa"/>
              <w:left w:w="55" w:type="dxa"/>
              <w:bottom w:w="55" w:type="dxa"/>
              <w:right w:w="55" w:type="dxa"/>
            </w:tcMar>
            <w:vAlign w:val="center"/>
          </w:tcPr>
          <w:p w14:paraId="5BA13AA8" w14:textId="77777777" w:rsidR="0097074F" w:rsidRDefault="00693430">
            <w:pPr>
              <w:spacing w:line="240" w:lineRule="auto"/>
              <w:ind w:firstLine="0"/>
              <w:jc w:val="center"/>
              <w:keepNext/>
            </w:pPr>
            <w:r>
              <w:rPr>
                <w:rFonts w:ascii="Calibri" w:hAnsi="Calibri" w:cs="Calibri" w:eastAsia="Calibri"/>
                <w:b/>
                <w:lang w:val="es-CO" w:eastAsia="es-CO" w:bidi="es-CO"/>
              </w:rPr>
              <w:t>0</w:t>
            </w:r>
          </w:p>
        </w:tc>
      </w:tr>
      <w:tr w:rsidR="0097074F" w14:paraId="6A84A93E" w14:textId="77777777">
        <w:trPr>
          <w:jc w:val="center"/>
          <w:cantSplit/>
        </w:trPr>
        <w:tc>
          <w:tcPr>
            <w:tcW w:w="2880" w:type="dxa"/>
            <w:tcBorders>
              <w:top w:val="nil"/>
              <w:left w:val="nil"/>
              <w:bottom w:val="single" w:sz="4" w:space="0" w:color="000000"/>
              <w:right w:val="nil"/>
            </w:tcBorders>
            <w:tcMar>
              <w:top w:w="55" w:type="dxa"/>
              <w:left w:w="55" w:type="dxa"/>
              <w:bottom w:w="55" w:type="dxa"/>
              <w:right w:w="55" w:type="dxa"/>
            </w:tcMar>
            <w:vAlign w:val="center"/>
          </w:tcPr>
          <w:p w14:paraId="5C78F29D" w14:textId="77777777" w:rsidR="0097074F" w:rsidRDefault="00693430">
            <w:pPr>
              <w:keepNext/>
              <w:spacing w:line="240" w:lineRule="auto"/>
              <w:ind w:firstLine="0"/>
              <w:jc w:val="center"/>
            </w:pPr>
            <w:r>
              <w:t>Saldo final</w:t>
            </w:r>
          </w:p>
        </w:tc>
        <w:tc>
          <w:tcPr>
            <w:tcW w:w="711" w:type="dxa"/>
            <w:tcBorders>
              <w:top w:val="nil"/>
              <w:left w:val="nil"/>
              <w:bottom w:val="single" w:sz="4" w:space="0" w:color="000000"/>
              <w:right w:val="nil"/>
            </w:tcBorders>
            <w:tcMar>
              <w:top w:w="55" w:type="dxa"/>
              <w:left w:w="55" w:type="dxa"/>
              <w:bottom w:w="55" w:type="dxa"/>
              <w:right w:w="55" w:type="dxa"/>
            </w:tcMar>
            <w:vAlign w:val="center"/>
          </w:tcPr>
          <w:p w14:paraId="27005537" w14:textId="77777777" w:rsidR="0097074F" w:rsidRDefault="00693430">
            <w:pPr>
              <w:keepNext/>
              <w:spacing w:line="240" w:lineRule="auto"/>
              <w:ind w:firstLine="0"/>
              <w:jc w:val="center"/>
            </w:pPr>
            <w:r>
              <w:t>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52D1F333" w14:textId="77777777" w:rsidR="0097074F" w:rsidRDefault="00693430">
            <w:pPr>
              <w:keepNext/>
              <w:spacing w:line="240" w:lineRule="auto"/>
              <w:ind w:firstLine="0"/>
              <w:jc w:val="center"/>
            </w:pPr>
            <w:r>
              <w:t>757,080</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5B6BCBA9" w14:textId="77777777" w:rsidR="0097074F" w:rsidRDefault="00693430">
            <w:pPr>
              <w:keepNext/>
              <w:spacing w:line="240" w:lineRule="auto"/>
              <w:ind w:firstLine="0"/>
              <w:jc w:val="center"/>
            </w:pPr>
            <w:r>
              <w:t>603,238</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5170EDF5" w14:textId="77777777" w:rsidR="0097074F" w:rsidRDefault="00693430">
            <w:pPr>
              <w:keepNext/>
              <w:spacing w:line="240" w:lineRule="auto"/>
              <w:ind w:firstLine="0"/>
              <w:jc w:val="center"/>
            </w:pPr>
            <w:r>
              <w:t>427,857</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7465A87E" w14:textId="77777777" w:rsidR="0097074F" w:rsidRDefault="00693430">
            <w:pPr>
              <w:keepNext/>
              <w:spacing w:line="240" w:lineRule="auto"/>
              <w:ind w:firstLine="0"/>
              <w:jc w:val="center"/>
            </w:pPr>
            <w:r>
              <w:t>227,924</w:t>
            </w:r>
          </w:p>
        </w:tc>
        <w:tc>
          <w:tcPr>
            <w:tcW w:w="1012" w:type="dxa"/>
            <w:tcBorders>
              <w:top w:val="nil"/>
              <w:left w:val="nil"/>
              <w:bottom w:val="single" w:sz="4" w:space="0" w:color="000000"/>
              <w:right w:val="nil"/>
            </w:tcBorders>
            <w:tcMar>
              <w:top w:w="55" w:type="dxa"/>
              <w:left w:w="55" w:type="dxa"/>
              <w:bottom w:w="55" w:type="dxa"/>
              <w:right w:w="55" w:type="dxa"/>
            </w:tcMar>
            <w:vAlign w:val="center"/>
          </w:tcPr>
          <w:p w14:paraId="7AFDD777" w14:textId="77777777" w:rsidR="0097074F" w:rsidRDefault="00693430">
            <w:pPr>
              <w:keepNext/>
              <w:spacing w:line="240" w:lineRule="auto"/>
              <w:ind w:firstLine="0"/>
              <w:jc w:val="center"/>
            </w:pPr>
            <w:r>
              <w:t>0</w:t>
            </w:r>
          </w:p>
        </w:tc>
        <w:tc>
          <w:tcPr>
            <w:tcW w:w="711" w:type="dxa"/>
            <w:tcBorders>
              <w:top w:val="nil"/>
              <w:left w:val="nil"/>
              <w:bottom w:val="single" w:sz="4" w:space="0" w:color="000000"/>
              <w:right w:val="nil"/>
            </w:tcBorders>
            <w:tcMar>
              <w:top w:w="55" w:type="dxa"/>
              <w:left w:w="55" w:type="dxa"/>
              <w:bottom w:w="55" w:type="dxa"/>
              <w:right w:w="55" w:type="dxa"/>
            </w:tcMar>
            <w:vAlign w:val="center"/>
          </w:tcPr>
          <w:p w14:paraId="773FED6F" w14:textId="77777777" w:rsidR="0097074F" w:rsidRDefault="00693430">
            <w:pPr>
              <w:keepNext/>
              <w:spacing w:line="240" w:lineRule="auto"/>
              <w:ind w:firstLine="0"/>
              <w:jc w:val="center"/>
            </w:pPr>
            <w:r>
              <w:t>0</w:t>
            </w:r>
          </w:p>
        </w:tc>
      </w:tr>
    </w:tbl>
    <w:p w14:paraId="7E5D9B57" w14:textId="77777777" w:rsidR="0097074F" w:rsidRDefault="00693430">
      <w:pPr>
        <w:pStyle w:val="APAcontinuacindetabla"/>
        <w:keepNext/>
      </w:pPr>
      <w:r>
        <w:t>Tabla 23 (continuación). Años 7–10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1620"/>
        <w:gridCol w:w="1620"/>
        <w:gridCol w:w="1620"/>
        <w:gridCol w:w="1620"/>
      </w:tblGrid>
      <w:tr w:rsidR="0097074F" w14:paraId="6C97D622"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81D676B"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B1555CD"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C8982D3"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26C9AF8"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c>
          <w:tcPr>
            <w:tcW w:w="162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B81C60D"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77E4936C"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7FEC878" w14:textId="77777777" w:rsidR="0097074F" w:rsidRDefault="00693430">
            <w:pPr>
              <w:spacing w:line="240" w:lineRule="auto"/>
              <w:ind w:firstLine="0"/>
              <w:jc w:val="center"/>
              <w:keepNext/>
            </w:pPr>
            <w:r>
              <w:t>Saldo inicial</w:t>
            </w:r>
          </w:p>
        </w:tc>
        <w:tc>
          <w:tcPr>
            <w:tcW w:w="1620" w:type="dxa"/>
            <w:tcBorders>
              <w:top w:val="nil"/>
              <w:left w:val="nil"/>
              <w:bottom w:val="nil"/>
              <w:right w:val="nil"/>
            </w:tcBorders>
            <w:tcMar>
              <w:top w:w="55" w:type="dxa"/>
              <w:left w:w="55" w:type="dxa"/>
              <w:bottom w:w="55" w:type="dxa"/>
              <w:right w:w="55" w:type="dxa"/>
            </w:tcMar>
            <w:vAlign w:val="center"/>
          </w:tcPr>
          <w:p w14:paraId="245D6FA6" w14:textId="77777777" w:rsidR="0097074F" w:rsidRDefault="00693430">
            <w:pPr>
              <w:spacing w:line="240" w:lineRule="auto"/>
              <w:ind w:firstLine="0"/>
              <w:jc w:val="center"/>
              <w:keepNext/>
            </w:pPr>
            <w:r>
              <w:t>0</w:t>
            </w:r>
          </w:p>
        </w:tc>
        <w:tc>
          <w:tcPr>
            <w:tcW w:w="1620" w:type="dxa"/>
            <w:tcBorders>
              <w:top w:val="nil"/>
              <w:left w:val="nil"/>
              <w:bottom w:val="nil"/>
              <w:right w:val="nil"/>
            </w:tcBorders>
            <w:tcMar>
              <w:top w:w="55" w:type="dxa"/>
              <w:left w:w="55" w:type="dxa"/>
              <w:bottom w:w="55" w:type="dxa"/>
              <w:right w:w="55" w:type="dxa"/>
            </w:tcMar>
            <w:vAlign w:val="center"/>
          </w:tcPr>
          <w:p w14:paraId="2F90F4CB" w14:textId="77777777" w:rsidR="0097074F" w:rsidRDefault="00693430">
            <w:pPr>
              <w:spacing w:line="240" w:lineRule="auto"/>
              <w:ind w:firstLine="0"/>
              <w:jc w:val="center"/>
              <w:keepNext/>
            </w:pPr>
            <w:r>
              <w:t>0</w:t>
            </w:r>
          </w:p>
        </w:tc>
        <w:tc>
          <w:tcPr>
            <w:tcW w:w="1620" w:type="dxa"/>
            <w:tcBorders>
              <w:top w:val="nil"/>
              <w:left w:val="nil"/>
              <w:bottom w:val="nil"/>
              <w:right w:val="nil"/>
            </w:tcBorders>
            <w:tcMar>
              <w:top w:w="55" w:type="dxa"/>
              <w:left w:w="55" w:type="dxa"/>
              <w:bottom w:w="55" w:type="dxa"/>
              <w:right w:w="55" w:type="dxa"/>
            </w:tcMar>
            <w:vAlign w:val="center"/>
          </w:tcPr>
          <w:p w14:paraId="670BE024" w14:textId="77777777" w:rsidR="0097074F" w:rsidRDefault="00693430">
            <w:pPr>
              <w:spacing w:line="240" w:lineRule="auto"/>
              <w:ind w:firstLine="0"/>
              <w:jc w:val="center"/>
              <w:keepNext/>
            </w:pPr>
            <w:r>
              <w:t>0</w:t>
            </w:r>
          </w:p>
        </w:tc>
        <w:tc>
          <w:tcPr>
            <w:tcW w:w="1620" w:type="dxa"/>
            <w:tcBorders>
              <w:top w:val="nil"/>
              <w:left w:val="nil"/>
              <w:bottom w:val="nil"/>
              <w:right w:val="nil"/>
            </w:tcBorders>
            <w:tcMar>
              <w:top w:w="55" w:type="dxa"/>
              <w:left w:w="55" w:type="dxa"/>
              <w:bottom w:w="55" w:type="dxa"/>
              <w:right w:w="55" w:type="dxa"/>
            </w:tcMar>
            <w:vAlign w:val="center"/>
          </w:tcPr>
          <w:p w14:paraId="4DA2C175" w14:textId="77777777" w:rsidR="0097074F" w:rsidRDefault="00693430">
            <w:pPr>
              <w:spacing w:line="240" w:lineRule="auto"/>
              <w:ind w:firstLine="0"/>
              <w:jc w:val="center"/>
              <w:keepNext/>
            </w:pPr>
            <w:r>
              <w:t>0</w:t>
            </w:r>
          </w:p>
        </w:tc>
      </w:tr>
      <w:tr w:rsidR="0097074F" w14:paraId="384DCFF9"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6F881FC" w14:textId="77777777" w:rsidR="0097074F" w:rsidRDefault="00693430">
            <w:pPr>
              <w:spacing w:line="240" w:lineRule="auto"/>
              <w:ind w:firstLine="0"/>
              <w:jc w:val="center"/>
              <w:keepNext/>
            </w:pPr>
            <w:r>
              <w:t>Abono a capital</w:t>
            </w:r>
          </w:p>
        </w:tc>
        <w:tc>
          <w:tcPr>
            <w:tcW w:w="1620" w:type="dxa"/>
            <w:tcBorders>
              <w:top w:val="nil"/>
              <w:left w:val="nil"/>
              <w:bottom w:val="nil"/>
              <w:right w:val="nil"/>
            </w:tcBorders>
            <w:tcMar>
              <w:top w:w="55" w:type="dxa"/>
              <w:left w:w="55" w:type="dxa"/>
              <w:bottom w:w="55" w:type="dxa"/>
              <w:right w:w="55" w:type="dxa"/>
            </w:tcMar>
            <w:vAlign w:val="center"/>
          </w:tcPr>
          <w:p w14:paraId="569F5BD0" w14:textId="77777777" w:rsidR="0097074F" w:rsidRDefault="00693430">
            <w:pPr>
              <w:spacing w:line="240" w:lineRule="auto"/>
              <w:ind w:firstLine="0"/>
              <w:jc w:val="center"/>
              <w:keepNext/>
            </w:pPr>
            <w:r>
              <w:t>0</w:t>
            </w:r>
          </w:p>
        </w:tc>
        <w:tc>
          <w:tcPr>
            <w:tcW w:w="1620" w:type="dxa"/>
            <w:tcBorders>
              <w:top w:val="nil"/>
              <w:left w:val="nil"/>
              <w:bottom w:val="nil"/>
              <w:right w:val="nil"/>
            </w:tcBorders>
            <w:tcMar>
              <w:top w:w="55" w:type="dxa"/>
              <w:left w:w="55" w:type="dxa"/>
              <w:bottom w:w="55" w:type="dxa"/>
              <w:right w:w="55" w:type="dxa"/>
            </w:tcMar>
            <w:vAlign w:val="center"/>
          </w:tcPr>
          <w:p w14:paraId="3A922E67" w14:textId="77777777" w:rsidR="0097074F" w:rsidRDefault="00693430">
            <w:pPr>
              <w:spacing w:line="240" w:lineRule="auto"/>
              <w:ind w:firstLine="0"/>
              <w:jc w:val="center"/>
              <w:keepNext/>
            </w:pPr>
            <w:r>
              <w:t>0</w:t>
            </w:r>
          </w:p>
        </w:tc>
        <w:tc>
          <w:tcPr>
            <w:tcW w:w="1620" w:type="dxa"/>
            <w:tcBorders>
              <w:top w:val="nil"/>
              <w:left w:val="nil"/>
              <w:bottom w:val="nil"/>
              <w:right w:val="nil"/>
            </w:tcBorders>
            <w:tcMar>
              <w:top w:w="55" w:type="dxa"/>
              <w:left w:w="55" w:type="dxa"/>
              <w:bottom w:w="55" w:type="dxa"/>
              <w:right w:w="55" w:type="dxa"/>
            </w:tcMar>
            <w:vAlign w:val="center"/>
          </w:tcPr>
          <w:p w14:paraId="150AF837" w14:textId="77777777" w:rsidR="0097074F" w:rsidRDefault="00693430">
            <w:pPr>
              <w:spacing w:line="240" w:lineRule="auto"/>
              <w:ind w:firstLine="0"/>
              <w:jc w:val="center"/>
              <w:keepNext/>
            </w:pPr>
            <w:r>
              <w:t>0</w:t>
            </w:r>
          </w:p>
        </w:tc>
        <w:tc>
          <w:tcPr>
            <w:tcW w:w="1620" w:type="dxa"/>
            <w:tcBorders>
              <w:top w:val="nil"/>
              <w:left w:val="nil"/>
              <w:bottom w:val="nil"/>
              <w:right w:val="nil"/>
            </w:tcBorders>
            <w:tcMar>
              <w:top w:w="55" w:type="dxa"/>
              <w:left w:w="55" w:type="dxa"/>
              <w:bottom w:w="55" w:type="dxa"/>
              <w:right w:w="55" w:type="dxa"/>
            </w:tcMar>
            <w:vAlign w:val="center"/>
          </w:tcPr>
          <w:p w14:paraId="60E124CE" w14:textId="77777777" w:rsidR="0097074F" w:rsidRDefault="00693430">
            <w:pPr>
              <w:spacing w:line="240" w:lineRule="auto"/>
              <w:ind w:firstLine="0"/>
              <w:jc w:val="center"/>
              <w:keepNext/>
            </w:pPr>
            <w:r>
              <w:t>0</w:t>
            </w:r>
          </w:p>
        </w:tc>
      </w:tr>
      <w:tr w:rsidR="0097074F" w14:paraId="3B2A9BF0"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C3054D5" w14:textId="77777777" w:rsidR="0097074F" w:rsidRDefault="00693430">
            <w:pPr>
              <w:spacing w:line="240" w:lineRule="auto"/>
              <w:ind w:firstLine="0"/>
              <w:jc w:val="center"/>
              <w:keepNext/>
            </w:pPr>
            <w:r>
              <w:t>Intereses</w:t>
            </w:r>
          </w:p>
        </w:tc>
        <w:tc>
          <w:tcPr>
            <w:tcW w:w="1620" w:type="dxa"/>
            <w:tcBorders>
              <w:top w:val="nil"/>
              <w:left w:val="nil"/>
              <w:bottom w:val="nil"/>
              <w:right w:val="nil"/>
            </w:tcBorders>
            <w:tcMar>
              <w:top w:w="55" w:type="dxa"/>
              <w:left w:w="55" w:type="dxa"/>
              <w:bottom w:w="55" w:type="dxa"/>
              <w:right w:w="55" w:type="dxa"/>
            </w:tcMar>
            <w:vAlign w:val="center"/>
          </w:tcPr>
          <w:p w14:paraId="05332CE6" w14:textId="77777777" w:rsidR="0097074F" w:rsidRDefault="00693430">
            <w:pPr>
              <w:spacing w:line="240" w:lineRule="auto"/>
              <w:ind w:firstLine="0"/>
              <w:jc w:val="center"/>
              <w:keepNext/>
            </w:pPr>
            <w:r>
              <w:t>0</w:t>
            </w:r>
          </w:p>
        </w:tc>
        <w:tc>
          <w:tcPr>
            <w:tcW w:w="1620" w:type="dxa"/>
            <w:tcBorders>
              <w:top w:val="nil"/>
              <w:left w:val="nil"/>
              <w:bottom w:val="nil"/>
              <w:right w:val="nil"/>
            </w:tcBorders>
            <w:tcMar>
              <w:top w:w="55" w:type="dxa"/>
              <w:left w:w="55" w:type="dxa"/>
              <w:bottom w:w="55" w:type="dxa"/>
              <w:right w:w="55" w:type="dxa"/>
            </w:tcMar>
            <w:vAlign w:val="center"/>
          </w:tcPr>
          <w:p w14:paraId="174E2BE7" w14:textId="77777777" w:rsidR="0097074F" w:rsidRDefault="00693430">
            <w:pPr>
              <w:spacing w:line="240" w:lineRule="auto"/>
              <w:ind w:firstLine="0"/>
              <w:jc w:val="center"/>
              <w:keepNext/>
            </w:pPr>
            <w:r>
              <w:t>0</w:t>
            </w:r>
          </w:p>
        </w:tc>
        <w:tc>
          <w:tcPr>
            <w:tcW w:w="1620" w:type="dxa"/>
            <w:tcBorders>
              <w:top w:val="nil"/>
              <w:left w:val="nil"/>
              <w:bottom w:val="nil"/>
              <w:right w:val="nil"/>
            </w:tcBorders>
            <w:tcMar>
              <w:top w:w="55" w:type="dxa"/>
              <w:left w:w="55" w:type="dxa"/>
              <w:bottom w:w="55" w:type="dxa"/>
              <w:right w:w="55" w:type="dxa"/>
            </w:tcMar>
            <w:vAlign w:val="center"/>
          </w:tcPr>
          <w:p w14:paraId="2CF7072C" w14:textId="77777777" w:rsidR="0097074F" w:rsidRDefault="00693430">
            <w:pPr>
              <w:spacing w:line="240" w:lineRule="auto"/>
              <w:ind w:firstLine="0"/>
              <w:jc w:val="center"/>
              <w:keepNext/>
            </w:pPr>
            <w:r>
              <w:t>0</w:t>
            </w:r>
          </w:p>
        </w:tc>
        <w:tc>
          <w:tcPr>
            <w:tcW w:w="1620" w:type="dxa"/>
            <w:tcBorders>
              <w:top w:val="nil"/>
              <w:left w:val="nil"/>
              <w:bottom w:val="nil"/>
              <w:right w:val="nil"/>
            </w:tcBorders>
            <w:tcMar>
              <w:top w:w="55" w:type="dxa"/>
              <w:left w:w="55" w:type="dxa"/>
              <w:bottom w:w="55" w:type="dxa"/>
              <w:right w:w="55" w:type="dxa"/>
            </w:tcMar>
            <w:vAlign w:val="center"/>
          </w:tcPr>
          <w:p w14:paraId="1BDAFD0D" w14:textId="77777777" w:rsidR="0097074F" w:rsidRDefault="00693430">
            <w:pPr>
              <w:spacing w:line="240" w:lineRule="auto"/>
              <w:ind w:firstLine="0"/>
              <w:jc w:val="center"/>
              <w:keepNext/>
            </w:pPr>
            <w:r>
              <w:t>0</w:t>
            </w:r>
          </w:p>
        </w:tc>
      </w:tr>
      <w:tr w:rsidR="0097074F" w14:paraId="4FE75EB0" w14:textId="77777777">
        <w:trPr>
          <w:jc w:val="center"/>
          <w:cantSplit/>
        </w:trPr>
        <w:tc>
          <w:tcPr>
            <w:tcW w:w="2880" w:type="dxa"/>
            <w:tcBorders>
              <w:top w:val="single" w:sz="6" w:space="0" w:color="000000"/>
              <w:left w:val="nil"/>
              <w:bottom w:val="nil"/>
              <w:right w:val="nil"/>
            </w:tcBorders>
            <w:tcMar>
              <w:top w:w="55" w:type="dxa"/>
              <w:left w:w="55" w:type="dxa"/>
              <w:bottom w:w="55" w:type="dxa"/>
              <w:right w:w="55" w:type="dxa"/>
            </w:tcMar>
            <w:vAlign w:val="center"/>
          </w:tcPr>
          <w:p w14:paraId="6CAD1336" w14:textId="77777777" w:rsidR="0097074F" w:rsidRDefault="00693430">
            <w:pPr>
              <w:spacing w:line="240" w:lineRule="auto"/>
              <w:ind w:firstLine="0"/>
              <w:jc w:val="center"/>
              <w:keepNext/>
            </w:pPr>
            <w:r>
              <w:rPr>
                <w:rFonts w:ascii="Calibri" w:hAnsi="Calibri" w:cs="Calibri" w:eastAsia="Calibri"/>
                <w:b/>
                <w:lang w:val="es-CO" w:eastAsia="es-CO" w:bidi="es-CO"/>
              </w:rPr>
              <w:t>Cuota total</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46C6F454" w14:textId="77777777" w:rsidR="0097074F" w:rsidRDefault="00693430">
            <w:pPr>
              <w:spacing w:line="240" w:lineRule="auto"/>
              <w:ind w:firstLine="0"/>
              <w:jc w:val="center"/>
              <w:keepNext/>
            </w:pPr>
            <w:r>
              <w:rPr>
                <w:rFonts w:ascii="Calibri" w:hAnsi="Calibri" w:cs="Calibri" w:eastAsia="Calibri"/>
                <w:b/>
                <w:lang w:val="es-CO" w:eastAsia="es-CO" w:bidi="es-CO"/>
              </w:rPr>
              <w:t>0</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59982224" w14:textId="77777777" w:rsidR="0097074F" w:rsidRDefault="00693430">
            <w:pPr>
              <w:spacing w:line="240" w:lineRule="auto"/>
              <w:ind w:firstLine="0"/>
              <w:jc w:val="center"/>
              <w:keepNext/>
            </w:pPr>
            <w:r>
              <w:rPr>
                <w:rFonts w:ascii="Calibri" w:hAnsi="Calibri" w:cs="Calibri" w:eastAsia="Calibri"/>
                <w:b/>
                <w:lang w:val="es-CO" w:eastAsia="es-CO" w:bidi="es-CO"/>
              </w:rPr>
              <w:t>0</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3C62A0EF" w14:textId="77777777" w:rsidR="0097074F" w:rsidRDefault="00693430">
            <w:pPr>
              <w:spacing w:line="240" w:lineRule="auto"/>
              <w:ind w:firstLine="0"/>
              <w:jc w:val="center"/>
              <w:keepNext/>
            </w:pPr>
            <w:r>
              <w:rPr>
                <w:rFonts w:ascii="Calibri" w:hAnsi="Calibri" w:cs="Calibri" w:eastAsia="Calibri"/>
                <w:b/>
                <w:lang w:val="es-CO" w:eastAsia="es-CO" w:bidi="es-CO"/>
              </w:rPr>
              <w:t>0</w:t>
            </w:r>
          </w:p>
        </w:tc>
        <w:tc>
          <w:tcPr>
            <w:tcW w:w="1620" w:type="dxa"/>
            <w:tcBorders>
              <w:top w:val="single" w:sz="6" w:space="0" w:color="000000"/>
              <w:left w:val="nil"/>
              <w:bottom w:val="nil"/>
              <w:right w:val="nil"/>
            </w:tcBorders>
            <w:tcMar>
              <w:top w:w="55" w:type="dxa"/>
              <w:left w:w="55" w:type="dxa"/>
              <w:bottom w:w="55" w:type="dxa"/>
              <w:right w:w="55" w:type="dxa"/>
            </w:tcMar>
            <w:vAlign w:val="center"/>
          </w:tcPr>
          <w:p w14:paraId="2EC4D335" w14:textId="77777777" w:rsidR="0097074F" w:rsidRDefault="00693430">
            <w:pPr>
              <w:spacing w:line="240" w:lineRule="auto"/>
              <w:ind w:firstLine="0"/>
              <w:jc w:val="center"/>
              <w:keepNext/>
            </w:pPr>
            <w:r>
              <w:rPr>
                <w:rFonts w:ascii="Calibri" w:hAnsi="Calibri" w:cs="Calibri" w:eastAsia="Calibri"/>
                <w:b/>
                <w:lang w:val="es-CO" w:eastAsia="es-CO" w:bidi="es-CO"/>
              </w:rPr>
              <w:t>0</w:t>
            </w:r>
          </w:p>
        </w:tc>
      </w:tr>
      <w:tr w:rsidR="0097074F" w14:paraId="5B794EE1" w14:textId="77777777">
        <w:trPr>
          <w:jc w:val="center"/>
          <w:cantSplit/>
        </w:trPr>
        <w:tc>
          <w:tcPr>
            <w:tcW w:w="2880" w:type="dxa"/>
            <w:tcBorders>
              <w:top w:val="nil"/>
              <w:left w:val="nil"/>
              <w:bottom w:val="single" w:sz="4" w:space="0" w:color="000000"/>
              <w:right w:val="nil"/>
            </w:tcBorders>
            <w:tcMar>
              <w:top w:w="55" w:type="dxa"/>
              <w:left w:w="55" w:type="dxa"/>
              <w:bottom w:w="55" w:type="dxa"/>
              <w:right w:w="55" w:type="dxa"/>
            </w:tcMar>
            <w:vAlign w:val="center"/>
          </w:tcPr>
          <w:p w14:paraId="7A2855E2" w14:textId="77777777" w:rsidR="0097074F" w:rsidRDefault="00693430">
            <w:pPr>
              <w:keepNext/>
              <w:spacing w:line="240" w:lineRule="auto"/>
              <w:ind w:firstLine="0"/>
              <w:jc w:val="center"/>
            </w:pPr>
            <w:r>
              <w:t>Saldo final</w:t>
            </w:r>
          </w:p>
        </w:tc>
        <w:tc>
          <w:tcPr>
            <w:tcW w:w="1620" w:type="dxa"/>
            <w:tcBorders>
              <w:top w:val="nil"/>
              <w:left w:val="nil"/>
              <w:bottom w:val="single" w:sz="4" w:space="0" w:color="000000"/>
              <w:right w:val="nil"/>
            </w:tcBorders>
            <w:tcMar>
              <w:top w:w="55" w:type="dxa"/>
              <w:left w:w="55" w:type="dxa"/>
              <w:bottom w:w="55" w:type="dxa"/>
              <w:right w:w="55" w:type="dxa"/>
            </w:tcMar>
            <w:vAlign w:val="center"/>
          </w:tcPr>
          <w:p w14:paraId="7873B808" w14:textId="77777777" w:rsidR="0097074F" w:rsidRDefault="00693430">
            <w:pPr>
              <w:keepNext/>
              <w:spacing w:line="240" w:lineRule="auto"/>
              <w:ind w:firstLine="0"/>
              <w:jc w:val="center"/>
            </w:pPr>
            <w:r>
              <w:t>0</w:t>
            </w:r>
          </w:p>
        </w:tc>
        <w:tc>
          <w:tcPr>
            <w:tcW w:w="1620" w:type="dxa"/>
            <w:tcBorders>
              <w:top w:val="nil"/>
              <w:left w:val="nil"/>
              <w:bottom w:val="single" w:sz="4" w:space="0" w:color="000000"/>
              <w:right w:val="nil"/>
            </w:tcBorders>
            <w:tcMar>
              <w:top w:w="55" w:type="dxa"/>
              <w:left w:w="55" w:type="dxa"/>
              <w:bottom w:w="55" w:type="dxa"/>
              <w:right w:w="55" w:type="dxa"/>
            </w:tcMar>
            <w:vAlign w:val="center"/>
          </w:tcPr>
          <w:p w14:paraId="0A6811B5" w14:textId="77777777" w:rsidR="0097074F" w:rsidRDefault="00693430">
            <w:pPr>
              <w:keepNext/>
              <w:spacing w:line="240" w:lineRule="auto"/>
              <w:ind w:firstLine="0"/>
              <w:jc w:val="center"/>
            </w:pPr>
            <w:r>
              <w:t>0</w:t>
            </w:r>
          </w:p>
        </w:tc>
        <w:tc>
          <w:tcPr>
            <w:tcW w:w="1620" w:type="dxa"/>
            <w:tcBorders>
              <w:top w:val="nil"/>
              <w:left w:val="nil"/>
              <w:bottom w:val="single" w:sz="4" w:space="0" w:color="000000"/>
              <w:right w:val="nil"/>
            </w:tcBorders>
            <w:tcMar>
              <w:top w:w="55" w:type="dxa"/>
              <w:left w:w="55" w:type="dxa"/>
              <w:bottom w:w="55" w:type="dxa"/>
              <w:right w:w="55" w:type="dxa"/>
            </w:tcMar>
            <w:vAlign w:val="center"/>
          </w:tcPr>
          <w:p w14:paraId="557BF789" w14:textId="77777777" w:rsidR="0097074F" w:rsidRDefault="00693430">
            <w:pPr>
              <w:keepNext/>
              <w:spacing w:line="240" w:lineRule="auto"/>
              <w:ind w:firstLine="0"/>
              <w:jc w:val="center"/>
            </w:pPr>
            <w:r>
              <w:t>0</w:t>
            </w:r>
          </w:p>
        </w:tc>
        <w:tc>
          <w:tcPr>
            <w:tcW w:w="1620" w:type="dxa"/>
            <w:tcBorders>
              <w:top w:val="nil"/>
              <w:left w:val="nil"/>
              <w:bottom w:val="single" w:sz="4" w:space="0" w:color="000000"/>
              <w:right w:val="nil"/>
            </w:tcBorders>
            <w:tcMar>
              <w:top w:w="55" w:type="dxa"/>
              <w:left w:w="55" w:type="dxa"/>
              <w:bottom w:w="55" w:type="dxa"/>
              <w:right w:w="55" w:type="dxa"/>
            </w:tcMar>
            <w:vAlign w:val="center"/>
          </w:tcPr>
          <w:p w14:paraId="0FD4381C" w14:textId="77777777" w:rsidR="0097074F" w:rsidRDefault="00693430">
            <w:pPr>
              <w:keepNext/>
              <w:spacing w:line="240" w:lineRule="auto"/>
              <w:ind w:firstLine="0"/>
              <w:jc w:val="center"/>
            </w:pPr>
            <w:r>
              <w:t>0</w:t>
            </w:r>
          </w:p>
        </w:tc>
      </w:tr>
    </w:tbl>
    <w:p w14:paraId="57D3FD3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7AA6A50F"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La Tabla 23 presenta el comportamiento del préstamo adquirido para financiar parcialmente la inversión del proyecto. El monto inicial de la deuda asciende a L 892,029, equivalente al 50% de la inversión total contemplada en el plan de financiamiento.</w:t>
      </w:r>
    </w:p>
    <w:p w14:paraId="66172E7A"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El préstamo se amortiza mediante cuotas anuales constantes de L 259,833, las cuales incluyen el pago de capital y los intereses generados sobre el saldo pendiente. Durante los primeros años, una mayor proporción de la cuota corresponde al pago de intereses, mientras que conforme disminuye el saldo adeudado aumenta la participación del abono al capital.</w:t>
      </w:r>
    </w:p>
    <w:p w14:paraId="225EEC3E" w14:textId="77777777" w:rsidR="00B10564" w:rsidRP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En el primer año, los intereses ascienden a L 124,884, mientras que el abono a capital alcanza L 134,949. Posteriormente, el pago de intereses disminuye gradualmente hasta llegar a L 31,909 en el quinto año, reflejando la reducción progresiva del saldo insoluto.</w:t>
      </w:r>
    </w:p>
    <w:p w14:paraId="2E99CBE9"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El saldo de la deuda disminuye de L 892,029 en el año inicial a L 227,924 al finalizar el cuarto año, quedando totalmente cancelado en el quinto año de operación. A partir del sexto año, el proyecto ya no presenta obligaciones financieras asociadas al préstamo, lo que contribuye a mejorar la capacidad de generación de utilidades y flujos de efectivo.</w:t>
      </w:r>
    </w:p>
    <w:p w14:paraId="5D3064C3" w14:textId="77777777" w:rsidR="00B10564" w:rsidRDefault="00B10564" w:rsidP="00B10564">
      <w:pPr>
        <w:rPr>
          <w:rFonts w:ascii="Calibri" w:hAnsi="Calibri" w:cs="Calibri" w:eastAsia="Calibri"/>
          <w:lang w:val="es-CO" w:eastAsia="es-CO" w:bidi="es-CO"/>
        </w:rPr>
      </w:pPr>
      <w:r>
        <w:rPr>
          <w:rFonts w:ascii="Calibri" w:hAnsi="Calibri" w:cs="Calibri" w:eastAsia="Calibri"/>
          <w:lang w:val="es-CO" w:eastAsia="es-CO" w:bidi="es-CO"/>
          <w:sz w:val="24"/>
          <w:szCs w:val="24"/>
        </w:rPr>
        <w:t>La cancelación total de la deuda en los primeros años del proyecto reduce significativamente la carga financiera futura. Esto permite que, a partir del sexto año, la totalidad de los flujos operativos generados por el proyecto puedan destinarse a fortalecer la rentabilidad, recuperar la inversión de los accionistas y financiar posibles planes de expansión.</w:t>
      </w:r>
    </w:p>
    <w:p w14:paraId="249672BF" w14:textId="77777777" w:rsidR="00B10564" w:rsidRDefault="0097267B" w:rsidP="00B10564">
      <w:pPr>
        <w:pStyle w:val="Ttulo2"/>
        <w:rPr>
          <w:rFonts w:ascii="Calibri" w:eastAsia="Calibri" w:hAnsi="Calibri" w:cs="Calibri"/>
          <w:bCs/>
          <w:szCs w:val="24"/>
          <w:lang w:val="es-CO" w:eastAsia="es-CO" w:bidi="es-CO"/>
        </w:rPr>
      </w:pPr>
      <w:bookmarkStart w:id="249" w:name="_Ref_h1110"/>
      <w:r>
        <w:rPr>
          <w:rFonts w:ascii="Calibri" w:eastAsia="Calibri" w:hAnsi="Calibri" w:cs="Calibri"/>
          <w:bCs/>
          <w:szCs w:val="24"/>
          <w:lang w:val="es-CO" w:eastAsia="es-CO" w:bidi="es-CO"/>
        </w:rPr>
        <w:t>Impuesto Municipal de Industria, Comercio y Servicios (ICS)</w:t>
      </w:r>
      <w:bookmarkEnd w:id="249"/>
    </w:p>
    <w:p w14:paraId="3ABCBE10"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Como parte de las obligaciones tributarias del proyecto, se consideró el pago del Impuesto Municipal de Industria, Comercio y Servicios (ICS), el cual es aplicado sobre los ingresos percibidos por la actividad económica desarrollada dentro del municipio de Comayagua.</w:t>
      </w:r>
    </w:p>
    <w:p w14:paraId="75D439E3" w14:textId="77777777" w:rsid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El cálculo del impuesto se realizó utilizando los tramos y tasas establecidos por la municipalidad, aplicando de forma progresiva los porcentajes correspondientes según el nivel de ingresos anuales proyectados.</w:t>
      </w:r>
    </w:p>
    <w:p w14:paraId="69BD9DA4" w14:textId="77777777" w:rsidR="004B5C2D" w:rsidRDefault="00693430">
      <w:pPr>
        <w:pStyle w:val="APAnmerodetablaofigura"/>
        <w:rPr>
          <w:rFonts w:ascii="Calibri" w:hAnsi="Calibri" w:cs="Calibri" w:eastAsia="Calibri"/>
          <w:lang w:val="es-CO" w:eastAsia="es-CO" w:bidi="es-CO"/>
        </w:rPr>
        <w:pageBreakBefore/>
        <w:keepNext/>
      </w:pPr>
      <w:bookmarkStart w:id="250" w:name="_Ref_t1111"/>
      <w:r>
        <w:rPr>
          <w:rFonts w:ascii="Calibri" w:hAnsi="Calibri" w:cs="Calibri" w:eastAsia="Calibri"/>
          <w:bCs/>
          <w:lang w:val="es-CO" w:eastAsia="es-CO" w:bidi="es-CO"/>
        </w:rPr>
        <w:t>Tabla 24</w:t>
      </w:r>
      <w:bookmarkEnd w:id="250"/>
    </w:p>
    <w:p w14:paraId="2A55973D"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Proyección del impuesto municipal de industria, comercio y servicios</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459"/>
        <w:gridCol w:w="1007"/>
        <w:gridCol w:w="1193"/>
        <w:gridCol w:w="1193"/>
        <w:gridCol w:w="1193"/>
        <w:gridCol w:w="1315"/>
      </w:tblGrid>
      <w:tr w:rsidR="0097074F" w14:paraId="77CFC580" w14:textId="77777777">
        <w:trPr>
          <w:tblHeader/>
          <w:jc w:val="center"/>
          <w:cantSplit/>
        </w:trPr>
        <w:tc>
          <w:tcPr>
            <w:tcW w:w="345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097BFE6"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00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8A9B1FF" w14:textId="77777777" w:rsidR="0097074F" w:rsidRDefault="00693430">
            <w:pPr>
              <w:spacing w:line="240" w:lineRule="auto"/>
              <w:ind w:firstLine="0"/>
              <w:jc w:val="center"/>
              <w:keepNext/>
            </w:pPr>
            <w:r>
              <w:rPr>
                <w:rFonts w:ascii="Calibri" w:hAnsi="Calibri" w:cs="Calibri" w:eastAsia="Calibri"/>
                <w:b/>
                <w:lang w:val="es-CO" w:eastAsia="es-CO" w:bidi="es-CO"/>
              </w:rPr>
              <w:t>Año 0</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11E5C81"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4CF84AC"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821A315"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D7A4C59"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r>
      <w:tr w:rsidR="0097074F" w14:paraId="26917D23" w14:textId="77777777">
        <w:trPr>
          <w:jc w:val="center"/>
          <w:cantSplit/>
        </w:trPr>
        <w:tc>
          <w:tcPr>
            <w:tcW w:w="3459" w:type="dxa"/>
            <w:tcBorders>
              <w:top w:val="nil"/>
              <w:left w:val="nil"/>
              <w:bottom w:val="nil"/>
              <w:right w:val="nil"/>
            </w:tcBorders>
            <w:tcMar>
              <w:top w:w="55" w:type="dxa"/>
              <w:left w:w="55" w:type="dxa"/>
              <w:bottom w:w="55" w:type="dxa"/>
              <w:right w:w="55" w:type="dxa"/>
            </w:tcMar>
            <w:vAlign w:val="center"/>
          </w:tcPr>
          <w:p w14:paraId="78D8B12A" w14:textId="77777777" w:rsidR="0097074F" w:rsidRDefault="00693430">
            <w:pPr>
              <w:spacing w:line="240" w:lineRule="auto"/>
              <w:ind w:firstLine="0"/>
              <w:jc w:val="center"/>
              <w:keepNext/>
            </w:pPr>
            <w:r>
              <w:t>Ingresos anuales (base imponible)</w:t>
            </w:r>
          </w:p>
        </w:tc>
        <w:tc>
          <w:tcPr>
            <w:tcW w:w="1007" w:type="dxa"/>
            <w:tcBorders>
              <w:top w:val="nil"/>
              <w:left w:val="nil"/>
              <w:bottom w:val="nil"/>
              <w:right w:val="nil"/>
            </w:tcBorders>
            <w:tcMar>
              <w:top w:w="55" w:type="dxa"/>
              <w:left w:w="55" w:type="dxa"/>
              <w:bottom w:w="55" w:type="dxa"/>
              <w:right w:w="55" w:type="dxa"/>
            </w:tcMar>
            <w:vAlign w:val="center"/>
          </w:tcPr>
          <w:p w14:paraId="2C11873A"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377D965C" w14:textId="77777777" w:rsidR="0097074F" w:rsidRDefault="00693430">
            <w:pPr>
              <w:spacing w:line="240" w:lineRule="auto"/>
              <w:ind w:firstLine="0"/>
              <w:jc w:val="center"/>
              <w:keepNext/>
            </w:pPr>
            <w:r>
              <w:t>3,024,000</w:t>
            </w:r>
          </w:p>
        </w:tc>
        <w:tc>
          <w:tcPr>
            <w:tcW w:w="1193" w:type="dxa"/>
            <w:tcBorders>
              <w:top w:val="nil"/>
              <w:left w:val="nil"/>
              <w:bottom w:val="nil"/>
              <w:right w:val="nil"/>
            </w:tcBorders>
            <w:tcMar>
              <w:top w:w="55" w:type="dxa"/>
              <w:left w:w="55" w:type="dxa"/>
              <w:bottom w:w="55" w:type="dxa"/>
              <w:right w:w="55" w:type="dxa"/>
            </w:tcMar>
            <w:vAlign w:val="center"/>
          </w:tcPr>
          <w:p w14:paraId="67FE1C8A" w14:textId="77777777" w:rsidR="0097074F" w:rsidRDefault="00693430">
            <w:pPr>
              <w:spacing w:line="240" w:lineRule="auto"/>
              <w:ind w:firstLine="0"/>
              <w:jc w:val="center"/>
              <w:keepNext/>
            </w:pPr>
            <w:r>
              <w:t>5,266,800</w:t>
            </w:r>
          </w:p>
        </w:tc>
        <w:tc>
          <w:tcPr>
            <w:tcW w:w="1193" w:type="dxa"/>
            <w:tcBorders>
              <w:top w:val="nil"/>
              <w:left w:val="nil"/>
              <w:bottom w:val="nil"/>
              <w:right w:val="nil"/>
            </w:tcBorders>
            <w:tcMar>
              <w:top w:w="55" w:type="dxa"/>
              <w:left w:w="55" w:type="dxa"/>
              <w:bottom w:w="55" w:type="dxa"/>
              <w:right w:w="55" w:type="dxa"/>
            </w:tcMar>
            <w:vAlign w:val="center"/>
          </w:tcPr>
          <w:p w14:paraId="1A99C129" w14:textId="77777777" w:rsidR="0097074F" w:rsidRDefault="00693430">
            <w:pPr>
              <w:spacing w:line="240" w:lineRule="auto"/>
              <w:ind w:firstLine="0"/>
              <w:jc w:val="center"/>
              <w:keepNext/>
            </w:pPr>
            <w:r>
              <w:t>8,255,709</w:t>
            </w:r>
          </w:p>
        </w:tc>
        <w:tc>
          <w:tcPr>
            <w:tcW w:w="1315" w:type="dxa"/>
            <w:tcBorders>
              <w:top w:val="nil"/>
              <w:left w:val="nil"/>
              <w:bottom w:val="nil"/>
              <w:right w:val="nil"/>
            </w:tcBorders>
            <w:tcMar>
              <w:top w:w="55" w:type="dxa"/>
              <w:left w:w="55" w:type="dxa"/>
              <w:bottom w:w="55" w:type="dxa"/>
              <w:right w:w="55" w:type="dxa"/>
            </w:tcMar>
            <w:vAlign w:val="center"/>
          </w:tcPr>
          <w:p w14:paraId="1794125F" w14:textId="77777777" w:rsidR="0097074F" w:rsidRDefault="00693430">
            <w:pPr>
              <w:spacing w:line="240" w:lineRule="auto"/>
              <w:ind w:firstLine="0"/>
              <w:jc w:val="center"/>
              <w:keepNext/>
            </w:pPr>
            <w:r>
              <w:t>12,078,102</w:t>
            </w:r>
          </w:p>
        </w:tc>
      </w:tr>
      <w:tr w:rsidR="0097074F" w14:paraId="3C96A101" w14:textId="77777777">
        <w:trPr>
          <w:jc w:val="center"/>
          <w:cantSplit/>
        </w:trPr>
        <w:tc>
          <w:tcPr>
            <w:tcW w:w="3459" w:type="dxa"/>
            <w:tcBorders>
              <w:top w:val="nil"/>
              <w:left w:val="nil"/>
              <w:bottom w:val="nil"/>
              <w:right w:val="nil"/>
            </w:tcBorders>
            <w:tcMar>
              <w:top w:w="55" w:type="dxa"/>
              <w:left w:w="55" w:type="dxa"/>
              <w:bottom w:w="55" w:type="dxa"/>
              <w:right w:w="55" w:type="dxa"/>
            </w:tcMar>
            <w:vAlign w:val="center"/>
          </w:tcPr>
          <w:p w14:paraId="367A6B27" w14:textId="77777777" w:rsidR="0097074F" w:rsidRDefault="00693430">
            <w:pPr>
              <w:spacing w:line="240" w:lineRule="auto"/>
              <w:ind w:firstLine="0"/>
              <w:jc w:val="center"/>
              <w:keepNext/>
            </w:pPr>
            <w:r>
              <w:t>Tramo 1: hasta 500,000 (0.30 por millar)</w:t>
            </w:r>
          </w:p>
        </w:tc>
        <w:tc>
          <w:tcPr>
            <w:tcW w:w="1007" w:type="dxa"/>
            <w:tcBorders>
              <w:top w:val="nil"/>
              <w:left w:val="nil"/>
              <w:bottom w:val="nil"/>
              <w:right w:val="nil"/>
            </w:tcBorders>
            <w:tcMar>
              <w:top w:w="55" w:type="dxa"/>
              <w:left w:w="55" w:type="dxa"/>
              <w:bottom w:w="55" w:type="dxa"/>
              <w:right w:w="55" w:type="dxa"/>
            </w:tcMar>
            <w:vAlign w:val="center"/>
          </w:tcPr>
          <w:p w14:paraId="116D7CEE"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305E6E0F" w14:textId="77777777" w:rsidR="0097074F" w:rsidRDefault="00693430">
            <w:pPr>
              <w:spacing w:line="240" w:lineRule="auto"/>
              <w:ind w:firstLine="0"/>
              <w:jc w:val="center"/>
              <w:keepNext/>
            </w:pPr>
            <w:r>
              <w:t>150</w:t>
            </w:r>
          </w:p>
        </w:tc>
        <w:tc>
          <w:tcPr>
            <w:tcW w:w="1193" w:type="dxa"/>
            <w:tcBorders>
              <w:top w:val="nil"/>
              <w:left w:val="nil"/>
              <w:bottom w:val="nil"/>
              <w:right w:val="nil"/>
            </w:tcBorders>
            <w:tcMar>
              <w:top w:w="55" w:type="dxa"/>
              <w:left w:w="55" w:type="dxa"/>
              <w:bottom w:w="55" w:type="dxa"/>
              <w:right w:w="55" w:type="dxa"/>
            </w:tcMar>
            <w:vAlign w:val="center"/>
          </w:tcPr>
          <w:p w14:paraId="31B106BF" w14:textId="77777777" w:rsidR="0097074F" w:rsidRDefault="00693430">
            <w:pPr>
              <w:spacing w:line="240" w:lineRule="auto"/>
              <w:ind w:firstLine="0"/>
              <w:jc w:val="center"/>
              <w:keepNext/>
            </w:pPr>
            <w:r>
              <w:t>150</w:t>
            </w:r>
          </w:p>
        </w:tc>
        <w:tc>
          <w:tcPr>
            <w:tcW w:w="1193" w:type="dxa"/>
            <w:tcBorders>
              <w:top w:val="nil"/>
              <w:left w:val="nil"/>
              <w:bottom w:val="nil"/>
              <w:right w:val="nil"/>
            </w:tcBorders>
            <w:tcMar>
              <w:top w:w="55" w:type="dxa"/>
              <w:left w:w="55" w:type="dxa"/>
              <w:bottom w:w="55" w:type="dxa"/>
              <w:right w:w="55" w:type="dxa"/>
            </w:tcMar>
            <w:vAlign w:val="center"/>
          </w:tcPr>
          <w:p w14:paraId="6F5CAA4C" w14:textId="77777777" w:rsidR="0097074F" w:rsidRDefault="00693430">
            <w:pPr>
              <w:spacing w:line="240" w:lineRule="auto"/>
              <w:ind w:firstLine="0"/>
              <w:jc w:val="center"/>
              <w:keepNext/>
            </w:pPr>
            <w:r>
              <w:t>150</w:t>
            </w:r>
          </w:p>
        </w:tc>
        <w:tc>
          <w:tcPr>
            <w:tcW w:w="1315" w:type="dxa"/>
            <w:tcBorders>
              <w:top w:val="nil"/>
              <w:left w:val="nil"/>
              <w:bottom w:val="nil"/>
              <w:right w:val="nil"/>
            </w:tcBorders>
            <w:tcMar>
              <w:top w:w="55" w:type="dxa"/>
              <w:left w:w="55" w:type="dxa"/>
              <w:bottom w:w="55" w:type="dxa"/>
              <w:right w:w="55" w:type="dxa"/>
            </w:tcMar>
            <w:vAlign w:val="center"/>
          </w:tcPr>
          <w:p w14:paraId="50FE0870" w14:textId="77777777" w:rsidR="0097074F" w:rsidRDefault="00693430">
            <w:pPr>
              <w:spacing w:line="240" w:lineRule="auto"/>
              <w:ind w:firstLine="0"/>
              <w:jc w:val="center"/>
              <w:keepNext/>
            </w:pPr>
            <w:r>
              <w:t>150</w:t>
            </w:r>
          </w:p>
        </w:tc>
      </w:tr>
      <w:tr w:rsidR="0097074F" w14:paraId="2893D83F" w14:textId="77777777">
        <w:trPr>
          <w:jc w:val="center"/>
          <w:cantSplit/>
        </w:trPr>
        <w:tc>
          <w:tcPr>
            <w:tcW w:w="3459" w:type="dxa"/>
            <w:tcBorders>
              <w:top w:val="nil"/>
              <w:left w:val="nil"/>
              <w:bottom w:val="nil"/>
              <w:right w:val="nil"/>
            </w:tcBorders>
            <w:tcMar>
              <w:top w:w="55" w:type="dxa"/>
              <w:left w:w="55" w:type="dxa"/>
              <w:bottom w:w="55" w:type="dxa"/>
              <w:right w:w="55" w:type="dxa"/>
            </w:tcMar>
            <w:vAlign w:val="center"/>
          </w:tcPr>
          <w:p w14:paraId="79AB87EA" w14:textId="77777777" w:rsidR="0097074F" w:rsidRDefault="00693430">
            <w:pPr>
              <w:spacing w:line="240" w:lineRule="auto"/>
              <w:ind w:firstLine="0"/>
              <w:jc w:val="center"/>
              <w:keepNext/>
            </w:pPr>
            <w:r>
              <w:t>Tramo 2: 500,001 a 10,000,000 (0.40 por millar)</w:t>
            </w:r>
          </w:p>
        </w:tc>
        <w:tc>
          <w:tcPr>
            <w:tcW w:w="1007" w:type="dxa"/>
            <w:tcBorders>
              <w:top w:val="nil"/>
              <w:left w:val="nil"/>
              <w:bottom w:val="nil"/>
              <w:right w:val="nil"/>
            </w:tcBorders>
            <w:tcMar>
              <w:top w:w="55" w:type="dxa"/>
              <w:left w:w="55" w:type="dxa"/>
              <w:bottom w:w="55" w:type="dxa"/>
              <w:right w:w="55" w:type="dxa"/>
            </w:tcMar>
            <w:vAlign w:val="center"/>
          </w:tcPr>
          <w:p w14:paraId="448A1312"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000A6525" w14:textId="77777777" w:rsidR="0097074F" w:rsidRDefault="00693430">
            <w:pPr>
              <w:spacing w:line="240" w:lineRule="auto"/>
              <w:ind w:firstLine="0"/>
              <w:jc w:val="center"/>
              <w:keepNext/>
            </w:pPr>
            <w:r>
              <w:t>1,010</w:t>
            </w:r>
          </w:p>
        </w:tc>
        <w:tc>
          <w:tcPr>
            <w:tcW w:w="1193" w:type="dxa"/>
            <w:tcBorders>
              <w:top w:val="nil"/>
              <w:left w:val="nil"/>
              <w:bottom w:val="nil"/>
              <w:right w:val="nil"/>
            </w:tcBorders>
            <w:tcMar>
              <w:top w:w="55" w:type="dxa"/>
              <w:left w:w="55" w:type="dxa"/>
              <w:bottom w:w="55" w:type="dxa"/>
              <w:right w:w="55" w:type="dxa"/>
            </w:tcMar>
            <w:vAlign w:val="center"/>
          </w:tcPr>
          <w:p w14:paraId="29D6FA7C" w14:textId="77777777" w:rsidR="0097074F" w:rsidRDefault="00693430">
            <w:pPr>
              <w:spacing w:line="240" w:lineRule="auto"/>
              <w:ind w:firstLine="0"/>
              <w:jc w:val="center"/>
              <w:keepNext/>
            </w:pPr>
            <w:r>
              <w:t>1,907</w:t>
            </w:r>
          </w:p>
        </w:tc>
        <w:tc>
          <w:tcPr>
            <w:tcW w:w="1193" w:type="dxa"/>
            <w:tcBorders>
              <w:top w:val="nil"/>
              <w:left w:val="nil"/>
              <w:bottom w:val="nil"/>
              <w:right w:val="nil"/>
            </w:tcBorders>
            <w:tcMar>
              <w:top w:w="55" w:type="dxa"/>
              <w:left w:w="55" w:type="dxa"/>
              <w:bottom w:w="55" w:type="dxa"/>
              <w:right w:w="55" w:type="dxa"/>
            </w:tcMar>
            <w:vAlign w:val="center"/>
          </w:tcPr>
          <w:p w14:paraId="375429CF" w14:textId="77777777" w:rsidR="0097074F" w:rsidRDefault="00693430">
            <w:pPr>
              <w:spacing w:line="240" w:lineRule="auto"/>
              <w:ind w:firstLine="0"/>
              <w:jc w:val="center"/>
              <w:keepNext/>
            </w:pPr>
            <w:r>
              <w:t>3,102</w:t>
            </w:r>
          </w:p>
        </w:tc>
        <w:tc>
          <w:tcPr>
            <w:tcW w:w="1315" w:type="dxa"/>
            <w:tcBorders>
              <w:top w:val="nil"/>
              <w:left w:val="nil"/>
              <w:bottom w:val="nil"/>
              <w:right w:val="nil"/>
            </w:tcBorders>
            <w:tcMar>
              <w:top w:w="55" w:type="dxa"/>
              <w:left w:w="55" w:type="dxa"/>
              <w:bottom w:w="55" w:type="dxa"/>
              <w:right w:w="55" w:type="dxa"/>
            </w:tcMar>
            <w:vAlign w:val="center"/>
          </w:tcPr>
          <w:p w14:paraId="32D4CB9B" w14:textId="77777777" w:rsidR="0097074F" w:rsidRDefault="00693430">
            <w:pPr>
              <w:spacing w:line="240" w:lineRule="auto"/>
              <w:ind w:firstLine="0"/>
              <w:jc w:val="center"/>
              <w:keepNext/>
            </w:pPr>
            <w:r>
              <w:t>3,800</w:t>
            </w:r>
          </w:p>
        </w:tc>
      </w:tr>
      <w:tr w:rsidR="0097074F" w14:paraId="6563284B" w14:textId="77777777">
        <w:trPr>
          <w:jc w:val="center"/>
          <w:cantSplit/>
        </w:trPr>
        <w:tc>
          <w:tcPr>
            <w:tcW w:w="3459" w:type="dxa"/>
            <w:tcBorders>
              <w:top w:val="nil"/>
              <w:left w:val="nil"/>
              <w:bottom w:val="nil"/>
              <w:right w:val="nil"/>
            </w:tcBorders>
            <w:tcMar>
              <w:top w:w="55" w:type="dxa"/>
              <w:left w:w="55" w:type="dxa"/>
              <w:bottom w:w="55" w:type="dxa"/>
              <w:right w:w="55" w:type="dxa"/>
            </w:tcMar>
            <w:vAlign w:val="center"/>
          </w:tcPr>
          <w:p w14:paraId="4ADBA1AF" w14:textId="77777777" w:rsidR="0097074F" w:rsidRDefault="00693430">
            <w:pPr>
              <w:spacing w:line="240" w:lineRule="auto"/>
              <w:ind w:firstLine="0"/>
              <w:jc w:val="center"/>
              <w:keepNext/>
            </w:pPr>
            <w:r>
              <w:t>Tramo 3: 10,000,001 a 20,000,000 (0.30 por millar)</w:t>
            </w:r>
          </w:p>
        </w:tc>
        <w:tc>
          <w:tcPr>
            <w:tcW w:w="1007" w:type="dxa"/>
            <w:tcBorders>
              <w:top w:val="nil"/>
              <w:left w:val="nil"/>
              <w:bottom w:val="nil"/>
              <w:right w:val="nil"/>
            </w:tcBorders>
            <w:tcMar>
              <w:top w:w="55" w:type="dxa"/>
              <w:left w:w="55" w:type="dxa"/>
              <w:bottom w:w="55" w:type="dxa"/>
              <w:right w:w="55" w:type="dxa"/>
            </w:tcMar>
            <w:vAlign w:val="center"/>
          </w:tcPr>
          <w:p w14:paraId="66D68446"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4E9D5921"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05712FD1"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62441CD2"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6A129175" w14:textId="77777777" w:rsidR="0097074F" w:rsidRDefault="00693430">
            <w:pPr>
              <w:spacing w:line="240" w:lineRule="auto"/>
              <w:ind w:firstLine="0"/>
              <w:jc w:val="center"/>
              <w:keepNext/>
            </w:pPr>
            <w:r>
              <w:t>623</w:t>
            </w:r>
          </w:p>
        </w:tc>
      </w:tr>
      <w:tr w:rsidR="0097074F" w14:paraId="2430872B" w14:textId="77777777">
        <w:trPr>
          <w:jc w:val="center"/>
          <w:cantSplit/>
        </w:trPr>
        <w:tc>
          <w:tcPr>
            <w:tcW w:w="3459" w:type="dxa"/>
            <w:tcBorders>
              <w:top w:val="nil"/>
              <w:left w:val="nil"/>
              <w:bottom w:val="nil"/>
              <w:right w:val="nil"/>
            </w:tcBorders>
            <w:tcMar>
              <w:top w:w="55" w:type="dxa"/>
              <w:left w:w="55" w:type="dxa"/>
              <w:bottom w:w="55" w:type="dxa"/>
              <w:right w:w="55" w:type="dxa"/>
            </w:tcMar>
            <w:vAlign w:val="center"/>
          </w:tcPr>
          <w:p w14:paraId="280DA994" w14:textId="77777777" w:rsidR="0097074F" w:rsidRDefault="00693430">
            <w:pPr>
              <w:spacing w:line="240" w:lineRule="auto"/>
              <w:ind w:firstLine="0"/>
              <w:jc w:val="center"/>
              <w:keepNext/>
            </w:pPr>
            <w:r>
              <w:lastRenderedPageBreak/>
              <w:t>Tramo 4: 20,000,001 a 30,000,000 (0.20 por millar)</w:t>
            </w:r>
          </w:p>
        </w:tc>
        <w:tc>
          <w:tcPr>
            <w:tcW w:w="1007" w:type="dxa"/>
            <w:tcBorders>
              <w:top w:val="nil"/>
              <w:left w:val="nil"/>
              <w:bottom w:val="nil"/>
              <w:right w:val="nil"/>
            </w:tcBorders>
            <w:tcMar>
              <w:top w:w="55" w:type="dxa"/>
              <w:left w:w="55" w:type="dxa"/>
              <w:bottom w:w="55" w:type="dxa"/>
              <w:right w:w="55" w:type="dxa"/>
            </w:tcMar>
            <w:vAlign w:val="center"/>
          </w:tcPr>
          <w:p w14:paraId="2F2F4E8F"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44E59BD7"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3798636B"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6C2AD151"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1ACFB46" w14:textId="77777777" w:rsidR="0097074F" w:rsidRDefault="00693430">
            <w:pPr>
              <w:spacing w:line="240" w:lineRule="auto"/>
              <w:ind w:firstLine="0"/>
              <w:jc w:val="center"/>
              <w:keepNext/>
            </w:pPr>
            <w:r>
              <w:t>0</w:t>
            </w:r>
          </w:p>
        </w:tc>
      </w:tr>
      <w:tr w:rsidR="0097074F" w14:paraId="09A9E6D0" w14:textId="77777777">
        <w:trPr>
          <w:jc w:val="center"/>
          <w:cantSplit/>
        </w:trPr>
        <w:tc>
          <w:tcPr>
            <w:tcW w:w="3459" w:type="dxa"/>
            <w:tcBorders>
              <w:top w:val="nil"/>
              <w:left w:val="nil"/>
              <w:bottom w:val="nil"/>
              <w:right w:val="nil"/>
            </w:tcBorders>
            <w:tcMar>
              <w:top w:w="55" w:type="dxa"/>
              <w:left w:w="55" w:type="dxa"/>
              <w:bottom w:w="55" w:type="dxa"/>
              <w:right w:w="55" w:type="dxa"/>
            </w:tcMar>
            <w:vAlign w:val="center"/>
          </w:tcPr>
          <w:p w14:paraId="74BE552F" w14:textId="77777777" w:rsidR="0097074F" w:rsidRDefault="00693430">
            <w:pPr>
              <w:spacing w:line="240" w:lineRule="auto"/>
              <w:ind w:firstLine="0"/>
              <w:jc w:val="center"/>
              <w:keepNext/>
            </w:pPr>
            <w:r>
              <w:t>Tramo 5: más de 30,000,000 (0.15 por millar)</w:t>
            </w:r>
          </w:p>
        </w:tc>
        <w:tc>
          <w:tcPr>
            <w:tcW w:w="1007" w:type="dxa"/>
            <w:tcBorders>
              <w:top w:val="nil"/>
              <w:left w:val="nil"/>
              <w:bottom w:val="nil"/>
              <w:right w:val="nil"/>
            </w:tcBorders>
            <w:tcMar>
              <w:top w:w="55" w:type="dxa"/>
              <w:left w:w="55" w:type="dxa"/>
              <w:bottom w:w="55" w:type="dxa"/>
              <w:right w:w="55" w:type="dxa"/>
            </w:tcMar>
            <w:vAlign w:val="center"/>
          </w:tcPr>
          <w:p w14:paraId="44D6E0BD"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02788576"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64A4A854" w14:textId="77777777" w:rsidR="0097074F" w:rsidRDefault="00693430">
            <w:pPr>
              <w:spacing w:line="240" w:lineRule="auto"/>
              <w:ind w:firstLine="0"/>
              <w:jc w:val="center"/>
              <w:keepNext/>
            </w:pPr>
            <w:r>
              <w:t>0</w:t>
            </w:r>
          </w:p>
        </w:tc>
        <w:tc>
          <w:tcPr>
            <w:tcW w:w="1193" w:type="dxa"/>
            <w:tcBorders>
              <w:top w:val="nil"/>
              <w:left w:val="nil"/>
              <w:bottom w:val="nil"/>
              <w:right w:val="nil"/>
            </w:tcBorders>
            <w:tcMar>
              <w:top w:w="55" w:type="dxa"/>
              <w:left w:w="55" w:type="dxa"/>
              <w:bottom w:w="55" w:type="dxa"/>
              <w:right w:w="55" w:type="dxa"/>
            </w:tcMar>
            <w:vAlign w:val="center"/>
          </w:tcPr>
          <w:p w14:paraId="1BDA7BA8"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27C69E0B" w14:textId="77777777" w:rsidR="0097074F" w:rsidRDefault="00693430">
            <w:pPr>
              <w:spacing w:line="240" w:lineRule="auto"/>
              <w:ind w:firstLine="0"/>
              <w:jc w:val="center"/>
              <w:keepNext/>
            </w:pPr>
            <w:r>
              <w:t>0</w:t>
            </w:r>
          </w:p>
        </w:tc>
      </w:tr>
      <w:tr w:rsidR="0097074F" w14:paraId="139BB9D6" w14:textId="77777777">
        <w:trPr>
          <w:jc w:val="center"/>
          <w:cantSplit/>
        </w:trPr>
        <w:tc>
          <w:tcPr>
            <w:tcW w:w="345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60872BB" w14:textId="77777777" w:rsidR="0097074F" w:rsidRDefault="00693430">
            <w:pPr>
              <w:keepNext/>
              <w:spacing w:line="240" w:lineRule="auto"/>
              <w:ind w:firstLine="0"/>
              <w:jc w:val="center"/>
            </w:pPr>
            <w:r>
              <w:rPr>
                <w:rFonts w:ascii="Calibri" w:hAnsi="Calibri" w:cs="Calibri" w:eastAsia="Calibri"/>
                <w:b/>
                <w:lang w:val="es-CO" w:eastAsia="es-CO" w:bidi="es-CO"/>
              </w:rPr>
              <w:t>IMPUESTO MUNICIPAL (ICS)</w:t>
            </w:r>
          </w:p>
        </w:tc>
        <w:tc>
          <w:tcPr>
            <w:tcW w:w="1007"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D26607A" w14:textId="77777777" w:rsidR="0097074F" w:rsidRDefault="00693430">
            <w:pPr>
              <w:keepNext/>
              <w:spacing w:line="240" w:lineRule="auto"/>
              <w:ind w:firstLine="0"/>
              <w:jc w:val="center"/>
            </w:pPr>
            <w:r>
              <w:rPr>
                <w:rFonts w:ascii="Calibri" w:hAnsi="Calibri" w:cs="Calibri" w:eastAsia="Calibri"/>
                <w:b/>
                <w:lang w:val="es-CO" w:eastAsia="es-CO" w:bidi="es-CO"/>
              </w:rPr>
              <w:t>0</w:t>
            </w:r>
          </w:p>
        </w:tc>
        <w:tc>
          <w:tcPr>
            <w:tcW w:w="11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44FFB6A" w14:textId="77777777" w:rsidR="0097074F" w:rsidRDefault="00693430">
            <w:pPr>
              <w:keepNext/>
              <w:spacing w:line="240" w:lineRule="auto"/>
              <w:ind w:firstLine="0"/>
              <w:jc w:val="center"/>
            </w:pPr>
            <w:r>
              <w:rPr>
                <w:rFonts w:ascii="Calibri" w:hAnsi="Calibri" w:cs="Calibri" w:eastAsia="Calibri"/>
                <w:b/>
                <w:lang w:val="es-CO" w:eastAsia="es-CO" w:bidi="es-CO"/>
              </w:rPr>
              <w:t>1,160</w:t>
            </w:r>
          </w:p>
        </w:tc>
        <w:tc>
          <w:tcPr>
            <w:tcW w:w="11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B6CFC34" w14:textId="77777777" w:rsidR="0097074F" w:rsidRDefault="00693430">
            <w:pPr>
              <w:keepNext/>
              <w:spacing w:line="240" w:lineRule="auto"/>
              <w:ind w:firstLine="0"/>
              <w:jc w:val="center"/>
            </w:pPr>
            <w:r>
              <w:rPr>
                <w:rFonts w:ascii="Calibri" w:hAnsi="Calibri" w:cs="Calibri" w:eastAsia="Calibri"/>
                <w:b/>
                <w:lang w:val="es-CO" w:eastAsia="es-CO" w:bidi="es-CO"/>
              </w:rPr>
              <w:t>2,057</w:t>
            </w:r>
          </w:p>
        </w:tc>
        <w:tc>
          <w:tcPr>
            <w:tcW w:w="11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F1449E8" w14:textId="77777777" w:rsidR="0097074F" w:rsidRDefault="00693430">
            <w:pPr>
              <w:keepNext/>
              <w:spacing w:line="240" w:lineRule="auto"/>
              <w:ind w:firstLine="0"/>
              <w:jc w:val="center"/>
            </w:pPr>
            <w:r>
              <w:rPr>
                <w:rFonts w:ascii="Calibri" w:hAnsi="Calibri" w:cs="Calibri" w:eastAsia="Calibri"/>
                <w:b/>
                <w:lang w:val="es-CO" w:eastAsia="es-CO" w:bidi="es-CO"/>
              </w:rPr>
              <w:t>3,252</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58641C3A" w14:textId="77777777" w:rsidR="0097074F" w:rsidRDefault="00693430">
            <w:pPr>
              <w:keepNext/>
              <w:spacing w:line="240" w:lineRule="auto"/>
              <w:ind w:firstLine="0"/>
              <w:jc w:val="center"/>
            </w:pPr>
            <w:r>
              <w:rPr>
                <w:rFonts w:ascii="Calibri" w:hAnsi="Calibri" w:cs="Calibri" w:eastAsia="Calibri"/>
                <w:b/>
                <w:lang w:val="es-CO" w:eastAsia="es-CO" w:bidi="es-CO"/>
              </w:rPr>
              <w:t>4,573</w:t>
            </w:r>
          </w:p>
        </w:tc>
      </w:tr>
    </w:tbl>
    <w:p w14:paraId="5834F546" w14:textId="77777777" w:rsidR="0097074F" w:rsidRDefault="00693430">
      <w:pPr>
        <w:pStyle w:val="APAcontinuacindetabla"/>
        <w:keepNext/>
      </w:pPr>
      <w:r>
        <w:t>Tabla 24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00"/>
        <w:gridCol w:w="1315"/>
        <w:gridCol w:w="1315"/>
        <w:gridCol w:w="1315"/>
        <w:gridCol w:w="1315"/>
      </w:tblGrid>
      <w:tr w:rsidR="0097074F" w14:paraId="767C69F3" w14:textId="77777777">
        <w:trPr>
          <w:tblHeader/>
          <w:jc w:val="center"/>
          <w:cantSplit/>
        </w:trPr>
        <w:tc>
          <w:tcPr>
            <w:tcW w:w="410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2B2508E"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DC90E10"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52D3150"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1C9AF10"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14DF353"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r>
      <w:tr w:rsidR="0097074F" w14:paraId="392757F3"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1DF99554" w14:textId="77777777" w:rsidR="0097074F" w:rsidRDefault="00693430">
            <w:pPr>
              <w:spacing w:line="240" w:lineRule="auto"/>
              <w:ind w:firstLine="0"/>
              <w:jc w:val="center"/>
              <w:keepNext/>
            </w:pPr>
            <w:r>
              <w:t>Ingresos anuales (base imponible)</w:t>
            </w:r>
          </w:p>
        </w:tc>
        <w:tc>
          <w:tcPr>
            <w:tcW w:w="1315" w:type="dxa"/>
            <w:tcBorders>
              <w:top w:val="nil"/>
              <w:left w:val="nil"/>
              <w:bottom w:val="nil"/>
              <w:right w:val="nil"/>
            </w:tcBorders>
            <w:tcMar>
              <w:top w:w="55" w:type="dxa"/>
              <w:left w:w="55" w:type="dxa"/>
              <w:bottom w:w="55" w:type="dxa"/>
              <w:right w:w="55" w:type="dxa"/>
            </w:tcMar>
            <w:vAlign w:val="center"/>
          </w:tcPr>
          <w:p w14:paraId="0AE26959" w14:textId="77777777" w:rsidR="0097074F" w:rsidRDefault="00693430">
            <w:pPr>
              <w:spacing w:line="240" w:lineRule="auto"/>
              <w:ind w:firstLine="0"/>
              <w:jc w:val="center"/>
              <w:keepNext/>
            </w:pPr>
            <w:r>
              <w:t>16,828,822</w:t>
            </w:r>
          </w:p>
        </w:tc>
        <w:tc>
          <w:tcPr>
            <w:tcW w:w="1315" w:type="dxa"/>
            <w:tcBorders>
              <w:top w:val="nil"/>
              <w:left w:val="nil"/>
              <w:bottom w:val="nil"/>
              <w:right w:val="nil"/>
            </w:tcBorders>
            <w:tcMar>
              <w:top w:w="55" w:type="dxa"/>
              <w:left w:w="55" w:type="dxa"/>
              <w:bottom w:w="55" w:type="dxa"/>
              <w:right w:w="55" w:type="dxa"/>
            </w:tcMar>
            <w:vAlign w:val="center"/>
          </w:tcPr>
          <w:p w14:paraId="2AF026CB" w14:textId="77777777" w:rsidR="0097074F" w:rsidRDefault="00693430">
            <w:pPr>
              <w:spacing w:line="240" w:lineRule="auto"/>
              <w:ind w:firstLine="0"/>
              <w:jc w:val="center"/>
              <w:keepNext/>
            </w:pPr>
            <w:r>
              <w:t>21,982,649</w:t>
            </w:r>
          </w:p>
        </w:tc>
        <w:tc>
          <w:tcPr>
            <w:tcW w:w="1315" w:type="dxa"/>
            <w:tcBorders>
              <w:top w:val="nil"/>
              <w:left w:val="nil"/>
              <w:bottom w:val="nil"/>
              <w:right w:val="nil"/>
            </w:tcBorders>
            <w:tcMar>
              <w:top w:w="55" w:type="dxa"/>
              <w:left w:w="55" w:type="dxa"/>
              <w:bottom w:w="55" w:type="dxa"/>
              <w:right w:w="55" w:type="dxa"/>
            </w:tcMar>
            <w:vAlign w:val="center"/>
          </w:tcPr>
          <w:p w14:paraId="5A0CFAB5" w14:textId="77777777" w:rsidR="0097074F" w:rsidRDefault="00693430">
            <w:pPr>
              <w:spacing w:line="240" w:lineRule="auto"/>
              <w:ind w:firstLine="0"/>
              <w:jc w:val="center"/>
              <w:keepNext/>
            </w:pPr>
            <w:r>
              <w:t>28,222,581</w:t>
            </w:r>
          </w:p>
        </w:tc>
        <w:tc>
          <w:tcPr>
            <w:tcW w:w="1315" w:type="dxa"/>
            <w:tcBorders>
              <w:top w:val="nil"/>
              <w:left w:val="nil"/>
              <w:bottom w:val="nil"/>
              <w:right w:val="nil"/>
            </w:tcBorders>
            <w:tcMar>
              <w:top w:w="55" w:type="dxa"/>
              <w:left w:w="55" w:type="dxa"/>
              <w:bottom w:w="55" w:type="dxa"/>
              <w:right w:w="55" w:type="dxa"/>
            </w:tcMar>
            <w:vAlign w:val="center"/>
          </w:tcPr>
          <w:p w14:paraId="3EFADE1A" w14:textId="77777777" w:rsidR="0097074F" w:rsidRDefault="00693430">
            <w:pPr>
              <w:spacing w:line="240" w:lineRule="auto"/>
              <w:ind w:firstLine="0"/>
              <w:jc w:val="center"/>
              <w:keepNext/>
            </w:pPr>
            <w:r>
              <w:t>34,979,592</w:t>
            </w:r>
          </w:p>
        </w:tc>
      </w:tr>
      <w:tr w:rsidR="0097074F" w14:paraId="7976A0E1"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3565CA36" w14:textId="77777777" w:rsidR="0097074F" w:rsidRDefault="00693430">
            <w:pPr>
              <w:spacing w:line="240" w:lineRule="auto"/>
              <w:ind w:firstLine="0"/>
              <w:jc w:val="center"/>
              <w:keepNext/>
            </w:pPr>
            <w:r>
              <w:t>Tramo 1: hasta 500,000 (0.30 por millar)</w:t>
            </w:r>
          </w:p>
        </w:tc>
        <w:tc>
          <w:tcPr>
            <w:tcW w:w="1315" w:type="dxa"/>
            <w:tcBorders>
              <w:top w:val="nil"/>
              <w:left w:val="nil"/>
              <w:bottom w:val="nil"/>
              <w:right w:val="nil"/>
            </w:tcBorders>
            <w:tcMar>
              <w:top w:w="55" w:type="dxa"/>
              <w:left w:w="55" w:type="dxa"/>
              <w:bottom w:w="55" w:type="dxa"/>
              <w:right w:w="55" w:type="dxa"/>
            </w:tcMar>
            <w:vAlign w:val="center"/>
          </w:tcPr>
          <w:p w14:paraId="1D0B57A8" w14:textId="77777777" w:rsidR="0097074F" w:rsidRDefault="00693430">
            <w:pPr>
              <w:spacing w:line="240" w:lineRule="auto"/>
              <w:ind w:firstLine="0"/>
              <w:jc w:val="center"/>
              <w:keepNext/>
            </w:pPr>
            <w:r>
              <w:t>150</w:t>
            </w:r>
          </w:p>
        </w:tc>
        <w:tc>
          <w:tcPr>
            <w:tcW w:w="1315" w:type="dxa"/>
            <w:tcBorders>
              <w:top w:val="nil"/>
              <w:left w:val="nil"/>
              <w:bottom w:val="nil"/>
              <w:right w:val="nil"/>
            </w:tcBorders>
            <w:tcMar>
              <w:top w:w="55" w:type="dxa"/>
              <w:left w:w="55" w:type="dxa"/>
              <w:bottom w:w="55" w:type="dxa"/>
              <w:right w:w="55" w:type="dxa"/>
            </w:tcMar>
            <w:vAlign w:val="center"/>
          </w:tcPr>
          <w:p w14:paraId="572E79EF" w14:textId="77777777" w:rsidR="0097074F" w:rsidRDefault="00693430">
            <w:pPr>
              <w:spacing w:line="240" w:lineRule="auto"/>
              <w:ind w:firstLine="0"/>
              <w:jc w:val="center"/>
              <w:keepNext/>
            </w:pPr>
            <w:r>
              <w:t>150</w:t>
            </w:r>
          </w:p>
        </w:tc>
        <w:tc>
          <w:tcPr>
            <w:tcW w:w="1315" w:type="dxa"/>
            <w:tcBorders>
              <w:top w:val="nil"/>
              <w:left w:val="nil"/>
              <w:bottom w:val="nil"/>
              <w:right w:val="nil"/>
            </w:tcBorders>
            <w:tcMar>
              <w:top w:w="55" w:type="dxa"/>
              <w:left w:w="55" w:type="dxa"/>
              <w:bottom w:w="55" w:type="dxa"/>
              <w:right w:w="55" w:type="dxa"/>
            </w:tcMar>
            <w:vAlign w:val="center"/>
          </w:tcPr>
          <w:p w14:paraId="2D089E9E" w14:textId="77777777" w:rsidR="0097074F" w:rsidRDefault="00693430">
            <w:pPr>
              <w:spacing w:line="240" w:lineRule="auto"/>
              <w:ind w:firstLine="0"/>
              <w:jc w:val="center"/>
              <w:keepNext/>
            </w:pPr>
            <w:r>
              <w:t>150</w:t>
            </w:r>
          </w:p>
        </w:tc>
        <w:tc>
          <w:tcPr>
            <w:tcW w:w="1315" w:type="dxa"/>
            <w:tcBorders>
              <w:top w:val="nil"/>
              <w:left w:val="nil"/>
              <w:bottom w:val="nil"/>
              <w:right w:val="nil"/>
            </w:tcBorders>
            <w:tcMar>
              <w:top w:w="55" w:type="dxa"/>
              <w:left w:w="55" w:type="dxa"/>
              <w:bottom w:w="55" w:type="dxa"/>
              <w:right w:w="55" w:type="dxa"/>
            </w:tcMar>
            <w:vAlign w:val="center"/>
          </w:tcPr>
          <w:p w14:paraId="3EB9D03E" w14:textId="77777777" w:rsidR="0097074F" w:rsidRDefault="00693430">
            <w:pPr>
              <w:spacing w:line="240" w:lineRule="auto"/>
              <w:ind w:firstLine="0"/>
              <w:jc w:val="center"/>
              <w:keepNext/>
            </w:pPr>
            <w:r>
              <w:t>150</w:t>
            </w:r>
          </w:p>
        </w:tc>
      </w:tr>
      <w:tr w:rsidR="0097074F" w14:paraId="5775BBE8"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5706C715" w14:textId="77777777" w:rsidR="0097074F" w:rsidRDefault="00693430">
            <w:pPr>
              <w:spacing w:line="240" w:lineRule="auto"/>
              <w:ind w:firstLine="0"/>
              <w:jc w:val="center"/>
              <w:keepNext/>
            </w:pPr>
            <w:r>
              <w:t>Tramo 2: 500,001 a 10,000,000 (0.40 por millar)</w:t>
            </w:r>
          </w:p>
        </w:tc>
        <w:tc>
          <w:tcPr>
            <w:tcW w:w="1315" w:type="dxa"/>
            <w:tcBorders>
              <w:top w:val="nil"/>
              <w:left w:val="nil"/>
              <w:bottom w:val="nil"/>
              <w:right w:val="nil"/>
            </w:tcBorders>
            <w:tcMar>
              <w:top w:w="55" w:type="dxa"/>
              <w:left w:w="55" w:type="dxa"/>
              <w:bottom w:w="55" w:type="dxa"/>
              <w:right w:w="55" w:type="dxa"/>
            </w:tcMar>
            <w:vAlign w:val="center"/>
          </w:tcPr>
          <w:p w14:paraId="3A104779" w14:textId="77777777" w:rsidR="0097074F" w:rsidRDefault="00693430">
            <w:pPr>
              <w:spacing w:line="240" w:lineRule="auto"/>
              <w:ind w:firstLine="0"/>
              <w:jc w:val="center"/>
              <w:keepNext/>
            </w:pPr>
            <w:r>
              <w:t>3,800</w:t>
            </w:r>
          </w:p>
        </w:tc>
        <w:tc>
          <w:tcPr>
            <w:tcW w:w="1315" w:type="dxa"/>
            <w:tcBorders>
              <w:top w:val="nil"/>
              <w:left w:val="nil"/>
              <w:bottom w:val="nil"/>
              <w:right w:val="nil"/>
            </w:tcBorders>
            <w:tcMar>
              <w:top w:w="55" w:type="dxa"/>
              <w:left w:w="55" w:type="dxa"/>
              <w:bottom w:w="55" w:type="dxa"/>
              <w:right w:w="55" w:type="dxa"/>
            </w:tcMar>
            <w:vAlign w:val="center"/>
          </w:tcPr>
          <w:p w14:paraId="1D92B471" w14:textId="77777777" w:rsidR="0097074F" w:rsidRDefault="00693430">
            <w:pPr>
              <w:spacing w:line="240" w:lineRule="auto"/>
              <w:ind w:firstLine="0"/>
              <w:jc w:val="center"/>
              <w:keepNext/>
            </w:pPr>
            <w:r>
              <w:t>3,800</w:t>
            </w:r>
          </w:p>
        </w:tc>
        <w:tc>
          <w:tcPr>
            <w:tcW w:w="1315" w:type="dxa"/>
            <w:tcBorders>
              <w:top w:val="nil"/>
              <w:left w:val="nil"/>
              <w:bottom w:val="nil"/>
              <w:right w:val="nil"/>
            </w:tcBorders>
            <w:tcMar>
              <w:top w:w="55" w:type="dxa"/>
              <w:left w:w="55" w:type="dxa"/>
              <w:bottom w:w="55" w:type="dxa"/>
              <w:right w:w="55" w:type="dxa"/>
            </w:tcMar>
            <w:vAlign w:val="center"/>
          </w:tcPr>
          <w:p w14:paraId="20211178" w14:textId="77777777" w:rsidR="0097074F" w:rsidRDefault="00693430">
            <w:pPr>
              <w:spacing w:line="240" w:lineRule="auto"/>
              <w:ind w:firstLine="0"/>
              <w:jc w:val="center"/>
              <w:keepNext/>
            </w:pPr>
            <w:r>
              <w:t>3,800</w:t>
            </w:r>
          </w:p>
        </w:tc>
        <w:tc>
          <w:tcPr>
            <w:tcW w:w="1315" w:type="dxa"/>
            <w:tcBorders>
              <w:top w:val="nil"/>
              <w:left w:val="nil"/>
              <w:bottom w:val="nil"/>
              <w:right w:val="nil"/>
            </w:tcBorders>
            <w:tcMar>
              <w:top w:w="55" w:type="dxa"/>
              <w:left w:w="55" w:type="dxa"/>
              <w:bottom w:w="55" w:type="dxa"/>
              <w:right w:w="55" w:type="dxa"/>
            </w:tcMar>
            <w:vAlign w:val="center"/>
          </w:tcPr>
          <w:p w14:paraId="2FA7E7D6" w14:textId="77777777" w:rsidR="0097074F" w:rsidRDefault="00693430">
            <w:pPr>
              <w:spacing w:line="240" w:lineRule="auto"/>
              <w:ind w:firstLine="0"/>
              <w:jc w:val="center"/>
              <w:keepNext/>
            </w:pPr>
            <w:r>
              <w:t>3,800</w:t>
            </w:r>
          </w:p>
        </w:tc>
      </w:tr>
      <w:tr w:rsidR="0097074F" w14:paraId="033BD5D0"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5AB691D7" w14:textId="77777777" w:rsidR="0097074F" w:rsidRDefault="00693430">
            <w:pPr>
              <w:spacing w:line="240" w:lineRule="auto"/>
              <w:ind w:firstLine="0"/>
              <w:jc w:val="center"/>
              <w:keepNext/>
            </w:pPr>
            <w:r>
              <w:t>Tramo 3: 10,000,001 a 20,000,000 (0.30 por millar)</w:t>
            </w:r>
          </w:p>
        </w:tc>
        <w:tc>
          <w:tcPr>
            <w:tcW w:w="1315" w:type="dxa"/>
            <w:tcBorders>
              <w:top w:val="nil"/>
              <w:left w:val="nil"/>
              <w:bottom w:val="nil"/>
              <w:right w:val="nil"/>
            </w:tcBorders>
            <w:tcMar>
              <w:top w:w="55" w:type="dxa"/>
              <w:left w:w="55" w:type="dxa"/>
              <w:bottom w:w="55" w:type="dxa"/>
              <w:right w:w="55" w:type="dxa"/>
            </w:tcMar>
            <w:vAlign w:val="center"/>
          </w:tcPr>
          <w:p w14:paraId="2905C7CA" w14:textId="77777777" w:rsidR="0097074F" w:rsidRDefault="00693430">
            <w:pPr>
              <w:spacing w:line="240" w:lineRule="auto"/>
              <w:ind w:firstLine="0"/>
              <w:jc w:val="center"/>
              <w:keepNext/>
            </w:pPr>
            <w:r>
              <w:t>2,049</w:t>
            </w:r>
          </w:p>
        </w:tc>
        <w:tc>
          <w:tcPr>
            <w:tcW w:w="1315" w:type="dxa"/>
            <w:tcBorders>
              <w:top w:val="nil"/>
              <w:left w:val="nil"/>
              <w:bottom w:val="nil"/>
              <w:right w:val="nil"/>
            </w:tcBorders>
            <w:tcMar>
              <w:top w:w="55" w:type="dxa"/>
              <w:left w:w="55" w:type="dxa"/>
              <w:bottom w:w="55" w:type="dxa"/>
              <w:right w:w="55" w:type="dxa"/>
            </w:tcMar>
            <w:vAlign w:val="center"/>
          </w:tcPr>
          <w:p w14:paraId="5DCE4C53" w14:textId="77777777" w:rsidR="0097074F" w:rsidRDefault="00693430">
            <w:pPr>
              <w:spacing w:line="240" w:lineRule="auto"/>
              <w:ind w:firstLine="0"/>
              <w:jc w:val="center"/>
              <w:keepNext/>
            </w:pPr>
            <w:r>
              <w:t>3,000</w:t>
            </w:r>
          </w:p>
        </w:tc>
        <w:tc>
          <w:tcPr>
            <w:tcW w:w="1315" w:type="dxa"/>
            <w:tcBorders>
              <w:top w:val="nil"/>
              <w:left w:val="nil"/>
              <w:bottom w:val="nil"/>
              <w:right w:val="nil"/>
            </w:tcBorders>
            <w:tcMar>
              <w:top w:w="55" w:type="dxa"/>
              <w:left w:w="55" w:type="dxa"/>
              <w:bottom w:w="55" w:type="dxa"/>
              <w:right w:w="55" w:type="dxa"/>
            </w:tcMar>
            <w:vAlign w:val="center"/>
          </w:tcPr>
          <w:p w14:paraId="4E52F1FB" w14:textId="77777777" w:rsidR="0097074F" w:rsidRDefault="00693430">
            <w:pPr>
              <w:spacing w:line="240" w:lineRule="auto"/>
              <w:ind w:firstLine="0"/>
              <w:jc w:val="center"/>
              <w:keepNext/>
            </w:pPr>
            <w:r>
              <w:t>3,000</w:t>
            </w:r>
          </w:p>
        </w:tc>
        <w:tc>
          <w:tcPr>
            <w:tcW w:w="1315" w:type="dxa"/>
            <w:tcBorders>
              <w:top w:val="nil"/>
              <w:left w:val="nil"/>
              <w:bottom w:val="nil"/>
              <w:right w:val="nil"/>
            </w:tcBorders>
            <w:tcMar>
              <w:top w:w="55" w:type="dxa"/>
              <w:left w:w="55" w:type="dxa"/>
              <w:bottom w:w="55" w:type="dxa"/>
              <w:right w:w="55" w:type="dxa"/>
            </w:tcMar>
            <w:vAlign w:val="center"/>
          </w:tcPr>
          <w:p w14:paraId="5F19FE40" w14:textId="77777777" w:rsidR="0097074F" w:rsidRDefault="00693430">
            <w:pPr>
              <w:spacing w:line="240" w:lineRule="auto"/>
              <w:ind w:firstLine="0"/>
              <w:jc w:val="center"/>
              <w:keepNext/>
            </w:pPr>
            <w:r>
              <w:t>3,000</w:t>
            </w:r>
          </w:p>
        </w:tc>
      </w:tr>
      <w:tr w:rsidR="0097074F" w14:paraId="081D8713"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29864A01" w14:textId="77777777" w:rsidR="0097074F" w:rsidRDefault="00693430">
            <w:pPr>
              <w:spacing w:line="240" w:lineRule="auto"/>
              <w:ind w:firstLine="0"/>
              <w:jc w:val="center"/>
              <w:keepNext/>
            </w:pPr>
            <w:r>
              <w:t>Tramo 4: 20,000,001 a 30,000,000 (0.20 por millar)</w:t>
            </w:r>
          </w:p>
        </w:tc>
        <w:tc>
          <w:tcPr>
            <w:tcW w:w="1315" w:type="dxa"/>
            <w:tcBorders>
              <w:top w:val="nil"/>
              <w:left w:val="nil"/>
              <w:bottom w:val="nil"/>
              <w:right w:val="nil"/>
            </w:tcBorders>
            <w:tcMar>
              <w:top w:w="55" w:type="dxa"/>
              <w:left w:w="55" w:type="dxa"/>
              <w:bottom w:w="55" w:type="dxa"/>
              <w:right w:w="55" w:type="dxa"/>
            </w:tcMar>
            <w:vAlign w:val="center"/>
          </w:tcPr>
          <w:p w14:paraId="1FD1E01C"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518F5130" w14:textId="77777777" w:rsidR="0097074F" w:rsidRDefault="00693430">
            <w:pPr>
              <w:spacing w:line="240" w:lineRule="auto"/>
              <w:ind w:firstLine="0"/>
              <w:jc w:val="center"/>
              <w:keepNext/>
            </w:pPr>
            <w:r>
              <w:t>397</w:t>
            </w:r>
          </w:p>
        </w:tc>
        <w:tc>
          <w:tcPr>
            <w:tcW w:w="1315" w:type="dxa"/>
            <w:tcBorders>
              <w:top w:val="nil"/>
              <w:left w:val="nil"/>
              <w:bottom w:val="nil"/>
              <w:right w:val="nil"/>
            </w:tcBorders>
            <w:tcMar>
              <w:top w:w="55" w:type="dxa"/>
              <w:left w:w="55" w:type="dxa"/>
              <w:bottom w:w="55" w:type="dxa"/>
              <w:right w:w="55" w:type="dxa"/>
            </w:tcMar>
            <w:vAlign w:val="center"/>
          </w:tcPr>
          <w:p w14:paraId="022A6F10" w14:textId="77777777" w:rsidR="0097074F" w:rsidRDefault="00693430">
            <w:pPr>
              <w:spacing w:line="240" w:lineRule="auto"/>
              <w:ind w:firstLine="0"/>
              <w:jc w:val="center"/>
              <w:keepNext/>
            </w:pPr>
            <w:r>
              <w:t>1,645</w:t>
            </w:r>
          </w:p>
        </w:tc>
        <w:tc>
          <w:tcPr>
            <w:tcW w:w="1315" w:type="dxa"/>
            <w:tcBorders>
              <w:top w:val="nil"/>
              <w:left w:val="nil"/>
              <w:bottom w:val="nil"/>
              <w:right w:val="nil"/>
            </w:tcBorders>
            <w:tcMar>
              <w:top w:w="55" w:type="dxa"/>
              <w:left w:w="55" w:type="dxa"/>
              <w:bottom w:w="55" w:type="dxa"/>
              <w:right w:w="55" w:type="dxa"/>
            </w:tcMar>
            <w:vAlign w:val="center"/>
          </w:tcPr>
          <w:p w14:paraId="30F37D60" w14:textId="77777777" w:rsidR="0097074F" w:rsidRDefault="00693430">
            <w:pPr>
              <w:spacing w:line="240" w:lineRule="auto"/>
              <w:ind w:firstLine="0"/>
              <w:jc w:val="center"/>
              <w:keepNext/>
            </w:pPr>
            <w:r>
              <w:t>2,000</w:t>
            </w:r>
          </w:p>
        </w:tc>
      </w:tr>
      <w:tr w:rsidR="0097074F" w14:paraId="2B37746D"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6FD39B0C" w14:textId="77777777" w:rsidR="0097074F" w:rsidRDefault="00693430">
            <w:pPr>
              <w:spacing w:line="240" w:lineRule="auto"/>
              <w:ind w:firstLine="0"/>
              <w:jc w:val="center"/>
              <w:keepNext/>
            </w:pPr>
            <w:r>
              <w:t>Tramo 5: más de 30,000,000 (0.15 por millar)</w:t>
            </w:r>
          </w:p>
        </w:tc>
        <w:tc>
          <w:tcPr>
            <w:tcW w:w="1315" w:type="dxa"/>
            <w:tcBorders>
              <w:top w:val="nil"/>
              <w:left w:val="nil"/>
              <w:bottom w:val="nil"/>
              <w:right w:val="nil"/>
            </w:tcBorders>
            <w:tcMar>
              <w:top w:w="55" w:type="dxa"/>
              <w:left w:w="55" w:type="dxa"/>
              <w:bottom w:w="55" w:type="dxa"/>
              <w:right w:w="55" w:type="dxa"/>
            </w:tcMar>
            <w:vAlign w:val="center"/>
          </w:tcPr>
          <w:p w14:paraId="23F00F93"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B9249C0"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624324D"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75AA8EDC" w14:textId="77777777" w:rsidR="0097074F" w:rsidRDefault="00693430">
            <w:pPr>
              <w:spacing w:line="240" w:lineRule="auto"/>
              <w:ind w:firstLine="0"/>
              <w:jc w:val="center"/>
              <w:keepNext/>
            </w:pPr>
            <w:r>
              <w:t>747</w:t>
            </w:r>
          </w:p>
        </w:tc>
      </w:tr>
      <w:tr w:rsidR="0097074F" w14:paraId="758C7464" w14:textId="77777777">
        <w:trPr>
          <w:jc w:val="center"/>
          <w:cantSplit/>
        </w:trPr>
        <w:tc>
          <w:tcPr>
            <w:tcW w:w="4101"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97A3FA9" w14:textId="77777777" w:rsidR="0097074F" w:rsidRDefault="00693430">
            <w:pPr>
              <w:keepNext/>
              <w:spacing w:line="240" w:lineRule="auto"/>
              <w:ind w:firstLine="0"/>
              <w:jc w:val="center"/>
            </w:pPr>
            <w:r>
              <w:rPr>
                <w:rFonts w:ascii="Calibri" w:hAnsi="Calibri" w:cs="Calibri" w:eastAsia="Calibri"/>
                <w:b/>
                <w:lang w:val="es-CO" w:eastAsia="es-CO" w:bidi="es-CO"/>
              </w:rPr>
              <w:t>IMPUESTO MUNICIPAL (ICS)</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1E8E381" w14:textId="77777777" w:rsidR="0097074F" w:rsidRDefault="00693430">
            <w:pPr>
              <w:keepNext/>
              <w:spacing w:line="240" w:lineRule="auto"/>
              <w:ind w:firstLine="0"/>
              <w:jc w:val="center"/>
            </w:pPr>
            <w:r>
              <w:rPr>
                <w:rFonts w:ascii="Calibri" w:hAnsi="Calibri" w:cs="Calibri" w:eastAsia="Calibri"/>
                <w:b/>
                <w:lang w:val="es-CO" w:eastAsia="es-CO" w:bidi="es-CO"/>
              </w:rPr>
              <w:t>5,999</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E6C8CAD" w14:textId="77777777" w:rsidR="0097074F" w:rsidRDefault="00693430">
            <w:pPr>
              <w:keepNext/>
              <w:spacing w:line="240" w:lineRule="auto"/>
              <w:ind w:firstLine="0"/>
              <w:jc w:val="center"/>
            </w:pPr>
            <w:r>
              <w:rPr>
                <w:rFonts w:ascii="Calibri" w:hAnsi="Calibri" w:cs="Calibri" w:eastAsia="Calibri"/>
                <w:b/>
                <w:lang w:val="es-CO" w:eastAsia="es-CO" w:bidi="es-CO"/>
              </w:rPr>
              <w:t>7,347</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55DA742" w14:textId="77777777" w:rsidR="0097074F" w:rsidRDefault="00693430">
            <w:pPr>
              <w:keepNext/>
              <w:spacing w:line="240" w:lineRule="auto"/>
              <w:ind w:firstLine="0"/>
              <w:jc w:val="center"/>
            </w:pPr>
            <w:r>
              <w:rPr>
                <w:rFonts w:ascii="Calibri" w:hAnsi="Calibri" w:cs="Calibri" w:eastAsia="Calibri"/>
                <w:b/>
                <w:lang w:val="es-CO" w:eastAsia="es-CO" w:bidi="es-CO"/>
              </w:rPr>
              <w:t>8,595</w:t>
            </w:r>
          </w:p>
        </w:tc>
        <w:tc>
          <w:tcPr>
            <w:tcW w:w="13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4E663B8" w14:textId="77777777" w:rsidR="0097074F" w:rsidRDefault="00693430">
            <w:pPr>
              <w:keepNext/>
              <w:spacing w:line="240" w:lineRule="auto"/>
              <w:ind w:firstLine="0"/>
              <w:jc w:val="center"/>
            </w:pPr>
            <w:r>
              <w:rPr>
                <w:rFonts w:ascii="Calibri" w:hAnsi="Calibri" w:cs="Calibri" w:eastAsia="Calibri"/>
                <w:b/>
                <w:lang w:val="es-CO" w:eastAsia="es-CO" w:bidi="es-CO"/>
              </w:rPr>
              <w:t>9,697</w:t>
            </w:r>
          </w:p>
        </w:tc>
      </w:tr>
    </w:tbl>
    <w:p w14:paraId="285A0568" w14:textId="77777777" w:rsidR="0097074F" w:rsidRDefault="00693430">
      <w:pPr>
        <w:pStyle w:val="APAcontinuacindetabla"/>
        <w:keepNext/>
      </w:pPr>
      <w:r>
        <w:t>Tabla 24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914"/>
        <w:gridCol w:w="1723"/>
        <w:gridCol w:w="1723"/>
      </w:tblGrid>
      <w:tr w:rsidR="0097074F" w14:paraId="0DDB5A5C" w14:textId="77777777">
        <w:trPr>
          <w:tblHeader/>
          <w:jc w:val="center"/>
          <w:cantSplit/>
        </w:trPr>
        <w:tc>
          <w:tcPr>
            <w:tcW w:w="59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08E41F9"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7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C85A31C"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c>
          <w:tcPr>
            <w:tcW w:w="172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DCF1EBE"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7FBF5477" w14:textId="77777777">
        <w:trPr>
          <w:jc w:val="center"/>
          <w:cantSplit/>
        </w:trPr>
        <w:tc>
          <w:tcPr>
            <w:tcW w:w="5915" w:type="dxa"/>
            <w:tcBorders>
              <w:top w:val="nil"/>
              <w:left w:val="nil"/>
              <w:bottom w:val="nil"/>
              <w:right w:val="nil"/>
            </w:tcBorders>
            <w:tcMar>
              <w:top w:w="55" w:type="dxa"/>
              <w:left w:w="55" w:type="dxa"/>
              <w:bottom w:w="55" w:type="dxa"/>
              <w:right w:w="55" w:type="dxa"/>
            </w:tcMar>
            <w:vAlign w:val="center"/>
          </w:tcPr>
          <w:p w14:paraId="33262E4D" w14:textId="77777777" w:rsidR="0097074F" w:rsidRDefault="00693430">
            <w:pPr>
              <w:spacing w:line="240" w:lineRule="auto"/>
              <w:ind w:firstLine="0"/>
              <w:jc w:val="center"/>
              <w:keepNext/>
            </w:pPr>
            <w:r>
              <w:t>Ingresos anuales (base imponible)</w:t>
            </w:r>
          </w:p>
        </w:tc>
        <w:tc>
          <w:tcPr>
            <w:tcW w:w="1723" w:type="dxa"/>
            <w:tcBorders>
              <w:top w:val="nil"/>
              <w:left w:val="nil"/>
              <w:bottom w:val="nil"/>
              <w:right w:val="nil"/>
            </w:tcBorders>
            <w:tcMar>
              <w:top w:w="55" w:type="dxa"/>
              <w:left w:w="55" w:type="dxa"/>
              <w:bottom w:w="55" w:type="dxa"/>
              <w:right w:w="55" w:type="dxa"/>
            </w:tcMar>
            <w:vAlign w:val="center"/>
          </w:tcPr>
          <w:p w14:paraId="5ACB0043" w14:textId="77777777" w:rsidR="0097074F" w:rsidRDefault="00693430">
            <w:pPr>
              <w:spacing w:line="240" w:lineRule="auto"/>
              <w:ind w:firstLine="0"/>
              <w:jc w:val="center"/>
              <w:keepNext/>
            </w:pPr>
            <w:r>
              <w:t>43,004,323</w:t>
            </w:r>
          </w:p>
        </w:tc>
        <w:tc>
          <w:tcPr>
            <w:tcW w:w="1723" w:type="dxa"/>
            <w:tcBorders>
              <w:top w:val="nil"/>
              <w:left w:val="nil"/>
              <w:bottom w:val="nil"/>
              <w:right w:val="nil"/>
            </w:tcBorders>
            <w:tcMar>
              <w:top w:w="55" w:type="dxa"/>
              <w:left w:w="55" w:type="dxa"/>
              <w:bottom w:w="55" w:type="dxa"/>
              <w:right w:w="55" w:type="dxa"/>
            </w:tcMar>
            <w:vAlign w:val="center"/>
          </w:tcPr>
          <w:p w14:paraId="38D5DE56" w14:textId="77777777" w:rsidR="0097074F" w:rsidRDefault="00693430">
            <w:pPr>
              <w:spacing w:line="240" w:lineRule="auto"/>
              <w:ind w:firstLine="0"/>
              <w:jc w:val="center"/>
              <w:keepNext/>
            </w:pPr>
            <w:r>
              <w:t>51,680,445</w:t>
            </w:r>
          </w:p>
        </w:tc>
      </w:tr>
      <w:tr w:rsidR="0097074F" w14:paraId="335402C8" w14:textId="77777777">
        <w:trPr>
          <w:jc w:val="center"/>
          <w:cantSplit/>
        </w:trPr>
        <w:tc>
          <w:tcPr>
            <w:tcW w:w="5915" w:type="dxa"/>
            <w:tcBorders>
              <w:top w:val="nil"/>
              <w:left w:val="nil"/>
              <w:bottom w:val="nil"/>
              <w:right w:val="nil"/>
            </w:tcBorders>
            <w:tcMar>
              <w:top w:w="55" w:type="dxa"/>
              <w:left w:w="55" w:type="dxa"/>
              <w:bottom w:w="55" w:type="dxa"/>
              <w:right w:w="55" w:type="dxa"/>
            </w:tcMar>
            <w:vAlign w:val="center"/>
          </w:tcPr>
          <w:p w14:paraId="6A186784" w14:textId="77777777" w:rsidR="0097074F" w:rsidRDefault="00693430">
            <w:pPr>
              <w:spacing w:line="240" w:lineRule="auto"/>
              <w:ind w:firstLine="0"/>
              <w:jc w:val="center"/>
              <w:keepNext/>
            </w:pPr>
            <w:r>
              <w:t>Tramo 1: hasta 500,000 (0.30 por millar)</w:t>
            </w:r>
          </w:p>
        </w:tc>
        <w:tc>
          <w:tcPr>
            <w:tcW w:w="1723" w:type="dxa"/>
            <w:tcBorders>
              <w:top w:val="nil"/>
              <w:left w:val="nil"/>
              <w:bottom w:val="nil"/>
              <w:right w:val="nil"/>
            </w:tcBorders>
            <w:tcMar>
              <w:top w:w="55" w:type="dxa"/>
              <w:left w:w="55" w:type="dxa"/>
              <w:bottom w:w="55" w:type="dxa"/>
              <w:right w:w="55" w:type="dxa"/>
            </w:tcMar>
            <w:vAlign w:val="center"/>
          </w:tcPr>
          <w:p w14:paraId="454830C2" w14:textId="77777777" w:rsidR="0097074F" w:rsidRDefault="00693430">
            <w:pPr>
              <w:spacing w:line="240" w:lineRule="auto"/>
              <w:ind w:firstLine="0"/>
              <w:jc w:val="center"/>
              <w:keepNext/>
            </w:pPr>
            <w:r>
              <w:t>150</w:t>
            </w:r>
          </w:p>
        </w:tc>
        <w:tc>
          <w:tcPr>
            <w:tcW w:w="1723" w:type="dxa"/>
            <w:tcBorders>
              <w:top w:val="nil"/>
              <w:left w:val="nil"/>
              <w:bottom w:val="nil"/>
              <w:right w:val="nil"/>
            </w:tcBorders>
            <w:tcMar>
              <w:top w:w="55" w:type="dxa"/>
              <w:left w:w="55" w:type="dxa"/>
              <w:bottom w:w="55" w:type="dxa"/>
              <w:right w:w="55" w:type="dxa"/>
            </w:tcMar>
            <w:vAlign w:val="center"/>
          </w:tcPr>
          <w:p w14:paraId="7D835B57" w14:textId="77777777" w:rsidR="0097074F" w:rsidRDefault="00693430">
            <w:pPr>
              <w:spacing w:line="240" w:lineRule="auto"/>
              <w:ind w:firstLine="0"/>
              <w:jc w:val="center"/>
              <w:keepNext/>
            </w:pPr>
            <w:r>
              <w:t>150</w:t>
            </w:r>
          </w:p>
        </w:tc>
      </w:tr>
      <w:tr w:rsidR="0097074F" w14:paraId="2DECD26A" w14:textId="77777777">
        <w:trPr>
          <w:jc w:val="center"/>
          <w:cantSplit/>
        </w:trPr>
        <w:tc>
          <w:tcPr>
            <w:tcW w:w="5915" w:type="dxa"/>
            <w:tcBorders>
              <w:top w:val="nil"/>
              <w:left w:val="nil"/>
              <w:bottom w:val="nil"/>
              <w:right w:val="nil"/>
            </w:tcBorders>
            <w:tcMar>
              <w:top w:w="55" w:type="dxa"/>
              <w:left w:w="55" w:type="dxa"/>
              <w:bottom w:w="55" w:type="dxa"/>
              <w:right w:w="55" w:type="dxa"/>
            </w:tcMar>
            <w:vAlign w:val="center"/>
          </w:tcPr>
          <w:p w14:paraId="38FB74F8" w14:textId="77777777" w:rsidR="0097074F" w:rsidRDefault="00693430">
            <w:pPr>
              <w:spacing w:line="240" w:lineRule="auto"/>
              <w:ind w:firstLine="0"/>
              <w:jc w:val="center"/>
              <w:keepNext/>
            </w:pPr>
            <w:r>
              <w:t>Tramo 2: 500,001 a 10,000,000 (0.40 por millar)</w:t>
            </w:r>
          </w:p>
        </w:tc>
        <w:tc>
          <w:tcPr>
            <w:tcW w:w="1723" w:type="dxa"/>
            <w:tcBorders>
              <w:top w:val="nil"/>
              <w:left w:val="nil"/>
              <w:bottom w:val="nil"/>
              <w:right w:val="nil"/>
            </w:tcBorders>
            <w:tcMar>
              <w:top w:w="55" w:type="dxa"/>
              <w:left w:w="55" w:type="dxa"/>
              <w:bottom w:w="55" w:type="dxa"/>
              <w:right w:w="55" w:type="dxa"/>
            </w:tcMar>
            <w:vAlign w:val="center"/>
          </w:tcPr>
          <w:p w14:paraId="21C31E6B" w14:textId="77777777" w:rsidR="0097074F" w:rsidRDefault="00693430">
            <w:pPr>
              <w:spacing w:line="240" w:lineRule="auto"/>
              <w:ind w:firstLine="0"/>
              <w:jc w:val="center"/>
              <w:keepNext/>
            </w:pPr>
            <w:r>
              <w:t>3,800</w:t>
            </w:r>
          </w:p>
        </w:tc>
        <w:tc>
          <w:tcPr>
            <w:tcW w:w="1723" w:type="dxa"/>
            <w:tcBorders>
              <w:top w:val="nil"/>
              <w:left w:val="nil"/>
              <w:bottom w:val="nil"/>
              <w:right w:val="nil"/>
            </w:tcBorders>
            <w:tcMar>
              <w:top w:w="55" w:type="dxa"/>
              <w:left w:w="55" w:type="dxa"/>
              <w:bottom w:w="55" w:type="dxa"/>
              <w:right w:w="55" w:type="dxa"/>
            </w:tcMar>
            <w:vAlign w:val="center"/>
          </w:tcPr>
          <w:p w14:paraId="5572BDEB" w14:textId="77777777" w:rsidR="0097074F" w:rsidRDefault="00693430">
            <w:pPr>
              <w:spacing w:line="240" w:lineRule="auto"/>
              <w:ind w:firstLine="0"/>
              <w:jc w:val="center"/>
              <w:keepNext/>
            </w:pPr>
            <w:r>
              <w:t>3,800</w:t>
            </w:r>
          </w:p>
        </w:tc>
      </w:tr>
      <w:tr w:rsidR="0097074F" w14:paraId="2C33CAF9" w14:textId="77777777">
        <w:trPr>
          <w:jc w:val="center"/>
          <w:cantSplit/>
        </w:trPr>
        <w:tc>
          <w:tcPr>
            <w:tcW w:w="5915" w:type="dxa"/>
            <w:tcBorders>
              <w:top w:val="nil"/>
              <w:left w:val="nil"/>
              <w:bottom w:val="nil"/>
              <w:right w:val="nil"/>
            </w:tcBorders>
            <w:tcMar>
              <w:top w:w="55" w:type="dxa"/>
              <w:left w:w="55" w:type="dxa"/>
              <w:bottom w:w="55" w:type="dxa"/>
              <w:right w:w="55" w:type="dxa"/>
            </w:tcMar>
            <w:vAlign w:val="center"/>
          </w:tcPr>
          <w:p w14:paraId="7150F184" w14:textId="77777777" w:rsidR="0097074F" w:rsidRDefault="00693430">
            <w:pPr>
              <w:spacing w:line="240" w:lineRule="auto"/>
              <w:ind w:firstLine="0"/>
              <w:jc w:val="center"/>
              <w:keepNext/>
            </w:pPr>
            <w:r>
              <w:t>Tramo 3: 10,000,001 a 20,000,000 (0.30 por millar)</w:t>
            </w:r>
          </w:p>
        </w:tc>
        <w:tc>
          <w:tcPr>
            <w:tcW w:w="1723" w:type="dxa"/>
            <w:tcBorders>
              <w:top w:val="nil"/>
              <w:left w:val="nil"/>
              <w:bottom w:val="nil"/>
              <w:right w:val="nil"/>
            </w:tcBorders>
            <w:tcMar>
              <w:top w:w="55" w:type="dxa"/>
              <w:left w:w="55" w:type="dxa"/>
              <w:bottom w:w="55" w:type="dxa"/>
              <w:right w:w="55" w:type="dxa"/>
            </w:tcMar>
            <w:vAlign w:val="center"/>
          </w:tcPr>
          <w:p w14:paraId="494E39F5" w14:textId="77777777" w:rsidR="0097074F" w:rsidRDefault="00693430">
            <w:pPr>
              <w:spacing w:line="240" w:lineRule="auto"/>
              <w:ind w:firstLine="0"/>
              <w:jc w:val="center"/>
              <w:keepNext/>
            </w:pPr>
            <w:r>
              <w:t>3,000</w:t>
            </w:r>
          </w:p>
        </w:tc>
        <w:tc>
          <w:tcPr>
            <w:tcW w:w="1723" w:type="dxa"/>
            <w:tcBorders>
              <w:top w:val="nil"/>
              <w:left w:val="nil"/>
              <w:bottom w:val="nil"/>
              <w:right w:val="nil"/>
            </w:tcBorders>
            <w:tcMar>
              <w:top w:w="55" w:type="dxa"/>
              <w:left w:w="55" w:type="dxa"/>
              <w:bottom w:w="55" w:type="dxa"/>
              <w:right w:w="55" w:type="dxa"/>
            </w:tcMar>
            <w:vAlign w:val="center"/>
          </w:tcPr>
          <w:p w14:paraId="59124026" w14:textId="77777777" w:rsidR="0097074F" w:rsidRDefault="00693430">
            <w:pPr>
              <w:spacing w:line="240" w:lineRule="auto"/>
              <w:ind w:firstLine="0"/>
              <w:jc w:val="center"/>
              <w:keepNext/>
            </w:pPr>
            <w:r>
              <w:t>3,000</w:t>
            </w:r>
          </w:p>
        </w:tc>
      </w:tr>
      <w:tr w:rsidR="0097074F" w14:paraId="11056116" w14:textId="77777777">
        <w:trPr>
          <w:jc w:val="center"/>
          <w:cantSplit/>
        </w:trPr>
        <w:tc>
          <w:tcPr>
            <w:tcW w:w="5915" w:type="dxa"/>
            <w:tcBorders>
              <w:top w:val="nil"/>
              <w:left w:val="nil"/>
              <w:bottom w:val="nil"/>
              <w:right w:val="nil"/>
            </w:tcBorders>
            <w:tcMar>
              <w:top w:w="55" w:type="dxa"/>
              <w:left w:w="55" w:type="dxa"/>
              <w:bottom w:w="55" w:type="dxa"/>
              <w:right w:w="55" w:type="dxa"/>
            </w:tcMar>
            <w:vAlign w:val="center"/>
          </w:tcPr>
          <w:p w14:paraId="59FE6BC7" w14:textId="77777777" w:rsidR="0097074F" w:rsidRDefault="00693430">
            <w:pPr>
              <w:spacing w:line="240" w:lineRule="auto"/>
              <w:ind w:firstLine="0"/>
              <w:jc w:val="center"/>
              <w:keepNext/>
            </w:pPr>
            <w:r>
              <w:t>Tramo 4: 20,000,001 a 30,000,000 (0.20 por millar)</w:t>
            </w:r>
          </w:p>
        </w:tc>
        <w:tc>
          <w:tcPr>
            <w:tcW w:w="1723" w:type="dxa"/>
            <w:tcBorders>
              <w:top w:val="nil"/>
              <w:left w:val="nil"/>
              <w:bottom w:val="nil"/>
              <w:right w:val="nil"/>
            </w:tcBorders>
            <w:tcMar>
              <w:top w:w="55" w:type="dxa"/>
              <w:left w:w="55" w:type="dxa"/>
              <w:bottom w:w="55" w:type="dxa"/>
              <w:right w:w="55" w:type="dxa"/>
            </w:tcMar>
            <w:vAlign w:val="center"/>
          </w:tcPr>
          <w:p w14:paraId="10798969" w14:textId="77777777" w:rsidR="0097074F" w:rsidRDefault="00693430">
            <w:pPr>
              <w:spacing w:line="240" w:lineRule="auto"/>
              <w:ind w:firstLine="0"/>
              <w:jc w:val="center"/>
              <w:keepNext/>
            </w:pPr>
            <w:r>
              <w:t>2,000</w:t>
            </w:r>
          </w:p>
        </w:tc>
        <w:tc>
          <w:tcPr>
            <w:tcW w:w="1723" w:type="dxa"/>
            <w:tcBorders>
              <w:top w:val="nil"/>
              <w:left w:val="nil"/>
              <w:bottom w:val="nil"/>
              <w:right w:val="nil"/>
            </w:tcBorders>
            <w:tcMar>
              <w:top w:w="55" w:type="dxa"/>
              <w:left w:w="55" w:type="dxa"/>
              <w:bottom w:w="55" w:type="dxa"/>
              <w:right w:w="55" w:type="dxa"/>
            </w:tcMar>
            <w:vAlign w:val="center"/>
          </w:tcPr>
          <w:p w14:paraId="21994C00" w14:textId="77777777" w:rsidR="0097074F" w:rsidRDefault="00693430">
            <w:pPr>
              <w:spacing w:line="240" w:lineRule="auto"/>
              <w:ind w:firstLine="0"/>
              <w:jc w:val="center"/>
              <w:keepNext/>
            </w:pPr>
            <w:r>
              <w:t>2,000</w:t>
            </w:r>
          </w:p>
        </w:tc>
      </w:tr>
      <w:tr w:rsidR="0097074F" w14:paraId="5A89FB03" w14:textId="77777777">
        <w:trPr>
          <w:jc w:val="center"/>
          <w:cantSplit/>
        </w:trPr>
        <w:tc>
          <w:tcPr>
            <w:tcW w:w="5915" w:type="dxa"/>
            <w:tcBorders>
              <w:top w:val="nil"/>
              <w:left w:val="nil"/>
              <w:bottom w:val="nil"/>
              <w:right w:val="nil"/>
            </w:tcBorders>
            <w:tcMar>
              <w:top w:w="55" w:type="dxa"/>
              <w:left w:w="55" w:type="dxa"/>
              <w:bottom w:w="55" w:type="dxa"/>
              <w:right w:w="55" w:type="dxa"/>
            </w:tcMar>
            <w:vAlign w:val="center"/>
          </w:tcPr>
          <w:p w14:paraId="166A4E9A" w14:textId="77777777" w:rsidR="0097074F" w:rsidRDefault="00693430">
            <w:pPr>
              <w:spacing w:line="240" w:lineRule="auto"/>
              <w:ind w:firstLine="0"/>
              <w:jc w:val="center"/>
              <w:keepNext/>
            </w:pPr>
            <w:r>
              <w:t>Tramo 5: más de 30,000,000 (0.15 por millar)</w:t>
            </w:r>
          </w:p>
        </w:tc>
        <w:tc>
          <w:tcPr>
            <w:tcW w:w="1723" w:type="dxa"/>
            <w:tcBorders>
              <w:top w:val="nil"/>
              <w:left w:val="nil"/>
              <w:bottom w:val="nil"/>
              <w:right w:val="nil"/>
            </w:tcBorders>
            <w:tcMar>
              <w:top w:w="55" w:type="dxa"/>
              <w:left w:w="55" w:type="dxa"/>
              <w:bottom w:w="55" w:type="dxa"/>
              <w:right w:w="55" w:type="dxa"/>
            </w:tcMar>
            <w:vAlign w:val="center"/>
          </w:tcPr>
          <w:p w14:paraId="075639F9" w14:textId="77777777" w:rsidR="0097074F" w:rsidRDefault="00693430">
            <w:pPr>
              <w:spacing w:line="240" w:lineRule="auto"/>
              <w:ind w:firstLine="0"/>
              <w:jc w:val="center"/>
              <w:keepNext/>
            </w:pPr>
            <w:r>
              <w:t>1,951</w:t>
            </w:r>
          </w:p>
        </w:tc>
        <w:tc>
          <w:tcPr>
            <w:tcW w:w="1723" w:type="dxa"/>
            <w:tcBorders>
              <w:top w:val="nil"/>
              <w:left w:val="nil"/>
              <w:bottom w:val="nil"/>
              <w:right w:val="nil"/>
            </w:tcBorders>
            <w:tcMar>
              <w:top w:w="55" w:type="dxa"/>
              <w:left w:w="55" w:type="dxa"/>
              <w:bottom w:w="55" w:type="dxa"/>
              <w:right w:w="55" w:type="dxa"/>
            </w:tcMar>
            <w:vAlign w:val="center"/>
          </w:tcPr>
          <w:p w14:paraId="11FAB8A3" w14:textId="77777777" w:rsidR="0097074F" w:rsidRDefault="00693430">
            <w:pPr>
              <w:spacing w:line="240" w:lineRule="auto"/>
              <w:ind w:firstLine="0"/>
              <w:jc w:val="center"/>
              <w:keepNext/>
            </w:pPr>
            <w:r>
              <w:t>3,252</w:t>
            </w:r>
          </w:p>
        </w:tc>
      </w:tr>
      <w:tr w:rsidR="0097074F" w14:paraId="6221A2A4" w14:textId="77777777">
        <w:trPr>
          <w:jc w:val="center"/>
          <w:cantSplit/>
        </w:trPr>
        <w:tc>
          <w:tcPr>
            <w:tcW w:w="5915"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A6F8BF6" w14:textId="77777777" w:rsidR="0097074F" w:rsidRDefault="00693430">
            <w:pPr>
              <w:keepNext/>
              <w:spacing w:line="240" w:lineRule="auto"/>
              <w:ind w:firstLine="0"/>
              <w:jc w:val="center"/>
            </w:pPr>
            <w:r>
              <w:rPr>
                <w:rFonts w:ascii="Calibri" w:hAnsi="Calibri" w:cs="Calibri" w:eastAsia="Calibri"/>
                <w:b/>
                <w:lang w:val="es-CO" w:eastAsia="es-CO" w:bidi="es-CO"/>
              </w:rPr>
              <w:t>IMPUESTO MUNICIPAL (ICS)</w:t>
            </w:r>
          </w:p>
        </w:tc>
        <w:tc>
          <w:tcPr>
            <w:tcW w:w="17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24594F76" w14:textId="77777777" w:rsidR="0097074F" w:rsidRDefault="00693430">
            <w:pPr>
              <w:keepNext/>
              <w:spacing w:line="240" w:lineRule="auto"/>
              <w:ind w:firstLine="0"/>
              <w:jc w:val="center"/>
            </w:pPr>
            <w:r>
              <w:rPr>
                <w:rFonts w:ascii="Calibri" w:hAnsi="Calibri" w:cs="Calibri" w:eastAsia="Calibri"/>
                <w:b/>
                <w:lang w:val="es-CO" w:eastAsia="es-CO" w:bidi="es-CO"/>
              </w:rPr>
              <w:t>10,901</w:t>
            </w:r>
          </w:p>
        </w:tc>
        <w:tc>
          <w:tcPr>
            <w:tcW w:w="172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14A1559" w14:textId="77777777" w:rsidR="0097074F" w:rsidRDefault="00693430">
            <w:pPr>
              <w:keepNext/>
              <w:spacing w:line="240" w:lineRule="auto"/>
              <w:ind w:firstLine="0"/>
              <w:jc w:val="center"/>
            </w:pPr>
            <w:r>
              <w:rPr>
                <w:rFonts w:ascii="Calibri" w:hAnsi="Calibri" w:cs="Calibri" w:eastAsia="Calibri"/>
                <w:b/>
                <w:lang w:val="es-CO" w:eastAsia="es-CO" w:bidi="es-CO"/>
              </w:rPr>
              <w:t>12,202</w:t>
            </w:r>
          </w:p>
        </w:tc>
      </w:tr>
    </w:tbl>
    <w:p w14:paraId="3F6946F8"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44D46652"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Tabla 24 presenta la estimación del Impuesto Municipal de Industria, Comercio y Servicios (ICS) durante el horizonte de evaluación del proyecto. El cálculo se realizó tomando </w:t>
      </w:r>
      <w:r>
        <w:rPr>
          <w:rFonts w:ascii="Calibri" w:hAnsi="Calibri" w:cs="Calibri" w:eastAsia="Calibri"/>
          <w:lang w:val="es-CO" w:eastAsia="es-CO" w:bidi="es-CO"/>
          <w:sz w:val="24"/>
          <w:szCs w:val="24"/>
        </w:rPr>
        <w:lastRenderedPageBreak/>
        <w:t>como base los ingresos anuales proyectados y aplicando las tarifas correspondientes según cada tramo de la escala tributaria municipal.</w:t>
      </w:r>
    </w:p>
    <w:p w14:paraId="2366238B"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Durante el primer año de operación, los ingresos del proyecto ascienden a L 3,024,000, generando una obligación tributaria municipal de L 1,160. A medida que los ingresos aumentan, el impuesto también presenta un crecimiento progresivo, alcanzando L 12,202 en el décimo año.</w:t>
      </w:r>
    </w:p>
    <w:p w14:paraId="206E577A"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Este incremento se debe al crecimiento sostenido de las ventas proyectadas, lo que provoca que los ingresos gravables ingresen gradualmente a tramos superiores de la escala impositiva municipal. Sin embargo, el monto del impuesto representa una proporción relativamente baja respecto a los ingresos generados, por lo que su impacto sobre la rentabilidad general del proyecto es limitado.</w:t>
      </w:r>
    </w:p>
    <w:p w14:paraId="441E9DD7" w14:textId="77777777" w:rsid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La incorporación de este tributo dentro de la evaluación financiera permite obtener resultados más realistas y asegurar el cumplimiento de las obligaciones fiscales asociadas a la operación de la empresa.</w:t>
      </w:r>
    </w:p>
    <w:p w14:paraId="659A159F" w14:textId="77777777" w:rsid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Aunque el impuesto municipal presenta un crecimiento constante a lo largo del período analizado, su participación dentro de la estructura total de costos es reducida en comparación con los costos de producción, gastos administrativos y costos laborales. Por esta razón, no constituye un factor que comprometa la viabilidad económica del proyecto.</w:t>
      </w:r>
    </w:p>
    <w:p w14:paraId="633C70C4" w14:textId="77777777" w:rsidR="0097267B" w:rsidRDefault="0097267B" w:rsidP="0097267B">
      <w:pPr>
        <w:pStyle w:val="Ttulo2"/>
        <w:rPr>
          <w:rFonts w:ascii="Calibri" w:eastAsia="Calibri" w:hAnsi="Calibri" w:cs="Calibri"/>
          <w:bCs/>
          <w:szCs w:val="24"/>
          <w:lang w:val="es-CO" w:eastAsia="es-CO" w:bidi="es-CO"/>
        </w:rPr>
      </w:pPr>
      <w:bookmarkStart w:id="251" w:name="_Ref_h1112"/>
      <w:r>
        <w:rPr>
          <w:rFonts w:ascii="Calibri" w:eastAsia="Calibri" w:hAnsi="Calibri" w:cs="Calibri"/>
          <w:bCs/>
          <w:szCs w:val="24"/>
          <w:lang w:val="es-CO" w:eastAsia="es-CO" w:bidi="es-CO"/>
        </w:rPr>
        <w:t>Flujo de Caja del Proyecto (Sin Financiamiento)</w:t>
      </w:r>
      <w:bookmarkEnd w:id="251"/>
    </w:p>
    <w:p w14:paraId="20BF00A6"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flujo de caja del proyecto constituye una herramienta fundamental para evaluar la viabilidad financiera de la inversión, ya que refleja los ingresos y egresos generados por las actividades operativas durante el horizonte de evaluación. A través de este análisis es posible </w:t>
      </w:r>
      <w:r>
        <w:rPr>
          <w:rFonts w:ascii="Calibri" w:hAnsi="Calibri" w:cs="Calibri" w:eastAsia="Calibri"/>
          <w:lang w:val="es-CO" w:eastAsia="es-CO" w:bidi="es-CO"/>
          <w:sz w:val="24"/>
          <w:szCs w:val="24"/>
        </w:rPr>
        <w:lastRenderedPageBreak/>
        <w:t>identificar la capacidad del proyecto para generar efectivo suficiente que permita recuperar la inversión inicial y producir beneficios económicos para los inversionistas.</w:t>
      </w:r>
    </w:p>
    <w:p w14:paraId="5A8893EE"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Para la elaboración del flujo de caja se consideraron los ingresos por ventas, costos de producción, gastos operativos, depreciaciones, amortizaciones, impuestos e inversiones requeridas en capital de trabajo. Asimismo, se incorporó la recuperación del capital de trabajo al finalizar el período de evaluación.</w:t>
      </w:r>
    </w:p>
    <w:p w14:paraId="449FF112" w14:textId="77777777" w:rsidR="004B5C2D" w:rsidRDefault="00693430">
      <w:pPr>
        <w:pStyle w:val="APAnmerodetablaofigura"/>
        <w:rPr>
          <w:rFonts w:ascii="Calibri" w:hAnsi="Calibri" w:cs="Calibri" w:eastAsia="Calibri"/>
          <w:lang w:val="es-CO" w:eastAsia="es-CO" w:bidi="es-CO"/>
        </w:rPr>
        <w:pageBreakBefore/>
        <w:keepNext/>
      </w:pPr>
      <w:bookmarkStart w:id="252" w:name="_Ref_t1113"/>
      <w:r>
        <w:rPr>
          <w:rFonts w:ascii="Calibri" w:hAnsi="Calibri" w:cs="Calibri" w:eastAsia="Calibri"/>
          <w:bCs/>
          <w:lang w:val="es-CO" w:eastAsia="es-CO" w:bidi="es-CO"/>
        </w:rPr>
        <w:t>Tabla 25</w:t>
      </w:r>
      <w:bookmarkEnd w:id="252"/>
    </w:p>
    <w:p w14:paraId="46F010B0"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Flujo de caja del proyecto sin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977"/>
        <w:gridCol w:w="1267"/>
        <w:gridCol w:w="1267"/>
        <w:gridCol w:w="1267"/>
        <w:gridCol w:w="1267"/>
        <w:gridCol w:w="1315"/>
      </w:tblGrid>
      <w:tr w:rsidR="0097074F" w14:paraId="6E610488" w14:textId="77777777">
        <w:trPr>
          <w:tblHeader/>
          <w:jc w:val="center"/>
          <w:cantSplit/>
        </w:trPr>
        <w:tc>
          <w:tcPr>
            <w:tcW w:w="297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2BCFEEA"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78C1BB8" w14:textId="77777777" w:rsidR="0097074F" w:rsidRDefault="00693430">
            <w:pPr>
              <w:spacing w:line="240" w:lineRule="auto"/>
              <w:ind w:firstLine="0"/>
              <w:jc w:val="center"/>
              <w:keepNext/>
            </w:pPr>
            <w:r>
              <w:rPr>
                <w:rFonts w:ascii="Calibri" w:hAnsi="Calibri" w:cs="Calibri" w:eastAsia="Calibri"/>
                <w:b/>
                <w:lang w:val="es-CO" w:eastAsia="es-CO" w:bidi="es-CO"/>
              </w:rPr>
              <w:t>Año 0</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5102AFA"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84D8E17"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250D6F4"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2533D3D"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r>
      <w:tr w:rsidR="0097074F" w14:paraId="13932D98"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1AF7B82A" w14:textId="77777777" w:rsidR="0097074F" w:rsidRDefault="00693430">
            <w:pPr>
              <w:spacing w:line="240" w:lineRule="auto"/>
              <w:ind w:firstLine="0"/>
              <w:jc w:val="center"/>
              <w:keepNext/>
            </w:pPr>
            <w:r>
              <w:t>(+) Ingreso por ventas</w:t>
            </w:r>
          </w:p>
        </w:tc>
        <w:tc>
          <w:tcPr>
            <w:tcW w:w="1267" w:type="dxa"/>
            <w:tcBorders>
              <w:top w:val="nil"/>
              <w:left w:val="nil"/>
              <w:bottom w:val="nil"/>
              <w:right w:val="nil"/>
            </w:tcBorders>
            <w:tcMar>
              <w:top w:w="55" w:type="dxa"/>
              <w:left w:w="55" w:type="dxa"/>
              <w:bottom w:w="55" w:type="dxa"/>
              <w:right w:w="55" w:type="dxa"/>
            </w:tcMar>
            <w:vAlign w:val="center"/>
          </w:tcPr>
          <w:p w14:paraId="2C60E652"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1C70A112" w14:textId="77777777" w:rsidR="0097074F" w:rsidRDefault="00693430">
            <w:pPr>
              <w:spacing w:line="240" w:lineRule="auto"/>
              <w:ind w:firstLine="0"/>
              <w:jc w:val="center"/>
              <w:keepNext/>
            </w:pPr>
            <w:r>
              <w:t>3,024,000</w:t>
            </w:r>
          </w:p>
        </w:tc>
        <w:tc>
          <w:tcPr>
            <w:tcW w:w="1267" w:type="dxa"/>
            <w:tcBorders>
              <w:top w:val="nil"/>
              <w:left w:val="nil"/>
              <w:bottom w:val="nil"/>
              <w:right w:val="nil"/>
            </w:tcBorders>
            <w:tcMar>
              <w:top w:w="55" w:type="dxa"/>
              <w:left w:w="55" w:type="dxa"/>
              <w:bottom w:w="55" w:type="dxa"/>
              <w:right w:w="55" w:type="dxa"/>
            </w:tcMar>
            <w:vAlign w:val="center"/>
          </w:tcPr>
          <w:p w14:paraId="27DFFBBE" w14:textId="77777777" w:rsidR="0097074F" w:rsidRDefault="00693430">
            <w:pPr>
              <w:spacing w:line="240" w:lineRule="auto"/>
              <w:ind w:firstLine="0"/>
              <w:jc w:val="center"/>
              <w:keepNext/>
            </w:pPr>
            <w:r>
              <w:t>5,266,800</w:t>
            </w:r>
          </w:p>
        </w:tc>
        <w:tc>
          <w:tcPr>
            <w:tcW w:w="1267" w:type="dxa"/>
            <w:tcBorders>
              <w:top w:val="nil"/>
              <w:left w:val="nil"/>
              <w:bottom w:val="nil"/>
              <w:right w:val="nil"/>
            </w:tcBorders>
            <w:tcMar>
              <w:top w:w="55" w:type="dxa"/>
              <w:left w:w="55" w:type="dxa"/>
              <w:bottom w:w="55" w:type="dxa"/>
              <w:right w:w="55" w:type="dxa"/>
            </w:tcMar>
            <w:vAlign w:val="center"/>
          </w:tcPr>
          <w:p w14:paraId="56C97772" w14:textId="77777777" w:rsidR="0097074F" w:rsidRDefault="00693430">
            <w:pPr>
              <w:spacing w:line="240" w:lineRule="auto"/>
              <w:ind w:firstLine="0"/>
              <w:jc w:val="center"/>
              <w:keepNext/>
            </w:pPr>
            <w:r>
              <w:t>8,255,709</w:t>
            </w:r>
          </w:p>
        </w:tc>
        <w:tc>
          <w:tcPr>
            <w:tcW w:w="1315" w:type="dxa"/>
            <w:tcBorders>
              <w:top w:val="nil"/>
              <w:left w:val="nil"/>
              <w:bottom w:val="nil"/>
              <w:right w:val="nil"/>
            </w:tcBorders>
            <w:tcMar>
              <w:top w:w="55" w:type="dxa"/>
              <w:left w:w="55" w:type="dxa"/>
              <w:bottom w:w="55" w:type="dxa"/>
              <w:right w:w="55" w:type="dxa"/>
            </w:tcMar>
            <w:vAlign w:val="center"/>
          </w:tcPr>
          <w:p w14:paraId="09F83EF0" w14:textId="77777777" w:rsidR="0097074F" w:rsidRDefault="00693430">
            <w:pPr>
              <w:spacing w:line="240" w:lineRule="auto"/>
              <w:ind w:firstLine="0"/>
              <w:jc w:val="center"/>
              <w:keepNext/>
            </w:pPr>
            <w:r>
              <w:t>12,078,102</w:t>
            </w:r>
          </w:p>
        </w:tc>
      </w:tr>
      <w:tr w:rsidR="0097074F" w14:paraId="6A84EF80"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1048E0BC" w14:textId="77777777" w:rsidR="0097074F" w:rsidRDefault="00693430">
            <w:pPr>
              <w:spacing w:line="240" w:lineRule="auto"/>
              <w:ind w:firstLine="0"/>
              <w:jc w:val="center"/>
              <w:keepNext/>
            </w:pPr>
            <w:r>
              <w:t>(−) Costos variables</w:t>
            </w:r>
          </w:p>
        </w:tc>
        <w:tc>
          <w:tcPr>
            <w:tcW w:w="1267" w:type="dxa"/>
            <w:tcBorders>
              <w:top w:val="nil"/>
              <w:left w:val="nil"/>
              <w:bottom w:val="nil"/>
              <w:right w:val="nil"/>
            </w:tcBorders>
            <w:tcMar>
              <w:top w:w="55" w:type="dxa"/>
              <w:left w:w="55" w:type="dxa"/>
              <w:bottom w:w="55" w:type="dxa"/>
              <w:right w:w="55" w:type="dxa"/>
            </w:tcMar>
            <w:vAlign w:val="center"/>
          </w:tcPr>
          <w:p w14:paraId="56E24ED5"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42F7269B" w14:textId="77777777" w:rsidR="0097074F" w:rsidRDefault="00693430">
            <w:pPr>
              <w:spacing w:line="240" w:lineRule="auto"/>
              <w:ind w:firstLine="0"/>
              <w:jc w:val="center"/>
              <w:keepNext/>
            </w:pPr>
            <w:r>
              <w:t>1,708,181</w:t>
            </w:r>
          </w:p>
        </w:tc>
        <w:tc>
          <w:tcPr>
            <w:tcW w:w="1267" w:type="dxa"/>
            <w:tcBorders>
              <w:top w:val="nil"/>
              <w:left w:val="nil"/>
              <w:bottom w:val="nil"/>
              <w:right w:val="nil"/>
            </w:tcBorders>
            <w:tcMar>
              <w:top w:w="55" w:type="dxa"/>
              <w:left w:w="55" w:type="dxa"/>
              <w:bottom w:w="55" w:type="dxa"/>
              <w:right w:w="55" w:type="dxa"/>
            </w:tcMar>
            <w:vAlign w:val="center"/>
          </w:tcPr>
          <w:p w14:paraId="1E90F15C" w14:textId="77777777" w:rsidR="0097074F" w:rsidRDefault="00693430">
            <w:pPr>
              <w:spacing w:line="240" w:lineRule="auto"/>
              <w:ind w:firstLine="0"/>
              <w:jc w:val="center"/>
              <w:keepNext/>
            </w:pPr>
            <w:r>
              <w:t>2,975,081</w:t>
            </w:r>
          </w:p>
        </w:tc>
        <w:tc>
          <w:tcPr>
            <w:tcW w:w="1267" w:type="dxa"/>
            <w:tcBorders>
              <w:top w:val="nil"/>
              <w:left w:val="nil"/>
              <w:bottom w:val="nil"/>
              <w:right w:val="nil"/>
            </w:tcBorders>
            <w:tcMar>
              <w:top w:w="55" w:type="dxa"/>
              <w:left w:w="55" w:type="dxa"/>
              <w:bottom w:w="55" w:type="dxa"/>
              <w:right w:w="55" w:type="dxa"/>
            </w:tcMar>
            <w:vAlign w:val="center"/>
          </w:tcPr>
          <w:p w14:paraId="39882339" w14:textId="77777777" w:rsidR="0097074F" w:rsidRDefault="00693430">
            <w:pPr>
              <w:spacing w:line="240" w:lineRule="auto"/>
              <w:ind w:firstLine="0"/>
              <w:jc w:val="center"/>
              <w:keepNext/>
            </w:pPr>
            <w:r>
              <w:t>4,663,440</w:t>
            </w:r>
          </w:p>
        </w:tc>
        <w:tc>
          <w:tcPr>
            <w:tcW w:w="1315" w:type="dxa"/>
            <w:tcBorders>
              <w:top w:val="nil"/>
              <w:left w:val="nil"/>
              <w:bottom w:val="nil"/>
              <w:right w:val="nil"/>
            </w:tcBorders>
            <w:tcMar>
              <w:top w:w="55" w:type="dxa"/>
              <w:left w:w="55" w:type="dxa"/>
              <w:bottom w:w="55" w:type="dxa"/>
              <w:right w:w="55" w:type="dxa"/>
            </w:tcMar>
            <w:vAlign w:val="center"/>
          </w:tcPr>
          <w:p w14:paraId="36BC2284" w14:textId="77777777" w:rsidR="0097074F" w:rsidRDefault="00693430">
            <w:pPr>
              <w:spacing w:line="240" w:lineRule="auto"/>
              <w:ind w:firstLine="0"/>
              <w:jc w:val="center"/>
              <w:keepNext/>
            </w:pPr>
            <w:r>
              <w:t>6,822,613</w:t>
            </w:r>
          </w:p>
        </w:tc>
      </w:tr>
      <w:tr w:rsidR="0097074F" w14:paraId="7301B2BE"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08E501A2" w14:textId="77777777" w:rsidR="0097074F" w:rsidRDefault="00693430">
            <w:pPr>
              <w:spacing w:line="240" w:lineRule="auto"/>
              <w:ind w:firstLine="0"/>
              <w:jc w:val="center"/>
              <w:keepNext/>
            </w:pPr>
            <w:r>
              <w:t>(−) Costos fijos</w:t>
            </w:r>
          </w:p>
        </w:tc>
        <w:tc>
          <w:tcPr>
            <w:tcW w:w="1267" w:type="dxa"/>
            <w:tcBorders>
              <w:top w:val="nil"/>
              <w:left w:val="nil"/>
              <w:bottom w:val="nil"/>
              <w:right w:val="nil"/>
            </w:tcBorders>
            <w:tcMar>
              <w:top w:w="55" w:type="dxa"/>
              <w:left w:w="55" w:type="dxa"/>
              <w:bottom w:w="55" w:type="dxa"/>
              <w:right w:w="55" w:type="dxa"/>
            </w:tcMar>
            <w:vAlign w:val="center"/>
          </w:tcPr>
          <w:p w14:paraId="547C4831"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3EEA5D50" w14:textId="77777777" w:rsidR="0097074F" w:rsidRDefault="00693430">
            <w:pPr>
              <w:spacing w:line="240" w:lineRule="auto"/>
              <w:ind w:firstLine="0"/>
              <w:jc w:val="center"/>
              <w:keepNext/>
            </w:pPr>
            <w:r>
              <w:t>2,048,517</w:t>
            </w:r>
          </w:p>
        </w:tc>
        <w:tc>
          <w:tcPr>
            <w:tcW w:w="1267" w:type="dxa"/>
            <w:tcBorders>
              <w:top w:val="nil"/>
              <w:left w:val="nil"/>
              <w:bottom w:val="nil"/>
              <w:right w:val="nil"/>
            </w:tcBorders>
            <w:tcMar>
              <w:top w:w="55" w:type="dxa"/>
              <w:left w:w="55" w:type="dxa"/>
              <w:bottom w:w="55" w:type="dxa"/>
              <w:right w:w="55" w:type="dxa"/>
            </w:tcMar>
            <w:vAlign w:val="center"/>
          </w:tcPr>
          <w:p w14:paraId="400A93EA" w14:textId="77777777" w:rsidR="0097074F" w:rsidRDefault="00693430">
            <w:pPr>
              <w:spacing w:line="240" w:lineRule="auto"/>
              <w:ind w:firstLine="0"/>
              <w:jc w:val="center"/>
              <w:keepNext/>
            </w:pPr>
            <w:r>
              <w:t>2,140,700</w:t>
            </w:r>
          </w:p>
        </w:tc>
        <w:tc>
          <w:tcPr>
            <w:tcW w:w="1267" w:type="dxa"/>
            <w:tcBorders>
              <w:top w:val="nil"/>
              <w:left w:val="nil"/>
              <w:bottom w:val="nil"/>
              <w:right w:val="nil"/>
            </w:tcBorders>
            <w:tcMar>
              <w:top w:w="55" w:type="dxa"/>
              <w:left w:w="55" w:type="dxa"/>
              <w:bottom w:w="55" w:type="dxa"/>
              <w:right w:w="55" w:type="dxa"/>
            </w:tcMar>
            <w:vAlign w:val="center"/>
          </w:tcPr>
          <w:p w14:paraId="70D94747" w14:textId="77777777" w:rsidR="0097074F" w:rsidRDefault="00693430">
            <w:pPr>
              <w:spacing w:line="240" w:lineRule="auto"/>
              <w:ind w:firstLine="0"/>
              <w:jc w:val="center"/>
              <w:keepNext/>
            </w:pPr>
            <w:r>
              <w:t>2,237,031</w:t>
            </w:r>
          </w:p>
        </w:tc>
        <w:tc>
          <w:tcPr>
            <w:tcW w:w="1315" w:type="dxa"/>
            <w:tcBorders>
              <w:top w:val="nil"/>
              <w:left w:val="nil"/>
              <w:bottom w:val="nil"/>
              <w:right w:val="nil"/>
            </w:tcBorders>
            <w:tcMar>
              <w:top w:w="55" w:type="dxa"/>
              <w:left w:w="55" w:type="dxa"/>
              <w:bottom w:w="55" w:type="dxa"/>
              <w:right w:w="55" w:type="dxa"/>
            </w:tcMar>
            <w:vAlign w:val="center"/>
          </w:tcPr>
          <w:p w14:paraId="5A9075BD" w14:textId="77777777" w:rsidR="0097074F" w:rsidRDefault="00693430">
            <w:pPr>
              <w:spacing w:line="240" w:lineRule="auto"/>
              <w:ind w:firstLine="0"/>
              <w:jc w:val="center"/>
              <w:keepNext/>
            </w:pPr>
            <w:r>
              <w:t>2,337,698</w:t>
            </w:r>
          </w:p>
        </w:tc>
      </w:tr>
      <w:tr w:rsidR="0097074F" w14:paraId="1A8591AC"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2333101F" w14:textId="77777777" w:rsidR="0097074F" w:rsidRDefault="00693430">
            <w:pPr>
              <w:spacing w:line="240" w:lineRule="auto"/>
              <w:ind w:firstLine="0"/>
              <w:jc w:val="center"/>
              <w:keepNext/>
            </w:pPr>
            <w:r>
              <w:t>(−) Depreciación y amortización</w:t>
            </w:r>
          </w:p>
        </w:tc>
        <w:tc>
          <w:tcPr>
            <w:tcW w:w="1267" w:type="dxa"/>
            <w:tcBorders>
              <w:top w:val="nil"/>
              <w:left w:val="nil"/>
              <w:bottom w:val="nil"/>
              <w:right w:val="nil"/>
            </w:tcBorders>
            <w:tcMar>
              <w:top w:w="55" w:type="dxa"/>
              <w:left w:w="55" w:type="dxa"/>
              <w:bottom w:w="55" w:type="dxa"/>
              <w:right w:w="55" w:type="dxa"/>
            </w:tcMar>
            <w:vAlign w:val="center"/>
          </w:tcPr>
          <w:p w14:paraId="78FE3AB8"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4C1F8D4B" w14:textId="77777777" w:rsidR="0097074F" w:rsidRDefault="00693430">
            <w:pPr>
              <w:spacing w:line="240" w:lineRule="auto"/>
              <w:ind w:firstLine="0"/>
              <w:jc w:val="center"/>
              <w:keepNext/>
            </w:pPr>
            <w:r>
              <w:t>204,700</w:t>
            </w:r>
          </w:p>
        </w:tc>
        <w:tc>
          <w:tcPr>
            <w:tcW w:w="1267" w:type="dxa"/>
            <w:tcBorders>
              <w:top w:val="nil"/>
              <w:left w:val="nil"/>
              <w:bottom w:val="nil"/>
              <w:right w:val="nil"/>
            </w:tcBorders>
            <w:tcMar>
              <w:top w:w="55" w:type="dxa"/>
              <w:left w:w="55" w:type="dxa"/>
              <w:bottom w:w="55" w:type="dxa"/>
              <w:right w:w="55" w:type="dxa"/>
            </w:tcMar>
            <w:vAlign w:val="center"/>
          </w:tcPr>
          <w:p w14:paraId="717C582D" w14:textId="77777777" w:rsidR="0097074F" w:rsidRDefault="00693430">
            <w:pPr>
              <w:spacing w:line="240" w:lineRule="auto"/>
              <w:ind w:firstLine="0"/>
              <w:jc w:val="center"/>
              <w:keepNext/>
            </w:pPr>
            <w:r>
              <w:t>204,700</w:t>
            </w:r>
          </w:p>
        </w:tc>
        <w:tc>
          <w:tcPr>
            <w:tcW w:w="1267" w:type="dxa"/>
            <w:tcBorders>
              <w:top w:val="nil"/>
              <w:left w:val="nil"/>
              <w:bottom w:val="nil"/>
              <w:right w:val="nil"/>
            </w:tcBorders>
            <w:tcMar>
              <w:top w:w="55" w:type="dxa"/>
              <w:left w:w="55" w:type="dxa"/>
              <w:bottom w:w="55" w:type="dxa"/>
              <w:right w:w="55" w:type="dxa"/>
            </w:tcMar>
            <w:vAlign w:val="center"/>
          </w:tcPr>
          <w:p w14:paraId="4A4F9FB2" w14:textId="77777777" w:rsidR="0097074F" w:rsidRDefault="00693430">
            <w:pPr>
              <w:spacing w:line="240" w:lineRule="auto"/>
              <w:ind w:firstLine="0"/>
              <w:jc w:val="center"/>
              <w:keepNext/>
            </w:pPr>
            <w:r>
              <w:t>204,700</w:t>
            </w:r>
          </w:p>
        </w:tc>
        <w:tc>
          <w:tcPr>
            <w:tcW w:w="1315" w:type="dxa"/>
            <w:tcBorders>
              <w:top w:val="nil"/>
              <w:left w:val="nil"/>
              <w:bottom w:val="nil"/>
              <w:right w:val="nil"/>
            </w:tcBorders>
            <w:tcMar>
              <w:top w:w="55" w:type="dxa"/>
              <w:left w:w="55" w:type="dxa"/>
              <w:bottom w:w="55" w:type="dxa"/>
              <w:right w:w="55" w:type="dxa"/>
            </w:tcMar>
            <w:vAlign w:val="center"/>
          </w:tcPr>
          <w:p w14:paraId="6BAE587D" w14:textId="77777777" w:rsidR="0097074F" w:rsidRDefault="00693430">
            <w:pPr>
              <w:spacing w:line="240" w:lineRule="auto"/>
              <w:ind w:firstLine="0"/>
              <w:jc w:val="center"/>
              <w:keepNext/>
            </w:pPr>
            <w:r>
              <w:t>204,700</w:t>
            </w:r>
          </w:p>
        </w:tc>
      </w:tr>
      <w:tr w:rsidR="0097074F" w14:paraId="6041DE93"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11323A72" w14:textId="77777777" w:rsidR="0097074F" w:rsidRDefault="00693430">
            <w:pPr>
              <w:spacing w:line="240" w:lineRule="auto"/>
              <w:ind w:firstLine="0"/>
              <w:jc w:val="center"/>
              <w:keepNext/>
            </w:pPr>
            <w:r>
              <w:t>(−) Impuesto municipal (ICS)</w:t>
            </w:r>
          </w:p>
        </w:tc>
        <w:tc>
          <w:tcPr>
            <w:tcW w:w="1267" w:type="dxa"/>
            <w:tcBorders>
              <w:top w:val="nil"/>
              <w:left w:val="nil"/>
              <w:bottom w:val="nil"/>
              <w:right w:val="nil"/>
            </w:tcBorders>
            <w:tcMar>
              <w:top w:w="55" w:type="dxa"/>
              <w:left w:w="55" w:type="dxa"/>
              <w:bottom w:w="55" w:type="dxa"/>
              <w:right w:w="55" w:type="dxa"/>
            </w:tcMar>
            <w:vAlign w:val="center"/>
          </w:tcPr>
          <w:p w14:paraId="4EF8DB6A"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3C064D98" w14:textId="77777777" w:rsidR="0097074F" w:rsidRDefault="00693430">
            <w:pPr>
              <w:spacing w:line="240" w:lineRule="auto"/>
              <w:ind w:firstLine="0"/>
              <w:jc w:val="center"/>
              <w:keepNext/>
            </w:pPr>
            <w:r>
              <w:t>1,160</w:t>
            </w:r>
          </w:p>
        </w:tc>
        <w:tc>
          <w:tcPr>
            <w:tcW w:w="1267" w:type="dxa"/>
            <w:tcBorders>
              <w:top w:val="nil"/>
              <w:left w:val="nil"/>
              <w:bottom w:val="nil"/>
              <w:right w:val="nil"/>
            </w:tcBorders>
            <w:tcMar>
              <w:top w:w="55" w:type="dxa"/>
              <w:left w:w="55" w:type="dxa"/>
              <w:bottom w:w="55" w:type="dxa"/>
              <w:right w:w="55" w:type="dxa"/>
            </w:tcMar>
            <w:vAlign w:val="center"/>
          </w:tcPr>
          <w:p w14:paraId="58DBA31F" w14:textId="77777777" w:rsidR="0097074F" w:rsidRDefault="00693430">
            <w:pPr>
              <w:spacing w:line="240" w:lineRule="auto"/>
              <w:ind w:firstLine="0"/>
              <w:jc w:val="center"/>
              <w:keepNext/>
            </w:pPr>
            <w:r>
              <w:t>2,057</w:t>
            </w:r>
          </w:p>
        </w:tc>
        <w:tc>
          <w:tcPr>
            <w:tcW w:w="1267" w:type="dxa"/>
            <w:tcBorders>
              <w:top w:val="nil"/>
              <w:left w:val="nil"/>
              <w:bottom w:val="nil"/>
              <w:right w:val="nil"/>
            </w:tcBorders>
            <w:tcMar>
              <w:top w:w="55" w:type="dxa"/>
              <w:left w:w="55" w:type="dxa"/>
              <w:bottom w:w="55" w:type="dxa"/>
              <w:right w:w="55" w:type="dxa"/>
            </w:tcMar>
            <w:vAlign w:val="center"/>
          </w:tcPr>
          <w:p w14:paraId="7D0DD378" w14:textId="77777777" w:rsidR="0097074F" w:rsidRDefault="00693430">
            <w:pPr>
              <w:spacing w:line="240" w:lineRule="auto"/>
              <w:ind w:firstLine="0"/>
              <w:jc w:val="center"/>
              <w:keepNext/>
            </w:pPr>
            <w:r>
              <w:t>3,252</w:t>
            </w:r>
          </w:p>
        </w:tc>
        <w:tc>
          <w:tcPr>
            <w:tcW w:w="1315" w:type="dxa"/>
            <w:tcBorders>
              <w:top w:val="nil"/>
              <w:left w:val="nil"/>
              <w:bottom w:val="nil"/>
              <w:right w:val="nil"/>
            </w:tcBorders>
            <w:tcMar>
              <w:top w:w="55" w:type="dxa"/>
              <w:left w:w="55" w:type="dxa"/>
              <w:bottom w:w="55" w:type="dxa"/>
              <w:right w:w="55" w:type="dxa"/>
            </w:tcMar>
            <w:vAlign w:val="center"/>
          </w:tcPr>
          <w:p w14:paraId="1676A26D" w14:textId="77777777" w:rsidR="0097074F" w:rsidRDefault="00693430">
            <w:pPr>
              <w:spacing w:line="240" w:lineRule="auto"/>
              <w:ind w:firstLine="0"/>
              <w:jc w:val="center"/>
              <w:keepNext/>
            </w:pPr>
            <w:r>
              <w:t>4,573</w:t>
            </w:r>
          </w:p>
        </w:tc>
      </w:tr>
      <w:tr w:rsidR="0097074F" w14:paraId="7F848D77" w14:textId="77777777">
        <w:trPr>
          <w:jc w:val="center"/>
          <w:cantSplit/>
        </w:trPr>
        <w:tc>
          <w:tcPr>
            <w:tcW w:w="2979" w:type="dxa"/>
            <w:tcBorders>
              <w:top w:val="single" w:sz="6" w:space="0" w:color="000000"/>
              <w:left w:val="nil"/>
              <w:bottom w:val="nil"/>
              <w:right w:val="nil"/>
            </w:tcBorders>
            <w:tcMar>
              <w:top w:w="55" w:type="dxa"/>
              <w:left w:w="55" w:type="dxa"/>
              <w:bottom w:w="55" w:type="dxa"/>
              <w:right w:w="55" w:type="dxa"/>
            </w:tcMar>
            <w:vAlign w:val="center"/>
          </w:tcPr>
          <w:p w14:paraId="5A04A955" w14:textId="77777777" w:rsidR="0097074F" w:rsidRDefault="00693430">
            <w:pPr>
              <w:spacing w:line="240" w:lineRule="auto"/>
              <w:ind w:firstLine="0"/>
              <w:jc w:val="center"/>
              <w:keepNext/>
            </w:pPr>
            <w:r>
              <w:rPr>
                <w:rFonts w:ascii="Calibri" w:hAnsi="Calibri" w:cs="Calibri" w:eastAsia="Calibri"/>
                <w:b/>
                <w:lang w:val="es-CO" w:eastAsia="es-CO" w:bidi="es-CO"/>
              </w:rPr>
              <w:t>(=) Utilidad antes de impuestos</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FE10C59" w14:textId="77777777" w:rsidR="0097074F" w:rsidRDefault="00693430">
            <w:pPr>
              <w:spacing w:line="240" w:lineRule="auto"/>
              <w:ind w:firstLine="0"/>
              <w:jc w:val="center"/>
              <w:keepNext/>
            </w:pPr>
            <w:r>
              <w:rPr>
                <w:rFonts w:ascii="Calibri" w:hAnsi="Calibri" w:cs="Calibri" w:eastAsia="Calibri"/>
                <w:b/>
                <w:lang w:val="es-CO" w:eastAsia="es-CO" w:bidi="es-CO"/>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7A3B6CD" w14:textId="77777777" w:rsidR="0097074F" w:rsidRDefault="00693430">
            <w:pPr>
              <w:spacing w:line="240" w:lineRule="auto"/>
              <w:ind w:firstLine="0"/>
              <w:jc w:val="center"/>
              <w:keepNext/>
            </w:pPr>
            <w:r>
              <w:rPr>
                <w:rFonts w:ascii="Calibri" w:hAnsi="Calibri" w:cs="Calibri" w:eastAsia="Calibri"/>
                <w:b/>
                <w:lang w:val="es-CO" w:eastAsia="es-CO" w:bidi="es-CO"/>
              </w:rPr>
              <w:t>-938,557</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5EA8DC11" w14:textId="77777777" w:rsidR="0097074F" w:rsidRDefault="00693430">
            <w:pPr>
              <w:spacing w:line="240" w:lineRule="auto"/>
              <w:ind w:firstLine="0"/>
              <w:jc w:val="center"/>
              <w:keepNext/>
            </w:pPr>
            <w:r>
              <w:rPr>
                <w:rFonts w:ascii="Calibri" w:hAnsi="Calibri" w:cs="Calibri" w:eastAsia="Calibri"/>
                <w:b/>
                <w:lang w:val="es-CO" w:eastAsia="es-CO" w:bidi="es-CO"/>
              </w:rPr>
              <w:t>-55,738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0F0F7349" w14:textId="77777777" w:rsidR="0097074F" w:rsidRDefault="00693430">
            <w:pPr>
              <w:spacing w:line="240" w:lineRule="auto"/>
              <w:ind w:firstLine="0"/>
              <w:jc w:val="center"/>
              <w:keepNext/>
            </w:pPr>
            <w:r>
              <w:rPr>
                <w:rFonts w:ascii="Calibri" w:hAnsi="Calibri" w:cs="Calibri" w:eastAsia="Calibri"/>
                <w:b/>
                <w:lang w:val="es-CO" w:eastAsia="es-CO" w:bidi="es-CO"/>
              </w:rPr>
              <w:t>1,147,285</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EC67BB4" w14:textId="77777777" w:rsidR="0097074F" w:rsidRDefault="00693430">
            <w:pPr>
              <w:spacing w:line="240" w:lineRule="auto"/>
              <w:ind w:firstLine="0"/>
              <w:jc w:val="center"/>
              <w:keepNext/>
            </w:pPr>
            <w:r>
              <w:rPr>
                <w:rFonts w:ascii="Calibri" w:hAnsi="Calibri" w:cs="Calibri" w:eastAsia="Calibri"/>
                <w:b/>
                <w:lang w:val="es-CO" w:eastAsia="es-CO" w:bidi="es-CO"/>
              </w:rPr>
              <w:t>2,708,518</w:t>
            </w:r>
          </w:p>
        </w:tc>
      </w:tr>
      <w:tr w:rsidR="0097074F" w14:paraId="3FAE63B6"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1B340FB6" w14:textId="77777777" w:rsidR="0097074F" w:rsidRDefault="00693430">
            <w:pPr>
              <w:spacing w:line="240" w:lineRule="auto"/>
              <w:ind w:firstLine="0"/>
              <w:jc w:val="center"/>
              <w:keepNext/>
            </w:pPr>
            <w:r>
              <w:t>Pérdidas fiscales acumuladas disponibles (máx. 3 años)</w:t>
            </w:r>
          </w:p>
        </w:tc>
        <w:tc>
          <w:tcPr>
            <w:tcW w:w="1267" w:type="dxa"/>
            <w:tcBorders>
              <w:top w:val="nil"/>
              <w:left w:val="nil"/>
              <w:bottom w:val="nil"/>
              <w:right w:val="nil"/>
            </w:tcBorders>
            <w:tcMar>
              <w:top w:w="55" w:type="dxa"/>
              <w:left w:w="55" w:type="dxa"/>
              <w:bottom w:w="55" w:type="dxa"/>
              <w:right w:w="55" w:type="dxa"/>
            </w:tcMar>
            <w:vAlign w:val="center"/>
          </w:tcPr>
          <w:p w14:paraId="374B67CC"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62D9DD2A" w14:textId="77777777" w:rsidR="0097074F" w:rsidRDefault="00693430">
            <w:pPr>
              <w:spacing w:line="240" w:lineRule="auto"/>
              <w:ind w:firstLine="0"/>
              <w:jc w:val="center"/>
              <w:keepNext/>
            </w:pPr>
            <w:r>
              <w:t>938,557</w:t>
            </w:r>
          </w:p>
        </w:tc>
        <w:tc>
          <w:tcPr>
            <w:tcW w:w="1267" w:type="dxa"/>
            <w:tcBorders>
              <w:top w:val="nil"/>
              <w:left w:val="nil"/>
              <w:bottom w:val="nil"/>
              <w:right w:val="nil"/>
            </w:tcBorders>
            <w:tcMar>
              <w:top w:w="55" w:type="dxa"/>
              <w:left w:w="55" w:type="dxa"/>
              <w:bottom w:w="55" w:type="dxa"/>
              <w:right w:w="55" w:type="dxa"/>
            </w:tcMar>
            <w:vAlign w:val="center"/>
          </w:tcPr>
          <w:p w14:paraId="5B068F37" w14:textId="77777777" w:rsidR="0097074F" w:rsidRDefault="00693430">
            <w:pPr>
              <w:spacing w:line="240" w:lineRule="auto"/>
              <w:ind w:firstLine="0"/>
              <w:jc w:val="center"/>
              <w:keepNext/>
            </w:pPr>
            <w:r>
              <w:t>994,295</w:t>
            </w:r>
          </w:p>
        </w:tc>
        <w:tc>
          <w:tcPr>
            <w:tcW w:w="1267" w:type="dxa"/>
            <w:tcBorders>
              <w:top w:val="nil"/>
              <w:left w:val="nil"/>
              <w:bottom w:val="nil"/>
              <w:right w:val="nil"/>
            </w:tcBorders>
            <w:tcMar>
              <w:top w:w="55" w:type="dxa"/>
              <w:left w:w="55" w:type="dxa"/>
              <w:bottom w:w="55" w:type="dxa"/>
              <w:right w:w="55" w:type="dxa"/>
            </w:tcMar>
            <w:vAlign w:val="center"/>
          </w:tcPr>
          <w:p w14:paraId="25B10D98"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1463472E" w14:textId="77777777" w:rsidR="0097074F" w:rsidRDefault="00693430">
            <w:pPr>
              <w:spacing w:line="240" w:lineRule="auto"/>
              <w:ind w:firstLine="0"/>
              <w:jc w:val="center"/>
              <w:keepNext/>
            </w:pPr>
            <w:r>
              <w:t>0</w:t>
            </w:r>
          </w:p>
        </w:tc>
      </w:tr>
      <w:tr w:rsidR="0097074F" w14:paraId="394ABAC0"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20341935" w14:textId="77777777" w:rsidR="0097074F" w:rsidRDefault="00693430">
            <w:pPr>
              <w:spacing w:line="240" w:lineRule="auto"/>
              <w:ind w:firstLine="0"/>
              <w:jc w:val="center"/>
              <w:keepNext/>
            </w:pPr>
            <w:r>
              <w:t>(−) Impuesto sobre la renta</w:t>
            </w:r>
          </w:p>
        </w:tc>
        <w:tc>
          <w:tcPr>
            <w:tcW w:w="1267" w:type="dxa"/>
            <w:tcBorders>
              <w:top w:val="nil"/>
              <w:left w:val="nil"/>
              <w:bottom w:val="nil"/>
              <w:right w:val="nil"/>
            </w:tcBorders>
            <w:tcMar>
              <w:top w:w="55" w:type="dxa"/>
              <w:left w:w="55" w:type="dxa"/>
              <w:bottom w:w="55" w:type="dxa"/>
              <w:right w:w="55" w:type="dxa"/>
            </w:tcMar>
            <w:vAlign w:val="center"/>
          </w:tcPr>
          <w:p w14:paraId="09B7C2CD"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69B8DCF4"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74017C77"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7810DCC9" w14:textId="77777777" w:rsidR="0097074F" w:rsidRDefault="00693430">
            <w:pPr>
              <w:spacing w:line="240" w:lineRule="auto"/>
              <w:ind w:firstLine="0"/>
              <w:jc w:val="center"/>
              <w:keepNext/>
            </w:pPr>
            <w:r>
              <w:t>38,248</w:t>
            </w:r>
          </w:p>
        </w:tc>
        <w:tc>
          <w:tcPr>
            <w:tcW w:w="1315" w:type="dxa"/>
            <w:tcBorders>
              <w:top w:val="nil"/>
              <w:left w:val="nil"/>
              <w:bottom w:val="nil"/>
              <w:right w:val="nil"/>
            </w:tcBorders>
            <w:tcMar>
              <w:top w:w="55" w:type="dxa"/>
              <w:left w:w="55" w:type="dxa"/>
              <w:bottom w:w="55" w:type="dxa"/>
              <w:right w:w="55" w:type="dxa"/>
            </w:tcMar>
            <w:vAlign w:val="center"/>
          </w:tcPr>
          <w:p w14:paraId="39F2F917" w14:textId="77777777" w:rsidR="0097074F" w:rsidRDefault="00693430">
            <w:pPr>
              <w:spacing w:line="240" w:lineRule="auto"/>
              <w:ind w:firstLine="0"/>
              <w:jc w:val="center"/>
              <w:keepNext/>
            </w:pPr>
            <w:r>
              <w:t>762,555</w:t>
            </w:r>
          </w:p>
        </w:tc>
      </w:tr>
      <w:tr w:rsidR="0097074F" w14:paraId="76F08B5E" w14:textId="77777777">
        <w:trPr>
          <w:jc w:val="center"/>
          <w:cantSplit/>
        </w:trPr>
        <w:tc>
          <w:tcPr>
            <w:tcW w:w="2979" w:type="dxa"/>
            <w:tcBorders>
              <w:top w:val="single" w:sz="6" w:space="0" w:color="000000"/>
              <w:left w:val="nil"/>
              <w:bottom w:val="nil"/>
              <w:right w:val="nil"/>
            </w:tcBorders>
            <w:tcMar>
              <w:top w:w="55" w:type="dxa"/>
              <w:left w:w="55" w:type="dxa"/>
              <w:bottom w:w="55" w:type="dxa"/>
              <w:right w:w="55" w:type="dxa"/>
            </w:tcMar>
            <w:vAlign w:val="center"/>
          </w:tcPr>
          <w:p w14:paraId="02EB37F6" w14:textId="77777777" w:rsidR="0097074F" w:rsidRDefault="00693430">
            <w:pPr>
              <w:spacing w:line="240" w:lineRule="auto"/>
              <w:ind w:firstLine="0"/>
              <w:jc w:val="center"/>
              <w:keepNext/>
            </w:pPr>
            <w:r>
              <w:rPr>
                <w:rFonts w:ascii="Calibri" w:hAnsi="Calibri" w:cs="Calibri" w:eastAsia="Calibri"/>
                <w:b/>
                <w:lang w:val="es-CO" w:eastAsia="es-CO" w:bidi="es-CO"/>
              </w:rPr>
              <w:t>(=) Utilidad después de impuestos</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14CE948A" w14:textId="77777777" w:rsidR="0097074F" w:rsidRDefault="00693430">
            <w:pPr>
              <w:spacing w:line="240" w:lineRule="auto"/>
              <w:ind w:firstLine="0"/>
              <w:jc w:val="center"/>
              <w:keepNext/>
            </w:pPr>
            <w:r>
              <w:rPr>
                <w:rFonts w:ascii="Calibri" w:hAnsi="Calibri" w:cs="Calibri" w:eastAsia="Calibri"/>
                <w:b/>
                <w:lang w:val="es-CO" w:eastAsia="es-CO" w:bidi="es-CO"/>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54252024" w14:textId="77777777" w:rsidR="0097074F" w:rsidRDefault="00693430">
            <w:pPr>
              <w:spacing w:line="240" w:lineRule="auto"/>
              <w:ind w:firstLine="0"/>
              <w:jc w:val="center"/>
              <w:keepNext/>
            </w:pPr>
            <w:r>
              <w:rPr>
                <w:rFonts w:ascii="Calibri" w:hAnsi="Calibri" w:cs="Calibri" w:eastAsia="Calibri"/>
                <w:b/>
                <w:lang w:val="es-CO" w:eastAsia="es-CO" w:bidi="es-CO"/>
              </w:rPr>
              <w:t>-938,557</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2F4EE3CA" w14:textId="77777777" w:rsidR="0097074F" w:rsidRDefault="00693430">
            <w:pPr>
              <w:spacing w:line="240" w:lineRule="auto"/>
              <w:ind w:firstLine="0"/>
              <w:jc w:val="center"/>
              <w:keepNext/>
            </w:pPr>
            <w:r>
              <w:rPr>
                <w:rFonts w:ascii="Calibri" w:hAnsi="Calibri" w:cs="Calibri" w:eastAsia="Calibri"/>
                <w:b/>
                <w:lang w:val="es-CO" w:eastAsia="es-CO" w:bidi="es-CO"/>
              </w:rPr>
              <w:t>-55,738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008586A4" w14:textId="77777777" w:rsidR="0097074F" w:rsidRDefault="00693430">
            <w:pPr>
              <w:spacing w:line="240" w:lineRule="auto"/>
              <w:ind w:firstLine="0"/>
              <w:jc w:val="center"/>
              <w:keepNext/>
            </w:pPr>
            <w:r>
              <w:rPr>
                <w:rFonts w:ascii="Calibri" w:hAnsi="Calibri" w:cs="Calibri" w:eastAsia="Calibri"/>
                <w:b/>
                <w:lang w:val="es-CO" w:eastAsia="es-CO" w:bidi="es-CO"/>
              </w:rPr>
              <w:t>1,109,038</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D8AF548" w14:textId="77777777" w:rsidR="0097074F" w:rsidRDefault="00693430">
            <w:pPr>
              <w:spacing w:line="240" w:lineRule="auto"/>
              <w:ind w:firstLine="0"/>
              <w:jc w:val="center"/>
              <w:keepNext/>
            </w:pPr>
            <w:r>
              <w:rPr>
                <w:rFonts w:ascii="Calibri" w:hAnsi="Calibri" w:cs="Calibri" w:eastAsia="Calibri"/>
                <w:b/>
                <w:lang w:val="es-CO" w:eastAsia="es-CO" w:bidi="es-CO"/>
              </w:rPr>
              <w:t>1,945,963</w:t>
            </w:r>
          </w:p>
        </w:tc>
      </w:tr>
      <w:tr w:rsidR="0097074F" w14:paraId="5F4BBCC9"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051F940B" w14:textId="77777777" w:rsidR="0097074F" w:rsidRDefault="00693430">
            <w:pPr>
              <w:spacing w:line="240" w:lineRule="auto"/>
              <w:ind w:firstLine="0"/>
              <w:jc w:val="center"/>
              <w:keepNext/>
            </w:pPr>
            <w:r>
              <w:t>(+) Depreciación y amortización</w:t>
            </w:r>
          </w:p>
        </w:tc>
        <w:tc>
          <w:tcPr>
            <w:tcW w:w="1267" w:type="dxa"/>
            <w:tcBorders>
              <w:top w:val="nil"/>
              <w:left w:val="nil"/>
              <w:bottom w:val="nil"/>
              <w:right w:val="nil"/>
            </w:tcBorders>
            <w:tcMar>
              <w:top w:w="55" w:type="dxa"/>
              <w:left w:w="55" w:type="dxa"/>
              <w:bottom w:w="55" w:type="dxa"/>
              <w:right w:w="55" w:type="dxa"/>
            </w:tcMar>
            <w:vAlign w:val="center"/>
          </w:tcPr>
          <w:p w14:paraId="277F21AB"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533B7563" w14:textId="77777777" w:rsidR="0097074F" w:rsidRDefault="00693430">
            <w:pPr>
              <w:spacing w:line="240" w:lineRule="auto"/>
              <w:ind w:firstLine="0"/>
              <w:jc w:val="center"/>
              <w:keepNext/>
            </w:pPr>
            <w:r>
              <w:t>204,700</w:t>
            </w:r>
          </w:p>
        </w:tc>
        <w:tc>
          <w:tcPr>
            <w:tcW w:w="1267" w:type="dxa"/>
            <w:tcBorders>
              <w:top w:val="nil"/>
              <w:left w:val="nil"/>
              <w:bottom w:val="nil"/>
              <w:right w:val="nil"/>
            </w:tcBorders>
            <w:tcMar>
              <w:top w:w="55" w:type="dxa"/>
              <w:left w:w="55" w:type="dxa"/>
              <w:bottom w:w="55" w:type="dxa"/>
              <w:right w:w="55" w:type="dxa"/>
            </w:tcMar>
            <w:vAlign w:val="center"/>
          </w:tcPr>
          <w:p w14:paraId="2B132FC2" w14:textId="77777777" w:rsidR="0097074F" w:rsidRDefault="00693430">
            <w:pPr>
              <w:spacing w:line="240" w:lineRule="auto"/>
              <w:ind w:firstLine="0"/>
              <w:jc w:val="center"/>
              <w:keepNext/>
            </w:pPr>
            <w:r>
              <w:t>204,700</w:t>
            </w:r>
          </w:p>
        </w:tc>
        <w:tc>
          <w:tcPr>
            <w:tcW w:w="1267" w:type="dxa"/>
            <w:tcBorders>
              <w:top w:val="nil"/>
              <w:left w:val="nil"/>
              <w:bottom w:val="nil"/>
              <w:right w:val="nil"/>
            </w:tcBorders>
            <w:tcMar>
              <w:top w:w="55" w:type="dxa"/>
              <w:left w:w="55" w:type="dxa"/>
              <w:bottom w:w="55" w:type="dxa"/>
              <w:right w:w="55" w:type="dxa"/>
            </w:tcMar>
            <w:vAlign w:val="center"/>
          </w:tcPr>
          <w:p w14:paraId="1A1BE252" w14:textId="77777777" w:rsidR="0097074F" w:rsidRDefault="00693430">
            <w:pPr>
              <w:spacing w:line="240" w:lineRule="auto"/>
              <w:ind w:firstLine="0"/>
              <w:jc w:val="center"/>
              <w:keepNext/>
            </w:pPr>
            <w:r>
              <w:t>204,700</w:t>
            </w:r>
          </w:p>
        </w:tc>
        <w:tc>
          <w:tcPr>
            <w:tcW w:w="1315" w:type="dxa"/>
            <w:tcBorders>
              <w:top w:val="nil"/>
              <w:left w:val="nil"/>
              <w:bottom w:val="nil"/>
              <w:right w:val="nil"/>
            </w:tcBorders>
            <w:tcMar>
              <w:top w:w="55" w:type="dxa"/>
              <w:left w:w="55" w:type="dxa"/>
              <w:bottom w:w="55" w:type="dxa"/>
              <w:right w:w="55" w:type="dxa"/>
            </w:tcMar>
            <w:vAlign w:val="center"/>
          </w:tcPr>
          <w:p w14:paraId="3AC62A26" w14:textId="77777777" w:rsidR="0097074F" w:rsidRDefault="00693430">
            <w:pPr>
              <w:spacing w:line="240" w:lineRule="auto"/>
              <w:ind w:firstLine="0"/>
              <w:jc w:val="center"/>
              <w:keepNext/>
            </w:pPr>
            <w:r>
              <w:t>204,700</w:t>
            </w:r>
          </w:p>
        </w:tc>
      </w:tr>
      <w:tr w:rsidR="0097074F" w14:paraId="5656FB3E"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779641B5" w14:textId="77777777" w:rsidR="0097074F" w:rsidRDefault="00693430">
            <w:pPr>
              <w:spacing w:line="240" w:lineRule="auto"/>
              <w:ind w:firstLine="0"/>
              <w:jc w:val="center"/>
              <w:keepNext/>
            </w:pPr>
            <w:r>
              <w:t>(+) Valor de desecho</w:t>
            </w:r>
          </w:p>
        </w:tc>
        <w:tc>
          <w:tcPr>
            <w:tcW w:w="1267" w:type="dxa"/>
            <w:tcBorders>
              <w:top w:val="nil"/>
              <w:left w:val="nil"/>
              <w:bottom w:val="nil"/>
              <w:right w:val="nil"/>
            </w:tcBorders>
            <w:tcMar>
              <w:top w:w="55" w:type="dxa"/>
              <w:left w:w="55" w:type="dxa"/>
              <w:bottom w:w="55" w:type="dxa"/>
              <w:right w:w="55" w:type="dxa"/>
            </w:tcMar>
            <w:vAlign w:val="center"/>
          </w:tcPr>
          <w:p w14:paraId="5A63C306"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403DAA33"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18B74B62"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4AD3B4CF"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36CC4A9B" w14:textId="77777777" w:rsidR="0097074F" w:rsidRDefault="00693430">
            <w:pPr>
              <w:spacing w:line="240" w:lineRule="auto"/>
              <w:ind w:firstLine="0"/>
              <w:jc w:val="center"/>
              <w:keepNext/>
            </w:pPr>
            <w:r>
              <w:t>0</w:t>
            </w:r>
          </w:p>
        </w:tc>
      </w:tr>
      <w:tr w:rsidR="0097074F" w14:paraId="1CA303BB"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61F158AE" w14:textId="77777777" w:rsidR="0097074F" w:rsidRDefault="00693430">
            <w:pPr>
              <w:spacing w:line="240" w:lineRule="auto"/>
              <w:ind w:firstLine="0"/>
              <w:jc w:val="center"/>
              <w:keepNext/>
            </w:pPr>
            <w:r>
              <w:t>(+) Recuperación capital de trabajo</w:t>
            </w:r>
          </w:p>
        </w:tc>
        <w:tc>
          <w:tcPr>
            <w:tcW w:w="1267" w:type="dxa"/>
            <w:tcBorders>
              <w:top w:val="nil"/>
              <w:left w:val="nil"/>
              <w:bottom w:val="nil"/>
              <w:right w:val="nil"/>
            </w:tcBorders>
            <w:tcMar>
              <w:top w:w="55" w:type="dxa"/>
              <w:left w:w="55" w:type="dxa"/>
              <w:bottom w:w="55" w:type="dxa"/>
              <w:right w:w="55" w:type="dxa"/>
            </w:tcMar>
            <w:vAlign w:val="center"/>
          </w:tcPr>
          <w:p w14:paraId="02E3FF47"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7FC50820"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44D5C2D1"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579F9AD3"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210374C2" w14:textId="77777777" w:rsidR="0097074F" w:rsidRDefault="00693430">
            <w:pPr>
              <w:spacing w:line="240" w:lineRule="auto"/>
              <w:ind w:firstLine="0"/>
              <w:jc w:val="center"/>
              <w:keepNext/>
            </w:pPr>
            <w:r>
              <w:t>0</w:t>
            </w:r>
          </w:p>
        </w:tc>
      </w:tr>
      <w:tr w:rsidR="0097074F" w14:paraId="649007F8"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34D2DAD3" w14:textId="77777777" w:rsidR="0097074F" w:rsidRDefault="00693430">
            <w:pPr>
              <w:spacing w:line="240" w:lineRule="auto"/>
              <w:ind w:firstLine="0"/>
              <w:jc w:val="center"/>
              <w:keepNext/>
            </w:pPr>
            <w:r>
              <w:t>(−) Inversión en activos fijos</w:t>
            </w:r>
          </w:p>
        </w:tc>
        <w:tc>
          <w:tcPr>
            <w:tcW w:w="1267" w:type="dxa"/>
            <w:tcBorders>
              <w:top w:val="nil"/>
              <w:left w:val="nil"/>
              <w:bottom w:val="nil"/>
              <w:right w:val="nil"/>
            </w:tcBorders>
            <w:tcMar>
              <w:top w:w="55" w:type="dxa"/>
              <w:left w:w="55" w:type="dxa"/>
              <w:bottom w:w="55" w:type="dxa"/>
              <w:right w:w="55" w:type="dxa"/>
            </w:tcMar>
            <w:vAlign w:val="center"/>
          </w:tcPr>
          <w:p w14:paraId="1821ABD8" w14:textId="77777777" w:rsidR="0097074F" w:rsidRDefault="00693430">
            <w:pPr>
              <w:spacing w:line="240" w:lineRule="auto"/>
              <w:ind w:firstLine="0"/>
              <w:jc w:val="center"/>
              <w:keepNext/>
            </w:pPr>
            <w:r>
              <w:t>1,471,000</w:t>
            </w:r>
          </w:p>
        </w:tc>
        <w:tc>
          <w:tcPr>
            <w:tcW w:w="1267" w:type="dxa"/>
            <w:tcBorders>
              <w:top w:val="nil"/>
              <w:left w:val="nil"/>
              <w:bottom w:val="nil"/>
              <w:right w:val="nil"/>
            </w:tcBorders>
            <w:tcMar>
              <w:top w:w="55" w:type="dxa"/>
              <w:left w:w="55" w:type="dxa"/>
              <w:bottom w:w="55" w:type="dxa"/>
              <w:right w:w="55" w:type="dxa"/>
            </w:tcMar>
            <w:vAlign w:val="center"/>
          </w:tcPr>
          <w:p w14:paraId="5ECA331E"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0E17E1D7"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453FA3B6"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35785635" w14:textId="77777777" w:rsidR="0097074F" w:rsidRDefault="00693430">
            <w:pPr>
              <w:spacing w:line="240" w:lineRule="auto"/>
              <w:ind w:firstLine="0"/>
              <w:jc w:val="center"/>
              <w:keepNext/>
            </w:pPr>
            <w:r>
              <w:t>0</w:t>
            </w:r>
          </w:p>
        </w:tc>
      </w:tr>
      <w:tr w:rsidR="0097074F" w14:paraId="0DF082BC" w14:textId="77777777">
        <w:trPr>
          <w:jc w:val="center"/>
          <w:cantSplit/>
        </w:trPr>
        <w:tc>
          <w:tcPr>
            <w:tcW w:w="2979" w:type="dxa"/>
            <w:tcBorders>
              <w:top w:val="nil"/>
              <w:left w:val="nil"/>
              <w:bottom w:val="nil"/>
              <w:right w:val="nil"/>
            </w:tcBorders>
            <w:tcMar>
              <w:top w:w="55" w:type="dxa"/>
              <w:left w:w="55" w:type="dxa"/>
              <w:bottom w:w="55" w:type="dxa"/>
              <w:right w:w="55" w:type="dxa"/>
            </w:tcMar>
            <w:vAlign w:val="center"/>
          </w:tcPr>
          <w:p w14:paraId="048E9156" w14:textId="77777777" w:rsidR="0097074F" w:rsidRDefault="00693430">
            <w:pPr>
              <w:spacing w:line="240" w:lineRule="auto"/>
              <w:ind w:firstLine="0"/>
              <w:jc w:val="center"/>
              <w:keepNext/>
            </w:pPr>
            <w:r>
              <w:t>(−) Inversión en capital de trabajo</w:t>
            </w:r>
          </w:p>
        </w:tc>
        <w:tc>
          <w:tcPr>
            <w:tcW w:w="1267" w:type="dxa"/>
            <w:tcBorders>
              <w:top w:val="nil"/>
              <w:left w:val="nil"/>
              <w:bottom w:val="nil"/>
              <w:right w:val="nil"/>
            </w:tcBorders>
            <w:tcMar>
              <w:top w:w="55" w:type="dxa"/>
              <w:left w:w="55" w:type="dxa"/>
              <w:bottom w:w="55" w:type="dxa"/>
              <w:right w:w="55" w:type="dxa"/>
            </w:tcMar>
            <w:vAlign w:val="center"/>
          </w:tcPr>
          <w:p w14:paraId="6C6A345B" w14:textId="77777777" w:rsidR="0097074F" w:rsidRDefault="00693430">
            <w:pPr>
              <w:spacing w:line="240" w:lineRule="auto"/>
              <w:ind w:firstLine="0"/>
              <w:jc w:val="center"/>
              <w:keepNext/>
            </w:pPr>
            <w:r>
              <w:t>313,058</w:t>
            </w:r>
          </w:p>
        </w:tc>
        <w:tc>
          <w:tcPr>
            <w:tcW w:w="1267" w:type="dxa"/>
            <w:tcBorders>
              <w:top w:val="nil"/>
              <w:left w:val="nil"/>
              <w:bottom w:val="nil"/>
              <w:right w:val="nil"/>
            </w:tcBorders>
            <w:tcMar>
              <w:top w:w="55" w:type="dxa"/>
              <w:left w:w="55" w:type="dxa"/>
              <w:bottom w:w="55" w:type="dxa"/>
              <w:right w:w="55" w:type="dxa"/>
            </w:tcMar>
            <w:vAlign w:val="center"/>
          </w:tcPr>
          <w:p w14:paraId="41677607"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3927C4D5" w14:textId="77777777" w:rsidR="0097074F" w:rsidRDefault="00693430">
            <w:pPr>
              <w:spacing w:line="240" w:lineRule="auto"/>
              <w:ind w:firstLine="0"/>
              <w:jc w:val="center"/>
              <w:keepNext/>
            </w:pPr>
            <w:r>
              <w:t>113,257</w:t>
            </w:r>
          </w:p>
        </w:tc>
        <w:tc>
          <w:tcPr>
            <w:tcW w:w="1267" w:type="dxa"/>
            <w:tcBorders>
              <w:top w:val="nil"/>
              <w:left w:val="nil"/>
              <w:bottom w:val="nil"/>
              <w:right w:val="nil"/>
            </w:tcBorders>
            <w:tcMar>
              <w:top w:w="55" w:type="dxa"/>
              <w:left w:w="55" w:type="dxa"/>
              <w:bottom w:w="55" w:type="dxa"/>
              <w:right w:w="55" w:type="dxa"/>
            </w:tcMar>
            <w:vAlign w:val="center"/>
          </w:tcPr>
          <w:p w14:paraId="45B6F47F" w14:textId="77777777" w:rsidR="0097074F" w:rsidRDefault="00693430">
            <w:pPr>
              <w:spacing w:line="240" w:lineRule="auto"/>
              <w:ind w:firstLine="0"/>
              <w:jc w:val="center"/>
              <w:keepNext/>
            </w:pPr>
            <w:r>
              <w:t>148,724</w:t>
            </w:r>
          </w:p>
        </w:tc>
        <w:tc>
          <w:tcPr>
            <w:tcW w:w="1315" w:type="dxa"/>
            <w:tcBorders>
              <w:top w:val="nil"/>
              <w:left w:val="nil"/>
              <w:bottom w:val="nil"/>
              <w:right w:val="nil"/>
            </w:tcBorders>
            <w:tcMar>
              <w:top w:w="55" w:type="dxa"/>
              <w:left w:w="55" w:type="dxa"/>
              <w:bottom w:w="55" w:type="dxa"/>
              <w:right w:w="55" w:type="dxa"/>
            </w:tcMar>
            <w:vAlign w:val="center"/>
          </w:tcPr>
          <w:p w14:paraId="16CE932A" w14:textId="77777777" w:rsidR="0097074F" w:rsidRDefault="00693430">
            <w:pPr>
              <w:spacing w:line="240" w:lineRule="auto"/>
              <w:ind w:firstLine="0"/>
              <w:jc w:val="center"/>
              <w:keepNext/>
            </w:pPr>
            <w:r>
              <w:t>188,320</w:t>
            </w:r>
          </w:p>
        </w:tc>
      </w:tr>
      <w:tr w:rsidR="0097074F" w14:paraId="20C2D2F1" w14:textId="77777777">
        <w:trPr>
          <w:jc w:val="center"/>
          <w:cantSplit/>
        </w:trPr>
        <w:tc>
          <w:tcPr>
            <w:tcW w:w="2979" w:type="dxa"/>
            <w:tcBorders>
              <w:top w:val="single" w:sz="6" w:space="0" w:color="000000"/>
              <w:left w:val="nil"/>
              <w:bottom w:val="nil"/>
              <w:right w:val="nil"/>
            </w:tcBorders>
            <w:tcMar>
              <w:top w:w="55" w:type="dxa"/>
              <w:left w:w="55" w:type="dxa"/>
              <w:bottom w:w="55" w:type="dxa"/>
              <w:right w:w="55" w:type="dxa"/>
            </w:tcMar>
            <w:vAlign w:val="center"/>
          </w:tcPr>
          <w:p w14:paraId="5ED41CEB" w14:textId="77777777" w:rsidR="0097074F" w:rsidRDefault="00693430">
            <w:pPr>
              <w:spacing w:line="240" w:lineRule="auto"/>
              <w:ind w:firstLine="0"/>
              <w:jc w:val="center"/>
              <w:keepNext/>
            </w:pPr>
            <w:r>
              <w:rPr>
                <w:rFonts w:ascii="Calibri" w:hAnsi="Calibri" w:cs="Calibri" w:eastAsia="Calibri"/>
                <w:b/>
                <w:lang w:val="es-CO" w:eastAsia="es-CO" w:bidi="es-CO"/>
              </w:rPr>
              <w:lastRenderedPageBreak/>
              <w:t>(=) FLUJO DE CAJA NETO</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0A664D2C" w14:textId="77777777" w:rsidR="0097074F" w:rsidRDefault="00693430">
            <w:pPr>
              <w:spacing w:line="240" w:lineRule="auto"/>
              <w:ind w:firstLine="0"/>
              <w:jc w:val="center"/>
              <w:keepNext/>
            </w:pPr>
            <w:r>
              <w:rPr>
                <w:rFonts w:ascii="Calibri" w:hAnsi="Calibri" w:cs="Calibri" w:eastAsia="Calibri"/>
                <w:b/>
                <w:lang w:val="es-CO" w:eastAsia="es-CO" w:bidi="es-CO"/>
              </w:rPr>
              <w:t>-1,784,058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11AB56BF" w14:textId="77777777" w:rsidR="0097074F" w:rsidRDefault="00693430">
            <w:pPr>
              <w:spacing w:line="240" w:lineRule="auto"/>
              <w:ind w:firstLine="0"/>
              <w:jc w:val="center"/>
              <w:keepNext/>
            </w:pPr>
            <w:r>
              <w:rPr>
                <w:rFonts w:ascii="Calibri" w:hAnsi="Calibri" w:cs="Calibri" w:eastAsia="Calibri"/>
                <w:b/>
                <w:lang w:val="es-CO" w:eastAsia="es-CO" w:bidi="es-CO"/>
              </w:rPr>
              <w:t>-733,857</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52B94FB" w14:textId="77777777" w:rsidR="0097074F" w:rsidRDefault="00693430">
            <w:pPr>
              <w:spacing w:line="240" w:lineRule="auto"/>
              <w:ind w:firstLine="0"/>
              <w:jc w:val="center"/>
              <w:keepNext/>
            </w:pPr>
            <w:r>
              <w:rPr>
                <w:rFonts w:ascii="Calibri" w:hAnsi="Calibri" w:cs="Calibri" w:eastAsia="Calibri"/>
                <w:b/>
                <w:lang w:val="es-CO" w:eastAsia="es-CO" w:bidi="es-CO"/>
              </w:rPr>
              <w:t>35,705</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23FF58D9" w14:textId="77777777" w:rsidR="0097074F" w:rsidRDefault="00693430">
            <w:pPr>
              <w:spacing w:line="240" w:lineRule="auto"/>
              <w:ind w:firstLine="0"/>
              <w:jc w:val="center"/>
              <w:keepNext/>
            </w:pPr>
            <w:r>
              <w:rPr>
                <w:rFonts w:ascii="Calibri" w:hAnsi="Calibri" w:cs="Calibri" w:eastAsia="Calibri"/>
                <w:b/>
                <w:lang w:val="es-CO" w:eastAsia="es-CO" w:bidi="es-CO"/>
              </w:rPr>
              <w:t>1,165,014</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6003375" w14:textId="77777777" w:rsidR="0097074F" w:rsidRDefault="00693430">
            <w:pPr>
              <w:spacing w:line="240" w:lineRule="auto"/>
              <w:ind w:firstLine="0"/>
              <w:jc w:val="center"/>
              <w:keepNext/>
            </w:pPr>
            <w:r>
              <w:rPr>
                <w:rFonts w:ascii="Calibri" w:hAnsi="Calibri" w:cs="Calibri" w:eastAsia="Calibri"/>
                <w:b/>
                <w:lang w:val="es-CO" w:eastAsia="es-CO" w:bidi="es-CO"/>
              </w:rPr>
              <w:t>1,962,343</w:t>
            </w:r>
          </w:p>
        </w:tc>
      </w:tr>
      <w:tr w:rsidR="0097074F" w14:paraId="592E808E" w14:textId="77777777">
        <w:trPr>
          <w:jc w:val="center"/>
          <w:cantSplit/>
        </w:trPr>
        <w:tc>
          <w:tcPr>
            <w:tcW w:w="2979" w:type="dxa"/>
            <w:tcBorders>
              <w:top w:val="nil"/>
              <w:left w:val="nil"/>
              <w:bottom w:val="single" w:sz="4" w:space="0" w:color="000000"/>
              <w:right w:val="nil"/>
            </w:tcBorders>
            <w:tcMar>
              <w:top w:w="55" w:type="dxa"/>
              <w:left w:w="55" w:type="dxa"/>
              <w:bottom w:w="55" w:type="dxa"/>
              <w:right w:w="55" w:type="dxa"/>
            </w:tcMar>
            <w:vAlign w:val="center"/>
          </w:tcPr>
          <w:p w14:paraId="6D232D4E" w14:textId="77777777" w:rsidR="0097074F" w:rsidRDefault="00693430">
            <w:pPr>
              <w:keepNext/>
              <w:spacing w:line="240" w:lineRule="auto"/>
              <w:ind w:firstLine="0"/>
              <w:jc w:val="center"/>
            </w:pPr>
            <w:r>
              <w:t>Flujo de caja acumulado</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798E0DA8" w14:textId="77777777" w:rsidR="0097074F" w:rsidRDefault="00693430">
            <w:pPr>
              <w:keepNext/>
              <w:spacing w:line="240" w:lineRule="auto"/>
              <w:ind w:firstLine="0"/>
              <w:jc w:val="center"/>
            </w:pPr>
            <w:r>
              <w:t>-1,784,058</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59AEDDD7" w14:textId="77777777" w:rsidR="0097074F" w:rsidRDefault="00693430">
            <w:pPr>
              <w:keepNext/>
              <w:spacing w:line="240" w:lineRule="auto"/>
              <w:ind w:firstLine="0"/>
              <w:jc w:val="center"/>
            </w:pPr>
            <w:r>
              <w:t>-2,517,915</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24816C08" w14:textId="77777777" w:rsidR="0097074F" w:rsidRDefault="00693430">
            <w:pPr>
              <w:keepNext/>
              <w:spacing w:line="240" w:lineRule="auto"/>
              <w:ind w:firstLine="0"/>
              <w:jc w:val="center"/>
            </w:pPr>
            <w:r>
              <w:t>-2,482,210</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141A2A1A" w14:textId="77777777" w:rsidR="0097074F" w:rsidRDefault="00693430">
            <w:pPr>
              <w:keepNext/>
              <w:spacing w:line="240" w:lineRule="auto"/>
              <w:ind w:firstLine="0"/>
              <w:jc w:val="center"/>
            </w:pPr>
            <w:r>
              <w:t>-1,317,196</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4ACDEDF4" w14:textId="77777777" w:rsidR="0097074F" w:rsidRDefault="00693430">
            <w:pPr>
              <w:keepNext/>
              <w:spacing w:line="240" w:lineRule="auto"/>
              <w:ind w:firstLine="0"/>
              <w:jc w:val="center"/>
            </w:pPr>
            <w:r>
              <w:t>645,146</w:t>
            </w:r>
          </w:p>
        </w:tc>
      </w:tr>
    </w:tbl>
    <w:p w14:paraId="6806BC66" w14:textId="77777777" w:rsidR="0097074F" w:rsidRDefault="00693430">
      <w:pPr>
        <w:pStyle w:val="APAcontinuacindetabla"/>
        <w:pageBreakBefore/>
        <w:keepNext/>
      </w:pPr>
      <w:r>
        <w:t>Tabla 25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00"/>
        <w:gridCol w:w="1315"/>
        <w:gridCol w:w="1315"/>
        <w:gridCol w:w="1315"/>
        <w:gridCol w:w="1315"/>
      </w:tblGrid>
      <w:tr w:rsidR="0097074F" w14:paraId="06709380" w14:textId="77777777">
        <w:trPr>
          <w:tblHeader/>
          <w:jc w:val="center"/>
          <w:cantSplit/>
        </w:trPr>
        <w:tc>
          <w:tcPr>
            <w:tcW w:w="410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57675B6"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C8EAD19"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89353B9"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6FFD087"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EEF893C"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r>
      <w:tr w:rsidR="0097074F" w14:paraId="68E23151"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27D73AAB" w14:textId="77777777" w:rsidR="0097074F" w:rsidRDefault="00693430">
            <w:pPr>
              <w:spacing w:line="240" w:lineRule="auto"/>
              <w:ind w:firstLine="0"/>
              <w:jc w:val="center"/>
              <w:keepNext/>
            </w:pPr>
            <w:r>
              <w:t>(+) Ingreso por ventas</w:t>
            </w:r>
          </w:p>
        </w:tc>
        <w:tc>
          <w:tcPr>
            <w:tcW w:w="1315" w:type="dxa"/>
            <w:tcBorders>
              <w:top w:val="nil"/>
              <w:left w:val="nil"/>
              <w:bottom w:val="nil"/>
              <w:right w:val="nil"/>
            </w:tcBorders>
            <w:tcMar>
              <w:top w:w="55" w:type="dxa"/>
              <w:left w:w="55" w:type="dxa"/>
              <w:bottom w:w="55" w:type="dxa"/>
              <w:right w:w="55" w:type="dxa"/>
            </w:tcMar>
            <w:vAlign w:val="center"/>
          </w:tcPr>
          <w:p w14:paraId="06F26932" w14:textId="77777777" w:rsidR="0097074F" w:rsidRDefault="00693430">
            <w:pPr>
              <w:spacing w:line="240" w:lineRule="auto"/>
              <w:ind w:firstLine="0"/>
              <w:jc w:val="center"/>
              <w:keepNext/>
            </w:pPr>
            <w:r>
              <w:t>16,828,822</w:t>
            </w:r>
          </w:p>
        </w:tc>
        <w:tc>
          <w:tcPr>
            <w:tcW w:w="1315" w:type="dxa"/>
            <w:tcBorders>
              <w:top w:val="nil"/>
              <w:left w:val="nil"/>
              <w:bottom w:val="nil"/>
              <w:right w:val="nil"/>
            </w:tcBorders>
            <w:tcMar>
              <w:top w:w="55" w:type="dxa"/>
              <w:left w:w="55" w:type="dxa"/>
              <w:bottom w:w="55" w:type="dxa"/>
              <w:right w:w="55" w:type="dxa"/>
            </w:tcMar>
            <w:vAlign w:val="center"/>
          </w:tcPr>
          <w:p w14:paraId="1CBA6A0C" w14:textId="77777777" w:rsidR="0097074F" w:rsidRDefault="00693430">
            <w:pPr>
              <w:spacing w:line="240" w:lineRule="auto"/>
              <w:ind w:firstLine="0"/>
              <w:jc w:val="center"/>
              <w:keepNext/>
            </w:pPr>
            <w:r>
              <w:t>21,982,649</w:t>
            </w:r>
          </w:p>
        </w:tc>
        <w:tc>
          <w:tcPr>
            <w:tcW w:w="1315" w:type="dxa"/>
            <w:tcBorders>
              <w:top w:val="nil"/>
              <w:left w:val="nil"/>
              <w:bottom w:val="nil"/>
              <w:right w:val="nil"/>
            </w:tcBorders>
            <w:tcMar>
              <w:top w:w="55" w:type="dxa"/>
              <w:left w:w="55" w:type="dxa"/>
              <w:bottom w:w="55" w:type="dxa"/>
              <w:right w:w="55" w:type="dxa"/>
            </w:tcMar>
            <w:vAlign w:val="center"/>
          </w:tcPr>
          <w:p w14:paraId="368321C1" w14:textId="77777777" w:rsidR="0097074F" w:rsidRDefault="00693430">
            <w:pPr>
              <w:spacing w:line="240" w:lineRule="auto"/>
              <w:ind w:firstLine="0"/>
              <w:jc w:val="center"/>
              <w:keepNext/>
            </w:pPr>
            <w:r>
              <w:t>28,222,581</w:t>
            </w:r>
          </w:p>
        </w:tc>
        <w:tc>
          <w:tcPr>
            <w:tcW w:w="1315" w:type="dxa"/>
            <w:tcBorders>
              <w:top w:val="nil"/>
              <w:left w:val="nil"/>
              <w:bottom w:val="nil"/>
              <w:right w:val="nil"/>
            </w:tcBorders>
            <w:tcMar>
              <w:top w:w="55" w:type="dxa"/>
              <w:left w:w="55" w:type="dxa"/>
              <w:bottom w:w="55" w:type="dxa"/>
              <w:right w:w="55" w:type="dxa"/>
            </w:tcMar>
            <w:vAlign w:val="center"/>
          </w:tcPr>
          <w:p w14:paraId="5FB2C952" w14:textId="77777777" w:rsidR="0097074F" w:rsidRDefault="00693430">
            <w:pPr>
              <w:spacing w:line="240" w:lineRule="auto"/>
              <w:ind w:firstLine="0"/>
              <w:jc w:val="center"/>
              <w:keepNext/>
            </w:pPr>
            <w:r>
              <w:t>34,979,592</w:t>
            </w:r>
          </w:p>
        </w:tc>
      </w:tr>
      <w:tr w:rsidR="0097074F" w14:paraId="57F7E1E2"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488AEB28" w14:textId="77777777" w:rsidR="0097074F" w:rsidRDefault="00693430">
            <w:pPr>
              <w:spacing w:line="240" w:lineRule="auto"/>
              <w:ind w:firstLine="0"/>
              <w:jc w:val="center"/>
              <w:keepNext/>
            </w:pPr>
            <w:r>
              <w:t>(−) Costos variables</w:t>
            </w:r>
          </w:p>
        </w:tc>
        <w:tc>
          <w:tcPr>
            <w:tcW w:w="1315" w:type="dxa"/>
            <w:tcBorders>
              <w:top w:val="nil"/>
              <w:left w:val="nil"/>
              <w:bottom w:val="nil"/>
              <w:right w:val="nil"/>
            </w:tcBorders>
            <w:tcMar>
              <w:top w:w="55" w:type="dxa"/>
              <w:left w:w="55" w:type="dxa"/>
              <w:bottom w:w="55" w:type="dxa"/>
              <w:right w:w="55" w:type="dxa"/>
            </w:tcMar>
            <w:vAlign w:val="center"/>
          </w:tcPr>
          <w:p w14:paraId="146C4B9B" w14:textId="77777777" w:rsidR="0097074F" w:rsidRDefault="00693430">
            <w:pPr>
              <w:spacing w:line="240" w:lineRule="auto"/>
              <w:ind w:firstLine="0"/>
              <w:jc w:val="center"/>
              <w:keepNext/>
            </w:pPr>
            <w:r>
              <w:t>9,506,174</w:t>
            </w:r>
          </w:p>
        </w:tc>
        <w:tc>
          <w:tcPr>
            <w:tcW w:w="1315" w:type="dxa"/>
            <w:tcBorders>
              <w:top w:val="nil"/>
              <w:left w:val="nil"/>
              <w:bottom w:val="nil"/>
              <w:right w:val="nil"/>
            </w:tcBorders>
            <w:tcMar>
              <w:top w:w="55" w:type="dxa"/>
              <w:left w:w="55" w:type="dxa"/>
              <w:bottom w:w="55" w:type="dxa"/>
              <w:right w:w="55" w:type="dxa"/>
            </w:tcMar>
            <w:vAlign w:val="center"/>
          </w:tcPr>
          <w:p w14:paraId="199D2645" w14:textId="77777777" w:rsidR="0097074F" w:rsidRDefault="00693430">
            <w:pPr>
              <w:spacing w:line="240" w:lineRule="auto"/>
              <w:ind w:firstLine="0"/>
              <w:jc w:val="center"/>
              <w:keepNext/>
            </w:pPr>
            <w:r>
              <w:t>12,417,440</w:t>
            </w:r>
          </w:p>
        </w:tc>
        <w:tc>
          <w:tcPr>
            <w:tcW w:w="1315" w:type="dxa"/>
            <w:tcBorders>
              <w:top w:val="nil"/>
              <w:left w:val="nil"/>
              <w:bottom w:val="nil"/>
              <w:right w:val="nil"/>
            </w:tcBorders>
            <w:tcMar>
              <w:top w:w="55" w:type="dxa"/>
              <w:left w:w="55" w:type="dxa"/>
              <w:bottom w:w="55" w:type="dxa"/>
              <w:right w:w="55" w:type="dxa"/>
            </w:tcMar>
            <w:vAlign w:val="center"/>
          </w:tcPr>
          <w:p w14:paraId="3CD1D7F1" w14:textId="77777777" w:rsidR="0097074F" w:rsidRDefault="00693430">
            <w:pPr>
              <w:spacing w:line="240" w:lineRule="auto"/>
              <w:ind w:firstLine="0"/>
              <w:jc w:val="center"/>
              <w:keepNext/>
            </w:pPr>
            <w:r>
              <w:t>15,942,219</w:t>
            </w:r>
          </w:p>
        </w:tc>
        <w:tc>
          <w:tcPr>
            <w:tcW w:w="1315" w:type="dxa"/>
            <w:tcBorders>
              <w:top w:val="nil"/>
              <w:left w:val="nil"/>
              <w:bottom w:val="nil"/>
              <w:right w:val="nil"/>
            </w:tcBorders>
            <w:tcMar>
              <w:top w:w="55" w:type="dxa"/>
              <w:left w:w="55" w:type="dxa"/>
              <w:bottom w:w="55" w:type="dxa"/>
              <w:right w:w="55" w:type="dxa"/>
            </w:tcMar>
            <w:vAlign w:val="center"/>
          </w:tcPr>
          <w:p w14:paraId="59561F34" w14:textId="77777777" w:rsidR="0097074F" w:rsidRDefault="00693430">
            <w:pPr>
              <w:spacing w:line="240" w:lineRule="auto"/>
              <w:ind w:firstLine="0"/>
              <w:jc w:val="center"/>
              <w:keepNext/>
            </w:pPr>
            <w:r>
              <w:t>19,759,082</w:t>
            </w:r>
          </w:p>
        </w:tc>
      </w:tr>
      <w:tr w:rsidR="0097074F" w14:paraId="1727ED55"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5BA18CB1" w14:textId="77777777" w:rsidR="0097074F" w:rsidRDefault="00693430">
            <w:pPr>
              <w:spacing w:line="240" w:lineRule="auto"/>
              <w:ind w:firstLine="0"/>
              <w:jc w:val="center"/>
              <w:keepNext/>
            </w:pPr>
            <w:r>
              <w:t>(−) Costos fijos</w:t>
            </w:r>
          </w:p>
        </w:tc>
        <w:tc>
          <w:tcPr>
            <w:tcW w:w="1315" w:type="dxa"/>
            <w:tcBorders>
              <w:top w:val="nil"/>
              <w:left w:val="nil"/>
              <w:bottom w:val="nil"/>
              <w:right w:val="nil"/>
            </w:tcBorders>
            <w:tcMar>
              <w:top w:w="55" w:type="dxa"/>
              <w:left w:w="55" w:type="dxa"/>
              <w:bottom w:w="55" w:type="dxa"/>
              <w:right w:w="55" w:type="dxa"/>
            </w:tcMar>
            <w:vAlign w:val="center"/>
          </w:tcPr>
          <w:p w14:paraId="5F9F4A3A" w14:textId="77777777" w:rsidR="0097074F" w:rsidRDefault="00693430">
            <w:pPr>
              <w:spacing w:line="240" w:lineRule="auto"/>
              <w:ind w:firstLine="0"/>
              <w:jc w:val="center"/>
              <w:keepNext/>
            </w:pPr>
            <w:r>
              <w:t>2,442,894</w:t>
            </w:r>
          </w:p>
        </w:tc>
        <w:tc>
          <w:tcPr>
            <w:tcW w:w="1315" w:type="dxa"/>
            <w:tcBorders>
              <w:top w:val="nil"/>
              <w:left w:val="nil"/>
              <w:bottom w:val="nil"/>
              <w:right w:val="nil"/>
            </w:tcBorders>
            <w:tcMar>
              <w:top w:w="55" w:type="dxa"/>
              <w:left w:w="55" w:type="dxa"/>
              <w:bottom w:w="55" w:type="dxa"/>
              <w:right w:w="55" w:type="dxa"/>
            </w:tcMar>
            <w:vAlign w:val="center"/>
          </w:tcPr>
          <w:p w14:paraId="7CEF6A6F" w14:textId="77777777" w:rsidR="0097074F" w:rsidRDefault="00693430">
            <w:pPr>
              <w:spacing w:line="240" w:lineRule="auto"/>
              <w:ind w:firstLine="0"/>
              <w:jc w:val="center"/>
              <w:keepNext/>
            </w:pPr>
            <w:r>
              <w:t>2,552,824</w:t>
            </w:r>
          </w:p>
        </w:tc>
        <w:tc>
          <w:tcPr>
            <w:tcW w:w="1315" w:type="dxa"/>
            <w:tcBorders>
              <w:top w:val="nil"/>
              <w:left w:val="nil"/>
              <w:bottom w:val="nil"/>
              <w:right w:val="nil"/>
            </w:tcBorders>
            <w:tcMar>
              <w:top w:w="55" w:type="dxa"/>
              <w:left w:w="55" w:type="dxa"/>
              <w:bottom w:w="55" w:type="dxa"/>
              <w:right w:w="55" w:type="dxa"/>
            </w:tcMar>
            <w:vAlign w:val="center"/>
          </w:tcPr>
          <w:p w14:paraId="07D31C96" w14:textId="77777777" w:rsidR="0097074F" w:rsidRDefault="00693430">
            <w:pPr>
              <w:spacing w:line="240" w:lineRule="auto"/>
              <w:ind w:firstLine="0"/>
              <w:jc w:val="center"/>
              <w:keepNext/>
            </w:pPr>
            <w:r>
              <w:t>2,667,701</w:t>
            </w:r>
          </w:p>
        </w:tc>
        <w:tc>
          <w:tcPr>
            <w:tcW w:w="1315" w:type="dxa"/>
            <w:tcBorders>
              <w:top w:val="nil"/>
              <w:left w:val="nil"/>
              <w:bottom w:val="nil"/>
              <w:right w:val="nil"/>
            </w:tcBorders>
            <w:tcMar>
              <w:top w:w="55" w:type="dxa"/>
              <w:left w:w="55" w:type="dxa"/>
              <w:bottom w:w="55" w:type="dxa"/>
              <w:right w:w="55" w:type="dxa"/>
            </w:tcMar>
            <w:vAlign w:val="center"/>
          </w:tcPr>
          <w:p w14:paraId="48FC6E80" w14:textId="77777777" w:rsidR="0097074F" w:rsidRDefault="00693430">
            <w:pPr>
              <w:spacing w:line="240" w:lineRule="auto"/>
              <w:ind w:firstLine="0"/>
              <w:jc w:val="center"/>
              <w:keepNext/>
            </w:pPr>
            <w:r>
              <w:t>2,787,748</w:t>
            </w:r>
          </w:p>
        </w:tc>
      </w:tr>
      <w:tr w:rsidR="0097074F" w14:paraId="47C6CC16"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71C89EA2" w14:textId="77777777" w:rsidR="0097074F" w:rsidRDefault="00693430">
            <w:pPr>
              <w:spacing w:line="240" w:lineRule="auto"/>
              <w:ind w:firstLine="0"/>
              <w:jc w:val="center"/>
              <w:keepNext/>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387A9501" w14:textId="77777777" w:rsidR="0097074F" w:rsidRDefault="00693430">
            <w:pPr>
              <w:spacing w:line="240" w:lineRule="auto"/>
              <w:ind w:firstLine="0"/>
              <w:jc w:val="center"/>
              <w:keepNext/>
            </w:pPr>
            <w:r>
              <w:t>204,700</w:t>
            </w:r>
          </w:p>
        </w:tc>
        <w:tc>
          <w:tcPr>
            <w:tcW w:w="1315" w:type="dxa"/>
            <w:tcBorders>
              <w:top w:val="nil"/>
              <w:left w:val="nil"/>
              <w:bottom w:val="nil"/>
              <w:right w:val="nil"/>
            </w:tcBorders>
            <w:tcMar>
              <w:top w:w="55" w:type="dxa"/>
              <w:left w:w="55" w:type="dxa"/>
              <w:bottom w:w="55" w:type="dxa"/>
              <w:right w:w="55" w:type="dxa"/>
            </w:tcMar>
            <w:vAlign w:val="center"/>
          </w:tcPr>
          <w:p w14:paraId="51B30D6C" w14:textId="77777777" w:rsidR="0097074F" w:rsidRDefault="00693430">
            <w:pPr>
              <w:spacing w:line="240" w:lineRule="auto"/>
              <w:ind w:firstLine="0"/>
              <w:jc w:val="center"/>
              <w:keepNext/>
            </w:pPr>
            <w:r>
              <w:t>89,500</w:t>
            </w:r>
          </w:p>
        </w:tc>
        <w:tc>
          <w:tcPr>
            <w:tcW w:w="1315" w:type="dxa"/>
            <w:tcBorders>
              <w:top w:val="nil"/>
              <w:left w:val="nil"/>
              <w:bottom w:val="nil"/>
              <w:right w:val="nil"/>
            </w:tcBorders>
            <w:tcMar>
              <w:top w:w="55" w:type="dxa"/>
              <w:left w:w="55" w:type="dxa"/>
              <w:bottom w:w="55" w:type="dxa"/>
              <w:right w:w="55" w:type="dxa"/>
            </w:tcMar>
            <w:vAlign w:val="center"/>
          </w:tcPr>
          <w:p w14:paraId="5D16BBB4" w14:textId="77777777" w:rsidR="0097074F" w:rsidRDefault="00693430">
            <w:pPr>
              <w:spacing w:line="240" w:lineRule="auto"/>
              <w:ind w:firstLine="0"/>
              <w:jc w:val="center"/>
              <w:keepNext/>
            </w:pPr>
            <w:r>
              <w:t>89,500</w:t>
            </w:r>
          </w:p>
        </w:tc>
        <w:tc>
          <w:tcPr>
            <w:tcW w:w="1315" w:type="dxa"/>
            <w:tcBorders>
              <w:top w:val="nil"/>
              <w:left w:val="nil"/>
              <w:bottom w:val="nil"/>
              <w:right w:val="nil"/>
            </w:tcBorders>
            <w:tcMar>
              <w:top w:w="55" w:type="dxa"/>
              <w:left w:w="55" w:type="dxa"/>
              <w:bottom w:w="55" w:type="dxa"/>
              <w:right w:w="55" w:type="dxa"/>
            </w:tcMar>
            <w:vAlign w:val="center"/>
          </w:tcPr>
          <w:p w14:paraId="4C2BCF91" w14:textId="77777777" w:rsidR="0097074F" w:rsidRDefault="00693430">
            <w:pPr>
              <w:spacing w:line="240" w:lineRule="auto"/>
              <w:ind w:firstLine="0"/>
              <w:jc w:val="center"/>
              <w:keepNext/>
            </w:pPr>
            <w:r>
              <w:t>89,500</w:t>
            </w:r>
          </w:p>
        </w:tc>
      </w:tr>
      <w:tr w:rsidR="0097074F" w14:paraId="5BDD8D8F"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30903CBD" w14:textId="77777777" w:rsidR="0097074F" w:rsidRDefault="00693430">
            <w:pPr>
              <w:spacing w:line="240" w:lineRule="auto"/>
              <w:ind w:firstLine="0"/>
              <w:jc w:val="center"/>
              <w:keepNext/>
            </w:pPr>
            <w:r>
              <w:t>(−) Impuesto municipal (ICS)</w:t>
            </w:r>
          </w:p>
        </w:tc>
        <w:tc>
          <w:tcPr>
            <w:tcW w:w="1315" w:type="dxa"/>
            <w:tcBorders>
              <w:top w:val="nil"/>
              <w:left w:val="nil"/>
              <w:bottom w:val="nil"/>
              <w:right w:val="nil"/>
            </w:tcBorders>
            <w:tcMar>
              <w:top w:w="55" w:type="dxa"/>
              <w:left w:w="55" w:type="dxa"/>
              <w:bottom w:w="55" w:type="dxa"/>
              <w:right w:w="55" w:type="dxa"/>
            </w:tcMar>
            <w:vAlign w:val="center"/>
          </w:tcPr>
          <w:p w14:paraId="2876E2D9" w14:textId="77777777" w:rsidR="0097074F" w:rsidRDefault="00693430">
            <w:pPr>
              <w:spacing w:line="240" w:lineRule="auto"/>
              <w:ind w:firstLine="0"/>
              <w:jc w:val="center"/>
              <w:keepNext/>
            </w:pPr>
            <w:r>
              <w:t>5,999</w:t>
            </w:r>
          </w:p>
        </w:tc>
        <w:tc>
          <w:tcPr>
            <w:tcW w:w="1315" w:type="dxa"/>
            <w:tcBorders>
              <w:top w:val="nil"/>
              <w:left w:val="nil"/>
              <w:bottom w:val="nil"/>
              <w:right w:val="nil"/>
            </w:tcBorders>
            <w:tcMar>
              <w:top w:w="55" w:type="dxa"/>
              <w:left w:w="55" w:type="dxa"/>
              <w:bottom w:w="55" w:type="dxa"/>
              <w:right w:w="55" w:type="dxa"/>
            </w:tcMar>
            <w:vAlign w:val="center"/>
          </w:tcPr>
          <w:p w14:paraId="73E95D8B" w14:textId="77777777" w:rsidR="0097074F" w:rsidRDefault="00693430">
            <w:pPr>
              <w:spacing w:line="240" w:lineRule="auto"/>
              <w:ind w:firstLine="0"/>
              <w:jc w:val="center"/>
              <w:keepNext/>
            </w:pPr>
            <w:r>
              <w:t>7,347</w:t>
            </w:r>
          </w:p>
        </w:tc>
        <w:tc>
          <w:tcPr>
            <w:tcW w:w="1315" w:type="dxa"/>
            <w:tcBorders>
              <w:top w:val="nil"/>
              <w:left w:val="nil"/>
              <w:bottom w:val="nil"/>
              <w:right w:val="nil"/>
            </w:tcBorders>
            <w:tcMar>
              <w:top w:w="55" w:type="dxa"/>
              <w:left w:w="55" w:type="dxa"/>
              <w:bottom w:w="55" w:type="dxa"/>
              <w:right w:w="55" w:type="dxa"/>
            </w:tcMar>
            <w:vAlign w:val="center"/>
          </w:tcPr>
          <w:p w14:paraId="5AB69EF9" w14:textId="77777777" w:rsidR="0097074F" w:rsidRDefault="00693430">
            <w:pPr>
              <w:spacing w:line="240" w:lineRule="auto"/>
              <w:ind w:firstLine="0"/>
              <w:jc w:val="center"/>
              <w:keepNext/>
            </w:pPr>
            <w:r>
              <w:t>8,595</w:t>
            </w:r>
          </w:p>
        </w:tc>
        <w:tc>
          <w:tcPr>
            <w:tcW w:w="1315" w:type="dxa"/>
            <w:tcBorders>
              <w:top w:val="nil"/>
              <w:left w:val="nil"/>
              <w:bottom w:val="nil"/>
              <w:right w:val="nil"/>
            </w:tcBorders>
            <w:tcMar>
              <w:top w:w="55" w:type="dxa"/>
              <w:left w:w="55" w:type="dxa"/>
              <w:bottom w:w="55" w:type="dxa"/>
              <w:right w:w="55" w:type="dxa"/>
            </w:tcMar>
            <w:vAlign w:val="center"/>
          </w:tcPr>
          <w:p w14:paraId="2AFD8B81" w14:textId="77777777" w:rsidR="0097074F" w:rsidRDefault="00693430">
            <w:pPr>
              <w:spacing w:line="240" w:lineRule="auto"/>
              <w:ind w:firstLine="0"/>
              <w:jc w:val="center"/>
              <w:keepNext/>
            </w:pPr>
            <w:r>
              <w:t>9,697</w:t>
            </w:r>
          </w:p>
        </w:tc>
      </w:tr>
      <w:tr w:rsidR="0097074F" w14:paraId="1C9FA674" w14:textId="77777777">
        <w:trPr>
          <w:jc w:val="center"/>
          <w:cantSplit/>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5D8C7B8B" w14:textId="77777777" w:rsidR="0097074F" w:rsidRDefault="00693430">
            <w:pPr>
              <w:spacing w:line="240" w:lineRule="auto"/>
              <w:ind w:firstLine="0"/>
              <w:jc w:val="center"/>
              <w:keepNext/>
            </w:pPr>
            <w:r>
              <w:rPr>
                <w:rFonts w:ascii="Calibri" w:hAnsi="Calibri" w:cs="Calibri" w:eastAsia="Calibri"/>
                <w:b/>
                <w:lang w:val="es-CO" w:eastAsia="es-CO" w:bidi="es-CO"/>
              </w:rPr>
              <w:t>(=) Utilidad antes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16C601B" w14:textId="77777777" w:rsidR="0097074F" w:rsidRDefault="00693430">
            <w:pPr>
              <w:spacing w:line="240" w:lineRule="auto"/>
              <w:ind w:firstLine="0"/>
              <w:jc w:val="center"/>
              <w:keepNext/>
            </w:pPr>
            <w:r>
              <w:rPr>
                <w:rFonts w:ascii="Calibri" w:hAnsi="Calibri" w:cs="Calibri" w:eastAsia="Calibri"/>
                <w:b/>
                <w:lang w:val="es-CO" w:eastAsia="es-CO" w:bidi="es-CO"/>
              </w:rPr>
              <w:t>4,669,056</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65AFD921" w14:textId="77777777" w:rsidR="0097074F" w:rsidRDefault="00693430">
            <w:pPr>
              <w:spacing w:line="240" w:lineRule="auto"/>
              <w:ind w:firstLine="0"/>
              <w:jc w:val="center"/>
              <w:keepNext/>
            </w:pPr>
            <w:r>
              <w:rPr>
                <w:rFonts w:ascii="Calibri" w:hAnsi="Calibri" w:cs="Calibri" w:eastAsia="Calibri"/>
                <w:b/>
                <w:lang w:val="es-CO" w:eastAsia="es-CO" w:bidi="es-CO"/>
              </w:rPr>
              <w:t>6,915,539</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2629A16E" w14:textId="77777777" w:rsidR="0097074F" w:rsidRDefault="00693430">
            <w:pPr>
              <w:spacing w:line="240" w:lineRule="auto"/>
              <w:ind w:firstLine="0"/>
              <w:jc w:val="center"/>
              <w:keepNext/>
            </w:pPr>
            <w:r>
              <w:rPr>
                <w:rFonts w:ascii="Calibri" w:hAnsi="Calibri" w:cs="Calibri" w:eastAsia="Calibri"/>
                <w:b/>
                <w:lang w:val="es-CO" w:eastAsia="es-CO" w:bidi="es-CO"/>
              </w:rPr>
              <w:t>9,514,567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2622B5A8" w14:textId="77777777" w:rsidR="0097074F" w:rsidRDefault="00693430">
            <w:pPr>
              <w:spacing w:line="240" w:lineRule="auto"/>
              <w:ind w:firstLine="0"/>
              <w:jc w:val="center"/>
              <w:keepNext/>
            </w:pPr>
            <w:r>
              <w:rPr>
                <w:rFonts w:ascii="Calibri" w:hAnsi="Calibri" w:cs="Calibri" w:eastAsia="Calibri"/>
                <w:b/>
                <w:lang w:val="es-CO" w:eastAsia="es-CO" w:bidi="es-CO"/>
              </w:rPr>
              <w:t>12,333,565</w:t>
            </w:r>
          </w:p>
        </w:tc>
      </w:tr>
      <w:tr w:rsidR="0097074F" w14:paraId="6686F822"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33C1815D" w14:textId="77777777" w:rsidR="0097074F" w:rsidRDefault="00693430">
            <w:pPr>
              <w:spacing w:line="240" w:lineRule="auto"/>
              <w:ind w:firstLine="0"/>
              <w:jc w:val="center"/>
              <w:keepNext/>
            </w:pPr>
            <w:r>
              <w:t>Pérdidas fiscales acumuladas disponibles (máx. 3 años)</w:t>
            </w:r>
          </w:p>
        </w:tc>
        <w:tc>
          <w:tcPr>
            <w:tcW w:w="1315" w:type="dxa"/>
            <w:tcBorders>
              <w:top w:val="nil"/>
              <w:left w:val="nil"/>
              <w:bottom w:val="nil"/>
              <w:right w:val="nil"/>
            </w:tcBorders>
            <w:tcMar>
              <w:top w:w="55" w:type="dxa"/>
              <w:left w:w="55" w:type="dxa"/>
              <w:bottom w:w="55" w:type="dxa"/>
              <w:right w:w="55" w:type="dxa"/>
            </w:tcMar>
            <w:vAlign w:val="center"/>
          </w:tcPr>
          <w:p w14:paraId="218CA2BB"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2B4BA086"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0F59FE30"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0A79322F" w14:textId="77777777" w:rsidR="0097074F" w:rsidRDefault="00693430">
            <w:pPr>
              <w:spacing w:line="240" w:lineRule="auto"/>
              <w:ind w:firstLine="0"/>
              <w:jc w:val="center"/>
              <w:keepNext/>
            </w:pPr>
            <w:r>
              <w:t>0</w:t>
            </w:r>
          </w:p>
        </w:tc>
      </w:tr>
      <w:tr w:rsidR="0097074F" w14:paraId="7A0F6E24"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62EA1FFE" w14:textId="77777777" w:rsidR="0097074F" w:rsidRDefault="00693430">
            <w:pPr>
              <w:spacing w:line="240" w:lineRule="auto"/>
              <w:ind w:firstLine="0"/>
              <w:jc w:val="center"/>
              <w:keepNext/>
            </w:pPr>
            <w:r>
              <w:t>(−) Impuesto sobre la renta</w:t>
            </w:r>
          </w:p>
        </w:tc>
        <w:tc>
          <w:tcPr>
            <w:tcW w:w="1315" w:type="dxa"/>
            <w:tcBorders>
              <w:top w:val="nil"/>
              <w:left w:val="nil"/>
              <w:bottom w:val="nil"/>
              <w:right w:val="nil"/>
            </w:tcBorders>
            <w:tcMar>
              <w:top w:w="55" w:type="dxa"/>
              <w:left w:w="55" w:type="dxa"/>
              <w:bottom w:w="55" w:type="dxa"/>
              <w:right w:w="55" w:type="dxa"/>
            </w:tcMar>
            <w:vAlign w:val="center"/>
          </w:tcPr>
          <w:p w14:paraId="4ADA45D7" w14:textId="77777777" w:rsidR="0097074F" w:rsidRDefault="00693430">
            <w:pPr>
              <w:spacing w:line="240" w:lineRule="auto"/>
              <w:ind w:firstLine="0"/>
              <w:jc w:val="center"/>
              <w:keepNext/>
            </w:pPr>
            <w:r>
              <w:t>1,350,717</w:t>
            </w:r>
          </w:p>
        </w:tc>
        <w:tc>
          <w:tcPr>
            <w:tcW w:w="1315" w:type="dxa"/>
            <w:tcBorders>
              <w:top w:val="nil"/>
              <w:left w:val="nil"/>
              <w:bottom w:val="nil"/>
              <w:right w:val="nil"/>
            </w:tcBorders>
            <w:tcMar>
              <w:top w:w="55" w:type="dxa"/>
              <w:left w:w="55" w:type="dxa"/>
              <w:bottom w:w="55" w:type="dxa"/>
              <w:right w:w="55" w:type="dxa"/>
            </w:tcMar>
            <w:vAlign w:val="center"/>
          </w:tcPr>
          <w:p w14:paraId="32B61888" w14:textId="77777777" w:rsidR="0097074F" w:rsidRDefault="00693430">
            <w:pPr>
              <w:spacing w:line="240" w:lineRule="auto"/>
              <w:ind w:firstLine="0"/>
              <w:jc w:val="center"/>
              <w:keepNext/>
            </w:pPr>
            <w:r>
              <w:t>2,024,662</w:t>
            </w:r>
          </w:p>
        </w:tc>
        <w:tc>
          <w:tcPr>
            <w:tcW w:w="1315" w:type="dxa"/>
            <w:tcBorders>
              <w:top w:val="nil"/>
              <w:left w:val="nil"/>
              <w:bottom w:val="nil"/>
              <w:right w:val="nil"/>
            </w:tcBorders>
            <w:tcMar>
              <w:top w:w="55" w:type="dxa"/>
              <w:left w:w="55" w:type="dxa"/>
              <w:bottom w:w="55" w:type="dxa"/>
              <w:right w:w="55" w:type="dxa"/>
            </w:tcMar>
            <w:vAlign w:val="center"/>
          </w:tcPr>
          <w:p w14:paraId="0ED7E191" w14:textId="77777777" w:rsidR="0097074F" w:rsidRDefault="00693430">
            <w:pPr>
              <w:spacing w:line="240" w:lineRule="auto"/>
              <w:ind w:firstLine="0"/>
              <w:jc w:val="center"/>
              <w:keepNext/>
            </w:pPr>
            <w:r>
              <w:t>2,804,370</w:t>
            </w:r>
          </w:p>
        </w:tc>
        <w:tc>
          <w:tcPr>
            <w:tcW w:w="1315" w:type="dxa"/>
            <w:tcBorders>
              <w:top w:val="nil"/>
              <w:left w:val="nil"/>
              <w:bottom w:val="nil"/>
              <w:right w:val="nil"/>
            </w:tcBorders>
            <w:tcMar>
              <w:top w:w="55" w:type="dxa"/>
              <w:left w:w="55" w:type="dxa"/>
              <w:bottom w:w="55" w:type="dxa"/>
              <w:right w:w="55" w:type="dxa"/>
            </w:tcMar>
            <w:vAlign w:val="center"/>
          </w:tcPr>
          <w:p w14:paraId="0AF52815" w14:textId="77777777" w:rsidR="0097074F" w:rsidRDefault="00693430">
            <w:pPr>
              <w:spacing w:line="240" w:lineRule="auto"/>
              <w:ind w:firstLine="0"/>
              <w:jc w:val="center"/>
              <w:keepNext/>
            </w:pPr>
            <w:r>
              <w:t>3,650,070</w:t>
            </w:r>
          </w:p>
        </w:tc>
      </w:tr>
      <w:tr w:rsidR="0097074F" w14:paraId="11E7E28B" w14:textId="77777777">
        <w:trPr>
          <w:jc w:val="center"/>
          <w:cantSplit/>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3D0143FA" w14:textId="77777777" w:rsidR="0097074F" w:rsidRDefault="00693430">
            <w:pPr>
              <w:spacing w:line="240" w:lineRule="auto"/>
              <w:ind w:firstLine="0"/>
              <w:jc w:val="center"/>
              <w:keepNext/>
            </w:pPr>
            <w:r>
              <w:rPr>
                <w:rFonts w:ascii="Calibri" w:hAnsi="Calibri" w:cs="Calibri" w:eastAsia="Calibri"/>
                <w:b/>
                <w:lang w:val="es-CO" w:eastAsia="es-CO" w:bidi="es-CO"/>
              </w:rPr>
              <w:t>(=) Utilidad después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499B30C" w14:textId="77777777" w:rsidR="0097074F" w:rsidRDefault="00693430">
            <w:pPr>
              <w:spacing w:line="240" w:lineRule="auto"/>
              <w:ind w:firstLine="0"/>
              <w:jc w:val="center"/>
              <w:keepNext/>
            </w:pPr>
            <w:r>
              <w:rPr>
                <w:rFonts w:ascii="Calibri" w:hAnsi="Calibri" w:cs="Calibri" w:eastAsia="Calibri"/>
                <w:b/>
                <w:lang w:val="es-CO" w:eastAsia="es-CO" w:bidi="es-CO"/>
              </w:rPr>
              <w:t>3,318,339</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4776BC69" w14:textId="77777777" w:rsidR="0097074F" w:rsidRDefault="00693430">
            <w:pPr>
              <w:spacing w:line="240" w:lineRule="auto"/>
              <w:ind w:firstLine="0"/>
              <w:jc w:val="center"/>
              <w:keepNext/>
            </w:pPr>
            <w:r>
              <w:rPr>
                <w:rFonts w:ascii="Calibri" w:hAnsi="Calibri" w:cs="Calibri" w:eastAsia="Calibri"/>
                <w:b/>
                <w:lang w:val="es-CO" w:eastAsia="es-CO" w:bidi="es-CO"/>
              </w:rPr>
              <w:t>4,890,877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126D519" w14:textId="77777777" w:rsidR="0097074F" w:rsidRDefault="00693430">
            <w:pPr>
              <w:spacing w:line="240" w:lineRule="auto"/>
              <w:ind w:firstLine="0"/>
              <w:jc w:val="center"/>
              <w:keepNext/>
            </w:pPr>
            <w:r>
              <w:rPr>
                <w:rFonts w:ascii="Calibri" w:hAnsi="Calibri" w:cs="Calibri" w:eastAsia="Calibri"/>
                <w:b/>
                <w:lang w:val="es-CO" w:eastAsia="es-CO" w:bidi="es-CO"/>
              </w:rPr>
              <w:t>6,710,197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9C9E877" w14:textId="77777777" w:rsidR="0097074F" w:rsidRDefault="00693430">
            <w:pPr>
              <w:spacing w:line="240" w:lineRule="auto"/>
              <w:ind w:firstLine="0"/>
              <w:jc w:val="center"/>
              <w:keepNext/>
            </w:pPr>
            <w:r>
              <w:rPr>
                <w:rFonts w:ascii="Calibri" w:hAnsi="Calibri" w:cs="Calibri" w:eastAsia="Calibri"/>
                <w:b/>
                <w:lang w:val="es-CO" w:eastAsia="es-CO" w:bidi="es-CO"/>
              </w:rPr>
              <w:t>8,683,496</w:t>
            </w:r>
          </w:p>
        </w:tc>
      </w:tr>
      <w:tr w:rsidR="0097074F" w14:paraId="5C5D1EAE"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07EAA2A6" w14:textId="77777777" w:rsidR="0097074F" w:rsidRDefault="00693430">
            <w:pPr>
              <w:spacing w:line="240" w:lineRule="auto"/>
              <w:ind w:firstLine="0"/>
              <w:jc w:val="center"/>
              <w:keepNext/>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4F6E7DF7" w14:textId="77777777" w:rsidR="0097074F" w:rsidRDefault="00693430">
            <w:pPr>
              <w:spacing w:line="240" w:lineRule="auto"/>
              <w:ind w:firstLine="0"/>
              <w:jc w:val="center"/>
              <w:keepNext/>
            </w:pPr>
            <w:r>
              <w:t>204,700</w:t>
            </w:r>
          </w:p>
        </w:tc>
        <w:tc>
          <w:tcPr>
            <w:tcW w:w="1315" w:type="dxa"/>
            <w:tcBorders>
              <w:top w:val="nil"/>
              <w:left w:val="nil"/>
              <w:bottom w:val="nil"/>
              <w:right w:val="nil"/>
            </w:tcBorders>
            <w:tcMar>
              <w:top w:w="55" w:type="dxa"/>
              <w:left w:w="55" w:type="dxa"/>
              <w:bottom w:w="55" w:type="dxa"/>
              <w:right w:w="55" w:type="dxa"/>
            </w:tcMar>
            <w:vAlign w:val="center"/>
          </w:tcPr>
          <w:p w14:paraId="5CE34764" w14:textId="77777777" w:rsidR="0097074F" w:rsidRDefault="00693430">
            <w:pPr>
              <w:spacing w:line="240" w:lineRule="auto"/>
              <w:ind w:firstLine="0"/>
              <w:jc w:val="center"/>
              <w:keepNext/>
            </w:pPr>
            <w:r>
              <w:t>89,500</w:t>
            </w:r>
          </w:p>
        </w:tc>
        <w:tc>
          <w:tcPr>
            <w:tcW w:w="1315" w:type="dxa"/>
            <w:tcBorders>
              <w:top w:val="nil"/>
              <w:left w:val="nil"/>
              <w:bottom w:val="nil"/>
              <w:right w:val="nil"/>
            </w:tcBorders>
            <w:tcMar>
              <w:top w:w="55" w:type="dxa"/>
              <w:left w:w="55" w:type="dxa"/>
              <w:bottom w:w="55" w:type="dxa"/>
              <w:right w:w="55" w:type="dxa"/>
            </w:tcMar>
            <w:vAlign w:val="center"/>
          </w:tcPr>
          <w:p w14:paraId="1636BF4B" w14:textId="77777777" w:rsidR="0097074F" w:rsidRDefault="00693430">
            <w:pPr>
              <w:spacing w:line="240" w:lineRule="auto"/>
              <w:ind w:firstLine="0"/>
              <w:jc w:val="center"/>
              <w:keepNext/>
            </w:pPr>
            <w:r>
              <w:t>89,500</w:t>
            </w:r>
          </w:p>
        </w:tc>
        <w:tc>
          <w:tcPr>
            <w:tcW w:w="1315" w:type="dxa"/>
            <w:tcBorders>
              <w:top w:val="nil"/>
              <w:left w:val="nil"/>
              <w:bottom w:val="nil"/>
              <w:right w:val="nil"/>
            </w:tcBorders>
            <w:tcMar>
              <w:top w:w="55" w:type="dxa"/>
              <w:left w:w="55" w:type="dxa"/>
              <w:bottom w:w="55" w:type="dxa"/>
              <w:right w:w="55" w:type="dxa"/>
            </w:tcMar>
            <w:vAlign w:val="center"/>
          </w:tcPr>
          <w:p w14:paraId="4D554C4E" w14:textId="77777777" w:rsidR="0097074F" w:rsidRDefault="00693430">
            <w:pPr>
              <w:spacing w:line="240" w:lineRule="auto"/>
              <w:ind w:firstLine="0"/>
              <w:jc w:val="center"/>
              <w:keepNext/>
            </w:pPr>
            <w:r>
              <w:t>89,500</w:t>
            </w:r>
          </w:p>
        </w:tc>
      </w:tr>
      <w:tr w:rsidR="0097074F" w14:paraId="00829367"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7B6EEAF3" w14:textId="77777777" w:rsidR="0097074F" w:rsidRDefault="00693430">
            <w:pPr>
              <w:spacing w:line="240" w:lineRule="auto"/>
              <w:ind w:firstLine="0"/>
              <w:jc w:val="center"/>
              <w:keepNext/>
            </w:pPr>
            <w:r>
              <w:t>(+) Valor de desecho</w:t>
            </w:r>
          </w:p>
        </w:tc>
        <w:tc>
          <w:tcPr>
            <w:tcW w:w="1315" w:type="dxa"/>
            <w:tcBorders>
              <w:top w:val="nil"/>
              <w:left w:val="nil"/>
              <w:bottom w:val="nil"/>
              <w:right w:val="nil"/>
            </w:tcBorders>
            <w:tcMar>
              <w:top w:w="55" w:type="dxa"/>
              <w:left w:w="55" w:type="dxa"/>
              <w:bottom w:w="55" w:type="dxa"/>
              <w:right w:w="55" w:type="dxa"/>
            </w:tcMar>
            <w:vAlign w:val="center"/>
          </w:tcPr>
          <w:p w14:paraId="69386223"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3319CE47"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000B5369"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D8B9FE9" w14:textId="77777777" w:rsidR="0097074F" w:rsidRDefault="00693430">
            <w:pPr>
              <w:spacing w:line="240" w:lineRule="auto"/>
              <w:ind w:firstLine="0"/>
              <w:jc w:val="center"/>
              <w:keepNext/>
            </w:pPr>
            <w:r>
              <w:t>0</w:t>
            </w:r>
          </w:p>
        </w:tc>
      </w:tr>
      <w:tr w:rsidR="0097074F" w14:paraId="1EEA9414"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2C5D8ACB" w14:textId="77777777" w:rsidR="0097074F" w:rsidRDefault="00693430">
            <w:pPr>
              <w:spacing w:line="240" w:lineRule="auto"/>
              <w:ind w:firstLine="0"/>
              <w:jc w:val="center"/>
              <w:keepNext/>
            </w:pPr>
            <w:r>
              <w:t>(+) Recuperación capital de trabajo</w:t>
            </w:r>
          </w:p>
        </w:tc>
        <w:tc>
          <w:tcPr>
            <w:tcW w:w="1315" w:type="dxa"/>
            <w:tcBorders>
              <w:top w:val="nil"/>
              <w:left w:val="nil"/>
              <w:bottom w:val="nil"/>
              <w:right w:val="nil"/>
            </w:tcBorders>
            <w:tcMar>
              <w:top w:w="55" w:type="dxa"/>
              <w:left w:w="55" w:type="dxa"/>
              <w:bottom w:w="55" w:type="dxa"/>
              <w:right w:w="55" w:type="dxa"/>
            </w:tcMar>
            <w:vAlign w:val="center"/>
          </w:tcPr>
          <w:p w14:paraId="1BA26651"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03BE4DD"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54C7D3A7"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110F9C44" w14:textId="77777777" w:rsidR="0097074F" w:rsidRDefault="00693430">
            <w:pPr>
              <w:spacing w:line="240" w:lineRule="auto"/>
              <w:ind w:firstLine="0"/>
              <w:jc w:val="center"/>
              <w:keepNext/>
            </w:pPr>
            <w:r>
              <w:t>0</w:t>
            </w:r>
          </w:p>
        </w:tc>
      </w:tr>
      <w:tr w:rsidR="0097074F" w14:paraId="55FD84C5"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283F7FA9" w14:textId="77777777" w:rsidR="0097074F" w:rsidRDefault="00693430">
            <w:pPr>
              <w:spacing w:line="240" w:lineRule="auto"/>
              <w:ind w:firstLine="0"/>
              <w:jc w:val="center"/>
              <w:keepNext/>
            </w:pPr>
            <w:r>
              <w:t>(−) Inversión en activos fijos</w:t>
            </w:r>
          </w:p>
        </w:tc>
        <w:tc>
          <w:tcPr>
            <w:tcW w:w="1315" w:type="dxa"/>
            <w:tcBorders>
              <w:top w:val="nil"/>
              <w:left w:val="nil"/>
              <w:bottom w:val="nil"/>
              <w:right w:val="nil"/>
            </w:tcBorders>
            <w:tcMar>
              <w:top w:w="55" w:type="dxa"/>
              <w:left w:w="55" w:type="dxa"/>
              <w:bottom w:w="55" w:type="dxa"/>
              <w:right w:w="55" w:type="dxa"/>
            </w:tcMar>
            <w:vAlign w:val="center"/>
          </w:tcPr>
          <w:p w14:paraId="2711394F"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5AD0470B"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03424572"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206ECEBA" w14:textId="77777777" w:rsidR="0097074F" w:rsidRDefault="00693430">
            <w:pPr>
              <w:spacing w:line="240" w:lineRule="auto"/>
              <w:ind w:firstLine="0"/>
              <w:jc w:val="center"/>
              <w:keepNext/>
            </w:pPr>
            <w:r>
              <w:t>0</w:t>
            </w:r>
          </w:p>
        </w:tc>
      </w:tr>
      <w:tr w:rsidR="0097074F" w14:paraId="45A70A24"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79DB6A2E" w14:textId="77777777" w:rsidR="0097074F" w:rsidRDefault="00693430">
            <w:pPr>
              <w:spacing w:line="240" w:lineRule="auto"/>
              <w:ind w:firstLine="0"/>
              <w:jc w:val="center"/>
              <w:keepNext/>
            </w:pPr>
            <w:r>
              <w:t>(−) Inversión en capital de trabajo</w:t>
            </w:r>
          </w:p>
        </w:tc>
        <w:tc>
          <w:tcPr>
            <w:tcW w:w="1315" w:type="dxa"/>
            <w:tcBorders>
              <w:top w:val="nil"/>
              <w:left w:val="nil"/>
              <w:bottom w:val="nil"/>
              <w:right w:val="nil"/>
            </w:tcBorders>
            <w:tcMar>
              <w:top w:w="55" w:type="dxa"/>
              <w:left w:w="55" w:type="dxa"/>
              <w:bottom w:w="55" w:type="dxa"/>
              <w:right w:w="55" w:type="dxa"/>
            </w:tcMar>
            <w:vAlign w:val="center"/>
          </w:tcPr>
          <w:p w14:paraId="71856723" w14:textId="77777777" w:rsidR="0097074F" w:rsidRDefault="00693430">
            <w:pPr>
              <w:spacing w:line="240" w:lineRule="auto"/>
              <w:ind w:firstLine="0"/>
              <w:jc w:val="center"/>
              <w:keepNext/>
            </w:pPr>
            <w:r>
              <w:t>232,396</w:t>
            </w:r>
          </w:p>
        </w:tc>
        <w:tc>
          <w:tcPr>
            <w:tcW w:w="1315" w:type="dxa"/>
            <w:tcBorders>
              <w:top w:val="nil"/>
              <w:left w:val="nil"/>
              <w:bottom w:val="nil"/>
              <w:right w:val="nil"/>
            </w:tcBorders>
            <w:tcMar>
              <w:top w:w="55" w:type="dxa"/>
              <w:left w:w="55" w:type="dxa"/>
              <w:bottom w:w="55" w:type="dxa"/>
              <w:right w:w="55" w:type="dxa"/>
            </w:tcMar>
            <w:vAlign w:val="center"/>
          </w:tcPr>
          <w:p w14:paraId="25D29072" w14:textId="77777777" w:rsidR="0097074F" w:rsidRDefault="00693430">
            <w:pPr>
              <w:spacing w:line="240" w:lineRule="auto"/>
              <w:ind w:firstLine="0"/>
              <w:jc w:val="center"/>
              <w:keepNext/>
            </w:pPr>
            <w:r>
              <w:t>251,766</w:t>
            </w:r>
          </w:p>
        </w:tc>
        <w:tc>
          <w:tcPr>
            <w:tcW w:w="1315" w:type="dxa"/>
            <w:tcBorders>
              <w:top w:val="nil"/>
              <w:left w:val="nil"/>
              <w:bottom w:val="nil"/>
              <w:right w:val="nil"/>
            </w:tcBorders>
            <w:tcMar>
              <w:top w:w="55" w:type="dxa"/>
              <w:left w:w="55" w:type="dxa"/>
              <w:bottom w:w="55" w:type="dxa"/>
              <w:right w:w="55" w:type="dxa"/>
            </w:tcMar>
            <w:vAlign w:val="center"/>
          </w:tcPr>
          <w:p w14:paraId="19FC1A17" w14:textId="77777777" w:rsidR="0097074F" w:rsidRDefault="00693430">
            <w:pPr>
              <w:spacing w:line="240" w:lineRule="auto"/>
              <w:ind w:firstLine="0"/>
              <w:jc w:val="center"/>
              <w:keepNext/>
            </w:pPr>
            <w:r>
              <w:t>303,305</w:t>
            </w:r>
          </w:p>
        </w:tc>
        <w:tc>
          <w:tcPr>
            <w:tcW w:w="1315" w:type="dxa"/>
            <w:tcBorders>
              <w:top w:val="nil"/>
              <w:left w:val="nil"/>
              <w:bottom w:val="nil"/>
              <w:right w:val="nil"/>
            </w:tcBorders>
            <w:tcMar>
              <w:top w:w="55" w:type="dxa"/>
              <w:left w:w="55" w:type="dxa"/>
              <w:bottom w:w="55" w:type="dxa"/>
              <w:right w:w="55" w:type="dxa"/>
            </w:tcMar>
            <w:vAlign w:val="center"/>
          </w:tcPr>
          <w:p w14:paraId="7781B26D" w14:textId="77777777" w:rsidR="0097074F" w:rsidRDefault="00693430">
            <w:pPr>
              <w:spacing w:line="240" w:lineRule="auto"/>
              <w:ind w:firstLine="0"/>
              <w:jc w:val="center"/>
              <w:keepNext/>
            </w:pPr>
            <w:r>
              <w:t>328,076</w:t>
            </w:r>
          </w:p>
        </w:tc>
      </w:tr>
      <w:tr w:rsidR="0097074F" w14:paraId="0C0F6B7D" w14:textId="77777777">
        <w:trPr>
          <w:jc w:val="center"/>
          <w:cantSplit/>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343CDB60" w14:textId="77777777" w:rsidR="0097074F" w:rsidRDefault="00693430">
            <w:pPr>
              <w:spacing w:line="240" w:lineRule="auto"/>
              <w:ind w:firstLine="0"/>
              <w:jc w:val="center"/>
              <w:keepNext/>
            </w:pPr>
            <w:r>
              <w:rPr>
                <w:rFonts w:ascii="Calibri" w:hAnsi="Calibri" w:cs="Calibri" w:eastAsia="Calibri"/>
                <w:b/>
                <w:lang w:val="es-CO" w:eastAsia="es-CO" w:bidi="es-CO"/>
              </w:rPr>
              <w:t>(=) FLUJO DE CAJA NETO</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DB8B29E" w14:textId="77777777" w:rsidR="0097074F" w:rsidRDefault="00693430">
            <w:pPr>
              <w:spacing w:line="240" w:lineRule="auto"/>
              <w:ind w:firstLine="0"/>
              <w:jc w:val="center"/>
              <w:keepNext/>
            </w:pPr>
            <w:r>
              <w:rPr>
                <w:rFonts w:ascii="Calibri" w:hAnsi="Calibri" w:cs="Calibri" w:eastAsia="Calibri"/>
                <w:b/>
                <w:lang w:val="es-CO" w:eastAsia="es-CO" w:bidi="es-CO"/>
              </w:rPr>
              <w:t>3,290,643</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1A9087A" w14:textId="77777777" w:rsidR="0097074F" w:rsidRDefault="00693430">
            <w:pPr>
              <w:spacing w:line="240" w:lineRule="auto"/>
              <w:ind w:firstLine="0"/>
              <w:jc w:val="center"/>
              <w:keepNext/>
            </w:pPr>
            <w:r>
              <w:rPr>
                <w:rFonts w:ascii="Calibri" w:hAnsi="Calibri" w:cs="Calibri" w:eastAsia="Calibri"/>
                <w:b/>
                <w:lang w:val="es-CO" w:eastAsia="es-CO" w:bidi="es-CO"/>
              </w:rPr>
              <w:t>4,728,611</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CB7092F" w14:textId="77777777" w:rsidR="0097074F" w:rsidRDefault="00693430">
            <w:pPr>
              <w:spacing w:line="240" w:lineRule="auto"/>
              <w:ind w:firstLine="0"/>
              <w:jc w:val="center"/>
              <w:keepNext/>
            </w:pPr>
            <w:r>
              <w:rPr>
                <w:rFonts w:ascii="Calibri" w:hAnsi="Calibri" w:cs="Calibri" w:eastAsia="Calibri"/>
                <w:b/>
                <w:lang w:val="es-CO" w:eastAsia="es-CO" w:bidi="es-CO"/>
              </w:rPr>
              <w:t>6,496,392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4E83A3F" w14:textId="77777777" w:rsidR="0097074F" w:rsidRDefault="00693430">
            <w:pPr>
              <w:spacing w:line="240" w:lineRule="auto"/>
              <w:ind w:firstLine="0"/>
              <w:jc w:val="center"/>
              <w:keepNext/>
            </w:pPr>
            <w:r>
              <w:rPr>
                <w:rFonts w:ascii="Calibri" w:hAnsi="Calibri" w:cs="Calibri" w:eastAsia="Calibri"/>
                <w:b/>
                <w:lang w:val="es-CO" w:eastAsia="es-CO" w:bidi="es-CO"/>
              </w:rPr>
              <w:t>8,444,920</w:t>
            </w:r>
          </w:p>
        </w:tc>
      </w:tr>
      <w:tr w:rsidR="0097074F" w14:paraId="704414D6" w14:textId="77777777">
        <w:trPr>
          <w:jc w:val="center"/>
          <w:cantSplit/>
        </w:trPr>
        <w:tc>
          <w:tcPr>
            <w:tcW w:w="4101" w:type="dxa"/>
            <w:tcBorders>
              <w:top w:val="nil"/>
              <w:left w:val="nil"/>
              <w:bottom w:val="single" w:sz="4" w:space="0" w:color="000000"/>
              <w:right w:val="nil"/>
            </w:tcBorders>
            <w:tcMar>
              <w:top w:w="55" w:type="dxa"/>
              <w:left w:w="55" w:type="dxa"/>
              <w:bottom w:w="55" w:type="dxa"/>
              <w:right w:w="55" w:type="dxa"/>
            </w:tcMar>
            <w:vAlign w:val="center"/>
          </w:tcPr>
          <w:p w14:paraId="469B63C4" w14:textId="77777777" w:rsidR="0097074F" w:rsidRDefault="00693430">
            <w:pPr>
              <w:keepNext/>
              <w:spacing w:line="240" w:lineRule="auto"/>
              <w:ind w:firstLine="0"/>
              <w:jc w:val="center"/>
            </w:pPr>
            <w:r>
              <w:t>Flujo de caja acumulado</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524F295F" w14:textId="77777777" w:rsidR="0097074F" w:rsidRDefault="00693430">
            <w:pPr>
              <w:keepNext/>
              <w:spacing w:line="240" w:lineRule="auto"/>
              <w:ind w:firstLine="0"/>
              <w:jc w:val="center"/>
            </w:pPr>
            <w:r>
              <w:t>3,935,789</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41F3132E" w14:textId="77777777" w:rsidR="0097074F" w:rsidRDefault="00693430">
            <w:pPr>
              <w:keepNext/>
              <w:spacing w:line="240" w:lineRule="auto"/>
              <w:ind w:firstLine="0"/>
              <w:jc w:val="center"/>
            </w:pPr>
            <w:r>
              <w:t>8,664,400</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2533943E" w14:textId="77777777" w:rsidR="0097074F" w:rsidRDefault="00693430">
            <w:pPr>
              <w:keepNext/>
              <w:spacing w:line="240" w:lineRule="auto"/>
              <w:ind w:firstLine="0"/>
              <w:jc w:val="center"/>
            </w:pPr>
            <w:r>
              <w:t>15,160,792</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46CAE1C5" w14:textId="77777777" w:rsidR="0097074F" w:rsidRDefault="00693430">
            <w:pPr>
              <w:keepNext/>
              <w:spacing w:line="240" w:lineRule="auto"/>
              <w:ind w:firstLine="0"/>
              <w:jc w:val="center"/>
            </w:pPr>
            <w:r>
              <w:t>23,605,712</w:t>
            </w:r>
          </w:p>
        </w:tc>
      </w:tr>
    </w:tbl>
    <w:p w14:paraId="7EE04083" w14:textId="77777777" w:rsidR="0097074F" w:rsidRDefault="00693430">
      <w:pPr>
        <w:pStyle w:val="APAcontinuacindetabla"/>
        <w:pageBreakBefore/>
        <w:keepNext/>
      </w:pPr>
      <w:r>
        <w:t>Tabla 25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078"/>
        <w:gridCol w:w="1641"/>
        <w:gridCol w:w="1641"/>
      </w:tblGrid>
      <w:tr w:rsidR="0097074F" w14:paraId="6933D5B3" w14:textId="77777777">
        <w:trPr>
          <w:tblHeader/>
          <w:jc w:val="center"/>
          <w:cantSplit/>
        </w:trPr>
        <w:tc>
          <w:tcPr>
            <w:tcW w:w="607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C17DBA5"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6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A524519"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c>
          <w:tcPr>
            <w:tcW w:w="16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131A92D"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6F9E40B2"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049A1045" w14:textId="77777777" w:rsidR="0097074F" w:rsidRDefault="00693430">
            <w:pPr>
              <w:spacing w:line="240" w:lineRule="auto"/>
              <w:ind w:firstLine="0"/>
              <w:jc w:val="center"/>
              <w:keepNext/>
            </w:pPr>
            <w:r>
              <w:t>(+) Ingreso por ventas</w:t>
            </w:r>
          </w:p>
        </w:tc>
        <w:tc>
          <w:tcPr>
            <w:tcW w:w="1641" w:type="dxa"/>
            <w:tcBorders>
              <w:top w:val="nil"/>
              <w:left w:val="nil"/>
              <w:bottom w:val="nil"/>
              <w:right w:val="nil"/>
            </w:tcBorders>
            <w:tcMar>
              <w:top w:w="55" w:type="dxa"/>
              <w:left w:w="55" w:type="dxa"/>
              <w:bottom w:w="55" w:type="dxa"/>
              <w:right w:w="55" w:type="dxa"/>
            </w:tcMar>
            <w:vAlign w:val="center"/>
          </w:tcPr>
          <w:p w14:paraId="256ED6A6" w14:textId="77777777" w:rsidR="0097074F" w:rsidRDefault="00693430">
            <w:pPr>
              <w:spacing w:line="240" w:lineRule="auto"/>
              <w:ind w:firstLine="0"/>
              <w:jc w:val="center"/>
              <w:keepNext/>
            </w:pPr>
            <w:r>
              <w:t>43,004,323</w:t>
            </w:r>
          </w:p>
        </w:tc>
        <w:tc>
          <w:tcPr>
            <w:tcW w:w="1641" w:type="dxa"/>
            <w:tcBorders>
              <w:top w:val="nil"/>
              <w:left w:val="nil"/>
              <w:bottom w:val="nil"/>
              <w:right w:val="nil"/>
            </w:tcBorders>
            <w:tcMar>
              <w:top w:w="55" w:type="dxa"/>
              <w:left w:w="55" w:type="dxa"/>
              <w:bottom w:w="55" w:type="dxa"/>
              <w:right w:w="55" w:type="dxa"/>
            </w:tcMar>
            <w:vAlign w:val="center"/>
          </w:tcPr>
          <w:p w14:paraId="282D5EE5" w14:textId="77777777" w:rsidR="0097074F" w:rsidRDefault="00693430">
            <w:pPr>
              <w:spacing w:line="240" w:lineRule="auto"/>
              <w:ind w:firstLine="0"/>
              <w:jc w:val="center"/>
              <w:keepNext/>
            </w:pPr>
            <w:r>
              <w:t>51,680,445</w:t>
            </w:r>
          </w:p>
        </w:tc>
      </w:tr>
      <w:tr w:rsidR="0097074F" w14:paraId="333747CA"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2524CDC6" w14:textId="77777777" w:rsidR="0097074F" w:rsidRDefault="00693430">
            <w:pPr>
              <w:spacing w:line="240" w:lineRule="auto"/>
              <w:ind w:firstLine="0"/>
              <w:jc w:val="center"/>
              <w:keepNext/>
            </w:pPr>
            <w:r>
              <w:t>(−) Costos variables</w:t>
            </w:r>
          </w:p>
        </w:tc>
        <w:tc>
          <w:tcPr>
            <w:tcW w:w="1641" w:type="dxa"/>
            <w:tcBorders>
              <w:top w:val="nil"/>
              <w:left w:val="nil"/>
              <w:bottom w:val="nil"/>
              <w:right w:val="nil"/>
            </w:tcBorders>
            <w:tcMar>
              <w:top w:w="55" w:type="dxa"/>
              <w:left w:w="55" w:type="dxa"/>
              <w:bottom w:w="55" w:type="dxa"/>
              <w:right w:w="55" w:type="dxa"/>
            </w:tcMar>
            <w:vAlign w:val="center"/>
          </w:tcPr>
          <w:p w14:paraId="0FF6E7FE" w14:textId="77777777" w:rsidR="0097074F" w:rsidRDefault="00693430">
            <w:pPr>
              <w:spacing w:line="240" w:lineRule="auto"/>
              <w:ind w:firstLine="0"/>
              <w:jc w:val="center"/>
              <w:keepNext/>
            </w:pPr>
            <w:r>
              <w:t>24,292,048</w:t>
            </w:r>
          </w:p>
        </w:tc>
        <w:tc>
          <w:tcPr>
            <w:tcW w:w="1641" w:type="dxa"/>
            <w:tcBorders>
              <w:top w:val="nil"/>
              <w:left w:val="nil"/>
              <w:bottom w:val="nil"/>
              <w:right w:val="nil"/>
            </w:tcBorders>
            <w:tcMar>
              <w:top w:w="55" w:type="dxa"/>
              <w:left w:w="55" w:type="dxa"/>
              <w:bottom w:w="55" w:type="dxa"/>
              <w:right w:w="55" w:type="dxa"/>
            </w:tcMar>
            <w:vAlign w:val="center"/>
          </w:tcPr>
          <w:p w14:paraId="0E2EC48F" w14:textId="77777777" w:rsidR="0097074F" w:rsidRDefault="00693430">
            <w:pPr>
              <w:spacing w:line="240" w:lineRule="auto"/>
              <w:ind w:firstLine="0"/>
              <w:jc w:val="center"/>
              <w:keepNext/>
            </w:pPr>
            <w:r>
              <w:t>29,192,969</w:t>
            </w:r>
          </w:p>
        </w:tc>
      </w:tr>
      <w:tr w:rsidR="0097074F" w14:paraId="19A9AA67"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6AC9DFCE" w14:textId="77777777" w:rsidR="0097074F" w:rsidRDefault="00693430">
            <w:pPr>
              <w:spacing w:line="240" w:lineRule="auto"/>
              <w:ind w:firstLine="0"/>
              <w:jc w:val="center"/>
              <w:keepNext/>
            </w:pPr>
            <w:r>
              <w:t>(−) Costos fijos</w:t>
            </w:r>
          </w:p>
        </w:tc>
        <w:tc>
          <w:tcPr>
            <w:tcW w:w="1641" w:type="dxa"/>
            <w:tcBorders>
              <w:top w:val="nil"/>
              <w:left w:val="nil"/>
              <w:bottom w:val="nil"/>
              <w:right w:val="nil"/>
            </w:tcBorders>
            <w:tcMar>
              <w:top w:w="55" w:type="dxa"/>
              <w:left w:w="55" w:type="dxa"/>
              <w:bottom w:w="55" w:type="dxa"/>
              <w:right w:w="55" w:type="dxa"/>
            </w:tcMar>
            <w:vAlign w:val="center"/>
          </w:tcPr>
          <w:p w14:paraId="5D9BD05B" w14:textId="77777777" w:rsidR="0097074F" w:rsidRDefault="00693430">
            <w:pPr>
              <w:spacing w:line="240" w:lineRule="auto"/>
              <w:ind w:firstLine="0"/>
              <w:jc w:val="center"/>
              <w:keepNext/>
            </w:pPr>
            <w:r>
              <w:t>2,913,197</w:t>
            </w:r>
          </w:p>
        </w:tc>
        <w:tc>
          <w:tcPr>
            <w:tcW w:w="1641" w:type="dxa"/>
            <w:tcBorders>
              <w:top w:val="nil"/>
              <w:left w:val="nil"/>
              <w:bottom w:val="nil"/>
              <w:right w:val="nil"/>
            </w:tcBorders>
            <w:tcMar>
              <w:top w:w="55" w:type="dxa"/>
              <w:left w:w="55" w:type="dxa"/>
              <w:bottom w:w="55" w:type="dxa"/>
              <w:right w:w="55" w:type="dxa"/>
            </w:tcMar>
            <w:vAlign w:val="center"/>
          </w:tcPr>
          <w:p w14:paraId="3D9509E7" w14:textId="77777777" w:rsidR="0097074F" w:rsidRDefault="00693430">
            <w:pPr>
              <w:spacing w:line="240" w:lineRule="auto"/>
              <w:ind w:firstLine="0"/>
              <w:jc w:val="center"/>
              <w:keepNext/>
            </w:pPr>
            <w:r>
              <w:t>3,044,290</w:t>
            </w:r>
          </w:p>
        </w:tc>
      </w:tr>
      <w:tr w:rsidR="0097074F" w14:paraId="302B59AE"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1CFAEFD6" w14:textId="77777777" w:rsidR="0097074F" w:rsidRDefault="00693430">
            <w:pPr>
              <w:spacing w:line="240" w:lineRule="auto"/>
              <w:ind w:firstLine="0"/>
              <w:jc w:val="center"/>
              <w:keepNext/>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61CFA3FB" w14:textId="77777777" w:rsidR="0097074F" w:rsidRDefault="00693430">
            <w:pPr>
              <w:spacing w:line="240" w:lineRule="auto"/>
              <w:ind w:firstLine="0"/>
              <w:jc w:val="center"/>
              <w:keepNext/>
            </w:pPr>
            <w:r>
              <w:t>89,500</w:t>
            </w:r>
          </w:p>
        </w:tc>
        <w:tc>
          <w:tcPr>
            <w:tcW w:w="1641" w:type="dxa"/>
            <w:tcBorders>
              <w:top w:val="nil"/>
              <w:left w:val="nil"/>
              <w:bottom w:val="nil"/>
              <w:right w:val="nil"/>
            </w:tcBorders>
            <w:tcMar>
              <w:top w:w="55" w:type="dxa"/>
              <w:left w:w="55" w:type="dxa"/>
              <w:bottom w:w="55" w:type="dxa"/>
              <w:right w:w="55" w:type="dxa"/>
            </w:tcMar>
            <w:vAlign w:val="center"/>
          </w:tcPr>
          <w:p w14:paraId="75D2B9B5" w14:textId="77777777" w:rsidR="0097074F" w:rsidRDefault="00693430">
            <w:pPr>
              <w:spacing w:line="240" w:lineRule="auto"/>
              <w:ind w:firstLine="0"/>
              <w:jc w:val="center"/>
              <w:keepNext/>
            </w:pPr>
            <w:r>
              <w:t>89,500</w:t>
            </w:r>
          </w:p>
        </w:tc>
      </w:tr>
      <w:tr w:rsidR="0097074F" w14:paraId="1C30DE72"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0A1C24AF" w14:textId="77777777" w:rsidR="0097074F" w:rsidRDefault="00693430">
            <w:pPr>
              <w:spacing w:line="240" w:lineRule="auto"/>
              <w:ind w:firstLine="0"/>
              <w:jc w:val="center"/>
              <w:keepNext/>
            </w:pPr>
            <w:r>
              <w:t>(−) Impuesto municipal (ICS)</w:t>
            </w:r>
          </w:p>
        </w:tc>
        <w:tc>
          <w:tcPr>
            <w:tcW w:w="1641" w:type="dxa"/>
            <w:tcBorders>
              <w:top w:val="nil"/>
              <w:left w:val="nil"/>
              <w:bottom w:val="nil"/>
              <w:right w:val="nil"/>
            </w:tcBorders>
            <w:tcMar>
              <w:top w:w="55" w:type="dxa"/>
              <w:left w:w="55" w:type="dxa"/>
              <w:bottom w:w="55" w:type="dxa"/>
              <w:right w:w="55" w:type="dxa"/>
            </w:tcMar>
            <w:vAlign w:val="center"/>
          </w:tcPr>
          <w:p w14:paraId="74B7F116" w14:textId="77777777" w:rsidR="0097074F" w:rsidRDefault="00693430">
            <w:pPr>
              <w:spacing w:line="240" w:lineRule="auto"/>
              <w:ind w:firstLine="0"/>
              <w:jc w:val="center"/>
              <w:keepNext/>
            </w:pPr>
            <w:r>
              <w:t>10,901</w:t>
            </w:r>
          </w:p>
        </w:tc>
        <w:tc>
          <w:tcPr>
            <w:tcW w:w="1641" w:type="dxa"/>
            <w:tcBorders>
              <w:top w:val="nil"/>
              <w:left w:val="nil"/>
              <w:bottom w:val="nil"/>
              <w:right w:val="nil"/>
            </w:tcBorders>
            <w:tcMar>
              <w:top w:w="55" w:type="dxa"/>
              <w:left w:w="55" w:type="dxa"/>
              <w:bottom w:w="55" w:type="dxa"/>
              <w:right w:w="55" w:type="dxa"/>
            </w:tcMar>
            <w:vAlign w:val="center"/>
          </w:tcPr>
          <w:p w14:paraId="4FA8DCF1" w14:textId="77777777" w:rsidR="0097074F" w:rsidRDefault="00693430">
            <w:pPr>
              <w:spacing w:line="240" w:lineRule="auto"/>
              <w:ind w:firstLine="0"/>
              <w:jc w:val="center"/>
              <w:keepNext/>
            </w:pPr>
            <w:r>
              <w:t>12,202</w:t>
            </w:r>
          </w:p>
        </w:tc>
      </w:tr>
      <w:tr w:rsidR="0097074F" w14:paraId="18C3A8FD" w14:textId="77777777">
        <w:trPr>
          <w:jc w:val="center"/>
          <w:cantSplit/>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19D28D8A" w14:textId="77777777" w:rsidR="0097074F" w:rsidRDefault="00693430">
            <w:pPr>
              <w:spacing w:line="240" w:lineRule="auto"/>
              <w:ind w:firstLine="0"/>
              <w:jc w:val="center"/>
              <w:keepNext/>
            </w:pPr>
            <w:r>
              <w:rPr>
                <w:rFonts w:ascii="Calibri" w:hAnsi="Calibri" w:cs="Calibri" w:eastAsia="Calibri"/>
                <w:b/>
                <w:lang w:val="es-CO" w:eastAsia="es-CO" w:bidi="es-CO"/>
              </w:rPr>
              <w:t>(=) Utilidad antes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D8C9D9B" w14:textId="77777777" w:rsidR="0097074F" w:rsidRDefault="00693430">
            <w:pPr>
              <w:spacing w:line="240" w:lineRule="auto"/>
              <w:ind w:firstLine="0"/>
              <w:jc w:val="center"/>
              <w:keepNext/>
            </w:pPr>
            <w:r>
              <w:rPr>
                <w:rFonts w:ascii="Calibri" w:hAnsi="Calibri" w:cs="Calibri" w:eastAsia="Calibri"/>
                <w:b/>
                <w:lang w:val="es-CO" w:eastAsia="es-CO" w:bidi="es-CO"/>
              </w:rPr>
              <w:t>15,698,677</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6871F2B" w14:textId="77777777" w:rsidR="0097074F" w:rsidRDefault="00693430">
            <w:pPr>
              <w:spacing w:line="240" w:lineRule="auto"/>
              <w:ind w:firstLine="0"/>
              <w:jc w:val="center"/>
              <w:keepNext/>
            </w:pPr>
            <w:r>
              <w:rPr>
                <w:rFonts w:ascii="Calibri" w:hAnsi="Calibri" w:cs="Calibri" w:eastAsia="Calibri"/>
                <w:b/>
                <w:lang w:val="es-CO" w:eastAsia="es-CO" w:bidi="es-CO"/>
              </w:rPr>
              <w:t>19,341,483</w:t>
            </w:r>
          </w:p>
        </w:tc>
      </w:tr>
      <w:tr w:rsidR="0097074F" w14:paraId="4A76E7A8"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2536A8C2" w14:textId="77777777" w:rsidR="0097074F" w:rsidRDefault="00693430">
            <w:pPr>
              <w:spacing w:line="240" w:lineRule="auto"/>
              <w:ind w:firstLine="0"/>
              <w:jc w:val="center"/>
              <w:keepNext/>
            </w:pPr>
            <w:r>
              <w:t>Pérdidas fiscales acumuladas disponibles (máx. 3 años)</w:t>
            </w:r>
          </w:p>
        </w:tc>
        <w:tc>
          <w:tcPr>
            <w:tcW w:w="1641" w:type="dxa"/>
            <w:tcBorders>
              <w:top w:val="nil"/>
              <w:left w:val="nil"/>
              <w:bottom w:val="nil"/>
              <w:right w:val="nil"/>
            </w:tcBorders>
            <w:tcMar>
              <w:top w:w="55" w:type="dxa"/>
              <w:left w:w="55" w:type="dxa"/>
              <w:bottom w:w="55" w:type="dxa"/>
              <w:right w:w="55" w:type="dxa"/>
            </w:tcMar>
            <w:vAlign w:val="center"/>
          </w:tcPr>
          <w:p w14:paraId="3CF4F2D1"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1C141BB0" w14:textId="77777777" w:rsidR="0097074F" w:rsidRDefault="00693430">
            <w:pPr>
              <w:spacing w:line="240" w:lineRule="auto"/>
              <w:ind w:firstLine="0"/>
              <w:jc w:val="center"/>
              <w:keepNext/>
            </w:pPr>
            <w:r>
              <w:t>0</w:t>
            </w:r>
          </w:p>
        </w:tc>
      </w:tr>
      <w:tr w:rsidR="0097074F" w14:paraId="02B6B112"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4EA20520" w14:textId="77777777" w:rsidR="0097074F" w:rsidRDefault="00693430">
            <w:pPr>
              <w:spacing w:line="240" w:lineRule="auto"/>
              <w:ind w:firstLine="0"/>
              <w:jc w:val="center"/>
              <w:keepNext/>
            </w:pPr>
            <w:r>
              <w:lastRenderedPageBreak/>
              <w:t>(−) Impuesto sobre la renta</w:t>
            </w:r>
          </w:p>
        </w:tc>
        <w:tc>
          <w:tcPr>
            <w:tcW w:w="1641" w:type="dxa"/>
            <w:tcBorders>
              <w:top w:val="nil"/>
              <w:left w:val="nil"/>
              <w:bottom w:val="nil"/>
              <w:right w:val="nil"/>
            </w:tcBorders>
            <w:tcMar>
              <w:top w:w="55" w:type="dxa"/>
              <w:left w:w="55" w:type="dxa"/>
              <w:bottom w:w="55" w:type="dxa"/>
              <w:right w:w="55" w:type="dxa"/>
            </w:tcMar>
            <w:vAlign w:val="center"/>
          </w:tcPr>
          <w:p w14:paraId="38AB8873" w14:textId="77777777" w:rsidR="0097074F" w:rsidRDefault="00693430">
            <w:pPr>
              <w:spacing w:line="240" w:lineRule="auto"/>
              <w:ind w:firstLine="0"/>
              <w:jc w:val="center"/>
              <w:keepNext/>
            </w:pPr>
            <w:r>
              <w:t>4,659,603</w:t>
            </w:r>
          </w:p>
        </w:tc>
        <w:tc>
          <w:tcPr>
            <w:tcW w:w="1641" w:type="dxa"/>
            <w:tcBorders>
              <w:top w:val="nil"/>
              <w:left w:val="nil"/>
              <w:bottom w:val="nil"/>
              <w:right w:val="nil"/>
            </w:tcBorders>
            <w:tcMar>
              <w:top w:w="55" w:type="dxa"/>
              <w:left w:w="55" w:type="dxa"/>
              <w:bottom w:w="55" w:type="dxa"/>
              <w:right w:w="55" w:type="dxa"/>
            </w:tcMar>
            <w:vAlign w:val="center"/>
          </w:tcPr>
          <w:p w14:paraId="279E65DE" w14:textId="77777777" w:rsidR="0097074F" w:rsidRDefault="00693430">
            <w:pPr>
              <w:spacing w:line="240" w:lineRule="auto"/>
              <w:ind w:firstLine="0"/>
              <w:jc w:val="center"/>
              <w:keepNext/>
            </w:pPr>
            <w:r>
              <w:t>5,752,445</w:t>
            </w:r>
          </w:p>
        </w:tc>
      </w:tr>
      <w:tr w:rsidR="0097074F" w14:paraId="4B8BE73C" w14:textId="77777777">
        <w:trPr>
          <w:jc w:val="center"/>
          <w:cantSplit/>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35B3B497" w14:textId="77777777" w:rsidR="0097074F" w:rsidRDefault="00693430">
            <w:pPr>
              <w:spacing w:line="240" w:lineRule="auto"/>
              <w:ind w:firstLine="0"/>
              <w:jc w:val="center"/>
              <w:keepNext/>
            </w:pPr>
            <w:r>
              <w:rPr>
                <w:rFonts w:ascii="Calibri" w:hAnsi="Calibri" w:cs="Calibri" w:eastAsia="Calibri"/>
                <w:b/>
                <w:lang w:val="es-CO" w:eastAsia="es-CO" w:bidi="es-CO"/>
              </w:rPr>
              <w:t>(=) Utilidad después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4A23CF69" w14:textId="77777777" w:rsidR="0097074F" w:rsidRDefault="00693430">
            <w:pPr>
              <w:spacing w:line="240" w:lineRule="auto"/>
              <w:ind w:firstLine="0"/>
              <w:jc w:val="center"/>
              <w:keepNext/>
            </w:pPr>
            <w:r>
              <w:rPr>
                <w:rFonts w:ascii="Calibri" w:hAnsi="Calibri" w:cs="Calibri" w:eastAsia="Calibri"/>
                <w:b/>
                <w:lang w:val="es-CO" w:eastAsia="es-CO" w:bidi="es-CO"/>
              </w:rPr>
              <w:t>11,039,074</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AD8D5B8" w14:textId="77777777" w:rsidR="0097074F" w:rsidRDefault="00693430">
            <w:pPr>
              <w:spacing w:line="240" w:lineRule="auto"/>
              <w:ind w:firstLine="0"/>
              <w:jc w:val="center"/>
              <w:keepNext/>
            </w:pPr>
            <w:r>
              <w:rPr>
                <w:rFonts w:ascii="Calibri" w:hAnsi="Calibri" w:cs="Calibri" w:eastAsia="Calibri"/>
                <w:b/>
                <w:lang w:val="es-CO" w:eastAsia="es-CO" w:bidi="es-CO"/>
              </w:rPr>
              <w:t>13,589,038</w:t>
            </w:r>
          </w:p>
        </w:tc>
      </w:tr>
      <w:tr w:rsidR="0097074F" w14:paraId="56D78465"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5132B825" w14:textId="77777777" w:rsidR="0097074F" w:rsidRDefault="00693430">
            <w:pPr>
              <w:spacing w:line="240" w:lineRule="auto"/>
              <w:ind w:firstLine="0"/>
              <w:jc w:val="center"/>
              <w:keepNext/>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21CF4AFF" w14:textId="77777777" w:rsidR="0097074F" w:rsidRDefault="00693430">
            <w:pPr>
              <w:spacing w:line="240" w:lineRule="auto"/>
              <w:ind w:firstLine="0"/>
              <w:jc w:val="center"/>
              <w:keepNext/>
            </w:pPr>
            <w:r>
              <w:t>89,500</w:t>
            </w:r>
          </w:p>
        </w:tc>
        <w:tc>
          <w:tcPr>
            <w:tcW w:w="1641" w:type="dxa"/>
            <w:tcBorders>
              <w:top w:val="nil"/>
              <w:left w:val="nil"/>
              <w:bottom w:val="nil"/>
              <w:right w:val="nil"/>
            </w:tcBorders>
            <w:tcMar>
              <w:top w:w="55" w:type="dxa"/>
              <w:left w:w="55" w:type="dxa"/>
              <w:bottom w:w="55" w:type="dxa"/>
              <w:right w:w="55" w:type="dxa"/>
            </w:tcMar>
            <w:vAlign w:val="center"/>
          </w:tcPr>
          <w:p w14:paraId="287CCD2A" w14:textId="77777777" w:rsidR="0097074F" w:rsidRDefault="00693430">
            <w:pPr>
              <w:spacing w:line="240" w:lineRule="auto"/>
              <w:ind w:firstLine="0"/>
              <w:jc w:val="center"/>
              <w:keepNext/>
            </w:pPr>
            <w:r>
              <w:t>89,500</w:t>
            </w:r>
          </w:p>
        </w:tc>
      </w:tr>
      <w:tr w:rsidR="0097074F" w14:paraId="0D17E08C"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24FF031D" w14:textId="77777777" w:rsidR="0097074F" w:rsidRDefault="00693430">
            <w:pPr>
              <w:spacing w:line="240" w:lineRule="auto"/>
              <w:ind w:firstLine="0"/>
              <w:jc w:val="center"/>
              <w:keepNext/>
            </w:pPr>
            <w:r>
              <w:t>(+) Valor de desecho</w:t>
            </w:r>
          </w:p>
        </w:tc>
        <w:tc>
          <w:tcPr>
            <w:tcW w:w="1641" w:type="dxa"/>
            <w:tcBorders>
              <w:top w:val="nil"/>
              <w:left w:val="nil"/>
              <w:bottom w:val="nil"/>
              <w:right w:val="nil"/>
            </w:tcBorders>
            <w:tcMar>
              <w:top w:w="55" w:type="dxa"/>
              <w:left w:w="55" w:type="dxa"/>
              <w:bottom w:w="55" w:type="dxa"/>
              <w:right w:w="55" w:type="dxa"/>
            </w:tcMar>
            <w:vAlign w:val="center"/>
          </w:tcPr>
          <w:p w14:paraId="66274301"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0B42648B" w14:textId="77777777" w:rsidR="0097074F" w:rsidRDefault="00693430">
            <w:pPr>
              <w:spacing w:line="240" w:lineRule="auto"/>
              <w:ind w:firstLine="0"/>
              <w:jc w:val="center"/>
              <w:keepNext/>
            </w:pPr>
            <w:r>
              <w:t>0</w:t>
            </w:r>
          </w:p>
        </w:tc>
      </w:tr>
      <w:tr w:rsidR="0097074F" w14:paraId="52436591"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680E093D" w14:textId="77777777" w:rsidR="0097074F" w:rsidRDefault="00693430">
            <w:pPr>
              <w:spacing w:line="240" w:lineRule="auto"/>
              <w:ind w:firstLine="0"/>
              <w:jc w:val="center"/>
              <w:keepNext/>
            </w:pPr>
            <w:r>
              <w:t>(+) Recuperación capital de trabajo</w:t>
            </w:r>
          </w:p>
        </w:tc>
        <w:tc>
          <w:tcPr>
            <w:tcW w:w="1641" w:type="dxa"/>
            <w:tcBorders>
              <w:top w:val="nil"/>
              <w:left w:val="nil"/>
              <w:bottom w:val="nil"/>
              <w:right w:val="nil"/>
            </w:tcBorders>
            <w:tcMar>
              <w:top w:w="55" w:type="dxa"/>
              <w:left w:w="55" w:type="dxa"/>
              <w:bottom w:w="55" w:type="dxa"/>
              <w:right w:w="55" w:type="dxa"/>
            </w:tcMar>
            <w:vAlign w:val="center"/>
          </w:tcPr>
          <w:p w14:paraId="7D8553B4"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7EE92BD4" w14:textId="77777777" w:rsidR="0097074F" w:rsidRDefault="00693430">
            <w:pPr>
              <w:spacing w:line="240" w:lineRule="auto"/>
              <w:ind w:firstLine="0"/>
              <w:jc w:val="center"/>
              <w:keepNext/>
            </w:pPr>
            <w:r>
              <w:t>2,686,438</w:t>
            </w:r>
          </w:p>
        </w:tc>
      </w:tr>
      <w:tr w:rsidR="0097074F" w14:paraId="44471D43"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7E9C47C2" w14:textId="77777777" w:rsidR="0097074F" w:rsidRDefault="00693430">
            <w:pPr>
              <w:spacing w:line="240" w:lineRule="auto"/>
              <w:ind w:firstLine="0"/>
              <w:jc w:val="center"/>
              <w:keepNext/>
            </w:pPr>
            <w:r>
              <w:t>(−) Inversión en activos fijos</w:t>
            </w:r>
          </w:p>
        </w:tc>
        <w:tc>
          <w:tcPr>
            <w:tcW w:w="1641" w:type="dxa"/>
            <w:tcBorders>
              <w:top w:val="nil"/>
              <w:left w:val="nil"/>
              <w:bottom w:val="nil"/>
              <w:right w:val="nil"/>
            </w:tcBorders>
            <w:tcMar>
              <w:top w:w="55" w:type="dxa"/>
              <w:left w:w="55" w:type="dxa"/>
              <w:bottom w:w="55" w:type="dxa"/>
              <w:right w:w="55" w:type="dxa"/>
            </w:tcMar>
            <w:vAlign w:val="center"/>
          </w:tcPr>
          <w:p w14:paraId="4C79E6BF"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7B95FE3B" w14:textId="77777777" w:rsidR="0097074F" w:rsidRDefault="00693430">
            <w:pPr>
              <w:spacing w:line="240" w:lineRule="auto"/>
              <w:ind w:firstLine="0"/>
              <w:jc w:val="center"/>
              <w:keepNext/>
            </w:pPr>
            <w:r>
              <w:t>0</w:t>
            </w:r>
          </w:p>
        </w:tc>
      </w:tr>
      <w:tr w:rsidR="0097074F" w14:paraId="2EAA4113"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773A68AE" w14:textId="77777777" w:rsidR="0097074F" w:rsidRDefault="00693430">
            <w:pPr>
              <w:spacing w:line="240" w:lineRule="auto"/>
              <w:ind w:firstLine="0"/>
              <w:jc w:val="center"/>
              <w:keepNext/>
            </w:pPr>
            <w:r>
              <w:t>(−) Inversión en capital de trabajo</w:t>
            </w:r>
          </w:p>
        </w:tc>
        <w:tc>
          <w:tcPr>
            <w:tcW w:w="1641" w:type="dxa"/>
            <w:tcBorders>
              <w:top w:val="nil"/>
              <w:left w:val="nil"/>
              <w:bottom w:val="nil"/>
              <w:right w:val="nil"/>
            </w:tcBorders>
            <w:tcMar>
              <w:top w:w="55" w:type="dxa"/>
              <w:left w:w="55" w:type="dxa"/>
              <w:bottom w:w="55" w:type="dxa"/>
              <w:right w:w="55" w:type="dxa"/>
            </w:tcMar>
            <w:vAlign w:val="center"/>
          </w:tcPr>
          <w:p w14:paraId="16CED725" w14:textId="77777777" w:rsidR="0097074F" w:rsidRDefault="00693430">
            <w:pPr>
              <w:spacing w:line="240" w:lineRule="auto"/>
              <w:ind w:firstLine="0"/>
              <w:jc w:val="center"/>
              <w:keepNext/>
            </w:pPr>
            <w:r>
              <w:t>388,201</w:t>
            </w:r>
          </w:p>
        </w:tc>
        <w:tc>
          <w:tcPr>
            <w:tcW w:w="1641" w:type="dxa"/>
            <w:tcBorders>
              <w:top w:val="nil"/>
              <w:left w:val="nil"/>
              <w:bottom w:val="nil"/>
              <w:right w:val="nil"/>
            </w:tcBorders>
            <w:tcMar>
              <w:top w:w="55" w:type="dxa"/>
              <w:left w:w="55" w:type="dxa"/>
              <w:bottom w:w="55" w:type="dxa"/>
              <w:right w:w="55" w:type="dxa"/>
            </w:tcMar>
            <w:vAlign w:val="center"/>
          </w:tcPr>
          <w:p w14:paraId="18206AB4" w14:textId="77777777" w:rsidR="0097074F" w:rsidRDefault="00693430">
            <w:pPr>
              <w:spacing w:line="240" w:lineRule="auto"/>
              <w:ind w:firstLine="0"/>
              <w:jc w:val="center"/>
              <w:keepNext/>
            </w:pPr>
            <w:r>
              <w:t>419,335</w:t>
            </w:r>
          </w:p>
        </w:tc>
      </w:tr>
      <w:tr w:rsidR="0097074F" w14:paraId="178C529C" w14:textId="77777777">
        <w:trPr>
          <w:jc w:val="center"/>
          <w:cantSplit/>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548F4CE5" w14:textId="77777777" w:rsidR="0097074F" w:rsidRDefault="00693430">
            <w:pPr>
              <w:spacing w:line="240" w:lineRule="auto"/>
              <w:ind w:firstLine="0"/>
              <w:jc w:val="center"/>
              <w:keepNext/>
            </w:pPr>
            <w:r>
              <w:rPr>
                <w:rFonts w:ascii="Calibri" w:hAnsi="Calibri" w:cs="Calibri" w:eastAsia="Calibri"/>
                <w:b/>
                <w:lang w:val="es-CO" w:eastAsia="es-CO" w:bidi="es-CO"/>
              </w:rPr>
              <w:t>(=) FLUJO DE CAJA NETO</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1885C29D" w14:textId="77777777" w:rsidR="0097074F" w:rsidRDefault="00693430">
            <w:pPr>
              <w:spacing w:line="240" w:lineRule="auto"/>
              <w:ind w:firstLine="0"/>
              <w:jc w:val="center"/>
              <w:keepNext/>
            </w:pPr>
            <w:r>
              <w:rPr>
                <w:rFonts w:ascii="Calibri" w:hAnsi="Calibri" w:cs="Calibri" w:eastAsia="Calibri"/>
                <w:b/>
                <w:lang w:val="es-CO" w:eastAsia="es-CO" w:bidi="es-CO"/>
              </w:rPr>
              <w:t>10,740,373</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E87B735" w14:textId="77777777" w:rsidR="0097074F" w:rsidRDefault="00693430">
            <w:pPr>
              <w:spacing w:line="240" w:lineRule="auto"/>
              <w:ind w:firstLine="0"/>
              <w:jc w:val="center"/>
              <w:keepNext/>
            </w:pPr>
            <w:r>
              <w:rPr>
                <w:rFonts w:ascii="Calibri" w:hAnsi="Calibri" w:cs="Calibri" w:eastAsia="Calibri"/>
                <w:b/>
                <w:lang w:val="es-CO" w:eastAsia="es-CO" w:bidi="es-CO"/>
              </w:rPr>
              <w:t>15,945,642</w:t>
            </w:r>
          </w:p>
        </w:tc>
      </w:tr>
      <w:tr w:rsidR="0097074F" w14:paraId="2BF9AEEA" w14:textId="77777777">
        <w:trPr>
          <w:jc w:val="center"/>
          <w:cantSplit/>
        </w:trPr>
        <w:tc>
          <w:tcPr>
            <w:tcW w:w="6077" w:type="dxa"/>
            <w:tcBorders>
              <w:top w:val="nil"/>
              <w:left w:val="nil"/>
              <w:bottom w:val="single" w:sz="4" w:space="0" w:color="000000"/>
              <w:right w:val="nil"/>
            </w:tcBorders>
            <w:tcMar>
              <w:top w:w="55" w:type="dxa"/>
              <w:left w:w="55" w:type="dxa"/>
              <w:bottom w:w="55" w:type="dxa"/>
              <w:right w:w="55" w:type="dxa"/>
            </w:tcMar>
            <w:vAlign w:val="center"/>
          </w:tcPr>
          <w:p w14:paraId="7D49E2CA" w14:textId="77777777" w:rsidR="0097074F" w:rsidRDefault="00693430">
            <w:pPr>
              <w:keepNext/>
              <w:spacing w:line="240" w:lineRule="auto"/>
              <w:ind w:firstLine="0"/>
              <w:jc w:val="center"/>
            </w:pPr>
            <w:r>
              <w:t>Flujo de caja acumulado</w:t>
            </w:r>
          </w:p>
        </w:tc>
        <w:tc>
          <w:tcPr>
            <w:tcW w:w="1641" w:type="dxa"/>
            <w:tcBorders>
              <w:top w:val="nil"/>
              <w:left w:val="nil"/>
              <w:bottom w:val="single" w:sz="4" w:space="0" w:color="000000"/>
              <w:right w:val="nil"/>
            </w:tcBorders>
            <w:tcMar>
              <w:top w:w="55" w:type="dxa"/>
              <w:left w:w="55" w:type="dxa"/>
              <w:bottom w:w="55" w:type="dxa"/>
              <w:right w:w="55" w:type="dxa"/>
            </w:tcMar>
            <w:vAlign w:val="center"/>
          </w:tcPr>
          <w:p w14:paraId="168E6176" w14:textId="77777777" w:rsidR="0097074F" w:rsidRDefault="00693430">
            <w:pPr>
              <w:keepNext/>
              <w:spacing w:line="240" w:lineRule="auto"/>
              <w:ind w:firstLine="0"/>
              <w:jc w:val="center"/>
            </w:pPr>
            <w:r>
              <w:t>34,346,085</w:t>
            </w:r>
          </w:p>
        </w:tc>
        <w:tc>
          <w:tcPr>
            <w:tcW w:w="1641" w:type="dxa"/>
            <w:tcBorders>
              <w:top w:val="nil"/>
              <w:left w:val="nil"/>
              <w:bottom w:val="single" w:sz="4" w:space="0" w:color="000000"/>
              <w:right w:val="nil"/>
            </w:tcBorders>
            <w:tcMar>
              <w:top w:w="55" w:type="dxa"/>
              <w:left w:w="55" w:type="dxa"/>
              <w:bottom w:w="55" w:type="dxa"/>
              <w:right w:w="55" w:type="dxa"/>
            </w:tcMar>
            <w:vAlign w:val="center"/>
          </w:tcPr>
          <w:p w14:paraId="6F3DABEE" w14:textId="77777777" w:rsidR="0097074F" w:rsidRDefault="00693430">
            <w:pPr>
              <w:keepNext/>
              <w:spacing w:line="240" w:lineRule="auto"/>
              <w:ind w:firstLine="0"/>
              <w:jc w:val="center"/>
            </w:pPr>
            <w:r>
              <w:t>50,291,726</w:t>
            </w:r>
          </w:p>
        </w:tc>
      </w:tr>
    </w:tbl>
    <w:p w14:paraId="24B81EC0"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46807A20"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La Tabla 25 presenta el comportamiento del flujo de caja neto generado por el proyecto durante los diez años de evaluación. La inversión inicial asciende a L 1,784,058, correspondiente a la adquisición de activos fijos y al capital de trabajo necesario para iniciar operaciones.</w:t>
      </w:r>
    </w:p>
    <w:p w14:paraId="49D9F750"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Durante el primer año se registra un flujo neto negativo de L 733,857, mientras que en el segundo año se obtiene un flujo positivo de L 35,705. Esta situación es normal en proyectos de inversión que requieren un período inicial para consolidar sus operaciones y alcanzar niveles adecuados de producción y ventas.</w:t>
      </w:r>
    </w:p>
    <w:p w14:paraId="49F1A229"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A partir del tercer año, el proyecto genera flujos positivos crecientes, pasando de L 1,165,014 a L 15,945,642 en el décimo año. Este comportamiento es consecuencia del incremento sostenido en los ingresos por ventas, así como del aprovechamiento de la capacidad instalada y la expansión de la cartera de clientes.</w:t>
      </w:r>
    </w:p>
    <w:p w14:paraId="55E6E086" w14:textId="77777777" w:rsidR="0097267B" w:rsidRP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Asimismo, se observa que las pérdidas fiscales registradas durante los primeros años permiten reducir la carga tributaria en períodos posteriores, favoreciendo la generación de utilidades y fortaleciendo los flujos de efectivo del proyecto.</w:t>
      </w:r>
    </w:p>
    <w:p w14:paraId="15406886" w14:textId="77777777" w:rsid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En el décimo año se incorpora adicionalmente la recuperación total del capital de trabajo por un monto de L 2,686,438, lo cual incrementa significativamente el flujo de efectivo final obtenido por los inversionistas.</w:t>
      </w:r>
    </w:p>
    <w:p w14:paraId="62F6891C" w14:textId="77777777" w:rsid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El flujo de caja acumulado muestra que la inversión inicial es recuperada entre el tercer y cuarto año de operación. Al finalizar el tercer año todavía existe un saldo acumulado negativo de L 1,317,196, mientras que en el cuarto año el flujo acumulado alcanza L 645,146, convirtiéndose en positivo. Esto indica que el proyecto recupera la inversión antes de finalizar el cuarto año de funcionamiento.</w:t>
      </w:r>
    </w:p>
    <w:p w14:paraId="26F6EC5D" w14:textId="77777777" w:rsidR="0097267B" w:rsidRDefault="0097267B" w:rsidP="0097267B">
      <w:pPr>
        <w:rPr>
          <w:rFonts w:ascii="Calibri" w:hAnsi="Calibri" w:cs="Calibri" w:eastAsia="Calibri"/>
          <w:lang w:val="es-CO" w:eastAsia="es-CO" w:bidi="es-CO"/>
        </w:rPr>
      </w:pPr>
      <w:r>
        <w:rPr>
          <w:rFonts w:ascii="Calibri" w:hAnsi="Calibri" w:cs="Calibri" w:eastAsia="Calibri"/>
          <w:lang w:val="es-CO" w:eastAsia="es-CO" w:bidi="es-CO"/>
          <w:sz w:val="24"/>
          <w:szCs w:val="24"/>
        </w:rPr>
        <w:t>Los resultados obtenidos evidencian que el proyecto posee una sólida capacidad de generación de efectivo a lo largo del horizonte de evaluación. Los flujos positivos crecientes permiten cubrir los costos operativos, recuperar la inversión inicial y generar excedentes significativos para los inversionistas, constituyendo una señal favorable sobre la viabilidad financiera del proyecto.</w:t>
      </w:r>
    </w:p>
    <w:p w14:paraId="69D6628E" w14:textId="77777777" w:rsidR="00A513D7" w:rsidRDefault="00A513D7" w:rsidP="00A513D7">
      <w:pPr>
        <w:pStyle w:val="Ttulo2"/>
        <w:rPr>
          <w:rFonts w:ascii="Calibri" w:eastAsia="Calibri" w:hAnsi="Calibri" w:cs="Calibri"/>
          <w:bCs/>
          <w:szCs w:val="24"/>
          <w:lang w:val="es-CO" w:eastAsia="es-CO" w:bidi="es-CO"/>
        </w:rPr>
      </w:pPr>
      <w:bookmarkStart w:id="253" w:name="_Ref_h1114"/>
      <w:r>
        <w:rPr>
          <w:rFonts w:ascii="Calibri" w:eastAsia="Calibri" w:hAnsi="Calibri" w:cs="Calibri"/>
          <w:bCs/>
          <w:szCs w:val="24"/>
          <w:lang w:val="es-CO" w:eastAsia="es-CO" w:bidi="es-CO"/>
        </w:rPr>
        <w:t>Flujo de Caja del Proyecto con Financiamiento</w:t>
      </w:r>
      <w:bookmarkEnd w:id="253"/>
    </w:p>
    <w:p w14:paraId="608FD952"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El flujo de caja con financiamiento permite evaluar el impacto que tiene el préstamo bancario sobre la rentabilidad y liquidez del proyecto. A diferencia del flujo de caja sin financiamiento, este análisis incorpora los desembolsos relacionados con los intereses y amortizaciones de la deuda, reflejando de manera más realista los beneficios obtenidos por los inversionistas.</w:t>
      </w:r>
    </w:p>
    <w:p w14:paraId="099102AC" w14:textId="77777777" w:rsid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La inclusión del financiamiento externo permite analizar la capacidad del proyecto para generar recursos suficientes que cubran tanto las operaciones productivas como las obligaciones financieras derivadas del crédito contratado.</w:t>
      </w:r>
    </w:p>
    <w:p w14:paraId="1B2038D5" w14:textId="77777777" w:rsidR="004B5C2D" w:rsidRDefault="00693430">
      <w:pPr>
        <w:pStyle w:val="APAnmerodetablaofigura"/>
        <w:rPr>
          <w:rFonts w:ascii="Calibri" w:hAnsi="Calibri" w:cs="Calibri" w:eastAsia="Calibri"/>
          <w:lang w:val="es-CO" w:eastAsia="es-CO" w:bidi="es-CO"/>
        </w:rPr>
        <w:keepNext/>
      </w:pPr>
      <w:bookmarkStart w:id="254" w:name="_Ref_t1115"/>
      <w:r>
        <w:rPr>
          <w:rFonts w:ascii="Calibri" w:hAnsi="Calibri" w:cs="Calibri" w:eastAsia="Calibri"/>
          <w:bCs/>
          <w:lang w:val="es-CO" w:eastAsia="es-CO" w:bidi="es-CO"/>
        </w:rPr>
        <w:lastRenderedPageBreak/>
        <w:t>Tabla 26</w:t>
      </w:r>
      <w:bookmarkEnd w:id="254"/>
    </w:p>
    <w:p w14:paraId="3E310DA2"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Flujo de caja del proyecto con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51"/>
        <w:gridCol w:w="1193"/>
        <w:gridCol w:w="1267"/>
        <w:gridCol w:w="1267"/>
        <w:gridCol w:w="1267"/>
        <w:gridCol w:w="1315"/>
      </w:tblGrid>
      <w:tr w:rsidR="0097074F" w14:paraId="39E0325D" w14:textId="77777777">
        <w:trPr>
          <w:tblHeader/>
          <w:jc w:val="center"/>
          <w:cantSplit/>
        </w:trPr>
        <w:tc>
          <w:tcPr>
            <w:tcW w:w="305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AE4D9E9"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888CC96" w14:textId="77777777" w:rsidR="0097074F" w:rsidRDefault="00693430">
            <w:pPr>
              <w:spacing w:line="240" w:lineRule="auto"/>
              <w:ind w:firstLine="0"/>
              <w:jc w:val="center"/>
              <w:keepNext/>
            </w:pPr>
            <w:r>
              <w:rPr>
                <w:rFonts w:ascii="Calibri" w:hAnsi="Calibri" w:cs="Calibri" w:eastAsia="Calibri"/>
                <w:b/>
                <w:lang w:val="es-CO" w:eastAsia="es-CO" w:bidi="es-CO"/>
              </w:rPr>
              <w:t>Año 0</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31D6397" w14:textId="77777777" w:rsidR="0097074F" w:rsidRDefault="00693430">
            <w:pPr>
              <w:spacing w:line="240" w:lineRule="auto"/>
              <w:ind w:firstLine="0"/>
              <w:jc w:val="center"/>
              <w:keepNext/>
            </w:pPr>
            <w:r>
              <w:rPr>
                <w:rFonts w:ascii="Calibri" w:hAnsi="Calibri" w:cs="Calibri" w:eastAsia="Calibri"/>
                <w:b/>
                <w:lang w:val="es-CO" w:eastAsia="es-CO" w:bidi="es-CO"/>
              </w:rPr>
              <w:t>Año 1</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9829489" w14:textId="77777777" w:rsidR="0097074F" w:rsidRDefault="00693430">
            <w:pPr>
              <w:spacing w:line="240" w:lineRule="auto"/>
              <w:ind w:firstLine="0"/>
              <w:jc w:val="center"/>
              <w:keepNext/>
            </w:pPr>
            <w:r>
              <w:rPr>
                <w:rFonts w:ascii="Calibri" w:hAnsi="Calibri" w:cs="Calibri" w:eastAsia="Calibri"/>
                <w:b/>
                <w:lang w:val="es-CO" w:eastAsia="es-CO" w:bidi="es-CO"/>
              </w:rPr>
              <w:t>Año 2</w:t>
            </w:r>
          </w:p>
        </w:tc>
        <w:tc>
          <w:tcPr>
            <w:tcW w:w="126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1892F33" w14:textId="77777777" w:rsidR="0097074F" w:rsidRDefault="00693430">
            <w:pPr>
              <w:spacing w:line="240" w:lineRule="auto"/>
              <w:ind w:firstLine="0"/>
              <w:jc w:val="center"/>
              <w:keepNext/>
            </w:pPr>
            <w:r>
              <w:rPr>
                <w:rFonts w:ascii="Calibri" w:hAnsi="Calibri" w:cs="Calibri" w:eastAsia="Calibri"/>
                <w:b/>
                <w:lang w:val="es-CO" w:eastAsia="es-CO" w:bidi="es-CO"/>
              </w:rPr>
              <w:t>Año 3</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6E492C9" w14:textId="77777777" w:rsidR="0097074F" w:rsidRDefault="00693430">
            <w:pPr>
              <w:spacing w:line="240" w:lineRule="auto"/>
              <w:ind w:firstLine="0"/>
              <w:jc w:val="center"/>
              <w:keepNext/>
            </w:pPr>
            <w:r>
              <w:rPr>
                <w:rFonts w:ascii="Calibri" w:hAnsi="Calibri" w:cs="Calibri" w:eastAsia="Calibri"/>
                <w:b/>
                <w:lang w:val="es-CO" w:eastAsia="es-CO" w:bidi="es-CO"/>
              </w:rPr>
              <w:t>Año 4</w:t>
            </w:r>
          </w:p>
        </w:tc>
      </w:tr>
      <w:tr w:rsidR="0097074F" w14:paraId="44194EDB"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68F8F1AD" w14:textId="77777777" w:rsidR="0097074F" w:rsidRDefault="00693430">
            <w:pPr>
              <w:spacing w:line="240" w:lineRule="auto"/>
              <w:ind w:firstLine="0"/>
              <w:jc w:val="center"/>
              <w:keepNext/>
            </w:pPr>
            <w:r>
              <w:t>(+) Ingreso por ventas</w:t>
            </w:r>
          </w:p>
        </w:tc>
        <w:tc>
          <w:tcPr>
            <w:tcW w:w="1193" w:type="dxa"/>
            <w:tcBorders>
              <w:top w:val="nil"/>
              <w:left w:val="nil"/>
              <w:bottom w:val="nil"/>
              <w:right w:val="nil"/>
            </w:tcBorders>
            <w:tcMar>
              <w:top w:w="55" w:type="dxa"/>
              <w:left w:w="55" w:type="dxa"/>
              <w:bottom w:w="55" w:type="dxa"/>
              <w:right w:w="55" w:type="dxa"/>
            </w:tcMar>
            <w:vAlign w:val="center"/>
          </w:tcPr>
          <w:p w14:paraId="315C5629"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3E623458" w14:textId="77777777" w:rsidR="0097074F" w:rsidRDefault="00693430">
            <w:pPr>
              <w:spacing w:line="240" w:lineRule="auto"/>
              <w:ind w:firstLine="0"/>
              <w:jc w:val="center"/>
              <w:keepNext/>
            </w:pPr>
            <w:r>
              <w:t>3,024,000</w:t>
            </w:r>
          </w:p>
        </w:tc>
        <w:tc>
          <w:tcPr>
            <w:tcW w:w="1267" w:type="dxa"/>
            <w:tcBorders>
              <w:top w:val="nil"/>
              <w:left w:val="nil"/>
              <w:bottom w:val="nil"/>
              <w:right w:val="nil"/>
            </w:tcBorders>
            <w:tcMar>
              <w:top w:w="55" w:type="dxa"/>
              <w:left w:w="55" w:type="dxa"/>
              <w:bottom w:w="55" w:type="dxa"/>
              <w:right w:w="55" w:type="dxa"/>
            </w:tcMar>
            <w:vAlign w:val="center"/>
          </w:tcPr>
          <w:p w14:paraId="587ED874" w14:textId="77777777" w:rsidR="0097074F" w:rsidRDefault="00693430">
            <w:pPr>
              <w:spacing w:line="240" w:lineRule="auto"/>
              <w:ind w:firstLine="0"/>
              <w:jc w:val="center"/>
              <w:keepNext/>
            </w:pPr>
            <w:r>
              <w:t>5,266,800</w:t>
            </w:r>
          </w:p>
        </w:tc>
        <w:tc>
          <w:tcPr>
            <w:tcW w:w="1267" w:type="dxa"/>
            <w:tcBorders>
              <w:top w:val="nil"/>
              <w:left w:val="nil"/>
              <w:bottom w:val="nil"/>
              <w:right w:val="nil"/>
            </w:tcBorders>
            <w:tcMar>
              <w:top w:w="55" w:type="dxa"/>
              <w:left w:w="55" w:type="dxa"/>
              <w:bottom w:w="55" w:type="dxa"/>
              <w:right w:w="55" w:type="dxa"/>
            </w:tcMar>
            <w:vAlign w:val="center"/>
          </w:tcPr>
          <w:p w14:paraId="1542B4BB" w14:textId="77777777" w:rsidR="0097074F" w:rsidRDefault="00693430">
            <w:pPr>
              <w:spacing w:line="240" w:lineRule="auto"/>
              <w:ind w:firstLine="0"/>
              <w:jc w:val="center"/>
              <w:keepNext/>
            </w:pPr>
            <w:r>
              <w:t>8,255,709</w:t>
            </w:r>
          </w:p>
        </w:tc>
        <w:tc>
          <w:tcPr>
            <w:tcW w:w="1315" w:type="dxa"/>
            <w:tcBorders>
              <w:top w:val="nil"/>
              <w:left w:val="nil"/>
              <w:bottom w:val="nil"/>
              <w:right w:val="nil"/>
            </w:tcBorders>
            <w:tcMar>
              <w:top w:w="55" w:type="dxa"/>
              <w:left w:w="55" w:type="dxa"/>
              <w:bottom w:w="55" w:type="dxa"/>
              <w:right w:w="55" w:type="dxa"/>
            </w:tcMar>
            <w:vAlign w:val="center"/>
          </w:tcPr>
          <w:p w14:paraId="3B1C3490" w14:textId="77777777" w:rsidR="0097074F" w:rsidRDefault="00693430">
            <w:pPr>
              <w:spacing w:line="240" w:lineRule="auto"/>
              <w:ind w:firstLine="0"/>
              <w:jc w:val="center"/>
              <w:keepNext/>
            </w:pPr>
            <w:r>
              <w:t>12,078,102</w:t>
            </w:r>
          </w:p>
        </w:tc>
      </w:tr>
      <w:tr w:rsidR="0097074F" w14:paraId="1A72A4E2"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19F2F988" w14:textId="77777777" w:rsidR="0097074F" w:rsidRDefault="00693430">
            <w:pPr>
              <w:spacing w:line="240" w:lineRule="auto"/>
              <w:ind w:firstLine="0"/>
              <w:jc w:val="center"/>
              <w:keepNext/>
            </w:pPr>
            <w:r>
              <w:t>(−) Costos variables</w:t>
            </w:r>
          </w:p>
        </w:tc>
        <w:tc>
          <w:tcPr>
            <w:tcW w:w="1193" w:type="dxa"/>
            <w:tcBorders>
              <w:top w:val="nil"/>
              <w:left w:val="nil"/>
              <w:bottom w:val="nil"/>
              <w:right w:val="nil"/>
            </w:tcBorders>
            <w:tcMar>
              <w:top w:w="55" w:type="dxa"/>
              <w:left w:w="55" w:type="dxa"/>
              <w:bottom w:w="55" w:type="dxa"/>
              <w:right w:w="55" w:type="dxa"/>
            </w:tcMar>
            <w:vAlign w:val="center"/>
          </w:tcPr>
          <w:p w14:paraId="195BA54F"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6BE18570" w14:textId="77777777" w:rsidR="0097074F" w:rsidRDefault="00693430">
            <w:pPr>
              <w:spacing w:line="240" w:lineRule="auto"/>
              <w:ind w:firstLine="0"/>
              <w:jc w:val="center"/>
              <w:keepNext/>
            </w:pPr>
            <w:r>
              <w:t>1,708,181</w:t>
            </w:r>
          </w:p>
        </w:tc>
        <w:tc>
          <w:tcPr>
            <w:tcW w:w="1267" w:type="dxa"/>
            <w:tcBorders>
              <w:top w:val="nil"/>
              <w:left w:val="nil"/>
              <w:bottom w:val="nil"/>
              <w:right w:val="nil"/>
            </w:tcBorders>
            <w:tcMar>
              <w:top w:w="55" w:type="dxa"/>
              <w:left w:w="55" w:type="dxa"/>
              <w:bottom w:w="55" w:type="dxa"/>
              <w:right w:w="55" w:type="dxa"/>
            </w:tcMar>
            <w:vAlign w:val="center"/>
          </w:tcPr>
          <w:p w14:paraId="45C90D4D" w14:textId="77777777" w:rsidR="0097074F" w:rsidRDefault="00693430">
            <w:pPr>
              <w:spacing w:line="240" w:lineRule="auto"/>
              <w:ind w:firstLine="0"/>
              <w:jc w:val="center"/>
              <w:keepNext/>
            </w:pPr>
            <w:r>
              <w:t>2,975,081</w:t>
            </w:r>
          </w:p>
        </w:tc>
        <w:tc>
          <w:tcPr>
            <w:tcW w:w="1267" w:type="dxa"/>
            <w:tcBorders>
              <w:top w:val="nil"/>
              <w:left w:val="nil"/>
              <w:bottom w:val="nil"/>
              <w:right w:val="nil"/>
            </w:tcBorders>
            <w:tcMar>
              <w:top w:w="55" w:type="dxa"/>
              <w:left w:w="55" w:type="dxa"/>
              <w:bottom w:w="55" w:type="dxa"/>
              <w:right w:w="55" w:type="dxa"/>
            </w:tcMar>
            <w:vAlign w:val="center"/>
          </w:tcPr>
          <w:p w14:paraId="4D10274D" w14:textId="77777777" w:rsidR="0097074F" w:rsidRDefault="00693430">
            <w:pPr>
              <w:spacing w:line="240" w:lineRule="auto"/>
              <w:ind w:firstLine="0"/>
              <w:jc w:val="center"/>
              <w:keepNext/>
            </w:pPr>
            <w:r>
              <w:t>4,663,440</w:t>
            </w:r>
          </w:p>
        </w:tc>
        <w:tc>
          <w:tcPr>
            <w:tcW w:w="1315" w:type="dxa"/>
            <w:tcBorders>
              <w:top w:val="nil"/>
              <w:left w:val="nil"/>
              <w:bottom w:val="nil"/>
              <w:right w:val="nil"/>
            </w:tcBorders>
            <w:tcMar>
              <w:top w:w="55" w:type="dxa"/>
              <w:left w:w="55" w:type="dxa"/>
              <w:bottom w:w="55" w:type="dxa"/>
              <w:right w:w="55" w:type="dxa"/>
            </w:tcMar>
            <w:vAlign w:val="center"/>
          </w:tcPr>
          <w:p w14:paraId="7FC09720" w14:textId="77777777" w:rsidR="0097074F" w:rsidRDefault="00693430">
            <w:pPr>
              <w:spacing w:line="240" w:lineRule="auto"/>
              <w:ind w:firstLine="0"/>
              <w:jc w:val="center"/>
              <w:keepNext/>
            </w:pPr>
            <w:r>
              <w:t>6,822,613</w:t>
            </w:r>
          </w:p>
        </w:tc>
      </w:tr>
      <w:tr w:rsidR="0097074F" w14:paraId="7CDD4CE1"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3B2C2820" w14:textId="77777777" w:rsidR="0097074F" w:rsidRDefault="00693430">
            <w:pPr>
              <w:spacing w:line="240" w:lineRule="auto"/>
              <w:ind w:firstLine="0"/>
              <w:jc w:val="center"/>
              <w:keepNext/>
            </w:pPr>
            <w:r>
              <w:t>(−) Costos fijos</w:t>
            </w:r>
          </w:p>
        </w:tc>
        <w:tc>
          <w:tcPr>
            <w:tcW w:w="1193" w:type="dxa"/>
            <w:tcBorders>
              <w:top w:val="nil"/>
              <w:left w:val="nil"/>
              <w:bottom w:val="nil"/>
              <w:right w:val="nil"/>
            </w:tcBorders>
            <w:tcMar>
              <w:top w:w="55" w:type="dxa"/>
              <w:left w:w="55" w:type="dxa"/>
              <w:bottom w:w="55" w:type="dxa"/>
              <w:right w:w="55" w:type="dxa"/>
            </w:tcMar>
            <w:vAlign w:val="center"/>
          </w:tcPr>
          <w:p w14:paraId="280C2C0B"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7602625B" w14:textId="77777777" w:rsidR="0097074F" w:rsidRDefault="00693430">
            <w:pPr>
              <w:spacing w:line="240" w:lineRule="auto"/>
              <w:ind w:firstLine="0"/>
              <w:jc w:val="center"/>
              <w:keepNext/>
            </w:pPr>
            <w:r>
              <w:t>2,048,517</w:t>
            </w:r>
          </w:p>
        </w:tc>
        <w:tc>
          <w:tcPr>
            <w:tcW w:w="1267" w:type="dxa"/>
            <w:tcBorders>
              <w:top w:val="nil"/>
              <w:left w:val="nil"/>
              <w:bottom w:val="nil"/>
              <w:right w:val="nil"/>
            </w:tcBorders>
            <w:tcMar>
              <w:top w:w="55" w:type="dxa"/>
              <w:left w:w="55" w:type="dxa"/>
              <w:bottom w:w="55" w:type="dxa"/>
              <w:right w:w="55" w:type="dxa"/>
            </w:tcMar>
            <w:vAlign w:val="center"/>
          </w:tcPr>
          <w:p w14:paraId="54843E62" w14:textId="77777777" w:rsidR="0097074F" w:rsidRDefault="00693430">
            <w:pPr>
              <w:spacing w:line="240" w:lineRule="auto"/>
              <w:ind w:firstLine="0"/>
              <w:jc w:val="center"/>
              <w:keepNext/>
            </w:pPr>
            <w:r>
              <w:t>2,140,700</w:t>
            </w:r>
          </w:p>
        </w:tc>
        <w:tc>
          <w:tcPr>
            <w:tcW w:w="1267" w:type="dxa"/>
            <w:tcBorders>
              <w:top w:val="nil"/>
              <w:left w:val="nil"/>
              <w:bottom w:val="nil"/>
              <w:right w:val="nil"/>
            </w:tcBorders>
            <w:tcMar>
              <w:top w:w="55" w:type="dxa"/>
              <w:left w:w="55" w:type="dxa"/>
              <w:bottom w:w="55" w:type="dxa"/>
              <w:right w:w="55" w:type="dxa"/>
            </w:tcMar>
            <w:vAlign w:val="center"/>
          </w:tcPr>
          <w:p w14:paraId="705A2338" w14:textId="77777777" w:rsidR="0097074F" w:rsidRDefault="00693430">
            <w:pPr>
              <w:spacing w:line="240" w:lineRule="auto"/>
              <w:ind w:firstLine="0"/>
              <w:jc w:val="center"/>
              <w:keepNext/>
            </w:pPr>
            <w:r>
              <w:t>2,237,031</w:t>
            </w:r>
          </w:p>
        </w:tc>
        <w:tc>
          <w:tcPr>
            <w:tcW w:w="1315" w:type="dxa"/>
            <w:tcBorders>
              <w:top w:val="nil"/>
              <w:left w:val="nil"/>
              <w:bottom w:val="nil"/>
              <w:right w:val="nil"/>
            </w:tcBorders>
            <w:tcMar>
              <w:top w:w="55" w:type="dxa"/>
              <w:left w:w="55" w:type="dxa"/>
              <w:bottom w:w="55" w:type="dxa"/>
              <w:right w:w="55" w:type="dxa"/>
            </w:tcMar>
            <w:vAlign w:val="center"/>
          </w:tcPr>
          <w:p w14:paraId="4D061195" w14:textId="77777777" w:rsidR="0097074F" w:rsidRDefault="00693430">
            <w:pPr>
              <w:spacing w:line="240" w:lineRule="auto"/>
              <w:ind w:firstLine="0"/>
              <w:jc w:val="center"/>
              <w:keepNext/>
            </w:pPr>
            <w:r>
              <w:t>2,337,698</w:t>
            </w:r>
          </w:p>
        </w:tc>
      </w:tr>
      <w:tr w:rsidR="0097074F" w14:paraId="0C74B406"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50DB4614" w14:textId="77777777" w:rsidR="0097074F" w:rsidRDefault="00693430">
            <w:pPr>
              <w:spacing w:line="240" w:lineRule="auto"/>
              <w:ind w:firstLine="0"/>
              <w:jc w:val="center"/>
              <w:keepNext/>
            </w:pPr>
            <w:r>
              <w:t>(−) Gastos financieros</w:t>
            </w:r>
          </w:p>
        </w:tc>
        <w:tc>
          <w:tcPr>
            <w:tcW w:w="1193" w:type="dxa"/>
            <w:tcBorders>
              <w:top w:val="nil"/>
              <w:left w:val="nil"/>
              <w:bottom w:val="nil"/>
              <w:right w:val="nil"/>
            </w:tcBorders>
            <w:tcMar>
              <w:top w:w="55" w:type="dxa"/>
              <w:left w:w="55" w:type="dxa"/>
              <w:bottom w:w="55" w:type="dxa"/>
              <w:right w:w="55" w:type="dxa"/>
            </w:tcMar>
            <w:vAlign w:val="center"/>
          </w:tcPr>
          <w:p w14:paraId="071C4E4D"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63F49C10" w14:textId="77777777" w:rsidR="0097074F" w:rsidRDefault="00693430">
            <w:pPr>
              <w:spacing w:line="240" w:lineRule="auto"/>
              <w:ind w:firstLine="0"/>
              <w:jc w:val="center"/>
              <w:keepNext/>
            </w:pPr>
            <w:r>
              <w:t>124,884</w:t>
            </w:r>
          </w:p>
        </w:tc>
        <w:tc>
          <w:tcPr>
            <w:tcW w:w="1267" w:type="dxa"/>
            <w:tcBorders>
              <w:top w:val="nil"/>
              <w:left w:val="nil"/>
              <w:bottom w:val="nil"/>
              <w:right w:val="nil"/>
            </w:tcBorders>
            <w:tcMar>
              <w:top w:w="55" w:type="dxa"/>
              <w:left w:w="55" w:type="dxa"/>
              <w:bottom w:w="55" w:type="dxa"/>
              <w:right w:w="55" w:type="dxa"/>
            </w:tcMar>
            <w:vAlign w:val="center"/>
          </w:tcPr>
          <w:p w14:paraId="3A140594" w14:textId="77777777" w:rsidR="0097074F" w:rsidRDefault="00693430">
            <w:pPr>
              <w:spacing w:line="240" w:lineRule="auto"/>
              <w:ind w:firstLine="0"/>
              <w:jc w:val="center"/>
              <w:keepNext/>
            </w:pPr>
            <w:r>
              <w:t>105,991</w:t>
            </w:r>
          </w:p>
        </w:tc>
        <w:tc>
          <w:tcPr>
            <w:tcW w:w="1267" w:type="dxa"/>
            <w:tcBorders>
              <w:top w:val="nil"/>
              <w:left w:val="nil"/>
              <w:bottom w:val="nil"/>
              <w:right w:val="nil"/>
            </w:tcBorders>
            <w:tcMar>
              <w:top w:w="55" w:type="dxa"/>
              <w:left w:w="55" w:type="dxa"/>
              <w:bottom w:w="55" w:type="dxa"/>
              <w:right w:w="55" w:type="dxa"/>
            </w:tcMar>
            <w:vAlign w:val="center"/>
          </w:tcPr>
          <w:p w14:paraId="2D26CA98" w14:textId="77777777" w:rsidR="0097074F" w:rsidRDefault="00693430">
            <w:pPr>
              <w:spacing w:line="240" w:lineRule="auto"/>
              <w:ind w:firstLine="0"/>
              <w:jc w:val="center"/>
              <w:keepNext/>
            </w:pPr>
            <w:r>
              <w:t>84,453</w:t>
            </w:r>
          </w:p>
        </w:tc>
        <w:tc>
          <w:tcPr>
            <w:tcW w:w="1315" w:type="dxa"/>
            <w:tcBorders>
              <w:top w:val="nil"/>
              <w:left w:val="nil"/>
              <w:bottom w:val="nil"/>
              <w:right w:val="nil"/>
            </w:tcBorders>
            <w:tcMar>
              <w:top w:w="55" w:type="dxa"/>
              <w:left w:w="55" w:type="dxa"/>
              <w:bottom w:w="55" w:type="dxa"/>
              <w:right w:w="55" w:type="dxa"/>
            </w:tcMar>
            <w:vAlign w:val="center"/>
          </w:tcPr>
          <w:p w14:paraId="4436FC2A" w14:textId="77777777" w:rsidR="0097074F" w:rsidRDefault="00693430">
            <w:pPr>
              <w:spacing w:line="240" w:lineRule="auto"/>
              <w:ind w:firstLine="0"/>
              <w:jc w:val="center"/>
              <w:keepNext/>
            </w:pPr>
            <w:r>
              <w:t>59,900</w:t>
            </w:r>
          </w:p>
        </w:tc>
      </w:tr>
      <w:tr w:rsidR="0097074F" w14:paraId="5F0CC375"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742AF8B5" w14:textId="77777777" w:rsidR="0097074F" w:rsidRDefault="00693430">
            <w:pPr>
              <w:spacing w:line="240" w:lineRule="auto"/>
              <w:ind w:firstLine="0"/>
              <w:jc w:val="center"/>
              <w:keepNext/>
            </w:pPr>
            <w:r>
              <w:t>(−) Depreciación y amortización</w:t>
            </w:r>
          </w:p>
        </w:tc>
        <w:tc>
          <w:tcPr>
            <w:tcW w:w="1193" w:type="dxa"/>
            <w:tcBorders>
              <w:top w:val="nil"/>
              <w:left w:val="nil"/>
              <w:bottom w:val="nil"/>
              <w:right w:val="nil"/>
            </w:tcBorders>
            <w:tcMar>
              <w:top w:w="55" w:type="dxa"/>
              <w:left w:w="55" w:type="dxa"/>
              <w:bottom w:w="55" w:type="dxa"/>
              <w:right w:w="55" w:type="dxa"/>
            </w:tcMar>
            <w:vAlign w:val="center"/>
          </w:tcPr>
          <w:p w14:paraId="2F94303D"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630B70FF" w14:textId="77777777" w:rsidR="0097074F" w:rsidRDefault="00693430">
            <w:pPr>
              <w:spacing w:line="240" w:lineRule="auto"/>
              <w:ind w:firstLine="0"/>
              <w:jc w:val="center"/>
              <w:keepNext/>
            </w:pPr>
            <w:r>
              <w:t>204,700</w:t>
            </w:r>
          </w:p>
        </w:tc>
        <w:tc>
          <w:tcPr>
            <w:tcW w:w="1267" w:type="dxa"/>
            <w:tcBorders>
              <w:top w:val="nil"/>
              <w:left w:val="nil"/>
              <w:bottom w:val="nil"/>
              <w:right w:val="nil"/>
            </w:tcBorders>
            <w:tcMar>
              <w:top w:w="55" w:type="dxa"/>
              <w:left w:w="55" w:type="dxa"/>
              <w:bottom w:w="55" w:type="dxa"/>
              <w:right w:w="55" w:type="dxa"/>
            </w:tcMar>
            <w:vAlign w:val="center"/>
          </w:tcPr>
          <w:p w14:paraId="48FAC280" w14:textId="77777777" w:rsidR="0097074F" w:rsidRDefault="00693430">
            <w:pPr>
              <w:spacing w:line="240" w:lineRule="auto"/>
              <w:ind w:firstLine="0"/>
              <w:jc w:val="center"/>
              <w:keepNext/>
            </w:pPr>
            <w:r>
              <w:t>204,700</w:t>
            </w:r>
          </w:p>
        </w:tc>
        <w:tc>
          <w:tcPr>
            <w:tcW w:w="1267" w:type="dxa"/>
            <w:tcBorders>
              <w:top w:val="nil"/>
              <w:left w:val="nil"/>
              <w:bottom w:val="nil"/>
              <w:right w:val="nil"/>
            </w:tcBorders>
            <w:tcMar>
              <w:top w:w="55" w:type="dxa"/>
              <w:left w:w="55" w:type="dxa"/>
              <w:bottom w:w="55" w:type="dxa"/>
              <w:right w:w="55" w:type="dxa"/>
            </w:tcMar>
            <w:vAlign w:val="center"/>
          </w:tcPr>
          <w:p w14:paraId="57047680" w14:textId="77777777" w:rsidR="0097074F" w:rsidRDefault="00693430">
            <w:pPr>
              <w:spacing w:line="240" w:lineRule="auto"/>
              <w:ind w:firstLine="0"/>
              <w:jc w:val="center"/>
              <w:keepNext/>
            </w:pPr>
            <w:r>
              <w:t>204,700</w:t>
            </w:r>
          </w:p>
        </w:tc>
        <w:tc>
          <w:tcPr>
            <w:tcW w:w="1315" w:type="dxa"/>
            <w:tcBorders>
              <w:top w:val="nil"/>
              <w:left w:val="nil"/>
              <w:bottom w:val="nil"/>
              <w:right w:val="nil"/>
            </w:tcBorders>
            <w:tcMar>
              <w:top w:w="55" w:type="dxa"/>
              <w:left w:w="55" w:type="dxa"/>
              <w:bottom w:w="55" w:type="dxa"/>
              <w:right w:w="55" w:type="dxa"/>
            </w:tcMar>
            <w:vAlign w:val="center"/>
          </w:tcPr>
          <w:p w14:paraId="6142E9B6" w14:textId="77777777" w:rsidR="0097074F" w:rsidRDefault="00693430">
            <w:pPr>
              <w:spacing w:line="240" w:lineRule="auto"/>
              <w:ind w:firstLine="0"/>
              <w:jc w:val="center"/>
              <w:keepNext/>
            </w:pPr>
            <w:r>
              <w:t>204,700</w:t>
            </w:r>
          </w:p>
        </w:tc>
      </w:tr>
      <w:tr w:rsidR="0097074F" w14:paraId="2F7B6A7A"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07B33F44" w14:textId="77777777" w:rsidR="0097074F" w:rsidRDefault="00693430">
            <w:pPr>
              <w:spacing w:line="240" w:lineRule="auto"/>
              <w:ind w:firstLine="0"/>
              <w:jc w:val="center"/>
              <w:keepNext/>
            </w:pPr>
            <w:r>
              <w:t>(−) Impuesto municipal (ICS)</w:t>
            </w:r>
          </w:p>
        </w:tc>
        <w:tc>
          <w:tcPr>
            <w:tcW w:w="1193" w:type="dxa"/>
            <w:tcBorders>
              <w:top w:val="nil"/>
              <w:left w:val="nil"/>
              <w:bottom w:val="nil"/>
              <w:right w:val="nil"/>
            </w:tcBorders>
            <w:tcMar>
              <w:top w:w="55" w:type="dxa"/>
              <w:left w:w="55" w:type="dxa"/>
              <w:bottom w:w="55" w:type="dxa"/>
              <w:right w:w="55" w:type="dxa"/>
            </w:tcMar>
            <w:vAlign w:val="center"/>
          </w:tcPr>
          <w:p w14:paraId="028ECC6E"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3B453855" w14:textId="77777777" w:rsidR="0097074F" w:rsidRDefault="00693430">
            <w:pPr>
              <w:spacing w:line="240" w:lineRule="auto"/>
              <w:ind w:firstLine="0"/>
              <w:jc w:val="center"/>
              <w:keepNext/>
            </w:pPr>
            <w:r>
              <w:t>1,160</w:t>
            </w:r>
          </w:p>
        </w:tc>
        <w:tc>
          <w:tcPr>
            <w:tcW w:w="1267" w:type="dxa"/>
            <w:tcBorders>
              <w:top w:val="nil"/>
              <w:left w:val="nil"/>
              <w:bottom w:val="nil"/>
              <w:right w:val="nil"/>
            </w:tcBorders>
            <w:tcMar>
              <w:top w:w="55" w:type="dxa"/>
              <w:left w:w="55" w:type="dxa"/>
              <w:bottom w:w="55" w:type="dxa"/>
              <w:right w:w="55" w:type="dxa"/>
            </w:tcMar>
            <w:vAlign w:val="center"/>
          </w:tcPr>
          <w:p w14:paraId="698EDA56" w14:textId="77777777" w:rsidR="0097074F" w:rsidRDefault="00693430">
            <w:pPr>
              <w:spacing w:line="240" w:lineRule="auto"/>
              <w:ind w:firstLine="0"/>
              <w:jc w:val="center"/>
              <w:keepNext/>
            </w:pPr>
            <w:r>
              <w:t>2,057</w:t>
            </w:r>
          </w:p>
        </w:tc>
        <w:tc>
          <w:tcPr>
            <w:tcW w:w="1267" w:type="dxa"/>
            <w:tcBorders>
              <w:top w:val="nil"/>
              <w:left w:val="nil"/>
              <w:bottom w:val="nil"/>
              <w:right w:val="nil"/>
            </w:tcBorders>
            <w:tcMar>
              <w:top w:w="55" w:type="dxa"/>
              <w:left w:w="55" w:type="dxa"/>
              <w:bottom w:w="55" w:type="dxa"/>
              <w:right w:w="55" w:type="dxa"/>
            </w:tcMar>
            <w:vAlign w:val="center"/>
          </w:tcPr>
          <w:p w14:paraId="285B14B2" w14:textId="77777777" w:rsidR="0097074F" w:rsidRDefault="00693430">
            <w:pPr>
              <w:spacing w:line="240" w:lineRule="auto"/>
              <w:ind w:firstLine="0"/>
              <w:jc w:val="center"/>
              <w:keepNext/>
            </w:pPr>
            <w:r>
              <w:t>3,252</w:t>
            </w:r>
          </w:p>
        </w:tc>
        <w:tc>
          <w:tcPr>
            <w:tcW w:w="1315" w:type="dxa"/>
            <w:tcBorders>
              <w:top w:val="nil"/>
              <w:left w:val="nil"/>
              <w:bottom w:val="nil"/>
              <w:right w:val="nil"/>
            </w:tcBorders>
            <w:tcMar>
              <w:top w:w="55" w:type="dxa"/>
              <w:left w:w="55" w:type="dxa"/>
              <w:bottom w:w="55" w:type="dxa"/>
              <w:right w:w="55" w:type="dxa"/>
            </w:tcMar>
            <w:vAlign w:val="center"/>
          </w:tcPr>
          <w:p w14:paraId="4935C961" w14:textId="77777777" w:rsidR="0097074F" w:rsidRDefault="00693430">
            <w:pPr>
              <w:spacing w:line="240" w:lineRule="auto"/>
              <w:ind w:firstLine="0"/>
              <w:jc w:val="center"/>
              <w:keepNext/>
            </w:pPr>
            <w:r>
              <w:t>4,573</w:t>
            </w:r>
          </w:p>
        </w:tc>
      </w:tr>
      <w:tr w:rsidR="0097074F" w14:paraId="74238095" w14:textId="77777777">
        <w:trPr>
          <w:jc w:val="center"/>
          <w:cantSplit/>
        </w:trPr>
        <w:tc>
          <w:tcPr>
            <w:tcW w:w="3052" w:type="dxa"/>
            <w:tcBorders>
              <w:top w:val="single" w:sz="6" w:space="0" w:color="000000"/>
              <w:left w:val="nil"/>
              <w:bottom w:val="nil"/>
              <w:right w:val="nil"/>
            </w:tcBorders>
            <w:tcMar>
              <w:top w:w="55" w:type="dxa"/>
              <w:left w:w="55" w:type="dxa"/>
              <w:bottom w:w="55" w:type="dxa"/>
              <w:right w:w="55" w:type="dxa"/>
            </w:tcMar>
            <w:vAlign w:val="center"/>
          </w:tcPr>
          <w:p w14:paraId="2CB094CD" w14:textId="77777777" w:rsidR="0097074F" w:rsidRDefault="00693430">
            <w:pPr>
              <w:spacing w:line="240" w:lineRule="auto"/>
              <w:ind w:firstLine="0"/>
              <w:jc w:val="center"/>
              <w:keepNext/>
            </w:pPr>
            <w:r>
              <w:rPr>
                <w:rFonts w:ascii="Calibri" w:hAnsi="Calibri" w:cs="Calibri" w:eastAsia="Calibri"/>
                <w:b/>
                <w:lang w:val="es-CO" w:eastAsia="es-CO" w:bidi="es-CO"/>
              </w:rPr>
              <w:t>(=) Utilidad antes de impuestos</w:t>
            </w:r>
          </w:p>
        </w:tc>
        <w:tc>
          <w:tcPr>
            <w:tcW w:w="1193" w:type="dxa"/>
            <w:tcBorders>
              <w:top w:val="single" w:sz="6" w:space="0" w:color="000000"/>
              <w:left w:val="nil"/>
              <w:bottom w:val="nil"/>
              <w:right w:val="nil"/>
            </w:tcBorders>
            <w:tcMar>
              <w:top w:w="55" w:type="dxa"/>
              <w:left w:w="55" w:type="dxa"/>
              <w:bottom w:w="55" w:type="dxa"/>
              <w:right w:w="55" w:type="dxa"/>
            </w:tcMar>
            <w:vAlign w:val="center"/>
          </w:tcPr>
          <w:p w14:paraId="0D494515" w14:textId="77777777" w:rsidR="0097074F" w:rsidRDefault="00693430">
            <w:pPr>
              <w:spacing w:line="240" w:lineRule="auto"/>
              <w:ind w:firstLine="0"/>
              <w:jc w:val="center"/>
              <w:keepNext/>
            </w:pPr>
            <w:r>
              <w:rPr>
                <w:rFonts w:ascii="Calibri" w:hAnsi="Calibri" w:cs="Calibri" w:eastAsia="Calibri"/>
                <w:b/>
                <w:lang w:val="es-CO" w:eastAsia="es-CO" w:bidi="es-CO"/>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4EEBEA7B" w14:textId="77777777" w:rsidR="0097074F" w:rsidRDefault="00693430">
            <w:pPr>
              <w:spacing w:line="240" w:lineRule="auto"/>
              <w:ind w:firstLine="0"/>
              <w:jc w:val="center"/>
              <w:keepNext/>
            </w:pPr>
            <w:r>
              <w:rPr>
                <w:rFonts w:ascii="Calibri" w:hAnsi="Calibri" w:cs="Calibri" w:eastAsia="Calibri"/>
                <w:b/>
                <w:lang w:val="es-CO" w:eastAsia="es-CO" w:bidi="es-CO"/>
              </w:rPr>
              <w:t>-1,063,441</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4B8F3ED5" w14:textId="77777777" w:rsidR="0097074F" w:rsidRDefault="00693430">
            <w:pPr>
              <w:spacing w:line="240" w:lineRule="auto"/>
              <w:ind w:firstLine="0"/>
              <w:jc w:val="center"/>
              <w:keepNext/>
            </w:pPr>
            <w:r>
              <w:rPr>
                <w:rFonts w:ascii="Calibri" w:hAnsi="Calibri" w:cs="Calibri" w:eastAsia="Calibri"/>
                <w:b/>
                <w:lang w:val="es-CO" w:eastAsia="es-CO" w:bidi="es-CO"/>
              </w:rPr>
              <w:t>-161,729</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516A5C87" w14:textId="77777777" w:rsidR="0097074F" w:rsidRDefault="00693430">
            <w:pPr>
              <w:spacing w:line="240" w:lineRule="auto"/>
              <w:ind w:firstLine="0"/>
              <w:jc w:val="center"/>
              <w:keepNext/>
            </w:pPr>
            <w:r>
              <w:rPr>
                <w:rFonts w:ascii="Calibri" w:hAnsi="Calibri" w:cs="Calibri" w:eastAsia="Calibri"/>
                <w:b/>
                <w:lang w:val="es-CO" w:eastAsia="es-CO" w:bidi="es-CO"/>
              </w:rPr>
              <w:t>1,062,832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86C7723" w14:textId="77777777" w:rsidR="0097074F" w:rsidRDefault="00693430">
            <w:pPr>
              <w:spacing w:line="240" w:lineRule="auto"/>
              <w:ind w:firstLine="0"/>
              <w:jc w:val="center"/>
              <w:keepNext/>
            </w:pPr>
            <w:r>
              <w:rPr>
                <w:rFonts w:ascii="Calibri" w:hAnsi="Calibri" w:cs="Calibri" w:eastAsia="Calibri"/>
                <w:b/>
                <w:lang w:val="es-CO" w:eastAsia="es-CO" w:bidi="es-CO"/>
              </w:rPr>
              <w:t>2,648,618</w:t>
            </w:r>
          </w:p>
        </w:tc>
      </w:tr>
      <w:tr w:rsidR="0097074F" w14:paraId="3B187DA3"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1108D289" w14:textId="77777777" w:rsidR="0097074F" w:rsidRDefault="00693430">
            <w:pPr>
              <w:spacing w:line="240" w:lineRule="auto"/>
              <w:ind w:firstLine="0"/>
              <w:jc w:val="center"/>
              <w:keepNext/>
            </w:pPr>
            <w:r>
              <w:t>Pérdidas fiscales acumuladas disponibles (máx. 3 años)</w:t>
            </w:r>
          </w:p>
        </w:tc>
        <w:tc>
          <w:tcPr>
            <w:tcW w:w="1193" w:type="dxa"/>
            <w:tcBorders>
              <w:top w:val="nil"/>
              <w:left w:val="nil"/>
              <w:bottom w:val="nil"/>
              <w:right w:val="nil"/>
            </w:tcBorders>
            <w:tcMar>
              <w:top w:w="55" w:type="dxa"/>
              <w:left w:w="55" w:type="dxa"/>
              <w:bottom w:w="55" w:type="dxa"/>
              <w:right w:w="55" w:type="dxa"/>
            </w:tcMar>
            <w:vAlign w:val="center"/>
          </w:tcPr>
          <w:p w14:paraId="1A8195BB"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7859F71B" w14:textId="77777777" w:rsidR="0097074F" w:rsidRDefault="00693430">
            <w:pPr>
              <w:spacing w:line="240" w:lineRule="auto"/>
              <w:ind w:firstLine="0"/>
              <w:jc w:val="center"/>
              <w:keepNext/>
            </w:pPr>
            <w:r>
              <w:t>1,063,441</w:t>
            </w:r>
          </w:p>
        </w:tc>
        <w:tc>
          <w:tcPr>
            <w:tcW w:w="1267" w:type="dxa"/>
            <w:tcBorders>
              <w:top w:val="nil"/>
              <w:left w:val="nil"/>
              <w:bottom w:val="nil"/>
              <w:right w:val="nil"/>
            </w:tcBorders>
            <w:tcMar>
              <w:top w:w="55" w:type="dxa"/>
              <w:left w:w="55" w:type="dxa"/>
              <w:bottom w:w="55" w:type="dxa"/>
              <w:right w:w="55" w:type="dxa"/>
            </w:tcMar>
            <w:vAlign w:val="center"/>
          </w:tcPr>
          <w:p w14:paraId="2E69AE49" w14:textId="77777777" w:rsidR="0097074F" w:rsidRDefault="00693430">
            <w:pPr>
              <w:spacing w:line="240" w:lineRule="auto"/>
              <w:ind w:firstLine="0"/>
              <w:jc w:val="center"/>
              <w:keepNext/>
            </w:pPr>
            <w:r>
              <w:t>1,225,170</w:t>
            </w:r>
          </w:p>
        </w:tc>
        <w:tc>
          <w:tcPr>
            <w:tcW w:w="1267" w:type="dxa"/>
            <w:tcBorders>
              <w:top w:val="nil"/>
              <w:left w:val="nil"/>
              <w:bottom w:val="nil"/>
              <w:right w:val="nil"/>
            </w:tcBorders>
            <w:tcMar>
              <w:top w:w="55" w:type="dxa"/>
              <w:left w:w="55" w:type="dxa"/>
              <w:bottom w:w="55" w:type="dxa"/>
              <w:right w:w="55" w:type="dxa"/>
            </w:tcMar>
            <w:vAlign w:val="center"/>
          </w:tcPr>
          <w:p w14:paraId="274FFA84" w14:textId="77777777" w:rsidR="0097074F" w:rsidRDefault="00693430">
            <w:pPr>
              <w:spacing w:line="240" w:lineRule="auto"/>
              <w:ind w:firstLine="0"/>
              <w:jc w:val="center"/>
              <w:keepNext/>
            </w:pPr>
            <w:r>
              <w:t>162,338</w:t>
            </w:r>
          </w:p>
        </w:tc>
        <w:tc>
          <w:tcPr>
            <w:tcW w:w="1315" w:type="dxa"/>
            <w:tcBorders>
              <w:top w:val="nil"/>
              <w:left w:val="nil"/>
              <w:bottom w:val="nil"/>
              <w:right w:val="nil"/>
            </w:tcBorders>
            <w:tcMar>
              <w:top w:w="55" w:type="dxa"/>
              <w:left w:w="55" w:type="dxa"/>
              <w:bottom w:w="55" w:type="dxa"/>
              <w:right w:w="55" w:type="dxa"/>
            </w:tcMar>
            <w:vAlign w:val="center"/>
          </w:tcPr>
          <w:p w14:paraId="424A652E" w14:textId="77777777" w:rsidR="0097074F" w:rsidRDefault="00693430">
            <w:pPr>
              <w:spacing w:line="240" w:lineRule="auto"/>
              <w:ind w:firstLine="0"/>
              <w:jc w:val="center"/>
              <w:keepNext/>
            </w:pPr>
            <w:r>
              <w:t>0</w:t>
            </w:r>
          </w:p>
        </w:tc>
      </w:tr>
      <w:tr w:rsidR="0097074F" w14:paraId="3860EB85"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3598AD95" w14:textId="77777777" w:rsidR="0097074F" w:rsidRDefault="00693430">
            <w:pPr>
              <w:spacing w:line="240" w:lineRule="auto"/>
              <w:ind w:firstLine="0"/>
              <w:jc w:val="center"/>
              <w:keepNext/>
            </w:pPr>
            <w:r>
              <w:t>(−) Impuesto sobre la renta</w:t>
            </w:r>
          </w:p>
        </w:tc>
        <w:tc>
          <w:tcPr>
            <w:tcW w:w="1193" w:type="dxa"/>
            <w:tcBorders>
              <w:top w:val="nil"/>
              <w:left w:val="nil"/>
              <w:bottom w:val="nil"/>
              <w:right w:val="nil"/>
            </w:tcBorders>
            <w:tcMar>
              <w:top w:w="55" w:type="dxa"/>
              <w:left w:w="55" w:type="dxa"/>
              <w:bottom w:w="55" w:type="dxa"/>
              <w:right w:w="55" w:type="dxa"/>
            </w:tcMar>
            <w:vAlign w:val="center"/>
          </w:tcPr>
          <w:p w14:paraId="3D47FF07"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0E0F777A"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02674530"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4ED5E8F3"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7F569A0D" w14:textId="77777777" w:rsidR="0097074F" w:rsidRDefault="00693430">
            <w:pPr>
              <w:spacing w:line="240" w:lineRule="auto"/>
              <w:ind w:firstLine="0"/>
              <w:jc w:val="center"/>
              <w:keepNext/>
            </w:pPr>
            <w:r>
              <w:t>695,884</w:t>
            </w:r>
          </w:p>
        </w:tc>
      </w:tr>
      <w:tr w:rsidR="0097074F" w14:paraId="1354B212" w14:textId="77777777">
        <w:trPr>
          <w:jc w:val="center"/>
          <w:cantSplit/>
        </w:trPr>
        <w:tc>
          <w:tcPr>
            <w:tcW w:w="3052" w:type="dxa"/>
            <w:tcBorders>
              <w:top w:val="single" w:sz="6" w:space="0" w:color="000000"/>
              <w:left w:val="nil"/>
              <w:bottom w:val="nil"/>
              <w:right w:val="nil"/>
            </w:tcBorders>
            <w:tcMar>
              <w:top w:w="55" w:type="dxa"/>
              <w:left w:w="55" w:type="dxa"/>
              <w:bottom w:w="55" w:type="dxa"/>
              <w:right w:w="55" w:type="dxa"/>
            </w:tcMar>
            <w:vAlign w:val="center"/>
          </w:tcPr>
          <w:p w14:paraId="79381E76" w14:textId="77777777" w:rsidR="0097074F" w:rsidRDefault="00693430">
            <w:pPr>
              <w:spacing w:line="240" w:lineRule="auto"/>
              <w:ind w:firstLine="0"/>
              <w:jc w:val="center"/>
              <w:keepNext/>
            </w:pPr>
            <w:r>
              <w:rPr>
                <w:rFonts w:ascii="Calibri" w:hAnsi="Calibri" w:cs="Calibri" w:eastAsia="Calibri"/>
                <w:b/>
                <w:lang w:val="es-CO" w:eastAsia="es-CO" w:bidi="es-CO"/>
              </w:rPr>
              <w:t>(=) Utilidad después de impuestos</w:t>
            </w:r>
          </w:p>
        </w:tc>
        <w:tc>
          <w:tcPr>
            <w:tcW w:w="1193" w:type="dxa"/>
            <w:tcBorders>
              <w:top w:val="single" w:sz="6" w:space="0" w:color="000000"/>
              <w:left w:val="nil"/>
              <w:bottom w:val="nil"/>
              <w:right w:val="nil"/>
            </w:tcBorders>
            <w:tcMar>
              <w:top w:w="55" w:type="dxa"/>
              <w:left w:w="55" w:type="dxa"/>
              <w:bottom w:w="55" w:type="dxa"/>
              <w:right w:w="55" w:type="dxa"/>
            </w:tcMar>
            <w:vAlign w:val="center"/>
          </w:tcPr>
          <w:p w14:paraId="78F58A34" w14:textId="77777777" w:rsidR="0097074F" w:rsidRDefault="00693430">
            <w:pPr>
              <w:spacing w:line="240" w:lineRule="auto"/>
              <w:ind w:firstLine="0"/>
              <w:jc w:val="center"/>
              <w:keepNext/>
            </w:pPr>
            <w:r>
              <w:rPr>
                <w:rFonts w:ascii="Calibri" w:hAnsi="Calibri" w:cs="Calibri" w:eastAsia="Calibri"/>
                <w:b/>
                <w:lang w:val="es-CO" w:eastAsia="es-CO" w:bidi="es-CO"/>
              </w:rPr>
              <w:t>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EC3D81C" w14:textId="77777777" w:rsidR="0097074F" w:rsidRDefault="00693430">
            <w:pPr>
              <w:spacing w:line="240" w:lineRule="auto"/>
              <w:ind w:firstLine="0"/>
              <w:jc w:val="center"/>
              <w:keepNext/>
            </w:pPr>
            <w:r>
              <w:rPr>
                <w:rFonts w:ascii="Calibri" w:hAnsi="Calibri" w:cs="Calibri" w:eastAsia="Calibri"/>
                <w:b/>
                <w:lang w:val="es-CO" w:eastAsia="es-CO" w:bidi="es-CO"/>
              </w:rPr>
              <w:t>-1,063,441</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3A46A7AD" w14:textId="77777777" w:rsidR="0097074F" w:rsidRDefault="00693430">
            <w:pPr>
              <w:spacing w:line="240" w:lineRule="auto"/>
              <w:ind w:firstLine="0"/>
              <w:jc w:val="center"/>
              <w:keepNext/>
            </w:pPr>
            <w:r>
              <w:rPr>
                <w:rFonts w:ascii="Calibri" w:hAnsi="Calibri" w:cs="Calibri" w:eastAsia="Calibri"/>
                <w:b/>
                <w:lang w:val="es-CO" w:eastAsia="es-CO" w:bidi="es-CO"/>
              </w:rPr>
              <w:t>-161,729</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439B7B47" w14:textId="77777777" w:rsidR="0097074F" w:rsidRDefault="00693430">
            <w:pPr>
              <w:spacing w:line="240" w:lineRule="auto"/>
              <w:ind w:firstLine="0"/>
              <w:jc w:val="center"/>
              <w:keepNext/>
            </w:pPr>
            <w:r>
              <w:rPr>
                <w:rFonts w:ascii="Calibri" w:hAnsi="Calibri" w:cs="Calibri" w:eastAsia="Calibri"/>
                <w:b/>
                <w:lang w:val="es-CO" w:eastAsia="es-CO" w:bidi="es-CO"/>
              </w:rPr>
              <w:t>1,062,832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ED52E0E" w14:textId="77777777" w:rsidR="0097074F" w:rsidRDefault="00693430">
            <w:pPr>
              <w:spacing w:line="240" w:lineRule="auto"/>
              <w:ind w:firstLine="0"/>
              <w:jc w:val="center"/>
              <w:keepNext/>
            </w:pPr>
            <w:r>
              <w:rPr>
                <w:rFonts w:ascii="Calibri" w:hAnsi="Calibri" w:cs="Calibri" w:eastAsia="Calibri"/>
                <w:b/>
                <w:lang w:val="es-CO" w:eastAsia="es-CO" w:bidi="es-CO"/>
              </w:rPr>
              <w:t>1,952,734</w:t>
            </w:r>
          </w:p>
        </w:tc>
      </w:tr>
      <w:tr w:rsidR="0097074F" w14:paraId="40FB948B"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33400DFE" w14:textId="77777777" w:rsidR="0097074F" w:rsidRDefault="00693430">
            <w:pPr>
              <w:spacing w:line="240" w:lineRule="auto"/>
              <w:ind w:firstLine="0"/>
              <w:jc w:val="center"/>
              <w:keepNext/>
            </w:pPr>
            <w:r>
              <w:t>(+) Depreciación y amortización</w:t>
            </w:r>
          </w:p>
        </w:tc>
        <w:tc>
          <w:tcPr>
            <w:tcW w:w="1193" w:type="dxa"/>
            <w:tcBorders>
              <w:top w:val="nil"/>
              <w:left w:val="nil"/>
              <w:bottom w:val="nil"/>
              <w:right w:val="nil"/>
            </w:tcBorders>
            <w:tcMar>
              <w:top w:w="55" w:type="dxa"/>
              <w:left w:w="55" w:type="dxa"/>
              <w:bottom w:w="55" w:type="dxa"/>
              <w:right w:w="55" w:type="dxa"/>
            </w:tcMar>
            <w:vAlign w:val="center"/>
          </w:tcPr>
          <w:p w14:paraId="3B659E9E"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4482E8F7" w14:textId="77777777" w:rsidR="0097074F" w:rsidRDefault="00693430">
            <w:pPr>
              <w:spacing w:line="240" w:lineRule="auto"/>
              <w:ind w:firstLine="0"/>
              <w:jc w:val="center"/>
              <w:keepNext/>
            </w:pPr>
            <w:r>
              <w:t>204,700</w:t>
            </w:r>
          </w:p>
        </w:tc>
        <w:tc>
          <w:tcPr>
            <w:tcW w:w="1267" w:type="dxa"/>
            <w:tcBorders>
              <w:top w:val="nil"/>
              <w:left w:val="nil"/>
              <w:bottom w:val="nil"/>
              <w:right w:val="nil"/>
            </w:tcBorders>
            <w:tcMar>
              <w:top w:w="55" w:type="dxa"/>
              <w:left w:w="55" w:type="dxa"/>
              <w:bottom w:w="55" w:type="dxa"/>
              <w:right w:w="55" w:type="dxa"/>
            </w:tcMar>
            <w:vAlign w:val="center"/>
          </w:tcPr>
          <w:p w14:paraId="6D303633" w14:textId="77777777" w:rsidR="0097074F" w:rsidRDefault="00693430">
            <w:pPr>
              <w:spacing w:line="240" w:lineRule="auto"/>
              <w:ind w:firstLine="0"/>
              <w:jc w:val="center"/>
              <w:keepNext/>
            </w:pPr>
            <w:r>
              <w:t>204,700</w:t>
            </w:r>
          </w:p>
        </w:tc>
        <w:tc>
          <w:tcPr>
            <w:tcW w:w="1267" w:type="dxa"/>
            <w:tcBorders>
              <w:top w:val="nil"/>
              <w:left w:val="nil"/>
              <w:bottom w:val="nil"/>
              <w:right w:val="nil"/>
            </w:tcBorders>
            <w:tcMar>
              <w:top w:w="55" w:type="dxa"/>
              <w:left w:w="55" w:type="dxa"/>
              <w:bottom w:w="55" w:type="dxa"/>
              <w:right w:w="55" w:type="dxa"/>
            </w:tcMar>
            <w:vAlign w:val="center"/>
          </w:tcPr>
          <w:p w14:paraId="6D9C4700" w14:textId="77777777" w:rsidR="0097074F" w:rsidRDefault="00693430">
            <w:pPr>
              <w:spacing w:line="240" w:lineRule="auto"/>
              <w:ind w:firstLine="0"/>
              <w:jc w:val="center"/>
              <w:keepNext/>
            </w:pPr>
            <w:r>
              <w:t>204,700</w:t>
            </w:r>
          </w:p>
        </w:tc>
        <w:tc>
          <w:tcPr>
            <w:tcW w:w="1315" w:type="dxa"/>
            <w:tcBorders>
              <w:top w:val="nil"/>
              <w:left w:val="nil"/>
              <w:bottom w:val="nil"/>
              <w:right w:val="nil"/>
            </w:tcBorders>
            <w:tcMar>
              <w:top w:w="55" w:type="dxa"/>
              <w:left w:w="55" w:type="dxa"/>
              <w:bottom w:w="55" w:type="dxa"/>
              <w:right w:w="55" w:type="dxa"/>
            </w:tcMar>
            <w:vAlign w:val="center"/>
          </w:tcPr>
          <w:p w14:paraId="1F5CAA3C" w14:textId="77777777" w:rsidR="0097074F" w:rsidRDefault="00693430">
            <w:pPr>
              <w:spacing w:line="240" w:lineRule="auto"/>
              <w:ind w:firstLine="0"/>
              <w:jc w:val="center"/>
              <w:keepNext/>
            </w:pPr>
            <w:r>
              <w:t>204,700</w:t>
            </w:r>
          </w:p>
        </w:tc>
      </w:tr>
      <w:tr w:rsidR="0097074F" w14:paraId="4F58E5BF"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0E7E5CAF" w14:textId="77777777" w:rsidR="0097074F" w:rsidRDefault="00693430">
            <w:pPr>
              <w:spacing w:line="240" w:lineRule="auto"/>
              <w:ind w:firstLine="0"/>
              <w:jc w:val="center"/>
              <w:keepNext/>
            </w:pPr>
            <w:r>
              <w:t>(+) Valor de desecho</w:t>
            </w:r>
          </w:p>
        </w:tc>
        <w:tc>
          <w:tcPr>
            <w:tcW w:w="1193" w:type="dxa"/>
            <w:tcBorders>
              <w:top w:val="nil"/>
              <w:left w:val="nil"/>
              <w:bottom w:val="nil"/>
              <w:right w:val="nil"/>
            </w:tcBorders>
            <w:tcMar>
              <w:top w:w="55" w:type="dxa"/>
              <w:left w:w="55" w:type="dxa"/>
              <w:bottom w:w="55" w:type="dxa"/>
              <w:right w:w="55" w:type="dxa"/>
            </w:tcMar>
            <w:vAlign w:val="center"/>
          </w:tcPr>
          <w:p w14:paraId="20B6644B"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10324600"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73B41CAD"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5FBD1F44"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75656ECF" w14:textId="77777777" w:rsidR="0097074F" w:rsidRDefault="00693430">
            <w:pPr>
              <w:spacing w:line="240" w:lineRule="auto"/>
              <w:ind w:firstLine="0"/>
              <w:jc w:val="center"/>
              <w:keepNext/>
            </w:pPr>
            <w:r>
              <w:t>0</w:t>
            </w:r>
          </w:p>
        </w:tc>
      </w:tr>
      <w:tr w:rsidR="0097074F" w14:paraId="41152F97"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2072B59E" w14:textId="77777777" w:rsidR="0097074F" w:rsidRDefault="00693430">
            <w:pPr>
              <w:spacing w:line="240" w:lineRule="auto"/>
              <w:ind w:firstLine="0"/>
              <w:jc w:val="center"/>
              <w:keepNext/>
            </w:pPr>
            <w:r>
              <w:t>(+) Recuperación capital de trabajo</w:t>
            </w:r>
          </w:p>
        </w:tc>
        <w:tc>
          <w:tcPr>
            <w:tcW w:w="1193" w:type="dxa"/>
            <w:tcBorders>
              <w:top w:val="nil"/>
              <w:left w:val="nil"/>
              <w:bottom w:val="nil"/>
              <w:right w:val="nil"/>
            </w:tcBorders>
            <w:tcMar>
              <w:top w:w="55" w:type="dxa"/>
              <w:left w:w="55" w:type="dxa"/>
              <w:bottom w:w="55" w:type="dxa"/>
              <w:right w:w="55" w:type="dxa"/>
            </w:tcMar>
            <w:vAlign w:val="center"/>
          </w:tcPr>
          <w:p w14:paraId="6BAE3115"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149DE5CC"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08857DA2"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04315E03"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74F0485E" w14:textId="77777777" w:rsidR="0097074F" w:rsidRDefault="00693430">
            <w:pPr>
              <w:spacing w:line="240" w:lineRule="auto"/>
              <w:ind w:firstLine="0"/>
              <w:jc w:val="center"/>
              <w:keepNext/>
            </w:pPr>
            <w:r>
              <w:t>0</w:t>
            </w:r>
          </w:p>
        </w:tc>
      </w:tr>
      <w:tr w:rsidR="0097074F" w14:paraId="09057F40"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64CF8DFE" w14:textId="77777777" w:rsidR="0097074F" w:rsidRDefault="00693430">
            <w:pPr>
              <w:spacing w:line="240" w:lineRule="auto"/>
              <w:ind w:firstLine="0"/>
              <w:jc w:val="center"/>
              <w:keepNext/>
            </w:pPr>
            <w:r>
              <w:t>(+) Préstamo bancario (Año 0)</w:t>
            </w:r>
          </w:p>
        </w:tc>
        <w:tc>
          <w:tcPr>
            <w:tcW w:w="1193" w:type="dxa"/>
            <w:tcBorders>
              <w:top w:val="nil"/>
              <w:left w:val="nil"/>
              <w:bottom w:val="nil"/>
              <w:right w:val="nil"/>
            </w:tcBorders>
            <w:tcMar>
              <w:top w:w="55" w:type="dxa"/>
              <w:left w:w="55" w:type="dxa"/>
              <w:bottom w:w="55" w:type="dxa"/>
              <w:right w:w="55" w:type="dxa"/>
            </w:tcMar>
            <w:vAlign w:val="center"/>
          </w:tcPr>
          <w:p w14:paraId="098736D2" w14:textId="77777777" w:rsidR="0097074F" w:rsidRDefault="00693430">
            <w:pPr>
              <w:spacing w:line="240" w:lineRule="auto"/>
              <w:ind w:firstLine="0"/>
              <w:jc w:val="center"/>
              <w:keepNext/>
            </w:pPr>
            <w:r>
              <w:t>892,029</w:t>
            </w:r>
          </w:p>
        </w:tc>
        <w:tc>
          <w:tcPr>
            <w:tcW w:w="1267" w:type="dxa"/>
            <w:tcBorders>
              <w:top w:val="nil"/>
              <w:left w:val="nil"/>
              <w:bottom w:val="nil"/>
              <w:right w:val="nil"/>
            </w:tcBorders>
            <w:tcMar>
              <w:top w:w="55" w:type="dxa"/>
              <w:left w:w="55" w:type="dxa"/>
              <w:bottom w:w="55" w:type="dxa"/>
              <w:right w:w="55" w:type="dxa"/>
            </w:tcMar>
            <w:vAlign w:val="center"/>
          </w:tcPr>
          <w:p w14:paraId="234EDF32"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23D550E4"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498CF87E"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025E66B" w14:textId="77777777" w:rsidR="0097074F" w:rsidRDefault="00693430">
            <w:pPr>
              <w:spacing w:line="240" w:lineRule="auto"/>
              <w:ind w:firstLine="0"/>
              <w:jc w:val="center"/>
              <w:keepNext/>
            </w:pPr>
            <w:r>
              <w:t>0</w:t>
            </w:r>
          </w:p>
        </w:tc>
      </w:tr>
      <w:tr w:rsidR="0097074F" w14:paraId="280BA16B"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32EF6EB3" w14:textId="77777777" w:rsidR="0097074F" w:rsidRDefault="00693430">
            <w:pPr>
              <w:spacing w:line="240" w:lineRule="auto"/>
              <w:ind w:firstLine="0"/>
              <w:jc w:val="center"/>
              <w:keepNext/>
            </w:pPr>
            <w:r>
              <w:t>(−) Inversión en activos fijos</w:t>
            </w:r>
          </w:p>
        </w:tc>
        <w:tc>
          <w:tcPr>
            <w:tcW w:w="1193" w:type="dxa"/>
            <w:tcBorders>
              <w:top w:val="nil"/>
              <w:left w:val="nil"/>
              <w:bottom w:val="nil"/>
              <w:right w:val="nil"/>
            </w:tcBorders>
            <w:tcMar>
              <w:top w:w="55" w:type="dxa"/>
              <w:left w:w="55" w:type="dxa"/>
              <w:bottom w:w="55" w:type="dxa"/>
              <w:right w:w="55" w:type="dxa"/>
            </w:tcMar>
            <w:vAlign w:val="center"/>
          </w:tcPr>
          <w:p w14:paraId="2676A890" w14:textId="77777777" w:rsidR="0097074F" w:rsidRDefault="00693430">
            <w:pPr>
              <w:spacing w:line="240" w:lineRule="auto"/>
              <w:ind w:firstLine="0"/>
              <w:jc w:val="center"/>
              <w:keepNext/>
            </w:pPr>
            <w:r>
              <w:t>1,471,000</w:t>
            </w:r>
          </w:p>
        </w:tc>
        <w:tc>
          <w:tcPr>
            <w:tcW w:w="1267" w:type="dxa"/>
            <w:tcBorders>
              <w:top w:val="nil"/>
              <w:left w:val="nil"/>
              <w:bottom w:val="nil"/>
              <w:right w:val="nil"/>
            </w:tcBorders>
            <w:tcMar>
              <w:top w:w="55" w:type="dxa"/>
              <w:left w:w="55" w:type="dxa"/>
              <w:bottom w:w="55" w:type="dxa"/>
              <w:right w:w="55" w:type="dxa"/>
            </w:tcMar>
            <w:vAlign w:val="center"/>
          </w:tcPr>
          <w:p w14:paraId="312D667E"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35C1C2DF"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655DA958"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553687FC" w14:textId="77777777" w:rsidR="0097074F" w:rsidRDefault="00693430">
            <w:pPr>
              <w:spacing w:line="240" w:lineRule="auto"/>
              <w:ind w:firstLine="0"/>
              <w:jc w:val="center"/>
              <w:keepNext/>
            </w:pPr>
            <w:r>
              <w:t>0</w:t>
            </w:r>
          </w:p>
        </w:tc>
      </w:tr>
      <w:tr w:rsidR="0097074F" w14:paraId="60368C75"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613C5BAA" w14:textId="77777777" w:rsidR="0097074F" w:rsidRDefault="00693430">
            <w:pPr>
              <w:spacing w:line="240" w:lineRule="auto"/>
              <w:ind w:firstLine="0"/>
              <w:jc w:val="center"/>
              <w:keepNext/>
            </w:pPr>
            <w:r>
              <w:t>(−) Inversión en capital de trabajo</w:t>
            </w:r>
          </w:p>
        </w:tc>
        <w:tc>
          <w:tcPr>
            <w:tcW w:w="1193" w:type="dxa"/>
            <w:tcBorders>
              <w:top w:val="nil"/>
              <w:left w:val="nil"/>
              <w:bottom w:val="nil"/>
              <w:right w:val="nil"/>
            </w:tcBorders>
            <w:tcMar>
              <w:top w:w="55" w:type="dxa"/>
              <w:left w:w="55" w:type="dxa"/>
              <w:bottom w:w="55" w:type="dxa"/>
              <w:right w:w="55" w:type="dxa"/>
            </w:tcMar>
            <w:vAlign w:val="center"/>
          </w:tcPr>
          <w:p w14:paraId="639561C5" w14:textId="77777777" w:rsidR="0097074F" w:rsidRDefault="00693430">
            <w:pPr>
              <w:spacing w:line="240" w:lineRule="auto"/>
              <w:ind w:firstLine="0"/>
              <w:jc w:val="center"/>
              <w:keepNext/>
            </w:pPr>
            <w:r>
              <w:t>313,058</w:t>
            </w:r>
          </w:p>
        </w:tc>
        <w:tc>
          <w:tcPr>
            <w:tcW w:w="1267" w:type="dxa"/>
            <w:tcBorders>
              <w:top w:val="nil"/>
              <w:left w:val="nil"/>
              <w:bottom w:val="nil"/>
              <w:right w:val="nil"/>
            </w:tcBorders>
            <w:tcMar>
              <w:top w:w="55" w:type="dxa"/>
              <w:left w:w="55" w:type="dxa"/>
              <w:bottom w:w="55" w:type="dxa"/>
              <w:right w:w="55" w:type="dxa"/>
            </w:tcMar>
            <w:vAlign w:val="center"/>
          </w:tcPr>
          <w:p w14:paraId="74D4BAAC"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200A5F35" w14:textId="77777777" w:rsidR="0097074F" w:rsidRDefault="00693430">
            <w:pPr>
              <w:spacing w:line="240" w:lineRule="auto"/>
              <w:ind w:firstLine="0"/>
              <w:jc w:val="center"/>
              <w:keepNext/>
            </w:pPr>
            <w:r>
              <w:t>113,257</w:t>
            </w:r>
          </w:p>
        </w:tc>
        <w:tc>
          <w:tcPr>
            <w:tcW w:w="1267" w:type="dxa"/>
            <w:tcBorders>
              <w:top w:val="nil"/>
              <w:left w:val="nil"/>
              <w:bottom w:val="nil"/>
              <w:right w:val="nil"/>
            </w:tcBorders>
            <w:tcMar>
              <w:top w:w="55" w:type="dxa"/>
              <w:left w:w="55" w:type="dxa"/>
              <w:bottom w:w="55" w:type="dxa"/>
              <w:right w:w="55" w:type="dxa"/>
            </w:tcMar>
            <w:vAlign w:val="center"/>
          </w:tcPr>
          <w:p w14:paraId="48F33E82" w14:textId="77777777" w:rsidR="0097074F" w:rsidRDefault="00693430">
            <w:pPr>
              <w:spacing w:line="240" w:lineRule="auto"/>
              <w:ind w:firstLine="0"/>
              <w:jc w:val="center"/>
              <w:keepNext/>
            </w:pPr>
            <w:r>
              <w:t>148,724</w:t>
            </w:r>
          </w:p>
        </w:tc>
        <w:tc>
          <w:tcPr>
            <w:tcW w:w="1315" w:type="dxa"/>
            <w:tcBorders>
              <w:top w:val="nil"/>
              <w:left w:val="nil"/>
              <w:bottom w:val="nil"/>
              <w:right w:val="nil"/>
            </w:tcBorders>
            <w:tcMar>
              <w:top w:w="55" w:type="dxa"/>
              <w:left w:w="55" w:type="dxa"/>
              <w:bottom w:w="55" w:type="dxa"/>
              <w:right w:w="55" w:type="dxa"/>
            </w:tcMar>
            <w:vAlign w:val="center"/>
          </w:tcPr>
          <w:p w14:paraId="36B1DB4B" w14:textId="77777777" w:rsidR="0097074F" w:rsidRDefault="00693430">
            <w:pPr>
              <w:spacing w:line="240" w:lineRule="auto"/>
              <w:ind w:firstLine="0"/>
              <w:jc w:val="center"/>
              <w:keepNext/>
            </w:pPr>
            <w:r>
              <w:t>188,320</w:t>
            </w:r>
          </w:p>
        </w:tc>
      </w:tr>
      <w:tr w:rsidR="0097074F" w14:paraId="5401FD66" w14:textId="77777777">
        <w:trPr>
          <w:jc w:val="center"/>
          <w:cantSplit/>
        </w:trPr>
        <w:tc>
          <w:tcPr>
            <w:tcW w:w="3052" w:type="dxa"/>
            <w:tcBorders>
              <w:top w:val="nil"/>
              <w:left w:val="nil"/>
              <w:bottom w:val="nil"/>
              <w:right w:val="nil"/>
            </w:tcBorders>
            <w:tcMar>
              <w:top w:w="55" w:type="dxa"/>
              <w:left w:w="55" w:type="dxa"/>
              <w:bottom w:w="55" w:type="dxa"/>
              <w:right w:w="55" w:type="dxa"/>
            </w:tcMar>
            <w:vAlign w:val="center"/>
          </w:tcPr>
          <w:p w14:paraId="27B757E5" w14:textId="77777777" w:rsidR="0097074F" w:rsidRDefault="00693430">
            <w:pPr>
              <w:spacing w:line="240" w:lineRule="auto"/>
              <w:ind w:firstLine="0"/>
              <w:jc w:val="center"/>
              <w:keepNext/>
            </w:pPr>
            <w:r>
              <w:t>(−) Abono a capital del préstamo</w:t>
            </w:r>
          </w:p>
        </w:tc>
        <w:tc>
          <w:tcPr>
            <w:tcW w:w="1193" w:type="dxa"/>
            <w:tcBorders>
              <w:top w:val="nil"/>
              <w:left w:val="nil"/>
              <w:bottom w:val="nil"/>
              <w:right w:val="nil"/>
            </w:tcBorders>
            <w:tcMar>
              <w:top w:w="55" w:type="dxa"/>
              <w:left w:w="55" w:type="dxa"/>
              <w:bottom w:w="55" w:type="dxa"/>
              <w:right w:w="55" w:type="dxa"/>
            </w:tcMar>
            <w:vAlign w:val="center"/>
          </w:tcPr>
          <w:p w14:paraId="3FB3BB8A" w14:textId="77777777" w:rsidR="0097074F" w:rsidRDefault="00693430">
            <w:pPr>
              <w:spacing w:line="240" w:lineRule="auto"/>
              <w:ind w:firstLine="0"/>
              <w:jc w:val="center"/>
              <w:keepNext/>
            </w:pPr>
            <w:r>
              <w:t>0</w:t>
            </w:r>
          </w:p>
        </w:tc>
        <w:tc>
          <w:tcPr>
            <w:tcW w:w="1267" w:type="dxa"/>
            <w:tcBorders>
              <w:top w:val="nil"/>
              <w:left w:val="nil"/>
              <w:bottom w:val="nil"/>
              <w:right w:val="nil"/>
            </w:tcBorders>
            <w:tcMar>
              <w:top w:w="55" w:type="dxa"/>
              <w:left w:w="55" w:type="dxa"/>
              <w:bottom w:w="55" w:type="dxa"/>
              <w:right w:w="55" w:type="dxa"/>
            </w:tcMar>
            <w:vAlign w:val="center"/>
          </w:tcPr>
          <w:p w14:paraId="6D2E84AE" w14:textId="77777777" w:rsidR="0097074F" w:rsidRDefault="00693430">
            <w:pPr>
              <w:spacing w:line="240" w:lineRule="auto"/>
              <w:ind w:firstLine="0"/>
              <w:jc w:val="center"/>
              <w:keepNext/>
            </w:pPr>
            <w:r>
              <w:t>134,949</w:t>
            </w:r>
          </w:p>
        </w:tc>
        <w:tc>
          <w:tcPr>
            <w:tcW w:w="1267" w:type="dxa"/>
            <w:tcBorders>
              <w:top w:val="nil"/>
              <w:left w:val="nil"/>
              <w:bottom w:val="nil"/>
              <w:right w:val="nil"/>
            </w:tcBorders>
            <w:tcMar>
              <w:top w:w="55" w:type="dxa"/>
              <w:left w:w="55" w:type="dxa"/>
              <w:bottom w:w="55" w:type="dxa"/>
              <w:right w:w="55" w:type="dxa"/>
            </w:tcMar>
            <w:vAlign w:val="center"/>
          </w:tcPr>
          <w:p w14:paraId="2CA50877" w14:textId="77777777" w:rsidR="0097074F" w:rsidRDefault="00693430">
            <w:pPr>
              <w:spacing w:line="240" w:lineRule="auto"/>
              <w:ind w:firstLine="0"/>
              <w:jc w:val="center"/>
              <w:keepNext/>
            </w:pPr>
            <w:r>
              <w:t>153,842</w:t>
            </w:r>
          </w:p>
        </w:tc>
        <w:tc>
          <w:tcPr>
            <w:tcW w:w="1267" w:type="dxa"/>
            <w:tcBorders>
              <w:top w:val="nil"/>
              <w:left w:val="nil"/>
              <w:bottom w:val="nil"/>
              <w:right w:val="nil"/>
            </w:tcBorders>
            <w:tcMar>
              <w:top w:w="55" w:type="dxa"/>
              <w:left w:w="55" w:type="dxa"/>
              <w:bottom w:w="55" w:type="dxa"/>
              <w:right w:w="55" w:type="dxa"/>
            </w:tcMar>
            <w:vAlign w:val="center"/>
          </w:tcPr>
          <w:p w14:paraId="52427D71" w14:textId="77777777" w:rsidR="0097074F" w:rsidRDefault="00693430">
            <w:pPr>
              <w:spacing w:line="240" w:lineRule="auto"/>
              <w:ind w:firstLine="0"/>
              <w:jc w:val="center"/>
              <w:keepNext/>
            </w:pPr>
            <w:r>
              <w:t>175,380</w:t>
            </w:r>
          </w:p>
        </w:tc>
        <w:tc>
          <w:tcPr>
            <w:tcW w:w="1315" w:type="dxa"/>
            <w:tcBorders>
              <w:top w:val="nil"/>
              <w:left w:val="nil"/>
              <w:bottom w:val="nil"/>
              <w:right w:val="nil"/>
            </w:tcBorders>
            <w:tcMar>
              <w:top w:w="55" w:type="dxa"/>
              <w:left w:w="55" w:type="dxa"/>
              <w:bottom w:w="55" w:type="dxa"/>
              <w:right w:w="55" w:type="dxa"/>
            </w:tcMar>
            <w:vAlign w:val="center"/>
          </w:tcPr>
          <w:p w14:paraId="5BD34B70" w14:textId="77777777" w:rsidR="0097074F" w:rsidRDefault="00693430">
            <w:pPr>
              <w:spacing w:line="240" w:lineRule="auto"/>
              <w:ind w:firstLine="0"/>
              <w:jc w:val="center"/>
              <w:keepNext/>
            </w:pPr>
            <w:r>
              <w:t>199,933</w:t>
            </w:r>
          </w:p>
        </w:tc>
      </w:tr>
      <w:tr w:rsidR="0097074F" w14:paraId="4E98753E" w14:textId="77777777">
        <w:trPr>
          <w:jc w:val="center"/>
          <w:cantSplit/>
        </w:trPr>
        <w:tc>
          <w:tcPr>
            <w:tcW w:w="3052" w:type="dxa"/>
            <w:tcBorders>
              <w:top w:val="single" w:sz="6" w:space="0" w:color="000000"/>
              <w:left w:val="nil"/>
              <w:bottom w:val="nil"/>
              <w:right w:val="nil"/>
            </w:tcBorders>
            <w:tcMar>
              <w:top w:w="55" w:type="dxa"/>
              <w:left w:w="55" w:type="dxa"/>
              <w:bottom w:w="55" w:type="dxa"/>
              <w:right w:w="55" w:type="dxa"/>
            </w:tcMar>
            <w:vAlign w:val="center"/>
          </w:tcPr>
          <w:p w14:paraId="6B63199A" w14:textId="77777777" w:rsidR="0097074F" w:rsidRDefault="00693430">
            <w:pPr>
              <w:spacing w:line="240" w:lineRule="auto"/>
              <w:ind w:firstLine="0"/>
              <w:jc w:val="center"/>
              <w:keepNext/>
            </w:pPr>
            <w:r>
              <w:rPr>
                <w:rFonts w:ascii="Calibri" w:hAnsi="Calibri" w:cs="Calibri" w:eastAsia="Calibri"/>
                <w:b/>
                <w:lang w:val="es-CO" w:eastAsia="es-CO" w:bidi="es-CO"/>
              </w:rPr>
              <w:t>(=) FLUJO DE CAJA NETO</w:t>
            </w:r>
          </w:p>
        </w:tc>
        <w:tc>
          <w:tcPr>
            <w:tcW w:w="1193" w:type="dxa"/>
            <w:tcBorders>
              <w:top w:val="single" w:sz="6" w:space="0" w:color="000000"/>
              <w:left w:val="nil"/>
              <w:bottom w:val="nil"/>
              <w:right w:val="nil"/>
            </w:tcBorders>
            <w:tcMar>
              <w:top w:w="55" w:type="dxa"/>
              <w:left w:w="55" w:type="dxa"/>
              <w:bottom w:w="55" w:type="dxa"/>
              <w:right w:w="55" w:type="dxa"/>
            </w:tcMar>
            <w:vAlign w:val="center"/>
          </w:tcPr>
          <w:p w14:paraId="53DA2A32" w14:textId="77777777" w:rsidR="0097074F" w:rsidRDefault="00693430">
            <w:pPr>
              <w:spacing w:line="240" w:lineRule="auto"/>
              <w:ind w:firstLine="0"/>
              <w:jc w:val="center"/>
              <w:keepNext/>
            </w:pPr>
            <w:r>
              <w:rPr>
                <w:rFonts w:ascii="Calibri" w:hAnsi="Calibri" w:cs="Calibri" w:eastAsia="Calibri"/>
                <w:b/>
                <w:lang w:val="es-CO" w:eastAsia="es-CO" w:bidi="es-CO"/>
              </w:rPr>
              <w:t>-892,029</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7391A6BD" w14:textId="77777777" w:rsidR="0097074F" w:rsidRDefault="00693430">
            <w:pPr>
              <w:spacing w:line="240" w:lineRule="auto"/>
              <w:ind w:firstLine="0"/>
              <w:jc w:val="center"/>
              <w:keepNext/>
            </w:pPr>
            <w:r>
              <w:rPr>
                <w:rFonts w:ascii="Calibri" w:hAnsi="Calibri" w:cs="Calibri" w:eastAsia="Calibri"/>
                <w:b/>
                <w:lang w:val="es-CO" w:eastAsia="es-CO" w:bidi="es-CO"/>
              </w:rPr>
              <w:t>-993,690</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35B6940D" w14:textId="77777777" w:rsidR="0097074F" w:rsidRDefault="00693430">
            <w:pPr>
              <w:spacing w:line="240" w:lineRule="auto"/>
              <w:ind w:firstLine="0"/>
              <w:jc w:val="center"/>
              <w:keepNext/>
            </w:pPr>
            <w:r>
              <w:rPr>
                <w:rFonts w:ascii="Calibri" w:hAnsi="Calibri" w:cs="Calibri" w:eastAsia="Calibri"/>
                <w:b/>
                <w:lang w:val="es-CO" w:eastAsia="es-CO" w:bidi="es-CO"/>
              </w:rPr>
              <w:t>-224,128</w:t>
            </w:r>
          </w:p>
        </w:tc>
        <w:tc>
          <w:tcPr>
            <w:tcW w:w="1267" w:type="dxa"/>
            <w:tcBorders>
              <w:top w:val="single" w:sz="6" w:space="0" w:color="000000"/>
              <w:left w:val="nil"/>
              <w:bottom w:val="nil"/>
              <w:right w:val="nil"/>
            </w:tcBorders>
            <w:tcMar>
              <w:top w:w="55" w:type="dxa"/>
              <w:left w:w="55" w:type="dxa"/>
              <w:bottom w:w="55" w:type="dxa"/>
              <w:right w:w="55" w:type="dxa"/>
            </w:tcMar>
            <w:vAlign w:val="center"/>
          </w:tcPr>
          <w:p w14:paraId="385A8613" w14:textId="77777777" w:rsidR="0097074F" w:rsidRDefault="00693430">
            <w:pPr>
              <w:spacing w:line="240" w:lineRule="auto"/>
              <w:ind w:firstLine="0"/>
              <w:jc w:val="center"/>
              <w:keepNext/>
            </w:pPr>
            <w:r>
              <w:rPr>
                <w:rFonts w:ascii="Calibri" w:hAnsi="Calibri" w:cs="Calibri" w:eastAsia="Calibri"/>
                <w:b/>
                <w:lang w:val="es-CO" w:eastAsia="es-CO" w:bidi="es-CO"/>
              </w:rPr>
              <w:t>943,428</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03D64818" w14:textId="77777777" w:rsidR="0097074F" w:rsidRDefault="00693430">
            <w:pPr>
              <w:spacing w:line="240" w:lineRule="auto"/>
              <w:ind w:firstLine="0"/>
              <w:jc w:val="center"/>
              <w:keepNext/>
            </w:pPr>
            <w:r>
              <w:rPr>
                <w:rFonts w:ascii="Calibri" w:hAnsi="Calibri" w:cs="Calibri" w:eastAsia="Calibri"/>
                <w:b/>
                <w:lang w:val="es-CO" w:eastAsia="es-CO" w:bidi="es-CO"/>
              </w:rPr>
              <w:t>1,769,181</w:t>
            </w:r>
          </w:p>
        </w:tc>
      </w:tr>
      <w:tr w:rsidR="0097074F" w14:paraId="0E28986F" w14:textId="77777777">
        <w:trPr>
          <w:jc w:val="center"/>
          <w:cantSplit/>
        </w:trPr>
        <w:tc>
          <w:tcPr>
            <w:tcW w:w="3052" w:type="dxa"/>
            <w:tcBorders>
              <w:top w:val="nil"/>
              <w:left w:val="nil"/>
              <w:bottom w:val="single" w:sz="4" w:space="0" w:color="000000"/>
              <w:right w:val="nil"/>
            </w:tcBorders>
            <w:tcMar>
              <w:top w:w="55" w:type="dxa"/>
              <w:left w:w="55" w:type="dxa"/>
              <w:bottom w:w="55" w:type="dxa"/>
              <w:right w:w="55" w:type="dxa"/>
            </w:tcMar>
            <w:vAlign w:val="center"/>
          </w:tcPr>
          <w:p w14:paraId="49D6B206" w14:textId="77777777" w:rsidR="0097074F" w:rsidRDefault="00693430">
            <w:pPr>
              <w:keepNext/>
              <w:spacing w:line="240" w:lineRule="auto"/>
              <w:ind w:firstLine="0"/>
              <w:jc w:val="center"/>
            </w:pPr>
            <w:r>
              <w:t>Flujo de caja acumulado</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4C787C9A" w14:textId="77777777" w:rsidR="0097074F" w:rsidRDefault="00693430">
            <w:pPr>
              <w:keepNext/>
              <w:spacing w:line="240" w:lineRule="auto"/>
              <w:ind w:firstLine="0"/>
              <w:jc w:val="center"/>
            </w:pPr>
            <w:r>
              <w:t>-892,029</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4550F36A" w14:textId="77777777" w:rsidR="0097074F" w:rsidRDefault="00693430">
            <w:pPr>
              <w:keepNext/>
              <w:spacing w:line="240" w:lineRule="auto"/>
              <w:ind w:firstLine="0"/>
              <w:jc w:val="center"/>
            </w:pPr>
            <w:r>
              <w:t>-1,885,719</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4D9710AF" w14:textId="77777777" w:rsidR="0097074F" w:rsidRDefault="00693430">
            <w:pPr>
              <w:keepNext/>
              <w:spacing w:line="240" w:lineRule="auto"/>
              <w:ind w:firstLine="0"/>
              <w:jc w:val="center"/>
            </w:pPr>
            <w:r>
              <w:t>-2,109,848</w:t>
            </w:r>
          </w:p>
        </w:tc>
        <w:tc>
          <w:tcPr>
            <w:tcW w:w="1267" w:type="dxa"/>
            <w:tcBorders>
              <w:top w:val="nil"/>
              <w:left w:val="nil"/>
              <w:bottom w:val="single" w:sz="4" w:space="0" w:color="000000"/>
              <w:right w:val="nil"/>
            </w:tcBorders>
            <w:tcMar>
              <w:top w:w="55" w:type="dxa"/>
              <w:left w:w="55" w:type="dxa"/>
              <w:bottom w:w="55" w:type="dxa"/>
              <w:right w:w="55" w:type="dxa"/>
            </w:tcMar>
            <w:vAlign w:val="center"/>
          </w:tcPr>
          <w:p w14:paraId="3767E7FC" w14:textId="77777777" w:rsidR="0097074F" w:rsidRDefault="00693430">
            <w:pPr>
              <w:keepNext/>
              <w:spacing w:line="240" w:lineRule="auto"/>
              <w:ind w:firstLine="0"/>
              <w:jc w:val="center"/>
            </w:pPr>
            <w:r>
              <w:t>-1,166,420</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283B834B" w14:textId="77777777" w:rsidR="0097074F" w:rsidRDefault="00693430">
            <w:pPr>
              <w:keepNext/>
              <w:spacing w:line="240" w:lineRule="auto"/>
              <w:ind w:firstLine="0"/>
              <w:jc w:val="center"/>
            </w:pPr>
            <w:r>
              <w:t>602,761</w:t>
            </w:r>
          </w:p>
        </w:tc>
      </w:tr>
    </w:tbl>
    <w:p w14:paraId="466C990A" w14:textId="77777777" w:rsidR="0097074F" w:rsidRDefault="00693430">
      <w:pPr>
        <w:pStyle w:val="APAcontinuacindetabla"/>
        <w:pageBreakBefore/>
        <w:keepNext/>
      </w:pPr>
      <w:r>
        <w:t>Tabla 26 (continuación). Años 5–8</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00"/>
        <w:gridCol w:w="1315"/>
        <w:gridCol w:w="1315"/>
        <w:gridCol w:w="1315"/>
        <w:gridCol w:w="1315"/>
      </w:tblGrid>
      <w:tr w:rsidR="0097074F" w14:paraId="654FE84D" w14:textId="77777777">
        <w:trPr>
          <w:tblHeader/>
          <w:jc w:val="center"/>
          <w:cantSplit/>
        </w:trPr>
        <w:tc>
          <w:tcPr>
            <w:tcW w:w="410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F37EFBF"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FF5476E" w14:textId="77777777" w:rsidR="0097074F" w:rsidRDefault="00693430">
            <w:pPr>
              <w:spacing w:line="240" w:lineRule="auto"/>
              <w:ind w:firstLine="0"/>
              <w:jc w:val="center"/>
              <w:keepNext/>
            </w:pPr>
            <w:r>
              <w:rPr>
                <w:rFonts w:ascii="Calibri" w:hAnsi="Calibri" w:cs="Calibri" w:eastAsia="Calibri"/>
                <w:b/>
                <w:lang w:val="es-CO" w:eastAsia="es-CO" w:bidi="es-CO"/>
              </w:rPr>
              <w:t>Año 5</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FC22704" w14:textId="77777777" w:rsidR="0097074F" w:rsidRDefault="00693430">
            <w:pPr>
              <w:spacing w:line="240" w:lineRule="auto"/>
              <w:ind w:firstLine="0"/>
              <w:jc w:val="center"/>
              <w:keepNext/>
            </w:pPr>
            <w:r>
              <w:rPr>
                <w:rFonts w:ascii="Calibri" w:hAnsi="Calibri" w:cs="Calibri" w:eastAsia="Calibri"/>
                <w:b/>
                <w:lang w:val="es-CO" w:eastAsia="es-CO" w:bidi="es-CO"/>
              </w:rPr>
              <w:t>Año 6</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65FBF6A" w14:textId="77777777" w:rsidR="0097074F" w:rsidRDefault="00693430">
            <w:pPr>
              <w:spacing w:line="240" w:lineRule="auto"/>
              <w:ind w:firstLine="0"/>
              <w:jc w:val="center"/>
              <w:keepNext/>
            </w:pPr>
            <w:r>
              <w:rPr>
                <w:rFonts w:ascii="Calibri" w:hAnsi="Calibri" w:cs="Calibri" w:eastAsia="Calibri"/>
                <w:b/>
                <w:lang w:val="es-CO" w:eastAsia="es-CO" w:bidi="es-CO"/>
              </w:rPr>
              <w:t>Año 7</w:t>
            </w:r>
          </w:p>
        </w:tc>
        <w:tc>
          <w:tcPr>
            <w:tcW w:w="131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23EFBD5" w14:textId="77777777" w:rsidR="0097074F" w:rsidRDefault="00693430">
            <w:pPr>
              <w:spacing w:line="240" w:lineRule="auto"/>
              <w:ind w:firstLine="0"/>
              <w:jc w:val="center"/>
              <w:keepNext/>
            </w:pPr>
            <w:r>
              <w:rPr>
                <w:rFonts w:ascii="Calibri" w:hAnsi="Calibri" w:cs="Calibri" w:eastAsia="Calibri"/>
                <w:b/>
                <w:lang w:val="es-CO" w:eastAsia="es-CO" w:bidi="es-CO"/>
              </w:rPr>
              <w:t>Año 8</w:t>
            </w:r>
          </w:p>
        </w:tc>
      </w:tr>
      <w:tr w:rsidR="0097074F" w14:paraId="16440929"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458FCE94" w14:textId="77777777" w:rsidR="0097074F" w:rsidRDefault="00693430">
            <w:pPr>
              <w:spacing w:line="240" w:lineRule="auto"/>
              <w:ind w:firstLine="0"/>
              <w:jc w:val="center"/>
              <w:keepNext/>
            </w:pPr>
            <w:r>
              <w:t>(+) Ingreso por ventas</w:t>
            </w:r>
          </w:p>
        </w:tc>
        <w:tc>
          <w:tcPr>
            <w:tcW w:w="1315" w:type="dxa"/>
            <w:tcBorders>
              <w:top w:val="nil"/>
              <w:left w:val="nil"/>
              <w:bottom w:val="nil"/>
              <w:right w:val="nil"/>
            </w:tcBorders>
            <w:tcMar>
              <w:top w:w="55" w:type="dxa"/>
              <w:left w:w="55" w:type="dxa"/>
              <w:bottom w:w="55" w:type="dxa"/>
              <w:right w:w="55" w:type="dxa"/>
            </w:tcMar>
            <w:vAlign w:val="center"/>
          </w:tcPr>
          <w:p w14:paraId="38F4E03A" w14:textId="77777777" w:rsidR="0097074F" w:rsidRDefault="00693430">
            <w:pPr>
              <w:spacing w:line="240" w:lineRule="auto"/>
              <w:ind w:firstLine="0"/>
              <w:jc w:val="center"/>
              <w:keepNext/>
            </w:pPr>
            <w:r>
              <w:t>16,828,822</w:t>
            </w:r>
          </w:p>
        </w:tc>
        <w:tc>
          <w:tcPr>
            <w:tcW w:w="1315" w:type="dxa"/>
            <w:tcBorders>
              <w:top w:val="nil"/>
              <w:left w:val="nil"/>
              <w:bottom w:val="nil"/>
              <w:right w:val="nil"/>
            </w:tcBorders>
            <w:tcMar>
              <w:top w:w="55" w:type="dxa"/>
              <w:left w:w="55" w:type="dxa"/>
              <w:bottom w:w="55" w:type="dxa"/>
              <w:right w:w="55" w:type="dxa"/>
            </w:tcMar>
            <w:vAlign w:val="center"/>
          </w:tcPr>
          <w:p w14:paraId="254AF075" w14:textId="77777777" w:rsidR="0097074F" w:rsidRDefault="00693430">
            <w:pPr>
              <w:spacing w:line="240" w:lineRule="auto"/>
              <w:ind w:firstLine="0"/>
              <w:jc w:val="center"/>
              <w:keepNext/>
            </w:pPr>
            <w:r>
              <w:t>21,982,649</w:t>
            </w:r>
          </w:p>
        </w:tc>
        <w:tc>
          <w:tcPr>
            <w:tcW w:w="1315" w:type="dxa"/>
            <w:tcBorders>
              <w:top w:val="nil"/>
              <w:left w:val="nil"/>
              <w:bottom w:val="nil"/>
              <w:right w:val="nil"/>
            </w:tcBorders>
            <w:tcMar>
              <w:top w:w="55" w:type="dxa"/>
              <w:left w:w="55" w:type="dxa"/>
              <w:bottom w:w="55" w:type="dxa"/>
              <w:right w:w="55" w:type="dxa"/>
            </w:tcMar>
            <w:vAlign w:val="center"/>
          </w:tcPr>
          <w:p w14:paraId="46F774BF" w14:textId="77777777" w:rsidR="0097074F" w:rsidRDefault="00693430">
            <w:pPr>
              <w:spacing w:line="240" w:lineRule="auto"/>
              <w:ind w:firstLine="0"/>
              <w:jc w:val="center"/>
              <w:keepNext/>
            </w:pPr>
            <w:r>
              <w:t>28,222,581</w:t>
            </w:r>
          </w:p>
        </w:tc>
        <w:tc>
          <w:tcPr>
            <w:tcW w:w="1315" w:type="dxa"/>
            <w:tcBorders>
              <w:top w:val="nil"/>
              <w:left w:val="nil"/>
              <w:bottom w:val="nil"/>
              <w:right w:val="nil"/>
            </w:tcBorders>
            <w:tcMar>
              <w:top w:w="55" w:type="dxa"/>
              <w:left w:w="55" w:type="dxa"/>
              <w:bottom w:w="55" w:type="dxa"/>
              <w:right w:w="55" w:type="dxa"/>
            </w:tcMar>
            <w:vAlign w:val="center"/>
          </w:tcPr>
          <w:p w14:paraId="1E469EBA" w14:textId="77777777" w:rsidR="0097074F" w:rsidRDefault="00693430">
            <w:pPr>
              <w:spacing w:line="240" w:lineRule="auto"/>
              <w:ind w:firstLine="0"/>
              <w:jc w:val="center"/>
              <w:keepNext/>
            </w:pPr>
            <w:r>
              <w:t>34,979,592</w:t>
            </w:r>
          </w:p>
        </w:tc>
      </w:tr>
      <w:tr w:rsidR="0097074F" w14:paraId="647F3B71"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4B20173A" w14:textId="77777777" w:rsidR="0097074F" w:rsidRDefault="00693430">
            <w:pPr>
              <w:spacing w:line="240" w:lineRule="auto"/>
              <w:ind w:firstLine="0"/>
              <w:jc w:val="center"/>
              <w:keepNext/>
            </w:pPr>
            <w:r>
              <w:lastRenderedPageBreak/>
              <w:t>(−) Costos variables</w:t>
            </w:r>
          </w:p>
        </w:tc>
        <w:tc>
          <w:tcPr>
            <w:tcW w:w="1315" w:type="dxa"/>
            <w:tcBorders>
              <w:top w:val="nil"/>
              <w:left w:val="nil"/>
              <w:bottom w:val="nil"/>
              <w:right w:val="nil"/>
            </w:tcBorders>
            <w:tcMar>
              <w:top w:w="55" w:type="dxa"/>
              <w:left w:w="55" w:type="dxa"/>
              <w:bottom w:w="55" w:type="dxa"/>
              <w:right w:w="55" w:type="dxa"/>
            </w:tcMar>
            <w:vAlign w:val="center"/>
          </w:tcPr>
          <w:p w14:paraId="2927E1CA" w14:textId="77777777" w:rsidR="0097074F" w:rsidRDefault="00693430">
            <w:pPr>
              <w:spacing w:line="240" w:lineRule="auto"/>
              <w:ind w:firstLine="0"/>
              <w:jc w:val="center"/>
              <w:keepNext/>
            </w:pPr>
            <w:r>
              <w:t>9,506,174</w:t>
            </w:r>
          </w:p>
        </w:tc>
        <w:tc>
          <w:tcPr>
            <w:tcW w:w="1315" w:type="dxa"/>
            <w:tcBorders>
              <w:top w:val="nil"/>
              <w:left w:val="nil"/>
              <w:bottom w:val="nil"/>
              <w:right w:val="nil"/>
            </w:tcBorders>
            <w:tcMar>
              <w:top w:w="55" w:type="dxa"/>
              <w:left w:w="55" w:type="dxa"/>
              <w:bottom w:w="55" w:type="dxa"/>
              <w:right w:w="55" w:type="dxa"/>
            </w:tcMar>
            <w:vAlign w:val="center"/>
          </w:tcPr>
          <w:p w14:paraId="7A0DD46D" w14:textId="77777777" w:rsidR="0097074F" w:rsidRDefault="00693430">
            <w:pPr>
              <w:spacing w:line="240" w:lineRule="auto"/>
              <w:ind w:firstLine="0"/>
              <w:jc w:val="center"/>
              <w:keepNext/>
            </w:pPr>
            <w:r>
              <w:t>12,417,440</w:t>
            </w:r>
          </w:p>
        </w:tc>
        <w:tc>
          <w:tcPr>
            <w:tcW w:w="1315" w:type="dxa"/>
            <w:tcBorders>
              <w:top w:val="nil"/>
              <w:left w:val="nil"/>
              <w:bottom w:val="nil"/>
              <w:right w:val="nil"/>
            </w:tcBorders>
            <w:tcMar>
              <w:top w:w="55" w:type="dxa"/>
              <w:left w:w="55" w:type="dxa"/>
              <w:bottom w:w="55" w:type="dxa"/>
              <w:right w:w="55" w:type="dxa"/>
            </w:tcMar>
            <w:vAlign w:val="center"/>
          </w:tcPr>
          <w:p w14:paraId="7F9B55D3" w14:textId="77777777" w:rsidR="0097074F" w:rsidRDefault="00693430">
            <w:pPr>
              <w:spacing w:line="240" w:lineRule="auto"/>
              <w:ind w:firstLine="0"/>
              <w:jc w:val="center"/>
              <w:keepNext/>
            </w:pPr>
            <w:r>
              <w:t>15,942,219</w:t>
            </w:r>
          </w:p>
        </w:tc>
        <w:tc>
          <w:tcPr>
            <w:tcW w:w="1315" w:type="dxa"/>
            <w:tcBorders>
              <w:top w:val="nil"/>
              <w:left w:val="nil"/>
              <w:bottom w:val="nil"/>
              <w:right w:val="nil"/>
            </w:tcBorders>
            <w:tcMar>
              <w:top w:w="55" w:type="dxa"/>
              <w:left w:w="55" w:type="dxa"/>
              <w:bottom w:w="55" w:type="dxa"/>
              <w:right w:w="55" w:type="dxa"/>
            </w:tcMar>
            <w:vAlign w:val="center"/>
          </w:tcPr>
          <w:p w14:paraId="05388627" w14:textId="77777777" w:rsidR="0097074F" w:rsidRDefault="00693430">
            <w:pPr>
              <w:spacing w:line="240" w:lineRule="auto"/>
              <w:ind w:firstLine="0"/>
              <w:jc w:val="center"/>
              <w:keepNext/>
            </w:pPr>
            <w:r>
              <w:t>19,759,082</w:t>
            </w:r>
          </w:p>
        </w:tc>
      </w:tr>
      <w:tr w:rsidR="0097074F" w14:paraId="39D0052B"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00183D83" w14:textId="77777777" w:rsidR="0097074F" w:rsidRDefault="00693430">
            <w:pPr>
              <w:spacing w:line="240" w:lineRule="auto"/>
              <w:ind w:firstLine="0"/>
              <w:jc w:val="center"/>
              <w:keepNext/>
            </w:pPr>
            <w:r>
              <w:t>(−) Costos fijos</w:t>
            </w:r>
          </w:p>
        </w:tc>
        <w:tc>
          <w:tcPr>
            <w:tcW w:w="1315" w:type="dxa"/>
            <w:tcBorders>
              <w:top w:val="nil"/>
              <w:left w:val="nil"/>
              <w:bottom w:val="nil"/>
              <w:right w:val="nil"/>
            </w:tcBorders>
            <w:tcMar>
              <w:top w:w="55" w:type="dxa"/>
              <w:left w:w="55" w:type="dxa"/>
              <w:bottom w:w="55" w:type="dxa"/>
              <w:right w:w="55" w:type="dxa"/>
            </w:tcMar>
            <w:vAlign w:val="center"/>
          </w:tcPr>
          <w:p w14:paraId="3CFC8DCD" w14:textId="77777777" w:rsidR="0097074F" w:rsidRDefault="00693430">
            <w:pPr>
              <w:spacing w:line="240" w:lineRule="auto"/>
              <w:ind w:firstLine="0"/>
              <w:jc w:val="center"/>
              <w:keepNext/>
            </w:pPr>
            <w:r>
              <w:t>2,442,894</w:t>
            </w:r>
          </w:p>
        </w:tc>
        <w:tc>
          <w:tcPr>
            <w:tcW w:w="1315" w:type="dxa"/>
            <w:tcBorders>
              <w:top w:val="nil"/>
              <w:left w:val="nil"/>
              <w:bottom w:val="nil"/>
              <w:right w:val="nil"/>
            </w:tcBorders>
            <w:tcMar>
              <w:top w:w="55" w:type="dxa"/>
              <w:left w:w="55" w:type="dxa"/>
              <w:bottom w:w="55" w:type="dxa"/>
              <w:right w:w="55" w:type="dxa"/>
            </w:tcMar>
            <w:vAlign w:val="center"/>
          </w:tcPr>
          <w:p w14:paraId="3FD8C8B1" w14:textId="77777777" w:rsidR="0097074F" w:rsidRDefault="00693430">
            <w:pPr>
              <w:spacing w:line="240" w:lineRule="auto"/>
              <w:ind w:firstLine="0"/>
              <w:jc w:val="center"/>
              <w:keepNext/>
            </w:pPr>
            <w:r>
              <w:t>2,552,824</w:t>
            </w:r>
          </w:p>
        </w:tc>
        <w:tc>
          <w:tcPr>
            <w:tcW w:w="1315" w:type="dxa"/>
            <w:tcBorders>
              <w:top w:val="nil"/>
              <w:left w:val="nil"/>
              <w:bottom w:val="nil"/>
              <w:right w:val="nil"/>
            </w:tcBorders>
            <w:tcMar>
              <w:top w:w="55" w:type="dxa"/>
              <w:left w:w="55" w:type="dxa"/>
              <w:bottom w:w="55" w:type="dxa"/>
              <w:right w:w="55" w:type="dxa"/>
            </w:tcMar>
            <w:vAlign w:val="center"/>
          </w:tcPr>
          <w:p w14:paraId="7A97FFE5" w14:textId="77777777" w:rsidR="0097074F" w:rsidRDefault="00693430">
            <w:pPr>
              <w:spacing w:line="240" w:lineRule="auto"/>
              <w:ind w:firstLine="0"/>
              <w:jc w:val="center"/>
              <w:keepNext/>
            </w:pPr>
            <w:r>
              <w:t>2,667,701</w:t>
            </w:r>
          </w:p>
        </w:tc>
        <w:tc>
          <w:tcPr>
            <w:tcW w:w="1315" w:type="dxa"/>
            <w:tcBorders>
              <w:top w:val="nil"/>
              <w:left w:val="nil"/>
              <w:bottom w:val="nil"/>
              <w:right w:val="nil"/>
            </w:tcBorders>
            <w:tcMar>
              <w:top w:w="55" w:type="dxa"/>
              <w:left w:w="55" w:type="dxa"/>
              <w:bottom w:w="55" w:type="dxa"/>
              <w:right w:w="55" w:type="dxa"/>
            </w:tcMar>
            <w:vAlign w:val="center"/>
          </w:tcPr>
          <w:p w14:paraId="3440ECFA" w14:textId="77777777" w:rsidR="0097074F" w:rsidRDefault="00693430">
            <w:pPr>
              <w:spacing w:line="240" w:lineRule="auto"/>
              <w:ind w:firstLine="0"/>
              <w:jc w:val="center"/>
              <w:keepNext/>
            </w:pPr>
            <w:r>
              <w:t>2,787,748</w:t>
            </w:r>
          </w:p>
        </w:tc>
      </w:tr>
      <w:tr w:rsidR="0097074F" w14:paraId="78B23F65"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7C630DFF" w14:textId="77777777" w:rsidR="0097074F" w:rsidRDefault="00693430">
            <w:pPr>
              <w:spacing w:line="240" w:lineRule="auto"/>
              <w:ind w:firstLine="0"/>
              <w:jc w:val="center"/>
              <w:keepNext/>
            </w:pPr>
            <w:r>
              <w:t>(−) Gastos financieros</w:t>
            </w:r>
          </w:p>
        </w:tc>
        <w:tc>
          <w:tcPr>
            <w:tcW w:w="1315" w:type="dxa"/>
            <w:tcBorders>
              <w:top w:val="nil"/>
              <w:left w:val="nil"/>
              <w:bottom w:val="nil"/>
              <w:right w:val="nil"/>
            </w:tcBorders>
            <w:tcMar>
              <w:top w:w="55" w:type="dxa"/>
              <w:left w:w="55" w:type="dxa"/>
              <w:bottom w:w="55" w:type="dxa"/>
              <w:right w:w="55" w:type="dxa"/>
            </w:tcMar>
            <w:vAlign w:val="center"/>
          </w:tcPr>
          <w:p w14:paraId="7F1CE57F" w14:textId="77777777" w:rsidR="0097074F" w:rsidRDefault="00693430">
            <w:pPr>
              <w:spacing w:line="240" w:lineRule="auto"/>
              <w:ind w:firstLine="0"/>
              <w:jc w:val="center"/>
              <w:keepNext/>
            </w:pPr>
            <w:r>
              <w:t>31,909</w:t>
            </w:r>
          </w:p>
        </w:tc>
        <w:tc>
          <w:tcPr>
            <w:tcW w:w="1315" w:type="dxa"/>
            <w:tcBorders>
              <w:top w:val="nil"/>
              <w:left w:val="nil"/>
              <w:bottom w:val="nil"/>
              <w:right w:val="nil"/>
            </w:tcBorders>
            <w:tcMar>
              <w:top w:w="55" w:type="dxa"/>
              <w:left w:w="55" w:type="dxa"/>
              <w:bottom w:w="55" w:type="dxa"/>
              <w:right w:w="55" w:type="dxa"/>
            </w:tcMar>
            <w:vAlign w:val="center"/>
          </w:tcPr>
          <w:p w14:paraId="129D2EB4"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331562B8"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5678F094" w14:textId="77777777" w:rsidR="0097074F" w:rsidRDefault="00693430">
            <w:pPr>
              <w:spacing w:line="240" w:lineRule="auto"/>
              <w:ind w:firstLine="0"/>
              <w:jc w:val="center"/>
              <w:keepNext/>
            </w:pPr>
            <w:r>
              <w:t>0</w:t>
            </w:r>
          </w:p>
        </w:tc>
      </w:tr>
      <w:tr w:rsidR="0097074F" w14:paraId="142BF8F8"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6936F987" w14:textId="77777777" w:rsidR="0097074F" w:rsidRDefault="00693430">
            <w:pPr>
              <w:spacing w:line="240" w:lineRule="auto"/>
              <w:ind w:firstLine="0"/>
              <w:jc w:val="center"/>
              <w:keepNext/>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7D0FA959" w14:textId="77777777" w:rsidR="0097074F" w:rsidRDefault="00693430">
            <w:pPr>
              <w:spacing w:line="240" w:lineRule="auto"/>
              <w:ind w:firstLine="0"/>
              <w:jc w:val="center"/>
              <w:keepNext/>
            </w:pPr>
            <w:r>
              <w:t>204,700</w:t>
            </w:r>
          </w:p>
        </w:tc>
        <w:tc>
          <w:tcPr>
            <w:tcW w:w="1315" w:type="dxa"/>
            <w:tcBorders>
              <w:top w:val="nil"/>
              <w:left w:val="nil"/>
              <w:bottom w:val="nil"/>
              <w:right w:val="nil"/>
            </w:tcBorders>
            <w:tcMar>
              <w:top w:w="55" w:type="dxa"/>
              <w:left w:w="55" w:type="dxa"/>
              <w:bottom w:w="55" w:type="dxa"/>
              <w:right w:w="55" w:type="dxa"/>
            </w:tcMar>
            <w:vAlign w:val="center"/>
          </w:tcPr>
          <w:p w14:paraId="5CE0BE75" w14:textId="77777777" w:rsidR="0097074F" w:rsidRDefault="00693430">
            <w:pPr>
              <w:spacing w:line="240" w:lineRule="auto"/>
              <w:ind w:firstLine="0"/>
              <w:jc w:val="center"/>
              <w:keepNext/>
            </w:pPr>
            <w:r>
              <w:t>89,500</w:t>
            </w:r>
          </w:p>
        </w:tc>
        <w:tc>
          <w:tcPr>
            <w:tcW w:w="1315" w:type="dxa"/>
            <w:tcBorders>
              <w:top w:val="nil"/>
              <w:left w:val="nil"/>
              <w:bottom w:val="nil"/>
              <w:right w:val="nil"/>
            </w:tcBorders>
            <w:tcMar>
              <w:top w:w="55" w:type="dxa"/>
              <w:left w:w="55" w:type="dxa"/>
              <w:bottom w:w="55" w:type="dxa"/>
              <w:right w:w="55" w:type="dxa"/>
            </w:tcMar>
            <w:vAlign w:val="center"/>
          </w:tcPr>
          <w:p w14:paraId="34F7638C" w14:textId="77777777" w:rsidR="0097074F" w:rsidRDefault="00693430">
            <w:pPr>
              <w:spacing w:line="240" w:lineRule="auto"/>
              <w:ind w:firstLine="0"/>
              <w:jc w:val="center"/>
              <w:keepNext/>
            </w:pPr>
            <w:r>
              <w:t>89,500</w:t>
            </w:r>
          </w:p>
        </w:tc>
        <w:tc>
          <w:tcPr>
            <w:tcW w:w="1315" w:type="dxa"/>
            <w:tcBorders>
              <w:top w:val="nil"/>
              <w:left w:val="nil"/>
              <w:bottom w:val="nil"/>
              <w:right w:val="nil"/>
            </w:tcBorders>
            <w:tcMar>
              <w:top w:w="55" w:type="dxa"/>
              <w:left w:w="55" w:type="dxa"/>
              <w:bottom w:w="55" w:type="dxa"/>
              <w:right w:w="55" w:type="dxa"/>
            </w:tcMar>
            <w:vAlign w:val="center"/>
          </w:tcPr>
          <w:p w14:paraId="11B2D1EC" w14:textId="77777777" w:rsidR="0097074F" w:rsidRDefault="00693430">
            <w:pPr>
              <w:spacing w:line="240" w:lineRule="auto"/>
              <w:ind w:firstLine="0"/>
              <w:jc w:val="center"/>
              <w:keepNext/>
            </w:pPr>
            <w:r>
              <w:t>89,500</w:t>
            </w:r>
          </w:p>
        </w:tc>
      </w:tr>
      <w:tr w:rsidR="0097074F" w14:paraId="585880FC"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75FAF857" w14:textId="77777777" w:rsidR="0097074F" w:rsidRDefault="00693430">
            <w:pPr>
              <w:spacing w:line="240" w:lineRule="auto"/>
              <w:ind w:firstLine="0"/>
              <w:jc w:val="center"/>
              <w:keepNext/>
            </w:pPr>
            <w:r>
              <w:t>(−) Impuesto municipal (ICS)</w:t>
            </w:r>
          </w:p>
        </w:tc>
        <w:tc>
          <w:tcPr>
            <w:tcW w:w="1315" w:type="dxa"/>
            <w:tcBorders>
              <w:top w:val="nil"/>
              <w:left w:val="nil"/>
              <w:bottom w:val="nil"/>
              <w:right w:val="nil"/>
            </w:tcBorders>
            <w:tcMar>
              <w:top w:w="55" w:type="dxa"/>
              <w:left w:w="55" w:type="dxa"/>
              <w:bottom w:w="55" w:type="dxa"/>
              <w:right w:w="55" w:type="dxa"/>
            </w:tcMar>
            <w:vAlign w:val="center"/>
          </w:tcPr>
          <w:p w14:paraId="38160EED" w14:textId="77777777" w:rsidR="0097074F" w:rsidRDefault="00693430">
            <w:pPr>
              <w:spacing w:line="240" w:lineRule="auto"/>
              <w:ind w:firstLine="0"/>
              <w:jc w:val="center"/>
              <w:keepNext/>
            </w:pPr>
            <w:r>
              <w:t>5,999</w:t>
            </w:r>
          </w:p>
        </w:tc>
        <w:tc>
          <w:tcPr>
            <w:tcW w:w="1315" w:type="dxa"/>
            <w:tcBorders>
              <w:top w:val="nil"/>
              <w:left w:val="nil"/>
              <w:bottom w:val="nil"/>
              <w:right w:val="nil"/>
            </w:tcBorders>
            <w:tcMar>
              <w:top w:w="55" w:type="dxa"/>
              <w:left w:w="55" w:type="dxa"/>
              <w:bottom w:w="55" w:type="dxa"/>
              <w:right w:w="55" w:type="dxa"/>
            </w:tcMar>
            <w:vAlign w:val="center"/>
          </w:tcPr>
          <w:p w14:paraId="41477489" w14:textId="77777777" w:rsidR="0097074F" w:rsidRDefault="00693430">
            <w:pPr>
              <w:spacing w:line="240" w:lineRule="auto"/>
              <w:ind w:firstLine="0"/>
              <w:jc w:val="center"/>
              <w:keepNext/>
            </w:pPr>
            <w:r>
              <w:t>7,347</w:t>
            </w:r>
          </w:p>
        </w:tc>
        <w:tc>
          <w:tcPr>
            <w:tcW w:w="1315" w:type="dxa"/>
            <w:tcBorders>
              <w:top w:val="nil"/>
              <w:left w:val="nil"/>
              <w:bottom w:val="nil"/>
              <w:right w:val="nil"/>
            </w:tcBorders>
            <w:tcMar>
              <w:top w:w="55" w:type="dxa"/>
              <w:left w:w="55" w:type="dxa"/>
              <w:bottom w:w="55" w:type="dxa"/>
              <w:right w:w="55" w:type="dxa"/>
            </w:tcMar>
            <w:vAlign w:val="center"/>
          </w:tcPr>
          <w:p w14:paraId="6D4E8ED3" w14:textId="77777777" w:rsidR="0097074F" w:rsidRDefault="00693430">
            <w:pPr>
              <w:spacing w:line="240" w:lineRule="auto"/>
              <w:ind w:firstLine="0"/>
              <w:jc w:val="center"/>
              <w:keepNext/>
            </w:pPr>
            <w:r>
              <w:t>8,595</w:t>
            </w:r>
          </w:p>
        </w:tc>
        <w:tc>
          <w:tcPr>
            <w:tcW w:w="1315" w:type="dxa"/>
            <w:tcBorders>
              <w:top w:val="nil"/>
              <w:left w:val="nil"/>
              <w:bottom w:val="nil"/>
              <w:right w:val="nil"/>
            </w:tcBorders>
            <w:tcMar>
              <w:top w:w="55" w:type="dxa"/>
              <w:left w:w="55" w:type="dxa"/>
              <w:bottom w:w="55" w:type="dxa"/>
              <w:right w:w="55" w:type="dxa"/>
            </w:tcMar>
            <w:vAlign w:val="center"/>
          </w:tcPr>
          <w:p w14:paraId="79CA136F" w14:textId="77777777" w:rsidR="0097074F" w:rsidRDefault="00693430">
            <w:pPr>
              <w:spacing w:line="240" w:lineRule="auto"/>
              <w:ind w:firstLine="0"/>
              <w:jc w:val="center"/>
              <w:keepNext/>
            </w:pPr>
            <w:r>
              <w:t>9,697</w:t>
            </w:r>
          </w:p>
        </w:tc>
      </w:tr>
      <w:tr w:rsidR="0097074F" w14:paraId="3C81D7BA" w14:textId="77777777">
        <w:trPr>
          <w:jc w:val="center"/>
          <w:cantSplit/>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56592088" w14:textId="77777777" w:rsidR="0097074F" w:rsidRDefault="00693430">
            <w:pPr>
              <w:spacing w:line="240" w:lineRule="auto"/>
              <w:ind w:firstLine="0"/>
              <w:jc w:val="center"/>
              <w:keepNext/>
            </w:pPr>
            <w:r>
              <w:rPr>
                <w:rFonts w:ascii="Calibri" w:hAnsi="Calibri" w:cs="Calibri" w:eastAsia="Calibri"/>
                <w:b/>
                <w:lang w:val="es-CO" w:eastAsia="es-CO" w:bidi="es-CO"/>
              </w:rPr>
              <w:t>(=) Utilidad antes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441EB35" w14:textId="77777777" w:rsidR="0097074F" w:rsidRDefault="00693430">
            <w:pPr>
              <w:spacing w:line="240" w:lineRule="auto"/>
              <w:ind w:firstLine="0"/>
              <w:jc w:val="center"/>
              <w:keepNext/>
            </w:pPr>
            <w:r>
              <w:rPr>
                <w:rFonts w:ascii="Calibri" w:hAnsi="Calibri" w:cs="Calibri" w:eastAsia="Calibri"/>
                <w:b/>
                <w:lang w:val="es-CO" w:eastAsia="es-CO" w:bidi="es-CO"/>
              </w:rPr>
              <w:t>4,637,146</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5FE91603" w14:textId="77777777" w:rsidR="0097074F" w:rsidRDefault="00693430">
            <w:pPr>
              <w:spacing w:line="240" w:lineRule="auto"/>
              <w:ind w:firstLine="0"/>
              <w:jc w:val="center"/>
              <w:keepNext/>
            </w:pPr>
            <w:r>
              <w:rPr>
                <w:rFonts w:ascii="Calibri" w:hAnsi="Calibri" w:cs="Calibri" w:eastAsia="Calibri"/>
                <w:b/>
                <w:lang w:val="es-CO" w:eastAsia="es-CO" w:bidi="es-CO"/>
              </w:rPr>
              <w:t>6,915,539</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0BFE4F0E" w14:textId="77777777" w:rsidR="0097074F" w:rsidRDefault="00693430">
            <w:pPr>
              <w:spacing w:line="240" w:lineRule="auto"/>
              <w:ind w:firstLine="0"/>
              <w:jc w:val="center"/>
              <w:keepNext/>
            </w:pPr>
            <w:r>
              <w:rPr>
                <w:rFonts w:ascii="Calibri" w:hAnsi="Calibri" w:cs="Calibri" w:eastAsia="Calibri"/>
                <w:b/>
                <w:lang w:val="es-CO" w:eastAsia="es-CO" w:bidi="es-CO"/>
              </w:rPr>
              <w:t>9,514,567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62B7705" w14:textId="77777777" w:rsidR="0097074F" w:rsidRDefault="00693430">
            <w:pPr>
              <w:spacing w:line="240" w:lineRule="auto"/>
              <w:ind w:firstLine="0"/>
              <w:jc w:val="center"/>
              <w:keepNext/>
            </w:pPr>
            <w:r>
              <w:rPr>
                <w:rFonts w:ascii="Calibri" w:hAnsi="Calibri" w:cs="Calibri" w:eastAsia="Calibri"/>
                <w:b/>
                <w:lang w:val="es-CO" w:eastAsia="es-CO" w:bidi="es-CO"/>
              </w:rPr>
              <w:t>12,333,565</w:t>
            </w:r>
          </w:p>
        </w:tc>
      </w:tr>
      <w:tr w:rsidR="0097074F" w14:paraId="22E41310"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5C3DDD66" w14:textId="77777777" w:rsidR="0097074F" w:rsidRDefault="00693430">
            <w:pPr>
              <w:spacing w:line="240" w:lineRule="auto"/>
              <w:ind w:firstLine="0"/>
              <w:jc w:val="center"/>
              <w:keepNext/>
            </w:pPr>
            <w:r>
              <w:t>Pérdidas fiscales acumuladas disponibles (máx. 3 años)</w:t>
            </w:r>
          </w:p>
        </w:tc>
        <w:tc>
          <w:tcPr>
            <w:tcW w:w="1315" w:type="dxa"/>
            <w:tcBorders>
              <w:top w:val="nil"/>
              <w:left w:val="nil"/>
              <w:bottom w:val="nil"/>
              <w:right w:val="nil"/>
            </w:tcBorders>
            <w:tcMar>
              <w:top w:w="55" w:type="dxa"/>
              <w:left w:w="55" w:type="dxa"/>
              <w:bottom w:w="55" w:type="dxa"/>
              <w:right w:w="55" w:type="dxa"/>
            </w:tcMar>
            <w:vAlign w:val="center"/>
          </w:tcPr>
          <w:p w14:paraId="4C63824C"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208A7B32"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7BA501FB"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0449EBB4" w14:textId="77777777" w:rsidR="0097074F" w:rsidRDefault="00693430">
            <w:pPr>
              <w:spacing w:line="240" w:lineRule="auto"/>
              <w:ind w:firstLine="0"/>
              <w:jc w:val="center"/>
              <w:keepNext/>
            </w:pPr>
            <w:r>
              <w:t>0</w:t>
            </w:r>
          </w:p>
        </w:tc>
      </w:tr>
      <w:tr w:rsidR="0097074F" w14:paraId="17DA9FC2"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22BC08E8" w14:textId="77777777" w:rsidR="0097074F" w:rsidRDefault="00693430">
            <w:pPr>
              <w:spacing w:line="240" w:lineRule="auto"/>
              <w:ind w:firstLine="0"/>
              <w:jc w:val="center"/>
              <w:keepNext/>
            </w:pPr>
            <w:r>
              <w:t>(−) Impuesto sobre la renta</w:t>
            </w:r>
          </w:p>
        </w:tc>
        <w:tc>
          <w:tcPr>
            <w:tcW w:w="1315" w:type="dxa"/>
            <w:tcBorders>
              <w:top w:val="nil"/>
              <w:left w:val="nil"/>
              <w:bottom w:val="nil"/>
              <w:right w:val="nil"/>
            </w:tcBorders>
            <w:tcMar>
              <w:top w:w="55" w:type="dxa"/>
              <w:left w:w="55" w:type="dxa"/>
              <w:bottom w:w="55" w:type="dxa"/>
              <w:right w:w="55" w:type="dxa"/>
            </w:tcMar>
            <w:vAlign w:val="center"/>
          </w:tcPr>
          <w:p w14:paraId="22AE79AF" w14:textId="77777777" w:rsidR="0097074F" w:rsidRDefault="00693430">
            <w:pPr>
              <w:spacing w:line="240" w:lineRule="auto"/>
              <w:ind w:firstLine="0"/>
              <w:jc w:val="center"/>
              <w:keepNext/>
            </w:pPr>
            <w:r>
              <w:t>1,341,144</w:t>
            </w:r>
          </w:p>
        </w:tc>
        <w:tc>
          <w:tcPr>
            <w:tcW w:w="1315" w:type="dxa"/>
            <w:tcBorders>
              <w:top w:val="nil"/>
              <w:left w:val="nil"/>
              <w:bottom w:val="nil"/>
              <w:right w:val="nil"/>
            </w:tcBorders>
            <w:tcMar>
              <w:top w:w="55" w:type="dxa"/>
              <w:left w:w="55" w:type="dxa"/>
              <w:bottom w:w="55" w:type="dxa"/>
              <w:right w:w="55" w:type="dxa"/>
            </w:tcMar>
            <w:vAlign w:val="center"/>
          </w:tcPr>
          <w:p w14:paraId="1A7EFA67" w14:textId="77777777" w:rsidR="0097074F" w:rsidRDefault="00693430">
            <w:pPr>
              <w:spacing w:line="240" w:lineRule="auto"/>
              <w:ind w:firstLine="0"/>
              <w:jc w:val="center"/>
              <w:keepNext/>
            </w:pPr>
            <w:r>
              <w:t>2,024,662</w:t>
            </w:r>
          </w:p>
        </w:tc>
        <w:tc>
          <w:tcPr>
            <w:tcW w:w="1315" w:type="dxa"/>
            <w:tcBorders>
              <w:top w:val="nil"/>
              <w:left w:val="nil"/>
              <w:bottom w:val="nil"/>
              <w:right w:val="nil"/>
            </w:tcBorders>
            <w:tcMar>
              <w:top w:w="55" w:type="dxa"/>
              <w:left w:w="55" w:type="dxa"/>
              <w:bottom w:w="55" w:type="dxa"/>
              <w:right w:w="55" w:type="dxa"/>
            </w:tcMar>
            <w:vAlign w:val="center"/>
          </w:tcPr>
          <w:p w14:paraId="1459145E" w14:textId="77777777" w:rsidR="0097074F" w:rsidRDefault="00693430">
            <w:pPr>
              <w:spacing w:line="240" w:lineRule="auto"/>
              <w:ind w:firstLine="0"/>
              <w:jc w:val="center"/>
              <w:keepNext/>
            </w:pPr>
            <w:r>
              <w:t>2,804,370</w:t>
            </w:r>
          </w:p>
        </w:tc>
        <w:tc>
          <w:tcPr>
            <w:tcW w:w="1315" w:type="dxa"/>
            <w:tcBorders>
              <w:top w:val="nil"/>
              <w:left w:val="nil"/>
              <w:bottom w:val="nil"/>
              <w:right w:val="nil"/>
            </w:tcBorders>
            <w:tcMar>
              <w:top w:w="55" w:type="dxa"/>
              <w:left w:w="55" w:type="dxa"/>
              <w:bottom w:w="55" w:type="dxa"/>
              <w:right w:w="55" w:type="dxa"/>
            </w:tcMar>
            <w:vAlign w:val="center"/>
          </w:tcPr>
          <w:p w14:paraId="386F108C" w14:textId="77777777" w:rsidR="0097074F" w:rsidRDefault="00693430">
            <w:pPr>
              <w:spacing w:line="240" w:lineRule="auto"/>
              <w:ind w:firstLine="0"/>
              <w:jc w:val="center"/>
              <w:keepNext/>
            </w:pPr>
            <w:r>
              <w:t>3,650,070</w:t>
            </w:r>
          </w:p>
        </w:tc>
      </w:tr>
      <w:tr w:rsidR="0097074F" w14:paraId="7C30D74F" w14:textId="77777777">
        <w:trPr>
          <w:jc w:val="center"/>
          <w:cantSplit/>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392F813C" w14:textId="77777777" w:rsidR="0097074F" w:rsidRDefault="00693430">
            <w:pPr>
              <w:spacing w:line="240" w:lineRule="auto"/>
              <w:ind w:firstLine="0"/>
              <w:jc w:val="center"/>
              <w:keepNext/>
            </w:pPr>
            <w:r>
              <w:rPr>
                <w:rFonts w:ascii="Calibri" w:hAnsi="Calibri" w:cs="Calibri" w:eastAsia="Calibri"/>
                <w:b/>
                <w:lang w:val="es-CO" w:eastAsia="es-CO" w:bidi="es-CO"/>
              </w:rPr>
              <w:t>(=) Utilidad después de impuestos</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6E7DB7A1" w14:textId="77777777" w:rsidR="0097074F" w:rsidRDefault="00693430">
            <w:pPr>
              <w:spacing w:line="240" w:lineRule="auto"/>
              <w:ind w:firstLine="0"/>
              <w:jc w:val="center"/>
              <w:keepNext/>
            </w:pPr>
            <w:r>
              <w:rPr>
                <w:rFonts w:ascii="Calibri" w:hAnsi="Calibri" w:cs="Calibri" w:eastAsia="Calibri"/>
                <w:b/>
                <w:lang w:val="es-CO" w:eastAsia="es-CO" w:bidi="es-CO"/>
              </w:rPr>
              <w:t>3,296,003</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67FA9DB6" w14:textId="77777777" w:rsidR="0097074F" w:rsidRDefault="00693430">
            <w:pPr>
              <w:spacing w:line="240" w:lineRule="auto"/>
              <w:ind w:firstLine="0"/>
              <w:jc w:val="center"/>
              <w:keepNext/>
            </w:pPr>
            <w:r>
              <w:rPr>
                <w:rFonts w:ascii="Calibri" w:hAnsi="Calibri" w:cs="Calibri" w:eastAsia="Calibri"/>
                <w:b/>
                <w:lang w:val="es-CO" w:eastAsia="es-CO" w:bidi="es-CO"/>
              </w:rPr>
              <w:t>4,890,877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48143A2" w14:textId="77777777" w:rsidR="0097074F" w:rsidRDefault="00693430">
            <w:pPr>
              <w:spacing w:line="240" w:lineRule="auto"/>
              <w:ind w:firstLine="0"/>
              <w:jc w:val="center"/>
              <w:keepNext/>
            </w:pPr>
            <w:r>
              <w:rPr>
                <w:rFonts w:ascii="Calibri" w:hAnsi="Calibri" w:cs="Calibri" w:eastAsia="Calibri"/>
                <w:b/>
                <w:lang w:val="es-CO" w:eastAsia="es-CO" w:bidi="es-CO"/>
              </w:rPr>
              <w:t>6,710,197</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3E0C62A3" w14:textId="77777777" w:rsidR="0097074F" w:rsidRDefault="00693430">
            <w:pPr>
              <w:spacing w:line="240" w:lineRule="auto"/>
              <w:ind w:firstLine="0"/>
              <w:jc w:val="center"/>
              <w:keepNext/>
            </w:pPr>
            <w:r>
              <w:rPr>
                <w:rFonts w:ascii="Calibri" w:hAnsi="Calibri" w:cs="Calibri" w:eastAsia="Calibri"/>
                <w:b/>
                <w:lang w:val="es-CO" w:eastAsia="es-CO" w:bidi="es-CO"/>
              </w:rPr>
              <w:t>8,683,496</w:t>
            </w:r>
          </w:p>
        </w:tc>
      </w:tr>
      <w:tr w:rsidR="0097074F" w14:paraId="1A82DE7B"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78C0F891" w14:textId="77777777" w:rsidR="0097074F" w:rsidRDefault="00693430">
            <w:pPr>
              <w:spacing w:line="240" w:lineRule="auto"/>
              <w:ind w:firstLine="0"/>
              <w:jc w:val="center"/>
              <w:keepNext/>
            </w:pPr>
            <w:r>
              <w:t>(+) Depreciación y amortización</w:t>
            </w:r>
          </w:p>
        </w:tc>
        <w:tc>
          <w:tcPr>
            <w:tcW w:w="1315" w:type="dxa"/>
            <w:tcBorders>
              <w:top w:val="nil"/>
              <w:left w:val="nil"/>
              <w:bottom w:val="nil"/>
              <w:right w:val="nil"/>
            </w:tcBorders>
            <w:tcMar>
              <w:top w:w="55" w:type="dxa"/>
              <w:left w:w="55" w:type="dxa"/>
              <w:bottom w:w="55" w:type="dxa"/>
              <w:right w:w="55" w:type="dxa"/>
            </w:tcMar>
            <w:vAlign w:val="center"/>
          </w:tcPr>
          <w:p w14:paraId="1E0CD115" w14:textId="77777777" w:rsidR="0097074F" w:rsidRDefault="00693430">
            <w:pPr>
              <w:spacing w:line="240" w:lineRule="auto"/>
              <w:ind w:firstLine="0"/>
              <w:jc w:val="center"/>
              <w:keepNext/>
            </w:pPr>
            <w:r>
              <w:t>204,700</w:t>
            </w:r>
          </w:p>
        </w:tc>
        <w:tc>
          <w:tcPr>
            <w:tcW w:w="1315" w:type="dxa"/>
            <w:tcBorders>
              <w:top w:val="nil"/>
              <w:left w:val="nil"/>
              <w:bottom w:val="nil"/>
              <w:right w:val="nil"/>
            </w:tcBorders>
            <w:tcMar>
              <w:top w:w="55" w:type="dxa"/>
              <w:left w:w="55" w:type="dxa"/>
              <w:bottom w:w="55" w:type="dxa"/>
              <w:right w:w="55" w:type="dxa"/>
            </w:tcMar>
            <w:vAlign w:val="center"/>
          </w:tcPr>
          <w:p w14:paraId="6CBDD696" w14:textId="77777777" w:rsidR="0097074F" w:rsidRDefault="00693430">
            <w:pPr>
              <w:spacing w:line="240" w:lineRule="auto"/>
              <w:ind w:firstLine="0"/>
              <w:jc w:val="center"/>
              <w:keepNext/>
            </w:pPr>
            <w:r>
              <w:t>89,500</w:t>
            </w:r>
          </w:p>
        </w:tc>
        <w:tc>
          <w:tcPr>
            <w:tcW w:w="1315" w:type="dxa"/>
            <w:tcBorders>
              <w:top w:val="nil"/>
              <w:left w:val="nil"/>
              <w:bottom w:val="nil"/>
              <w:right w:val="nil"/>
            </w:tcBorders>
            <w:tcMar>
              <w:top w:w="55" w:type="dxa"/>
              <w:left w:w="55" w:type="dxa"/>
              <w:bottom w:w="55" w:type="dxa"/>
              <w:right w:w="55" w:type="dxa"/>
            </w:tcMar>
            <w:vAlign w:val="center"/>
          </w:tcPr>
          <w:p w14:paraId="49DE2F07" w14:textId="77777777" w:rsidR="0097074F" w:rsidRDefault="00693430">
            <w:pPr>
              <w:spacing w:line="240" w:lineRule="auto"/>
              <w:ind w:firstLine="0"/>
              <w:jc w:val="center"/>
              <w:keepNext/>
            </w:pPr>
            <w:r>
              <w:t>89,500</w:t>
            </w:r>
          </w:p>
        </w:tc>
        <w:tc>
          <w:tcPr>
            <w:tcW w:w="1315" w:type="dxa"/>
            <w:tcBorders>
              <w:top w:val="nil"/>
              <w:left w:val="nil"/>
              <w:bottom w:val="nil"/>
              <w:right w:val="nil"/>
            </w:tcBorders>
            <w:tcMar>
              <w:top w:w="55" w:type="dxa"/>
              <w:left w:w="55" w:type="dxa"/>
              <w:bottom w:w="55" w:type="dxa"/>
              <w:right w:w="55" w:type="dxa"/>
            </w:tcMar>
            <w:vAlign w:val="center"/>
          </w:tcPr>
          <w:p w14:paraId="6BBF072B" w14:textId="77777777" w:rsidR="0097074F" w:rsidRDefault="00693430">
            <w:pPr>
              <w:spacing w:line="240" w:lineRule="auto"/>
              <w:ind w:firstLine="0"/>
              <w:jc w:val="center"/>
              <w:keepNext/>
            </w:pPr>
            <w:r>
              <w:t>89,500</w:t>
            </w:r>
          </w:p>
        </w:tc>
      </w:tr>
      <w:tr w:rsidR="0097074F" w14:paraId="06A0B01D"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299DD0DA" w14:textId="77777777" w:rsidR="0097074F" w:rsidRDefault="00693430">
            <w:pPr>
              <w:spacing w:line="240" w:lineRule="auto"/>
              <w:ind w:firstLine="0"/>
              <w:jc w:val="center"/>
              <w:keepNext/>
            </w:pPr>
            <w:r>
              <w:t>(+) Valor de desecho</w:t>
            </w:r>
          </w:p>
        </w:tc>
        <w:tc>
          <w:tcPr>
            <w:tcW w:w="1315" w:type="dxa"/>
            <w:tcBorders>
              <w:top w:val="nil"/>
              <w:left w:val="nil"/>
              <w:bottom w:val="nil"/>
              <w:right w:val="nil"/>
            </w:tcBorders>
            <w:tcMar>
              <w:top w:w="55" w:type="dxa"/>
              <w:left w:w="55" w:type="dxa"/>
              <w:bottom w:w="55" w:type="dxa"/>
              <w:right w:w="55" w:type="dxa"/>
            </w:tcMar>
            <w:vAlign w:val="center"/>
          </w:tcPr>
          <w:p w14:paraId="26620F91"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1AFBF562"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F0183EC"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082ECDFA" w14:textId="77777777" w:rsidR="0097074F" w:rsidRDefault="00693430">
            <w:pPr>
              <w:spacing w:line="240" w:lineRule="auto"/>
              <w:ind w:firstLine="0"/>
              <w:jc w:val="center"/>
              <w:keepNext/>
            </w:pPr>
            <w:r>
              <w:t>0</w:t>
            </w:r>
          </w:p>
        </w:tc>
      </w:tr>
      <w:tr w:rsidR="0097074F" w14:paraId="73891514"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5D90F62A" w14:textId="77777777" w:rsidR="0097074F" w:rsidRDefault="00693430">
            <w:pPr>
              <w:spacing w:line="240" w:lineRule="auto"/>
              <w:ind w:firstLine="0"/>
              <w:jc w:val="center"/>
              <w:keepNext/>
            </w:pPr>
            <w:r>
              <w:t>(+) Recuperación capital de trabajo</w:t>
            </w:r>
          </w:p>
        </w:tc>
        <w:tc>
          <w:tcPr>
            <w:tcW w:w="1315" w:type="dxa"/>
            <w:tcBorders>
              <w:top w:val="nil"/>
              <w:left w:val="nil"/>
              <w:bottom w:val="nil"/>
              <w:right w:val="nil"/>
            </w:tcBorders>
            <w:tcMar>
              <w:top w:w="55" w:type="dxa"/>
              <w:left w:w="55" w:type="dxa"/>
              <w:bottom w:w="55" w:type="dxa"/>
              <w:right w:w="55" w:type="dxa"/>
            </w:tcMar>
            <w:vAlign w:val="center"/>
          </w:tcPr>
          <w:p w14:paraId="1D409ADA"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52815EC2"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81D0FD8"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1DF5A35E" w14:textId="77777777" w:rsidR="0097074F" w:rsidRDefault="00693430">
            <w:pPr>
              <w:spacing w:line="240" w:lineRule="auto"/>
              <w:ind w:firstLine="0"/>
              <w:jc w:val="center"/>
              <w:keepNext/>
            </w:pPr>
            <w:r>
              <w:t>0</w:t>
            </w:r>
          </w:p>
        </w:tc>
      </w:tr>
      <w:tr w:rsidR="0097074F" w14:paraId="62E429AF"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6CFA887D" w14:textId="77777777" w:rsidR="0097074F" w:rsidRDefault="00693430">
            <w:pPr>
              <w:spacing w:line="240" w:lineRule="auto"/>
              <w:ind w:firstLine="0"/>
              <w:jc w:val="center"/>
              <w:keepNext/>
            </w:pPr>
            <w:r>
              <w:t>(+) Préstamo bancario (Año 0)</w:t>
            </w:r>
          </w:p>
        </w:tc>
        <w:tc>
          <w:tcPr>
            <w:tcW w:w="1315" w:type="dxa"/>
            <w:tcBorders>
              <w:top w:val="nil"/>
              <w:left w:val="nil"/>
              <w:bottom w:val="nil"/>
              <w:right w:val="nil"/>
            </w:tcBorders>
            <w:tcMar>
              <w:top w:w="55" w:type="dxa"/>
              <w:left w:w="55" w:type="dxa"/>
              <w:bottom w:w="55" w:type="dxa"/>
              <w:right w:w="55" w:type="dxa"/>
            </w:tcMar>
            <w:vAlign w:val="center"/>
          </w:tcPr>
          <w:p w14:paraId="625316B9"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289BA607"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763D26D1"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23071CAF" w14:textId="77777777" w:rsidR="0097074F" w:rsidRDefault="00693430">
            <w:pPr>
              <w:spacing w:line="240" w:lineRule="auto"/>
              <w:ind w:firstLine="0"/>
              <w:jc w:val="center"/>
              <w:keepNext/>
            </w:pPr>
            <w:r>
              <w:t>0</w:t>
            </w:r>
          </w:p>
        </w:tc>
      </w:tr>
      <w:tr w:rsidR="0097074F" w14:paraId="20C08097"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661FFCAF" w14:textId="77777777" w:rsidR="0097074F" w:rsidRDefault="00693430">
            <w:pPr>
              <w:spacing w:line="240" w:lineRule="auto"/>
              <w:ind w:firstLine="0"/>
              <w:jc w:val="center"/>
              <w:keepNext/>
            </w:pPr>
            <w:r>
              <w:t>(−) Inversión en activos fijos</w:t>
            </w:r>
          </w:p>
        </w:tc>
        <w:tc>
          <w:tcPr>
            <w:tcW w:w="1315" w:type="dxa"/>
            <w:tcBorders>
              <w:top w:val="nil"/>
              <w:left w:val="nil"/>
              <w:bottom w:val="nil"/>
              <w:right w:val="nil"/>
            </w:tcBorders>
            <w:tcMar>
              <w:top w:w="55" w:type="dxa"/>
              <w:left w:w="55" w:type="dxa"/>
              <w:bottom w:w="55" w:type="dxa"/>
              <w:right w:w="55" w:type="dxa"/>
            </w:tcMar>
            <w:vAlign w:val="center"/>
          </w:tcPr>
          <w:p w14:paraId="742DA4CE"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16186DDF"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23BC161"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09767704" w14:textId="77777777" w:rsidR="0097074F" w:rsidRDefault="00693430">
            <w:pPr>
              <w:spacing w:line="240" w:lineRule="auto"/>
              <w:ind w:firstLine="0"/>
              <w:jc w:val="center"/>
              <w:keepNext/>
            </w:pPr>
            <w:r>
              <w:t>0</w:t>
            </w:r>
          </w:p>
        </w:tc>
      </w:tr>
      <w:tr w:rsidR="0097074F" w14:paraId="75C61F59"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1411D3CF" w14:textId="77777777" w:rsidR="0097074F" w:rsidRDefault="00693430">
            <w:pPr>
              <w:spacing w:line="240" w:lineRule="auto"/>
              <w:ind w:firstLine="0"/>
              <w:jc w:val="center"/>
              <w:keepNext/>
            </w:pPr>
            <w:r>
              <w:t>(−) Inversión en capital de trabajo</w:t>
            </w:r>
          </w:p>
        </w:tc>
        <w:tc>
          <w:tcPr>
            <w:tcW w:w="1315" w:type="dxa"/>
            <w:tcBorders>
              <w:top w:val="nil"/>
              <w:left w:val="nil"/>
              <w:bottom w:val="nil"/>
              <w:right w:val="nil"/>
            </w:tcBorders>
            <w:tcMar>
              <w:top w:w="55" w:type="dxa"/>
              <w:left w:w="55" w:type="dxa"/>
              <w:bottom w:w="55" w:type="dxa"/>
              <w:right w:w="55" w:type="dxa"/>
            </w:tcMar>
            <w:vAlign w:val="center"/>
          </w:tcPr>
          <w:p w14:paraId="0AF77376" w14:textId="77777777" w:rsidR="0097074F" w:rsidRDefault="00693430">
            <w:pPr>
              <w:spacing w:line="240" w:lineRule="auto"/>
              <w:ind w:firstLine="0"/>
              <w:jc w:val="center"/>
              <w:keepNext/>
            </w:pPr>
            <w:r>
              <w:t>232,396</w:t>
            </w:r>
          </w:p>
        </w:tc>
        <w:tc>
          <w:tcPr>
            <w:tcW w:w="1315" w:type="dxa"/>
            <w:tcBorders>
              <w:top w:val="nil"/>
              <w:left w:val="nil"/>
              <w:bottom w:val="nil"/>
              <w:right w:val="nil"/>
            </w:tcBorders>
            <w:tcMar>
              <w:top w:w="55" w:type="dxa"/>
              <w:left w:w="55" w:type="dxa"/>
              <w:bottom w:w="55" w:type="dxa"/>
              <w:right w:w="55" w:type="dxa"/>
            </w:tcMar>
            <w:vAlign w:val="center"/>
          </w:tcPr>
          <w:p w14:paraId="52151F60" w14:textId="77777777" w:rsidR="0097074F" w:rsidRDefault="00693430">
            <w:pPr>
              <w:spacing w:line="240" w:lineRule="auto"/>
              <w:ind w:firstLine="0"/>
              <w:jc w:val="center"/>
              <w:keepNext/>
            </w:pPr>
            <w:r>
              <w:t>251,766</w:t>
            </w:r>
          </w:p>
        </w:tc>
        <w:tc>
          <w:tcPr>
            <w:tcW w:w="1315" w:type="dxa"/>
            <w:tcBorders>
              <w:top w:val="nil"/>
              <w:left w:val="nil"/>
              <w:bottom w:val="nil"/>
              <w:right w:val="nil"/>
            </w:tcBorders>
            <w:tcMar>
              <w:top w:w="55" w:type="dxa"/>
              <w:left w:w="55" w:type="dxa"/>
              <w:bottom w:w="55" w:type="dxa"/>
              <w:right w:w="55" w:type="dxa"/>
            </w:tcMar>
            <w:vAlign w:val="center"/>
          </w:tcPr>
          <w:p w14:paraId="0F6197D8" w14:textId="77777777" w:rsidR="0097074F" w:rsidRDefault="00693430">
            <w:pPr>
              <w:spacing w:line="240" w:lineRule="auto"/>
              <w:ind w:firstLine="0"/>
              <w:jc w:val="center"/>
              <w:keepNext/>
            </w:pPr>
            <w:r>
              <w:t>303,305</w:t>
            </w:r>
          </w:p>
        </w:tc>
        <w:tc>
          <w:tcPr>
            <w:tcW w:w="1315" w:type="dxa"/>
            <w:tcBorders>
              <w:top w:val="nil"/>
              <w:left w:val="nil"/>
              <w:bottom w:val="nil"/>
              <w:right w:val="nil"/>
            </w:tcBorders>
            <w:tcMar>
              <w:top w:w="55" w:type="dxa"/>
              <w:left w:w="55" w:type="dxa"/>
              <w:bottom w:w="55" w:type="dxa"/>
              <w:right w:w="55" w:type="dxa"/>
            </w:tcMar>
            <w:vAlign w:val="center"/>
          </w:tcPr>
          <w:p w14:paraId="2E0AF783" w14:textId="77777777" w:rsidR="0097074F" w:rsidRDefault="00693430">
            <w:pPr>
              <w:spacing w:line="240" w:lineRule="auto"/>
              <w:ind w:firstLine="0"/>
              <w:jc w:val="center"/>
              <w:keepNext/>
            </w:pPr>
            <w:r>
              <w:t>328,076</w:t>
            </w:r>
          </w:p>
        </w:tc>
      </w:tr>
      <w:tr w:rsidR="0097074F" w14:paraId="1FD83828" w14:textId="77777777">
        <w:trPr>
          <w:jc w:val="center"/>
          <w:cantSplit/>
        </w:trPr>
        <w:tc>
          <w:tcPr>
            <w:tcW w:w="4101" w:type="dxa"/>
            <w:tcBorders>
              <w:top w:val="nil"/>
              <w:left w:val="nil"/>
              <w:bottom w:val="nil"/>
              <w:right w:val="nil"/>
            </w:tcBorders>
            <w:tcMar>
              <w:top w:w="55" w:type="dxa"/>
              <w:left w:w="55" w:type="dxa"/>
              <w:bottom w:w="55" w:type="dxa"/>
              <w:right w:w="55" w:type="dxa"/>
            </w:tcMar>
            <w:vAlign w:val="center"/>
          </w:tcPr>
          <w:p w14:paraId="4CAD9377" w14:textId="77777777" w:rsidR="0097074F" w:rsidRDefault="00693430">
            <w:pPr>
              <w:spacing w:line="240" w:lineRule="auto"/>
              <w:ind w:firstLine="0"/>
              <w:jc w:val="center"/>
              <w:keepNext/>
            </w:pPr>
            <w:r>
              <w:t>(−) Abono a capital del préstamo</w:t>
            </w:r>
          </w:p>
        </w:tc>
        <w:tc>
          <w:tcPr>
            <w:tcW w:w="1315" w:type="dxa"/>
            <w:tcBorders>
              <w:top w:val="nil"/>
              <w:left w:val="nil"/>
              <w:bottom w:val="nil"/>
              <w:right w:val="nil"/>
            </w:tcBorders>
            <w:tcMar>
              <w:top w:w="55" w:type="dxa"/>
              <w:left w:w="55" w:type="dxa"/>
              <w:bottom w:w="55" w:type="dxa"/>
              <w:right w:w="55" w:type="dxa"/>
            </w:tcMar>
            <w:vAlign w:val="center"/>
          </w:tcPr>
          <w:p w14:paraId="39FF1911" w14:textId="77777777" w:rsidR="0097074F" w:rsidRDefault="00693430">
            <w:pPr>
              <w:spacing w:line="240" w:lineRule="auto"/>
              <w:ind w:firstLine="0"/>
              <w:jc w:val="center"/>
              <w:keepNext/>
            </w:pPr>
            <w:r>
              <w:t>227,924</w:t>
            </w:r>
          </w:p>
        </w:tc>
        <w:tc>
          <w:tcPr>
            <w:tcW w:w="1315" w:type="dxa"/>
            <w:tcBorders>
              <w:top w:val="nil"/>
              <w:left w:val="nil"/>
              <w:bottom w:val="nil"/>
              <w:right w:val="nil"/>
            </w:tcBorders>
            <w:tcMar>
              <w:top w:w="55" w:type="dxa"/>
              <w:left w:w="55" w:type="dxa"/>
              <w:bottom w:w="55" w:type="dxa"/>
              <w:right w:w="55" w:type="dxa"/>
            </w:tcMar>
            <w:vAlign w:val="center"/>
          </w:tcPr>
          <w:p w14:paraId="0A717D0B"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3ED6B6A2" w14:textId="77777777" w:rsidR="0097074F" w:rsidRDefault="00693430">
            <w:pPr>
              <w:spacing w:line="240" w:lineRule="auto"/>
              <w:ind w:firstLine="0"/>
              <w:jc w:val="center"/>
              <w:keepNext/>
            </w:pPr>
            <w:r>
              <w:t>0</w:t>
            </w:r>
          </w:p>
        </w:tc>
        <w:tc>
          <w:tcPr>
            <w:tcW w:w="1315" w:type="dxa"/>
            <w:tcBorders>
              <w:top w:val="nil"/>
              <w:left w:val="nil"/>
              <w:bottom w:val="nil"/>
              <w:right w:val="nil"/>
            </w:tcBorders>
            <w:tcMar>
              <w:top w:w="55" w:type="dxa"/>
              <w:left w:w="55" w:type="dxa"/>
              <w:bottom w:w="55" w:type="dxa"/>
              <w:right w:w="55" w:type="dxa"/>
            </w:tcMar>
            <w:vAlign w:val="center"/>
          </w:tcPr>
          <w:p w14:paraId="4E294210" w14:textId="77777777" w:rsidR="0097074F" w:rsidRDefault="00693430">
            <w:pPr>
              <w:spacing w:line="240" w:lineRule="auto"/>
              <w:ind w:firstLine="0"/>
              <w:jc w:val="center"/>
              <w:keepNext/>
            </w:pPr>
            <w:r>
              <w:t>0</w:t>
            </w:r>
          </w:p>
        </w:tc>
      </w:tr>
      <w:tr w:rsidR="0097074F" w14:paraId="60EF3656" w14:textId="77777777">
        <w:trPr>
          <w:jc w:val="center"/>
          <w:cantSplit/>
        </w:trPr>
        <w:tc>
          <w:tcPr>
            <w:tcW w:w="4101" w:type="dxa"/>
            <w:tcBorders>
              <w:top w:val="single" w:sz="6" w:space="0" w:color="000000"/>
              <w:left w:val="nil"/>
              <w:bottom w:val="nil"/>
              <w:right w:val="nil"/>
            </w:tcBorders>
            <w:tcMar>
              <w:top w:w="55" w:type="dxa"/>
              <w:left w:w="55" w:type="dxa"/>
              <w:bottom w:w="55" w:type="dxa"/>
              <w:right w:w="55" w:type="dxa"/>
            </w:tcMar>
            <w:vAlign w:val="center"/>
          </w:tcPr>
          <w:p w14:paraId="44EF0FED" w14:textId="77777777" w:rsidR="0097074F" w:rsidRDefault="00693430">
            <w:pPr>
              <w:spacing w:line="240" w:lineRule="auto"/>
              <w:ind w:firstLine="0"/>
              <w:jc w:val="center"/>
              <w:keepNext/>
            </w:pPr>
            <w:r>
              <w:rPr>
                <w:rFonts w:ascii="Calibri" w:hAnsi="Calibri" w:cs="Calibri" w:eastAsia="Calibri"/>
                <w:b/>
                <w:lang w:val="es-CO" w:eastAsia="es-CO" w:bidi="es-CO"/>
              </w:rPr>
              <w:t>(=) FLUJO DE CAJA NETO</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2242D62F" w14:textId="77777777" w:rsidR="0097074F" w:rsidRDefault="00693430">
            <w:pPr>
              <w:spacing w:line="240" w:lineRule="auto"/>
              <w:ind w:firstLine="0"/>
              <w:jc w:val="center"/>
              <w:keepNext/>
            </w:pPr>
            <w:r>
              <w:rPr>
                <w:rFonts w:ascii="Calibri" w:hAnsi="Calibri" w:cs="Calibri" w:eastAsia="Calibri"/>
                <w:b/>
                <w:lang w:val="es-CO" w:eastAsia="es-CO" w:bidi="es-CO"/>
              </w:rPr>
              <w:t>3,040,382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791F8FCE" w14:textId="77777777" w:rsidR="0097074F" w:rsidRDefault="00693430">
            <w:pPr>
              <w:spacing w:line="240" w:lineRule="auto"/>
              <w:ind w:firstLine="0"/>
              <w:jc w:val="center"/>
              <w:keepNext/>
            </w:pPr>
            <w:r>
              <w:rPr>
                <w:rFonts w:ascii="Calibri" w:hAnsi="Calibri" w:cs="Calibri" w:eastAsia="Calibri"/>
                <w:b/>
                <w:lang w:val="es-CO" w:eastAsia="es-CO" w:bidi="es-CO"/>
              </w:rPr>
              <w:t>4,728,611</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4ADCBDA8" w14:textId="77777777" w:rsidR="0097074F" w:rsidRDefault="00693430">
            <w:pPr>
              <w:spacing w:line="240" w:lineRule="auto"/>
              <w:ind w:firstLine="0"/>
              <w:jc w:val="center"/>
              <w:keepNext/>
            </w:pPr>
            <w:r>
              <w:rPr>
                <w:rFonts w:ascii="Calibri" w:hAnsi="Calibri" w:cs="Calibri" w:eastAsia="Calibri"/>
                <w:b/>
                <w:lang w:val="es-CO" w:eastAsia="es-CO" w:bidi="es-CO"/>
              </w:rPr>
              <w:t>6,496,392</w:t>
            </w:r>
          </w:p>
        </w:tc>
        <w:tc>
          <w:tcPr>
            <w:tcW w:w="1315" w:type="dxa"/>
            <w:tcBorders>
              <w:top w:val="single" w:sz="6" w:space="0" w:color="000000"/>
              <w:left w:val="nil"/>
              <w:bottom w:val="nil"/>
              <w:right w:val="nil"/>
            </w:tcBorders>
            <w:tcMar>
              <w:top w:w="55" w:type="dxa"/>
              <w:left w:w="55" w:type="dxa"/>
              <w:bottom w:w="55" w:type="dxa"/>
              <w:right w:w="55" w:type="dxa"/>
            </w:tcMar>
            <w:vAlign w:val="center"/>
          </w:tcPr>
          <w:p w14:paraId="1164BE8F" w14:textId="77777777" w:rsidR="0097074F" w:rsidRDefault="00693430">
            <w:pPr>
              <w:spacing w:line="240" w:lineRule="auto"/>
              <w:ind w:firstLine="0"/>
              <w:jc w:val="center"/>
              <w:keepNext/>
            </w:pPr>
            <w:r>
              <w:rPr>
                <w:rFonts w:ascii="Calibri" w:hAnsi="Calibri" w:cs="Calibri" w:eastAsia="Calibri"/>
                <w:b/>
                <w:lang w:val="es-CO" w:eastAsia="es-CO" w:bidi="es-CO"/>
              </w:rPr>
              <w:t>8,444,920</w:t>
            </w:r>
          </w:p>
        </w:tc>
      </w:tr>
      <w:tr w:rsidR="0097074F" w14:paraId="77F8D0B3" w14:textId="77777777">
        <w:trPr>
          <w:jc w:val="center"/>
          <w:cantSplit/>
        </w:trPr>
        <w:tc>
          <w:tcPr>
            <w:tcW w:w="4101" w:type="dxa"/>
            <w:tcBorders>
              <w:top w:val="nil"/>
              <w:left w:val="nil"/>
              <w:bottom w:val="single" w:sz="4" w:space="0" w:color="000000"/>
              <w:right w:val="nil"/>
            </w:tcBorders>
            <w:tcMar>
              <w:top w:w="55" w:type="dxa"/>
              <w:left w:w="55" w:type="dxa"/>
              <w:bottom w:w="55" w:type="dxa"/>
              <w:right w:w="55" w:type="dxa"/>
            </w:tcMar>
            <w:vAlign w:val="center"/>
          </w:tcPr>
          <w:p w14:paraId="54045888" w14:textId="77777777" w:rsidR="0097074F" w:rsidRDefault="00693430">
            <w:pPr>
              <w:keepNext/>
              <w:spacing w:line="240" w:lineRule="auto"/>
              <w:ind w:firstLine="0"/>
              <w:jc w:val="center"/>
            </w:pPr>
            <w:r>
              <w:t>Flujo de caja acumulado</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45C54AB3" w14:textId="77777777" w:rsidR="0097074F" w:rsidRDefault="00693430">
            <w:pPr>
              <w:keepNext/>
              <w:spacing w:line="240" w:lineRule="auto"/>
              <w:ind w:firstLine="0"/>
              <w:jc w:val="center"/>
            </w:pPr>
            <w:r>
              <w:t>3,643,143</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3CCF8115" w14:textId="77777777" w:rsidR="0097074F" w:rsidRDefault="00693430">
            <w:pPr>
              <w:keepNext/>
              <w:spacing w:line="240" w:lineRule="auto"/>
              <w:ind w:firstLine="0"/>
              <w:jc w:val="center"/>
            </w:pPr>
            <w:r>
              <w:t>8,371,754</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7F97C41D" w14:textId="77777777" w:rsidR="0097074F" w:rsidRDefault="00693430">
            <w:pPr>
              <w:keepNext/>
              <w:spacing w:line="240" w:lineRule="auto"/>
              <w:ind w:firstLine="0"/>
              <w:jc w:val="center"/>
            </w:pPr>
            <w:r>
              <w:t>14,868,146</w:t>
            </w:r>
          </w:p>
        </w:tc>
        <w:tc>
          <w:tcPr>
            <w:tcW w:w="1315" w:type="dxa"/>
            <w:tcBorders>
              <w:top w:val="nil"/>
              <w:left w:val="nil"/>
              <w:bottom w:val="single" w:sz="4" w:space="0" w:color="000000"/>
              <w:right w:val="nil"/>
            </w:tcBorders>
            <w:tcMar>
              <w:top w:w="55" w:type="dxa"/>
              <w:left w:w="55" w:type="dxa"/>
              <w:bottom w:w="55" w:type="dxa"/>
              <w:right w:w="55" w:type="dxa"/>
            </w:tcMar>
            <w:vAlign w:val="center"/>
          </w:tcPr>
          <w:p w14:paraId="7C4B834B" w14:textId="77777777" w:rsidR="0097074F" w:rsidRDefault="00693430">
            <w:pPr>
              <w:keepNext/>
              <w:spacing w:line="240" w:lineRule="auto"/>
              <w:ind w:firstLine="0"/>
              <w:jc w:val="center"/>
            </w:pPr>
            <w:r>
              <w:t>23,313,066</w:t>
            </w:r>
          </w:p>
        </w:tc>
      </w:tr>
    </w:tbl>
    <w:p w14:paraId="1F6B57FE" w14:textId="77777777" w:rsidR="0097074F" w:rsidRDefault="00693430">
      <w:pPr>
        <w:pStyle w:val="APAcontinuacindetabla"/>
        <w:pageBreakBefore/>
        <w:keepNext/>
      </w:pPr>
      <w:r>
        <w:t>Tabla 26 (continuación). Años 9–10</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078"/>
        <w:gridCol w:w="1641"/>
        <w:gridCol w:w="1641"/>
      </w:tblGrid>
      <w:tr w:rsidR="0097074F" w14:paraId="29DB2DB9" w14:textId="77777777">
        <w:trPr>
          <w:tblHeader/>
          <w:jc w:val="center"/>
          <w:cantSplit/>
        </w:trPr>
        <w:tc>
          <w:tcPr>
            <w:tcW w:w="607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41B7394" w14:textId="77777777" w:rsidR="0097074F" w:rsidRDefault="00693430">
            <w:pPr>
              <w:spacing w:line="240" w:lineRule="auto"/>
              <w:ind w:firstLine="0"/>
              <w:jc w:val="center"/>
              <w:keepNext/>
            </w:pPr>
            <w:r>
              <w:rPr>
                <w:rFonts w:ascii="Calibri" w:hAnsi="Calibri" w:cs="Calibri" w:eastAsia="Calibri"/>
                <w:b/>
                <w:lang w:val="es-CO" w:eastAsia="es-CO" w:bidi="es-CO"/>
              </w:rPr>
              <w:t>Concepto</w:t>
            </w:r>
          </w:p>
        </w:tc>
        <w:tc>
          <w:tcPr>
            <w:tcW w:w="16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C2DD978" w14:textId="77777777" w:rsidR="0097074F" w:rsidRDefault="00693430">
            <w:pPr>
              <w:spacing w:line="240" w:lineRule="auto"/>
              <w:ind w:firstLine="0"/>
              <w:jc w:val="center"/>
              <w:keepNext/>
            </w:pPr>
            <w:r>
              <w:rPr>
                <w:rFonts w:ascii="Calibri" w:hAnsi="Calibri" w:cs="Calibri" w:eastAsia="Calibri"/>
                <w:b/>
                <w:lang w:val="es-CO" w:eastAsia="es-CO" w:bidi="es-CO"/>
              </w:rPr>
              <w:t>Año 9</w:t>
            </w:r>
          </w:p>
        </w:tc>
        <w:tc>
          <w:tcPr>
            <w:tcW w:w="16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5FCAF3A" w14:textId="77777777" w:rsidR="0097074F" w:rsidRDefault="00693430">
            <w:pPr>
              <w:spacing w:line="240" w:lineRule="auto"/>
              <w:ind w:firstLine="0"/>
              <w:jc w:val="center"/>
              <w:keepNext/>
            </w:pPr>
            <w:r>
              <w:rPr>
                <w:rFonts w:ascii="Calibri" w:hAnsi="Calibri" w:cs="Calibri" w:eastAsia="Calibri"/>
                <w:b/>
                <w:lang w:val="es-CO" w:eastAsia="es-CO" w:bidi="es-CO"/>
              </w:rPr>
              <w:t>Año 10</w:t>
            </w:r>
          </w:p>
        </w:tc>
      </w:tr>
      <w:tr w:rsidR="0097074F" w14:paraId="7571FBC7"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5875CA07" w14:textId="77777777" w:rsidR="0097074F" w:rsidRDefault="00693430">
            <w:pPr>
              <w:spacing w:line="240" w:lineRule="auto"/>
              <w:ind w:firstLine="0"/>
              <w:jc w:val="center"/>
              <w:keepNext/>
            </w:pPr>
            <w:r>
              <w:t>(+) Ingreso por ventas</w:t>
            </w:r>
          </w:p>
        </w:tc>
        <w:tc>
          <w:tcPr>
            <w:tcW w:w="1641" w:type="dxa"/>
            <w:tcBorders>
              <w:top w:val="nil"/>
              <w:left w:val="nil"/>
              <w:bottom w:val="nil"/>
              <w:right w:val="nil"/>
            </w:tcBorders>
            <w:tcMar>
              <w:top w:w="55" w:type="dxa"/>
              <w:left w:w="55" w:type="dxa"/>
              <w:bottom w:w="55" w:type="dxa"/>
              <w:right w:w="55" w:type="dxa"/>
            </w:tcMar>
            <w:vAlign w:val="center"/>
          </w:tcPr>
          <w:p w14:paraId="39D454BF" w14:textId="77777777" w:rsidR="0097074F" w:rsidRDefault="00693430">
            <w:pPr>
              <w:spacing w:line="240" w:lineRule="auto"/>
              <w:ind w:firstLine="0"/>
              <w:jc w:val="center"/>
              <w:keepNext/>
            </w:pPr>
            <w:r>
              <w:t>43,004,323</w:t>
            </w:r>
          </w:p>
        </w:tc>
        <w:tc>
          <w:tcPr>
            <w:tcW w:w="1641" w:type="dxa"/>
            <w:tcBorders>
              <w:top w:val="nil"/>
              <w:left w:val="nil"/>
              <w:bottom w:val="nil"/>
              <w:right w:val="nil"/>
            </w:tcBorders>
            <w:tcMar>
              <w:top w:w="55" w:type="dxa"/>
              <w:left w:w="55" w:type="dxa"/>
              <w:bottom w:w="55" w:type="dxa"/>
              <w:right w:w="55" w:type="dxa"/>
            </w:tcMar>
            <w:vAlign w:val="center"/>
          </w:tcPr>
          <w:p w14:paraId="21C3F3F0" w14:textId="77777777" w:rsidR="0097074F" w:rsidRDefault="00693430">
            <w:pPr>
              <w:spacing w:line="240" w:lineRule="auto"/>
              <w:ind w:firstLine="0"/>
              <w:jc w:val="center"/>
              <w:keepNext/>
            </w:pPr>
            <w:r>
              <w:t>51,680,445</w:t>
            </w:r>
          </w:p>
        </w:tc>
      </w:tr>
      <w:tr w:rsidR="0097074F" w14:paraId="41EDFD31"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30D4E6F9" w14:textId="77777777" w:rsidR="0097074F" w:rsidRDefault="00693430">
            <w:pPr>
              <w:spacing w:line="240" w:lineRule="auto"/>
              <w:ind w:firstLine="0"/>
              <w:jc w:val="center"/>
              <w:keepNext/>
            </w:pPr>
            <w:r>
              <w:t>(−) Costos variables</w:t>
            </w:r>
          </w:p>
        </w:tc>
        <w:tc>
          <w:tcPr>
            <w:tcW w:w="1641" w:type="dxa"/>
            <w:tcBorders>
              <w:top w:val="nil"/>
              <w:left w:val="nil"/>
              <w:bottom w:val="nil"/>
              <w:right w:val="nil"/>
            </w:tcBorders>
            <w:tcMar>
              <w:top w:w="55" w:type="dxa"/>
              <w:left w:w="55" w:type="dxa"/>
              <w:bottom w:w="55" w:type="dxa"/>
              <w:right w:w="55" w:type="dxa"/>
            </w:tcMar>
            <w:vAlign w:val="center"/>
          </w:tcPr>
          <w:p w14:paraId="72ADA4A9" w14:textId="77777777" w:rsidR="0097074F" w:rsidRDefault="00693430">
            <w:pPr>
              <w:spacing w:line="240" w:lineRule="auto"/>
              <w:ind w:firstLine="0"/>
              <w:jc w:val="center"/>
              <w:keepNext/>
            </w:pPr>
            <w:r>
              <w:t>24,292,048</w:t>
            </w:r>
          </w:p>
        </w:tc>
        <w:tc>
          <w:tcPr>
            <w:tcW w:w="1641" w:type="dxa"/>
            <w:tcBorders>
              <w:top w:val="nil"/>
              <w:left w:val="nil"/>
              <w:bottom w:val="nil"/>
              <w:right w:val="nil"/>
            </w:tcBorders>
            <w:tcMar>
              <w:top w:w="55" w:type="dxa"/>
              <w:left w:w="55" w:type="dxa"/>
              <w:bottom w:w="55" w:type="dxa"/>
              <w:right w:w="55" w:type="dxa"/>
            </w:tcMar>
            <w:vAlign w:val="center"/>
          </w:tcPr>
          <w:p w14:paraId="0A92EF2B" w14:textId="77777777" w:rsidR="0097074F" w:rsidRDefault="00693430">
            <w:pPr>
              <w:spacing w:line="240" w:lineRule="auto"/>
              <w:ind w:firstLine="0"/>
              <w:jc w:val="center"/>
              <w:keepNext/>
            </w:pPr>
            <w:r>
              <w:t>29,192,969</w:t>
            </w:r>
          </w:p>
        </w:tc>
      </w:tr>
      <w:tr w:rsidR="0097074F" w14:paraId="5CC71F33"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62171FF5" w14:textId="77777777" w:rsidR="0097074F" w:rsidRDefault="00693430">
            <w:pPr>
              <w:spacing w:line="240" w:lineRule="auto"/>
              <w:ind w:firstLine="0"/>
              <w:jc w:val="center"/>
              <w:keepNext/>
            </w:pPr>
            <w:r>
              <w:t>(−) Costos fijos</w:t>
            </w:r>
          </w:p>
        </w:tc>
        <w:tc>
          <w:tcPr>
            <w:tcW w:w="1641" w:type="dxa"/>
            <w:tcBorders>
              <w:top w:val="nil"/>
              <w:left w:val="nil"/>
              <w:bottom w:val="nil"/>
              <w:right w:val="nil"/>
            </w:tcBorders>
            <w:tcMar>
              <w:top w:w="55" w:type="dxa"/>
              <w:left w:w="55" w:type="dxa"/>
              <w:bottom w:w="55" w:type="dxa"/>
              <w:right w:w="55" w:type="dxa"/>
            </w:tcMar>
            <w:vAlign w:val="center"/>
          </w:tcPr>
          <w:p w14:paraId="2C31EE12" w14:textId="77777777" w:rsidR="0097074F" w:rsidRDefault="00693430">
            <w:pPr>
              <w:spacing w:line="240" w:lineRule="auto"/>
              <w:ind w:firstLine="0"/>
              <w:jc w:val="center"/>
              <w:keepNext/>
            </w:pPr>
            <w:r>
              <w:t>2,913,197</w:t>
            </w:r>
          </w:p>
        </w:tc>
        <w:tc>
          <w:tcPr>
            <w:tcW w:w="1641" w:type="dxa"/>
            <w:tcBorders>
              <w:top w:val="nil"/>
              <w:left w:val="nil"/>
              <w:bottom w:val="nil"/>
              <w:right w:val="nil"/>
            </w:tcBorders>
            <w:tcMar>
              <w:top w:w="55" w:type="dxa"/>
              <w:left w:w="55" w:type="dxa"/>
              <w:bottom w:w="55" w:type="dxa"/>
              <w:right w:w="55" w:type="dxa"/>
            </w:tcMar>
            <w:vAlign w:val="center"/>
          </w:tcPr>
          <w:p w14:paraId="1286E9E1" w14:textId="77777777" w:rsidR="0097074F" w:rsidRDefault="00693430">
            <w:pPr>
              <w:spacing w:line="240" w:lineRule="auto"/>
              <w:ind w:firstLine="0"/>
              <w:jc w:val="center"/>
              <w:keepNext/>
            </w:pPr>
            <w:r>
              <w:t>3,044,290</w:t>
            </w:r>
          </w:p>
        </w:tc>
      </w:tr>
      <w:tr w:rsidR="0097074F" w14:paraId="6E66EE66"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5E04C5C9" w14:textId="77777777" w:rsidR="0097074F" w:rsidRDefault="00693430">
            <w:pPr>
              <w:spacing w:line="240" w:lineRule="auto"/>
              <w:ind w:firstLine="0"/>
              <w:jc w:val="center"/>
              <w:keepNext/>
            </w:pPr>
            <w:r>
              <w:t>(−) Gastos financieros</w:t>
            </w:r>
          </w:p>
        </w:tc>
        <w:tc>
          <w:tcPr>
            <w:tcW w:w="1641" w:type="dxa"/>
            <w:tcBorders>
              <w:top w:val="nil"/>
              <w:left w:val="nil"/>
              <w:bottom w:val="nil"/>
              <w:right w:val="nil"/>
            </w:tcBorders>
            <w:tcMar>
              <w:top w:w="55" w:type="dxa"/>
              <w:left w:w="55" w:type="dxa"/>
              <w:bottom w:w="55" w:type="dxa"/>
              <w:right w:w="55" w:type="dxa"/>
            </w:tcMar>
            <w:vAlign w:val="center"/>
          </w:tcPr>
          <w:p w14:paraId="78249D30"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2FAF2D3B" w14:textId="77777777" w:rsidR="0097074F" w:rsidRDefault="00693430">
            <w:pPr>
              <w:spacing w:line="240" w:lineRule="auto"/>
              <w:ind w:firstLine="0"/>
              <w:jc w:val="center"/>
              <w:keepNext/>
            </w:pPr>
            <w:r>
              <w:t>0</w:t>
            </w:r>
          </w:p>
        </w:tc>
      </w:tr>
      <w:tr w:rsidR="0097074F" w14:paraId="6E2C9A3B"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7DD4A135" w14:textId="77777777" w:rsidR="0097074F" w:rsidRDefault="00693430">
            <w:pPr>
              <w:spacing w:line="240" w:lineRule="auto"/>
              <w:ind w:firstLine="0"/>
              <w:jc w:val="center"/>
              <w:keepNext/>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61396CA8" w14:textId="77777777" w:rsidR="0097074F" w:rsidRDefault="00693430">
            <w:pPr>
              <w:spacing w:line="240" w:lineRule="auto"/>
              <w:ind w:firstLine="0"/>
              <w:jc w:val="center"/>
              <w:keepNext/>
            </w:pPr>
            <w:r>
              <w:t>89,500</w:t>
            </w:r>
          </w:p>
        </w:tc>
        <w:tc>
          <w:tcPr>
            <w:tcW w:w="1641" w:type="dxa"/>
            <w:tcBorders>
              <w:top w:val="nil"/>
              <w:left w:val="nil"/>
              <w:bottom w:val="nil"/>
              <w:right w:val="nil"/>
            </w:tcBorders>
            <w:tcMar>
              <w:top w:w="55" w:type="dxa"/>
              <w:left w:w="55" w:type="dxa"/>
              <w:bottom w:w="55" w:type="dxa"/>
              <w:right w:w="55" w:type="dxa"/>
            </w:tcMar>
            <w:vAlign w:val="center"/>
          </w:tcPr>
          <w:p w14:paraId="730A535A" w14:textId="77777777" w:rsidR="0097074F" w:rsidRDefault="00693430">
            <w:pPr>
              <w:spacing w:line="240" w:lineRule="auto"/>
              <w:ind w:firstLine="0"/>
              <w:jc w:val="center"/>
              <w:keepNext/>
            </w:pPr>
            <w:r>
              <w:t>89,500</w:t>
            </w:r>
          </w:p>
        </w:tc>
      </w:tr>
      <w:tr w:rsidR="0097074F" w14:paraId="264A2B2C"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4025B10F" w14:textId="77777777" w:rsidR="0097074F" w:rsidRDefault="00693430">
            <w:pPr>
              <w:spacing w:line="240" w:lineRule="auto"/>
              <w:ind w:firstLine="0"/>
              <w:jc w:val="center"/>
              <w:keepNext/>
            </w:pPr>
            <w:r>
              <w:t>(−) Impuesto municipal (ICS)</w:t>
            </w:r>
          </w:p>
        </w:tc>
        <w:tc>
          <w:tcPr>
            <w:tcW w:w="1641" w:type="dxa"/>
            <w:tcBorders>
              <w:top w:val="nil"/>
              <w:left w:val="nil"/>
              <w:bottom w:val="nil"/>
              <w:right w:val="nil"/>
            </w:tcBorders>
            <w:tcMar>
              <w:top w:w="55" w:type="dxa"/>
              <w:left w:w="55" w:type="dxa"/>
              <w:bottom w:w="55" w:type="dxa"/>
              <w:right w:w="55" w:type="dxa"/>
            </w:tcMar>
            <w:vAlign w:val="center"/>
          </w:tcPr>
          <w:p w14:paraId="01066E62" w14:textId="77777777" w:rsidR="0097074F" w:rsidRDefault="00693430">
            <w:pPr>
              <w:spacing w:line="240" w:lineRule="auto"/>
              <w:ind w:firstLine="0"/>
              <w:jc w:val="center"/>
              <w:keepNext/>
            </w:pPr>
            <w:r>
              <w:t>10,901</w:t>
            </w:r>
          </w:p>
        </w:tc>
        <w:tc>
          <w:tcPr>
            <w:tcW w:w="1641" w:type="dxa"/>
            <w:tcBorders>
              <w:top w:val="nil"/>
              <w:left w:val="nil"/>
              <w:bottom w:val="nil"/>
              <w:right w:val="nil"/>
            </w:tcBorders>
            <w:tcMar>
              <w:top w:w="55" w:type="dxa"/>
              <w:left w:w="55" w:type="dxa"/>
              <w:bottom w:w="55" w:type="dxa"/>
              <w:right w:w="55" w:type="dxa"/>
            </w:tcMar>
            <w:vAlign w:val="center"/>
          </w:tcPr>
          <w:p w14:paraId="6EC56896" w14:textId="77777777" w:rsidR="0097074F" w:rsidRDefault="00693430">
            <w:pPr>
              <w:spacing w:line="240" w:lineRule="auto"/>
              <w:ind w:firstLine="0"/>
              <w:jc w:val="center"/>
              <w:keepNext/>
            </w:pPr>
            <w:r>
              <w:t>12,202</w:t>
            </w:r>
          </w:p>
        </w:tc>
      </w:tr>
      <w:tr w:rsidR="0097074F" w14:paraId="00F6C596" w14:textId="77777777">
        <w:trPr>
          <w:jc w:val="center"/>
          <w:cantSplit/>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0666EC90" w14:textId="77777777" w:rsidR="0097074F" w:rsidRDefault="00693430">
            <w:pPr>
              <w:spacing w:line="240" w:lineRule="auto"/>
              <w:ind w:firstLine="0"/>
              <w:jc w:val="center"/>
              <w:keepNext/>
            </w:pPr>
            <w:r>
              <w:rPr>
                <w:rFonts w:ascii="Calibri" w:hAnsi="Calibri" w:cs="Calibri" w:eastAsia="Calibri"/>
                <w:b/>
                <w:lang w:val="es-CO" w:eastAsia="es-CO" w:bidi="es-CO"/>
              </w:rPr>
              <w:t>(=) Utilidad antes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58DFEEB" w14:textId="77777777" w:rsidR="0097074F" w:rsidRDefault="00693430">
            <w:pPr>
              <w:spacing w:line="240" w:lineRule="auto"/>
              <w:ind w:firstLine="0"/>
              <w:jc w:val="center"/>
              <w:keepNext/>
            </w:pPr>
            <w:r>
              <w:rPr>
                <w:rFonts w:ascii="Calibri" w:hAnsi="Calibri" w:cs="Calibri" w:eastAsia="Calibri"/>
                <w:b/>
                <w:lang w:val="es-CO" w:eastAsia="es-CO" w:bidi="es-CO"/>
              </w:rPr>
              <w:t>15,698,677</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23795677" w14:textId="77777777" w:rsidR="0097074F" w:rsidRDefault="00693430">
            <w:pPr>
              <w:spacing w:line="240" w:lineRule="auto"/>
              <w:ind w:firstLine="0"/>
              <w:jc w:val="center"/>
              <w:keepNext/>
            </w:pPr>
            <w:r>
              <w:rPr>
                <w:rFonts w:ascii="Calibri" w:hAnsi="Calibri" w:cs="Calibri" w:eastAsia="Calibri"/>
                <w:b/>
                <w:lang w:val="es-CO" w:eastAsia="es-CO" w:bidi="es-CO"/>
              </w:rPr>
              <w:t>19,341,483</w:t>
            </w:r>
          </w:p>
        </w:tc>
      </w:tr>
      <w:tr w:rsidR="0097074F" w14:paraId="7B2BF914"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1606C15E" w14:textId="77777777" w:rsidR="0097074F" w:rsidRDefault="00693430">
            <w:pPr>
              <w:spacing w:line="240" w:lineRule="auto"/>
              <w:ind w:firstLine="0"/>
              <w:jc w:val="center"/>
              <w:keepNext/>
            </w:pPr>
            <w:r>
              <w:t>Pérdidas fiscales acumuladas disponibles (máx. 3 años)</w:t>
            </w:r>
          </w:p>
        </w:tc>
        <w:tc>
          <w:tcPr>
            <w:tcW w:w="1641" w:type="dxa"/>
            <w:tcBorders>
              <w:top w:val="nil"/>
              <w:left w:val="nil"/>
              <w:bottom w:val="nil"/>
              <w:right w:val="nil"/>
            </w:tcBorders>
            <w:tcMar>
              <w:top w:w="55" w:type="dxa"/>
              <w:left w:w="55" w:type="dxa"/>
              <w:bottom w:w="55" w:type="dxa"/>
              <w:right w:w="55" w:type="dxa"/>
            </w:tcMar>
            <w:vAlign w:val="center"/>
          </w:tcPr>
          <w:p w14:paraId="1C34FDA1"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37F2DD99" w14:textId="77777777" w:rsidR="0097074F" w:rsidRDefault="00693430">
            <w:pPr>
              <w:spacing w:line="240" w:lineRule="auto"/>
              <w:ind w:firstLine="0"/>
              <w:jc w:val="center"/>
              <w:keepNext/>
            </w:pPr>
            <w:r>
              <w:t>0</w:t>
            </w:r>
          </w:p>
        </w:tc>
      </w:tr>
      <w:tr w:rsidR="0097074F" w14:paraId="7B0CF353"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60FF6927" w14:textId="77777777" w:rsidR="0097074F" w:rsidRDefault="00693430">
            <w:pPr>
              <w:spacing w:line="240" w:lineRule="auto"/>
              <w:ind w:firstLine="0"/>
              <w:jc w:val="center"/>
              <w:keepNext/>
            </w:pPr>
            <w:r>
              <w:t>(−) Impuesto sobre la renta</w:t>
            </w:r>
          </w:p>
        </w:tc>
        <w:tc>
          <w:tcPr>
            <w:tcW w:w="1641" w:type="dxa"/>
            <w:tcBorders>
              <w:top w:val="nil"/>
              <w:left w:val="nil"/>
              <w:bottom w:val="nil"/>
              <w:right w:val="nil"/>
            </w:tcBorders>
            <w:tcMar>
              <w:top w:w="55" w:type="dxa"/>
              <w:left w:w="55" w:type="dxa"/>
              <w:bottom w:w="55" w:type="dxa"/>
              <w:right w:w="55" w:type="dxa"/>
            </w:tcMar>
            <w:vAlign w:val="center"/>
          </w:tcPr>
          <w:p w14:paraId="4171E4CB" w14:textId="77777777" w:rsidR="0097074F" w:rsidRDefault="00693430">
            <w:pPr>
              <w:spacing w:line="240" w:lineRule="auto"/>
              <w:ind w:firstLine="0"/>
              <w:jc w:val="center"/>
              <w:keepNext/>
            </w:pPr>
            <w:r>
              <w:t>4,659,603</w:t>
            </w:r>
          </w:p>
        </w:tc>
        <w:tc>
          <w:tcPr>
            <w:tcW w:w="1641" w:type="dxa"/>
            <w:tcBorders>
              <w:top w:val="nil"/>
              <w:left w:val="nil"/>
              <w:bottom w:val="nil"/>
              <w:right w:val="nil"/>
            </w:tcBorders>
            <w:tcMar>
              <w:top w:w="55" w:type="dxa"/>
              <w:left w:w="55" w:type="dxa"/>
              <w:bottom w:w="55" w:type="dxa"/>
              <w:right w:w="55" w:type="dxa"/>
            </w:tcMar>
            <w:vAlign w:val="center"/>
          </w:tcPr>
          <w:p w14:paraId="4963219A" w14:textId="77777777" w:rsidR="0097074F" w:rsidRDefault="00693430">
            <w:pPr>
              <w:spacing w:line="240" w:lineRule="auto"/>
              <w:ind w:firstLine="0"/>
              <w:jc w:val="center"/>
              <w:keepNext/>
            </w:pPr>
            <w:r>
              <w:t>5,752,445</w:t>
            </w:r>
          </w:p>
        </w:tc>
      </w:tr>
      <w:tr w:rsidR="0097074F" w14:paraId="5196C3DC" w14:textId="77777777">
        <w:trPr>
          <w:jc w:val="center"/>
          <w:cantSplit/>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3ADFA3F3" w14:textId="77777777" w:rsidR="0097074F" w:rsidRDefault="00693430">
            <w:pPr>
              <w:spacing w:line="240" w:lineRule="auto"/>
              <w:ind w:firstLine="0"/>
              <w:jc w:val="center"/>
              <w:keepNext/>
            </w:pPr>
            <w:r>
              <w:rPr>
                <w:rFonts w:ascii="Calibri" w:hAnsi="Calibri" w:cs="Calibri" w:eastAsia="Calibri"/>
                <w:b/>
                <w:lang w:val="es-CO" w:eastAsia="es-CO" w:bidi="es-CO"/>
              </w:rPr>
              <w:lastRenderedPageBreak/>
              <w:t>(=) Utilidad después de impuestos</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0A1713A" w14:textId="77777777" w:rsidR="0097074F" w:rsidRDefault="00693430">
            <w:pPr>
              <w:spacing w:line="240" w:lineRule="auto"/>
              <w:ind w:firstLine="0"/>
              <w:jc w:val="center"/>
              <w:keepNext/>
            </w:pPr>
            <w:r>
              <w:rPr>
                <w:rFonts w:ascii="Calibri" w:hAnsi="Calibri" w:cs="Calibri" w:eastAsia="Calibri"/>
                <w:b/>
                <w:lang w:val="es-CO" w:eastAsia="es-CO" w:bidi="es-CO"/>
              </w:rPr>
              <w:t>11,039,074</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C8190A4" w14:textId="77777777" w:rsidR="0097074F" w:rsidRDefault="00693430">
            <w:pPr>
              <w:spacing w:line="240" w:lineRule="auto"/>
              <w:ind w:firstLine="0"/>
              <w:jc w:val="center"/>
              <w:keepNext/>
            </w:pPr>
            <w:r>
              <w:rPr>
                <w:rFonts w:ascii="Calibri" w:hAnsi="Calibri" w:cs="Calibri" w:eastAsia="Calibri"/>
                <w:b/>
                <w:lang w:val="es-CO" w:eastAsia="es-CO" w:bidi="es-CO"/>
              </w:rPr>
              <w:t>13,589,038</w:t>
            </w:r>
          </w:p>
        </w:tc>
      </w:tr>
      <w:tr w:rsidR="0097074F" w14:paraId="078359CA"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1FE4B86C" w14:textId="77777777" w:rsidR="0097074F" w:rsidRDefault="00693430">
            <w:pPr>
              <w:spacing w:line="240" w:lineRule="auto"/>
              <w:ind w:firstLine="0"/>
              <w:jc w:val="center"/>
              <w:keepNext/>
            </w:pPr>
            <w:r>
              <w:t>(+) Depreciación y amortización</w:t>
            </w:r>
          </w:p>
        </w:tc>
        <w:tc>
          <w:tcPr>
            <w:tcW w:w="1641" w:type="dxa"/>
            <w:tcBorders>
              <w:top w:val="nil"/>
              <w:left w:val="nil"/>
              <w:bottom w:val="nil"/>
              <w:right w:val="nil"/>
            </w:tcBorders>
            <w:tcMar>
              <w:top w:w="55" w:type="dxa"/>
              <w:left w:w="55" w:type="dxa"/>
              <w:bottom w:w="55" w:type="dxa"/>
              <w:right w:w="55" w:type="dxa"/>
            </w:tcMar>
            <w:vAlign w:val="center"/>
          </w:tcPr>
          <w:p w14:paraId="2483D77C" w14:textId="77777777" w:rsidR="0097074F" w:rsidRDefault="00693430">
            <w:pPr>
              <w:spacing w:line="240" w:lineRule="auto"/>
              <w:ind w:firstLine="0"/>
              <w:jc w:val="center"/>
              <w:keepNext/>
            </w:pPr>
            <w:r>
              <w:t>89,500</w:t>
            </w:r>
          </w:p>
        </w:tc>
        <w:tc>
          <w:tcPr>
            <w:tcW w:w="1641" w:type="dxa"/>
            <w:tcBorders>
              <w:top w:val="nil"/>
              <w:left w:val="nil"/>
              <w:bottom w:val="nil"/>
              <w:right w:val="nil"/>
            </w:tcBorders>
            <w:tcMar>
              <w:top w:w="55" w:type="dxa"/>
              <w:left w:w="55" w:type="dxa"/>
              <w:bottom w:w="55" w:type="dxa"/>
              <w:right w:w="55" w:type="dxa"/>
            </w:tcMar>
            <w:vAlign w:val="center"/>
          </w:tcPr>
          <w:p w14:paraId="70EE7820" w14:textId="77777777" w:rsidR="0097074F" w:rsidRDefault="00693430">
            <w:pPr>
              <w:spacing w:line="240" w:lineRule="auto"/>
              <w:ind w:firstLine="0"/>
              <w:jc w:val="center"/>
              <w:keepNext/>
            </w:pPr>
            <w:r>
              <w:t>89,500</w:t>
            </w:r>
          </w:p>
        </w:tc>
      </w:tr>
      <w:tr w:rsidR="0097074F" w14:paraId="6F5EAF88"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55185F17" w14:textId="77777777" w:rsidR="0097074F" w:rsidRDefault="00693430">
            <w:pPr>
              <w:spacing w:line="240" w:lineRule="auto"/>
              <w:ind w:firstLine="0"/>
              <w:jc w:val="center"/>
              <w:keepNext/>
            </w:pPr>
            <w:r>
              <w:t>(+) Valor de desecho</w:t>
            </w:r>
          </w:p>
        </w:tc>
        <w:tc>
          <w:tcPr>
            <w:tcW w:w="1641" w:type="dxa"/>
            <w:tcBorders>
              <w:top w:val="nil"/>
              <w:left w:val="nil"/>
              <w:bottom w:val="nil"/>
              <w:right w:val="nil"/>
            </w:tcBorders>
            <w:tcMar>
              <w:top w:w="55" w:type="dxa"/>
              <w:left w:w="55" w:type="dxa"/>
              <w:bottom w:w="55" w:type="dxa"/>
              <w:right w:w="55" w:type="dxa"/>
            </w:tcMar>
            <w:vAlign w:val="center"/>
          </w:tcPr>
          <w:p w14:paraId="2304E4DA"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0DCC3D77" w14:textId="77777777" w:rsidR="0097074F" w:rsidRDefault="00693430">
            <w:pPr>
              <w:spacing w:line="240" w:lineRule="auto"/>
              <w:ind w:firstLine="0"/>
              <w:jc w:val="center"/>
              <w:keepNext/>
            </w:pPr>
            <w:r>
              <w:t>0</w:t>
            </w:r>
          </w:p>
        </w:tc>
      </w:tr>
      <w:tr w:rsidR="0097074F" w14:paraId="5D513AA8"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1E80E22E" w14:textId="77777777" w:rsidR="0097074F" w:rsidRDefault="00693430">
            <w:pPr>
              <w:spacing w:line="240" w:lineRule="auto"/>
              <w:ind w:firstLine="0"/>
              <w:jc w:val="center"/>
              <w:keepNext/>
            </w:pPr>
            <w:r>
              <w:t>(+) Recuperación capital de trabajo</w:t>
            </w:r>
          </w:p>
        </w:tc>
        <w:tc>
          <w:tcPr>
            <w:tcW w:w="1641" w:type="dxa"/>
            <w:tcBorders>
              <w:top w:val="nil"/>
              <w:left w:val="nil"/>
              <w:bottom w:val="nil"/>
              <w:right w:val="nil"/>
            </w:tcBorders>
            <w:tcMar>
              <w:top w:w="55" w:type="dxa"/>
              <w:left w:w="55" w:type="dxa"/>
              <w:bottom w:w="55" w:type="dxa"/>
              <w:right w:w="55" w:type="dxa"/>
            </w:tcMar>
            <w:vAlign w:val="center"/>
          </w:tcPr>
          <w:p w14:paraId="5171B63B"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1268E621" w14:textId="77777777" w:rsidR="0097074F" w:rsidRDefault="00693430">
            <w:pPr>
              <w:spacing w:line="240" w:lineRule="auto"/>
              <w:ind w:firstLine="0"/>
              <w:jc w:val="center"/>
              <w:keepNext/>
            </w:pPr>
            <w:r>
              <w:t>2,686,438</w:t>
            </w:r>
          </w:p>
        </w:tc>
      </w:tr>
      <w:tr w:rsidR="0097074F" w14:paraId="4A04F746"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1044217E" w14:textId="77777777" w:rsidR="0097074F" w:rsidRDefault="00693430">
            <w:pPr>
              <w:spacing w:line="240" w:lineRule="auto"/>
              <w:ind w:firstLine="0"/>
              <w:jc w:val="center"/>
              <w:keepNext/>
            </w:pPr>
            <w:r>
              <w:t>(+) Préstamo bancario (Año 0)</w:t>
            </w:r>
          </w:p>
        </w:tc>
        <w:tc>
          <w:tcPr>
            <w:tcW w:w="1641" w:type="dxa"/>
            <w:tcBorders>
              <w:top w:val="nil"/>
              <w:left w:val="nil"/>
              <w:bottom w:val="nil"/>
              <w:right w:val="nil"/>
            </w:tcBorders>
            <w:tcMar>
              <w:top w:w="55" w:type="dxa"/>
              <w:left w:w="55" w:type="dxa"/>
              <w:bottom w:w="55" w:type="dxa"/>
              <w:right w:w="55" w:type="dxa"/>
            </w:tcMar>
            <w:vAlign w:val="center"/>
          </w:tcPr>
          <w:p w14:paraId="20C585D0"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54AB4864" w14:textId="77777777" w:rsidR="0097074F" w:rsidRDefault="00693430">
            <w:pPr>
              <w:spacing w:line="240" w:lineRule="auto"/>
              <w:ind w:firstLine="0"/>
              <w:jc w:val="center"/>
              <w:keepNext/>
            </w:pPr>
            <w:r>
              <w:t>0</w:t>
            </w:r>
          </w:p>
        </w:tc>
      </w:tr>
      <w:tr w:rsidR="0097074F" w14:paraId="11BDB6DC"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3B8F1531" w14:textId="77777777" w:rsidR="0097074F" w:rsidRDefault="00693430">
            <w:pPr>
              <w:spacing w:line="240" w:lineRule="auto"/>
              <w:ind w:firstLine="0"/>
              <w:jc w:val="center"/>
              <w:keepNext/>
            </w:pPr>
            <w:r>
              <w:t>(−) Inversión en activos fijos</w:t>
            </w:r>
          </w:p>
        </w:tc>
        <w:tc>
          <w:tcPr>
            <w:tcW w:w="1641" w:type="dxa"/>
            <w:tcBorders>
              <w:top w:val="nil"/>
              <w:left w:val="nil"/>
              <w:bottom w:val="nil"/>
              <w:right w:val="nil"/>
            </w:tcBorders>
            <w:tcMar>
              <w:top w:w="55" w:type="dxa"/>
              <w:left w:w="55" w:type="dxa"/>
              <w:bottom w:w="55" w:type="dxa"/>
              <w:right w:w="55" w:type="dxa"/>
            </w:tcMar>
            <w:vAlign w:val="center"/>
          </w:tcPr>
          <w:p w14:paraId="7B2CCDB1"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00DBF7CA" w14:textId="77777777" w:rsidR="0097074F" w:rsidRDefault="00693430">
            <w:pPr>
              <w:spacing w:line="240" w:lineRule="auto"/>
              <w:ind w:firstLine="0"/>
              <w:jc w:val="center"/>
              <w:keepNext/>
            </w:pPr>
            <w:r>
              <w:t>0</w:t>
            </w:r>
          </w:p>
        </w:tc>
      </w:tr>
      <w:tr w:rsidR="0097074F" w14:paraId="216D3E39"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361CCB6C" w14:textId="77777777" w:rsidR="0097074F" w:rsidRDefault="00693430">
            <w:pPr>
              <w:spacing w:line="240" w:lineRule="auto"/>
              <w:ind w:firstLine="0"/>
              <w:jc w:val="center"/>
              <w:keepNext/>
            </w:pPr>
            <w:r>
              <w:t>(−) Inversión en capital de trabajo</w:t>
            </w:r>
          </w:p>
        </w:tc>
        <w:tc>
          <w:tcPr>
            <w:tcW w:w="1641" w:type="dxa"/>
            <w:tcBorders>
              <w:top w:val="nil"/>
              <w:left w:val="nil"/>
              <w:bottom w:val="nil"/>
              <w:right w:val="nil"/>
            </w:tcBorders>
            <w:tcMar>
              <w:top w:w="55" w:type="dxa"/>
              <w:left w:w="55" w:type="dxa"/>
              <w:bottom w:w="55" w:type="dxa"/>
              <w:right w:w="55" w:type="dxa"/>
            </w:tcMar>
            <w:vAlign w:val="center"/>
          </w:tcPr>
          <w:p w14:paraId="09B4C7BD" w14:textId="77777777" w:rsidR="0097074F" w:rsidRDefault="00693430">
            <w:pPr>
              <w:spacing w:line="240" w:lineRule="auto"/>
              <w:ind w:firstLine="0"/>
              <w:jc w:val="center"/>
              <w:keepNext/>
            </w:pPr>
            <w:r>
              <w:t>388,201</w:t>
            </w:r>
          </w:p>
        </w:tc>
        <w:tc>
          <w:tcPr>
            <w:tcW w:w="1641" w:type="dxa"/>
            <w:tcBorders>
              <w:top w:val="nil"/>
              <w:left w:val="nil"/>
              <w:bottom w:val="nil"/>
              <w:right w:val="nil"/>
            </w:tcBorders>
            <w:tcMar>
              <w:top w:w="55" w:type="dxa"/>
              <w:left w:w="55" w:type="dxa"/>
              <w:bottom w:w="55" w:type="dxa"/>
              <w:right w:w="55" w:type="dxa"/>
            </w:tcMar>
            <w:vAlign w:val="center"/>
          </w:tcPr>
          <w:p w14:paraId="775F6331" w14:textId="77777777" w:rsidR="0097074F" w:rsidRDefault="00693430">
            <w:pPr>
              <w:spacing w:line="240" w:lineRule="auto"/>
              <w:ind w:firstLine="0"/>
              <w:jc w:val="center"/>
              <w:keepNext/>
            </w:pPr>
            <w:r>
              <w:t>419,335</w:t>
            </w:r>
          </w:p>
        </w:tc>
      </w:tr>
      <w:tr w:rsidR="0097074F" w14:paraId="1490D2CE" w14:textId="77777777">
        <w:trPr>
          <w:jc w:val="center"/>
          <w:cantSplit/>
        </w:trPr>
        <w:tc>
          <w:tcPr>
            <w:tcW w:w="6077" w:type="dxa"/>
            <w:tcBorders>
              <w:top w:val="nil"/>
              <w:left w:val="nil"/>
              <w:bottom w:val="nil"/>
              <w:right w:val="nil"/>
            </w:tcBorders>
            <w:tcMar>
              <w:top w:w="55" w:type="dxa"/>
              <w:left w:w="55" w:type="dxa"/>
              <w:bottom w:w="55" w:type="dxa"/>
              <w:right w:w="55" w:type="dxa"/>
            </w:tcMar>
            <w:vAlign w:val="center"/>
          </w:tcPr>
          <w:p w14:paraId="76F8C813" w14:textId="77777777" w:rsidR="0097074F" w:rsidRDefault="00693430">
            <w:pPr>
              <w:spacing w:line="240" w:lineRule="auto"/>
              <w:ind w:firstLine="0"/>
              <w:jc w:val="center"/>
              <w:keepNext/>
            </w:pPr>
            <w:r>
              <w:t>(−) Abono a capital del préstamo</w:t>
            </w:r>
          </w:p>
        </w:tc>
        <w:tc>
          <w:tcPr>
            <w:tcW w:w="1641" w:type="dxa"/>
            <w:tcBorders>
              <w:top w:val="nil"/>
              <w:left w:val="nil"/>
              <w:bottom w:val="nil"/>
              <w:right w:val="nil"/>
            </w:tcBorders>
            <w:tcMar>
              <w:top w:w="55" w:type="dxa"/>
              <w:left w:w="55" w:type="dxa"/>
              <w:bottom w:w="55" w:type="dxa"/>
              <w:right w:w="55" w:type="dxa"/>
            </w:tcMar>
            <w:vAlign w:val="center"/>
          </w:tcPr>
          <w:p w14:paraId="41208A05" w14:textId="77777777" w:rsidR="0097074F" w:rsidRDefault="00693430">
            <w:pPr>
              <w:spacing w:line="240" w:lineRule="auto"/>
              <w:ind w:firstLine="0"/>
              <w:jc w:val="center"/>
              <w:keepNext/>
            </w:pPr>
            <w:r>
              <w:t>0</w:t>
            </w:r>
          </w:p>
        </w:tc>
        <w:tc>
          <w:tcPr>
            <w:tcW w:w="1641" w:type="dxa"/>
            <w:tcBorders>
              <w:top w:val="nil"/>
              <w:left w:val="nil"/>
              <w:bottom w:val="nil"/>
              <w:right w:val="nil"/>
            </w:tcBorders>
            <w:tcMar>
              <w:top w:w="55" w:type="dxa"/>
              <w:left w:w="55" w:type="dxa"/>
              <w:bottom w:w="55" w:type="dxa"/>
              <w:right w:w="55" w:type="dxa"/>
            </w:tcMar>
            <w:vAlign w:val="center"/>
          </w:tcPr>
          <w:p w14:paraId="185BCB3E" w14:textId="77777777" w:rsidR="0097074F" w:rsidRDefault="00693430">
            <w:pPr>
              <w:spacing w:line="240" w:lineRule="auto"/>
              <w:ind w:firstLine="0"/>
              <w:jc w:val="center"/>
              <w:keepNext/>
            </w:pPr>
            <w:r>
              <w:t>0</w:t>
            </w:r>
          </w:p>
        </w:tc>
      </w:tr>
      <w:tr w:rsidR="0097074F" w14:paraId="4F5E6C13" w14:textId="77777777">
        <w:trPr>
          <w:jc w:val="center"/>
          <w:cantSplit/>
        </w:trPr>
        <w:tc>
          <w:tcPr>
            <w:tcW w:w="6077" w:type="dxa"/>
            <w:tcBorders>
              <w:top w:val="single" w:sz="6" w:space="0" w:color="000000"/>
              <w:left w:val="nil"/>
              <w:bottom w:val="nil"/>
              <w:right w:val="nil"/>
            </w:tcBorders>
            <w:tcMar>
              <w:top w:w="55" w:type="dxa"/>
              <w:left w:w="55" w:type="dxa"/>
              <w:bottom w:w="55" w:type="dxa"/>
              <w:right w:w="55" w:type="dxa"/>
            </w:tcMar>
            <w:vAlign w:val="center"/>
          </w:tcPr>
          <w:p w14:paraId="12F3F50B" w14:textId="77777777" w:rsidR="0097074F" w:rsidRDefault="00693430">
            <w:pPr>
              <w:spacing w:line="240" w:lineRule="auto"/>
              <w:ind w:firstLine="0"/>
              <w:jc w:val="center"/>
              <w:keepNext/>
            </w:pPr>
            <w:r>
              <w:rPr>
                <w:rFonts w:ascii="Calibri" w:hAnsi="Calibri" w:cs="Calibri" w:eastAsia="Calibri"/>
                <w:b/>
                <w:lang w:val="es-CO" w:eastAsia="es-CO" w:bidi="es-CO"/>
              </w:rPr>
              <w:t>(=) FLUJO DE CAJA NETO</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340C500F" w14:textId="77777777" w:rsidR="0097074F" w:rsidRDefault="00693430">
            <w:pPr>
              <w:spacing w:line="240" w:lineRule="auto"/>
              <w:ind w:firstLine="0"/>
              <w:jc w:val="center"/>
              <w:keepNext/>
            </w:pPr>
            <w:r>
              <w:rPr>
                <w:rFonts w:ascii="Calibri" w:hAnsi="Calibri" w:cs="Calibri" w:eastAsia="Calibri"/>
                <w:b/>
                <w:lang w:val="es-CO" w:eastAsia="es-CO" w:bidi="es-CO"/>
              </w:rPr>
              <w:t>10,740,373</w:t>
            </w:r>
          </w:p>
        </w:tc>
        <w:tc>
          <w:tcPr>
            <w:tcW w:w="1641" w:type="dxa"/>
            <w:tcBorders>
              <w:top w:val="single" w:sz="6" w:space="0" w:color="000000"/>
              <w:left w:val="nil"/>
              <w:bottom w:val="nil"/>
              <w:right w:val="nil"/>
            </w:tcBorders>
            <w:tcMar>
              <w:top w:w="55" w:type="dxa"/>
              <w:left w:w="55" w:type="dxa"/>
              <w:bottom w:w="55" w:type="dxa"/>
              <w:right w:w="55" w:type="dxa"/>
            </w:tcMar>
            <w:vAlign w:val="center"/>
          </w:tcPr>
          <w:p w14:paraId="5768179B" w14:textId="77777777" w:rsidR="0097074F" w:rsidRDefault="00693430">
            <w:pPr>
              <w:spacing w:line="240" w:lineRule="auto"/>
              <w:ind w:firstLine="0"/>
              <w:jc w:val="center"/>
              <w:keepNext/>
            </w:pPr>
            <w:r>
              <w:rPr>
                <w:rFonts w:ascii="Calibri" w:hAnsi="Calibri" w:cs="Calibri" w:eastAsia="Calibri"/>
                <w:b/>
                <w:lang w:val="es-CO" w:eastAsia="es-CO" w:bidi="es-CO"/>
              </w:rPr>
              <w:t>15,945,642</w:t>
            </w:r>
          </w:p>
        </w:tc>
      </w:tr>
      <w:tr w:rsidR="0097074F" w14:paraId="6322D897" w14:textId="77777777">
        <w:trPr>
          <w:jc w:val="center"/>
          <w:cantSplit/>
        </w:trPr>
        <w:tc>
          <w:tcPr>
            <w:tcW w:w="6077" w:type="dxa"/>
            <w:tcBorders>
              <w:top w:val="nil"/>
              <w:left w:val="nil"/>
              <w:bottom w:val="single" w:sz="4" w:space="0" w:color="000000"/>
              <w:right w:val="nil"/>
            </w:tcBorders>
            <w:tcMar>
              <w:top w:w="55" w:type="dxa"/>
              <w:left w:w="55" w:type="dxa"/>
              <w:bottom w:w="55" w:type="dxa"/>
              <w:right w:w="55" w:type="dxa"/>
            </w:tcMar>
            <w:vAlign w:val="center"/>
          </w:tcPr>
          <w:p w14:paraId="7464FBC7" w14:textId="77777777" w:rsidR="0097074F" w:rsidRDefault="00693430">
            <w:pPr>
              <w:keepNext/>
              <w:spacing w:line="240" w:lineRule="auto"/>
              <w:ind w:firstLine="0"/>
              <w:jc w:val="center"/>
            </w:pPr>
            <w:r>
              <w:t>Flujo de caja acumulado</w:t>
            </w:r>
          </w:p>
        </w:tc>
        <w:tc>
          <w:tcPr>
            <w:tcW w:w="1641" w:type="dxa"/>
            <w:tcBorders>
              <w:top w:val="nil"/>
              <w:left w:val="nil"/>
              <w:bottom w:val="single" w:sz="4" w:space="0" w:color="000000"/>
              <w:right w:val="nil"/>
            </w:tcBorders>
            <w:tcMar>
              <w:top w:w="55" w:type="dxa"/>
              <w:left w:w="55" w:type="dxa"/>
              <w:bottom w:w="55" w:type="dxa"/>
              <w:right w:w="55" w:type="dxa"/>
            </w:tcMar>
            <w:vAlign w:val="center"/>
          </w:tcPr>
          <w:p w14:paraId="611BEA31" w14:textId="77777777" w:rsidR="0097074F" w:rsidRDefault="00693430">
            <w:pPr>
              <w:keepNext/>
              <w:spacing w:line="240" w:lineRule="auto"/>
              <w:ind w:firstLine="0"/>
              <w:jc w:val="center"/>
            </w:pPr>
            <w:r>
              <w:t>34,053,438</w:t>
            </w:r>
          </w:p>
        </w:tc>
        <w:tc>
          <w:tcPr>
            <w:tcW w:w="1641" w:type="dxa"/>
            <w:tcBorders>
              <w:top w:val="nil"/>
              <w:left w:val="nil"/>
              <w:bottom w:val="single" w:sz="4" w:space="0" w:color="000000"/>
              <w:right w:val="nil"/>
            </w:tcBorders>
            <w:tcMar>
              <w:top w:w="55" w:type="dxa"/>
              <w:left w:w="55" w:type="dxa"/>
              <w:bottom w:w="55" w:type="dxa"/>
              <w:right w:w="55" w:type="dxa"/>
            </w:tcMar>
            <w:vAlign w:val="center"/>
          </w:tcPr>
          <w:p w14:paraId="06F43F08" w14:textId="77777777" w:rsidR="0097074F" w:rsidRDefault="00693430">
            <w:pPr>
              <w:keepNext/>
              <w:spacing w:line="240" w:lineRule="auto"/>
              <w:ind w:firstLine="0"/>
              <w:jc w:val="center"/>
            </w:pPr>
            <w:r>
              <w:t>49,999,080</w:t>
            </w:r>
          </w:p>
        </w:tc>
      </w:tr>
    </w:tbl>
    <w:p w14:paraId="4ADC0C05"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76C5FC9F"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La Tabla 26 presenta los flujos netos generados por el proyecto considerando el financiamiento bancario utilizado para cubrir el 50 % de la inversión inicial. Gracias a este financiamiento, la inversión inicial aportada por los propietarios se reduce de L 1,784,058 a L 892,029, mejorando la disponibilidad de recursos propios para otras necesidades de la empresa.</w:t>
      </w:r>
    </w:p>
    <w:p w14:paraId="247953AE"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Durante los primeros años se observa el efecto de los gastos financieros asociados al préstamo. En el primer año se registran intereses por L 124,884, los cuales disminuyen progresivamente hasta alcanzar L 31,909 en el quinto año, debido a la reducción gradual del saldo pendiente de pago.</w:t>
      </w:r>
    </w:p>
    <w:p w14:paraId="5D8BEDAF"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Asimismo, el proyecto realiza amortizaciones de capital que oscilan entre L 134,949 y L 227,924, permitiendo cancelar completamente la deuda al finalizar el quinto año. Una vez liquidado el préstamo, los flujos de efectivo mejoran considerablemente debido a la eliminación de las obligaciones financieras.</w:t>
      </w:r>
    </w:p>
    <w:p w14:paraId="5C2A4A9C" w14:textId="77777777" w:rsid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A pesar de los pagos de deuda, el proyecto genera flujos positivos a partir del tercer año, alcanzando un flujo neto de L 943,428. Posteriormente, los flujos continúan incrementándose hasta llegar a L 15,945,642 en el décimo año, evidenciando una sólida capacidad para generar efectivo y mantener la sostenibilidad financiera de la inversión.</w:t>
      </w:r>
    </w:p>
    <w:p w14:paraId="5D7D1C0F" w14:textId="77777777" w:rsid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El flujo acumulado muestra que la recuperación de la inversión se produce entre el tercer y cuarto año de operación. Al finalizar el tercer año aún existe un saldo acumulado negativo de L 1,166,420; sin embargo, durante el cuarto año el flujo acumulado se vuelve positivo, alcanzando L 602,761. Esto demuestra que el proyecto tiene capacidad para recuperar los recursos invertidos en un período relativamente corto.</w:t>
      </w:r>
    </w:p>
    <w:p w14:paraId="23AA600A" w14:textId="77777777" w:rsidR="00A513D7" w:rsidRDefault="00A513D7" w:rsidP="00A513D7">
      <w:pPr>
        <w:pStyle w:val="Ttulo2"/>
        <w:rPr>
          <w:rFonts w:ascii="Calibri" w:eastAsia="Calibri" w:hAnsi="Calibri" w:cs="Calibri"/>
          <w:bCs/>
          <w:szCs w:val="24"/>
          <w:lang w:val="es-CO" w:eastAsia="es-CO" w:bidi="es-CO"/>
        </w:rPr>
      </w:pPr>
      <w:bookmarkStart w:id="255" w:name="_Ref_h1116"/>
      <w:r>
        <w:rPr>
          <w:rFonts w:ascii="Calibri" w:eastAsia="Calibri" w:hAnsi="Calibri" w:cs="Calibri"/>
          <w:bCs/>
          <w:szCs w:val="24"/>
          <w:lang w:val="es-CO" w:eastAsia="es-CO" w:bidi="es-CO"/>
        </w:rPr>
        <w:t>Costo de Capital sin Financiamiento.</w:t>
      </w:r>
      <w:bookmarkEnd w:id="255"/>
    </w:p>
    <w:p w14:paraId="5A332B62"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El costo de capital representa la tasa mínima de rendimiento que los inversionistas esperan obtener por los recursos aportados al proyecto. Esta tasa constituye el criterio de referencia para evaluar la conveniencia económica de la inversión y se utiliza como base para descontar los flujos de caja futuros en el cálculo de los indicadores financieros.</w:t>
      </w:r>
    </w:p>
    <w:p w14:paraId="781440F0" w14:textId="77777777" w:rsid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En el presente estudio, el proyecto se analiza desde la perspectiva de una estructura financiada exclusivamente con recursos propios, por lo que el costo de capital corresponde al rendimiento mínimo exigido por los inversionistas.</w:t>
      </w:r>
    </w:p>
    <w:p w14:paraId="3C0C3E6F" w14:textId="77777777" w:rsidR="004B5C2D" w:rsidRDefault="00693430">
      <w:pPr>
        <w:pStyle w:val="APAnmerodetablaofigura"/>
        <w:rPr>
          <w:rFonts w:ascii="Calibri" w:hAnsi="Calibri" w:cs="Calibri" w:eastAsia="Calibri"/>
          <w:lang w:val="es-CO" w:eastAsia="es-CO" w:bidi="es-CO"/>
        </w:rPr>
        <w:keepNext/>
      </w:pPr>
      <w:bookmarkStart w:id="256" w:name="_Ref_t1117"/>
      <w:r>
        <w:rPr>
          <w:rFonts w:ascii="Calibri" w:hAnsi="Calibri" w:cs="Calibri" w:eastAsia="Calibri"/>
          <w:bCs/>
          <w:lang w:val="es-CO" w:eastAsia="es-CO" w:bidi="es-CO"/>
        </w:rPr>
        <w:t>Tabla 27</w:t>
      </w:r>
      <w:bookmarkEnd w:id="256"/>
    </w:p>
    <w:p w14:paraId="3CC3FCEB"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Costo de capital sin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143"/>
        <w:gridCol w:w="1477"/>
        <w:gridCol w:w="1513"/>
        <w:gridCol w:w="1477"/>
        <w:gridCol w:w="1750"/>
      </w:tblGrid>
      <w:tr w:rsidR="0097074F" w14:paraId="4CDEDF09" w14:textId="77777777">
        <w:trPr>
          <w:tblHeader/>
          <w:jc w:val="center"/>
          <w:cantSplit/>
        </w:trPr>
        <w:tc>
          <w:tcPr>
            <w:tcW w:w="314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5CA9FFC" w14:textId="77777777" w:rsidR="0097074F" w:rsidRDefault="00693430">
            <w:pPr>
              <w:spacing w:line="240" w:lineRule="auto"/>
              <w:ind w:firstLine="0"/>
              <w:jc w:val="center"/>
              <w:keepNext/>
            </w:pPr>
            <w:r>
              <w:rPr>
                <w:rFonts w:ascii="Calibri" w:hAnsi="Calibri" w:cs="Calibri" w:eastAsia="Calibri"/>
                <w:b/>
                <w:lang w:val="es-CO" w:eastAsia="es-CO" w:bidi="es-CO"/>
              </w:rPr>
              <w:t>Fuente</w:t>
            </w:r>
          </w:p>
        </w:tc>
        <w:tc>
          <w:tcPr>
            <w:tcW w:w="147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9684D82" w14:textId="77777777" w:rsidR="0097074F" w:rsidRDefault="00693430">
            <w:pPr>
              <w:spacing w:line="240" w:lineRule="auto"/>
              <w:ind w:firstLine="0"/>
              <w:jc w:val="center"/>
              <w:keepNext/>
            </w:pPr>
            <w:r>
              <w:rPr>
                <w:rFonts w:ascii="Calibri" w:hAnsi="Calibri" w:cs="Calibri" w:eastAsia="Calibri"/>
                <w:b/>
                <w:lang w:val="es-CO" w:eastAsia="es-CO" w:bidi="es-CO"/>
              </w:rPr>
              <w:t>Monto</w:t>
            </w:r>
          </w:p>
        </w:tc>
        <w:tc>
          <w:tcPr>
            <w:tcW w:w="151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172283B" w14:textId="77777777" w:rsidR="0097074F" w:rsidRDefault="00693430">
            <w:pPr>
              <w:spacing w:line="240" w:lineRule="auto"/>
              <w:ind w:firstLine="0"/>
              <w:jc w:val="center"/>
              <w:keepNext/>
            </w:pPr>
            <w:r>
              <w:rPr>
                <w:rFonts w:ascii="Calibri" w:hAnsi="Calibri" w:cs="Calibri" w:eastAsia="Calibri"/>
                <w:b/>
                <w:lang w:val="es-CO" w:eastAsia="es-CO" w:bidi="es-CO"/>
              </w:rPr>
              <w:t>Participación</w:t>
            </w:r>
          </w:p>
        </w:tc>
        <w:tc>
          <w:tcPr>
            <w:tcW w:w="147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37E1529" w14:textId="77777777" w:rsidR="0097074F" w:rsidRDefault="00693430">
            <w:pPr>
              <w:spacing w:line="240" w:lineRule="auto"/>
              <w:ind w:firstLine="0"/>
              <w:jc w:val="center"/>
              <w:keepNext/>
            </w:pPr>
            <w:r>
              <w:rPr>
                <w:rFonts w:ascii="Calibri" w:hAnsi="Calibri" w:cs="Calibri" w:eastAsia="Calibri"/>
                <w:b/>
                <w:lang w:val="es-CO" w:eastAsia="es-CO" w:bidi="es-CO"/>
              </w:rPr>
              <w:t>Costo</w:t>
            </w:r>
          </w:p>
        </w:tc>
        <w:tc>
          <w:tcPr>
            <w:tcW w:w="175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6FE8270" w14:textId="77777777" w:rsidR="0097074F" w:rsidRDefault="00693430">
            <w:pPr>
              <w:spacing w:line="240" w:lineRule="auto"/>
              <w:ind w:firstLine="0"/>
              <w:jc w:val="center"/>
              <w:keepNext/>
            </w:pPr>
            <w:r>
              <w:rPr>
                <w:rFonts w:ascii="Calibri" w:hAnsi="Calibri" w:cs="Calibri" w:eastAsia="Calibri"/>
                <w:b/>
                <w:lang w:val="es-CO" w:eastAsia="es-CO" w:bidi="es-CO"/>
              </w:rPr>
              <w:t>Costo ponderado</w:t>
            </w:r>
          </w:p>
        </w:tc>
      </w:tr>
      <w:tr w:rsidR="0097074F" w14:paraId="265467EE" w14:textId="77777777">
        <w:trPr>
          <w:jc w:val="center"/>
          <w:cantSplit/>
        </w:trPr>
        <w:tc>
          <w:tcPr>
            <w:tcW w:w="3142" w:type="dxa"/>
            <w:tcBorders>
              <w:top w:val="nil"/>
              <w:left w:val="nil"/>
              <w:bottom w:val="nil"/>
              <w:right w:val="nil"/>
            </w:tcBorders>
            <w:tcMar>
              <w:top w:w="55" w:type="dxa"/>
              <w:left w:w="55" w:type="dxa"/>
              <w:bottom w:w="55" w:type="dxa"/>
              <w:right w:w="55" w:type="dxa"/>
            </w:tcMar>
            <w:vAlign w:val="center"/>
          </w:tcPr>
          <w:p w14:paraId="1D1F446C" w14:textId="77777777" w:rsidR="0097074F" w:rsidRDefault="00693430">
            <w:pPr>
              <w:spacing w:line="240" w:lineRule="auto"/>
              <w:ind w:firstLine="0"/>
              <w:jc w:val="center"/>
              <w:keepNext/>
            </w:pPr>
            <w:r>
              <w:t>Recursos propios</w:t>
            </w:r>
          </w:p>
        </w:tc>
        <w:tc>
          <w:tcPr>
            <w:tcW w:w="1477" w:type="dxa"/>
            <w:tcBorders>
              <w:top w:val="nil"/>
              <w:left w:val="nil"/>
              <w:bottom w:val="nil"/>
              <w:right w:val="nil"/>
            </w:tcBorders>
            <w:tcMar>
              <w:top w:w="55" w:type="dxa"/>
              <w:left w:w="55" w:type="dxa"/>
              <w:bottom w:w="55" w:type="dxa"/>
              <w:right w:w="55" w:type="dxa"/>
            </w:tcMar>
            <w:vAlign w:val="center"/>
          </w:tcPr>
          <w:p w14:paraId="5390A924" w14:textId="77777777" w:rsidR="0097074F" w:rsidRDefault="00693430">
            <w:pPr>
              <w:spacing w:line="240" w:lineRule="auto"/>
              <w:ind w:firstLine="0"/>
              <w:jc w:val="center"/>
              <w:keepNext/>
            </w:pPr>
            <w:r>
              <w:t>1,784,058</w:t>
            </w:r>
          </w:p>
        </w:tc>
        <w:tc>
          <w:tcPr>
            <w:tcW w:w="1513" w:type="dxa"/>
            <w:tcBorders>
              <w:top w:val="nil"/>
              <w:left w:val="nil"/>
              <w:bottom w:val="nil"/>
              <w:right w:val="nil"/>
            </w:tcBorders>
            <w:tcMar>
              <w:top w:w="55" w:type="dxa"/>
              <w:left w:w="55" w:type="dxa"/>
              <w:bottom w:w="55" w:type="dxa"/>
              <w:right w:w="55" w:type="dxa"/>
            </w:tcMar>
            <w:vAlign w:val="center"/>
          </w:tcPr>
          <w:p w14:paraId="6FB5B5F9" w14:textId="77777777" w:rsidR="0097074F" w:rsidRDefault="00693430">
            <w:pPr>
              <w:spacing w:line="240" w:lineRule="auto"/>
              <w:ind w:firstLine="0"/>
              <w:jc w:val="center"/>
              <w:keepNext/>
            </w:pPr>
            <w:r>
              <w:t>100.0%</w:t>
            </w:r>
          </w:p>
        </w:tc>
        <w:tc>
          <w:tcPr>
            <w:tcW w:w="1477" w:type="dxa"/>
            <w:tcBorders>
              <w:top w:val="nil"/>
              <w:left w:val="nil"/>
              <w:bottom w:val="nil"/>
              <w:right w:val="nil"/>
            </w:tcBorders>
            <w:tcMar>
              <w:top w:w="55" w:type="dxa"/>
              <w:left w:w="55" w:type="dxa"/>
              <w:bottom w:w="55" w:type="dxa"/>
              <w:right w:w="55" w:type="dxa"/>
            </w:tcMar>
            <w:vAlign w:val="center"/>
          </w:tcPr>
          <w:p w14:paraId="291300E1" w14:textId="77777777" w:rsidR="0097074F" w:rsidRDefault="00693430">
            <w:pPr>
              <w:spacing w:line="240" w:lineRule="auto"/>
              <w:ind w:firstLine="0"/>
              <w:jc w:val="center"/>
              <w:keepNext/>
            </w:pPr>
            <w:r>
              <w:t>15.0%</w:t>
            </w:r>
          </w:p>
        </w:tc>
        <w:tc>
          <w:tcPr>
            <w:tcW w:w="1750" w:type="dxa"/>
            <w:tcBorders>
              <w:top w:val="nil"/>
              <w:left w:val="nil"/>
              <w:bottom w:val="nil"/>
              <w:right w:val="nil"/>
            </w:tcBorders>
            <w:tcMar>
              <w:top w:w="55" w:type="dxa"/>
              <w:left w:w="55" w:type="dxa"/>
              <w:bottom w:w="55" w:type="dxa"/>
              <w:right w:w="55" w:type="dxa"/>
            </w:tcMar>
            <w:vAlign w:val="center"/>
          </w:tcPr>
          <w:p w14:paraId="59156F1C" w14:textId="77777777" w:rsidR="0097074F" w:rsidRDefault="00693430">
            <w:pPr>
              <w:spacing w:line="240" w:lineRule="auto"/>
              <w:ind w:firstLine="0"/>
              <w:jc w:val="center"/>
              <w:keepNext/>
            </w:pPr>
            <w:r>
              <w:t>15.0%</w:t>
            </w:r>
          </w:p>
        </w:tc>
      </w:tr>
      <w:tr w:rsidR="0097074F" w14:paraId="5CC05BAE" w14:textId="77777777">
        <w:trPr>
          <w:jc w:val="center"/>
          <w:cantSplit/>
        </w:trPr>
        <w:tc>
          <w:tcPr>
            <w:tcW w:w="3142"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0F23D860" w14:textId="77777777" w:rsidR="0097074F" w:rsidRDefault="00693430">
            <w:pPr>
              <w:keepNext/>
              <w:spacing w:line="240" w:lineRule="auto"/>
              <w:ind w:firstLine="0"/>
              <w:jc w:val="center"/>
            </w:pPr>
            <w:r>
              <w:rPr>
                <w:rFonts w:ascii="Calibri" w:hAnsi="Calibri" w:cs="Calibri" w:eastAsia="Calibri"/>
                <w:b/>
                <w:lang w:val="es-CO" w:eastAsia="es-CO" w:bidi="es-CO"/>
              </w:rPr>
              <w:lastRenderedPageBreak/>
              <w:t>Tasa de descuento del proyecto</w:t>
            </w:r>
          </w:p>
        </w:tc>
        <w:tc>
          <w:tcPr>
            <w:tcW w:w="1477"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D309637" w14:textId="77777777" w:rsidR="0097074F" w:rsidRDefault="00693430">
            <w:pPr>
              <w:keepNext/>
              <w:spacing w:line="240" w:lineRule="auto"/>
              <w:ind w:firstLine="0"/>
              <w:jc w:val="center"/>
            </w:pPr>
            <w:r>
              <w:rPr>
                <w:rFonts w:ascii="Calibri" w:hAnsi="Calibri" w:cs="Calibri" w:eastAsia="Calibri"/>
                <w:b/>
                <w:lang w:val="es-CO" w:eastAsia="es-CO" w:bidi="es-CO"/>
              </w:rPr>
              <w:t>1,784,058</w:t>
            </w:r>
          </w:p>
        </w:tc>
        <w:tc>
          <w:tcPr>
            <w:tcW w:w="151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BFFB6C9" w14:textId="77777777" w:rsidR="0097074F" w:rsidRDefault="00693430">
            <w:pPr>
              <w:keepNext/>
              <w:spacing w:line="240" w:lineRule="auto"/>
              <w:ind w:firstLine="0"/>
              <w:jc w:val="center"/>
            </w:pPr>
            <w:r>
              <w:rPr>
                <w:rFonts w:ascii="Calibri" w:hAnsi="Calibri" w:cs="Calibri" w:eastAsia="Calibri"/>
                <w:b/>
                <w:lang w:val="es-CO" w:eastAsia="es-CO" w:bidi="es-CO"/>
              </w:rPr>
              <w:t>100.0%</w:t>
            </w:r>
          </w:p>
        </w:tc>
        <w:tc>
          <w:tcPr>
            <w:tcW w:w="1477"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1C143223" w14:textId="77777777" w:rsidR="0097074F" w:rsidRDefault="00693430">
            <w:pPr>
              <w:keepNext/>
              <w:spacing w:line="240" w:lineRule="auto"/>
              <w:ind w:firstLine="0"/>
              <w:jc w:val="center"/>
            </w:pPr>
            <w:r>
              <w:rPr>
                <w:rFonts w:ascii="Calibri" w:hAnsi="Calibri" w:cs="Calibri" w:eastAsia="Calibri"/>
                <w:b/>
                <w:lang w:val="es-CO" w:eastAsia="es-CO" w:bidi="es-CO"/>
              </w:rPr>
              <w:t>-</w:t>
            </w:r>
          </w:p>
        </w:tc>
        <w:tc>
          <w:tcPr>
            <w:tcW w:w="1750"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DD41898" w14:textId="77777777" w:rsidR="0097074F" w:rsidRDefault="00693430">
            <w:pPr>
              <w:keepNext/>
              <w:spacing w:line="240" w:lineRule="auto"/>
              <w:ind w:firstLine="0"/>
              <w:jc w:val="center"/>
            </w:pPr>
            <w:r>
              <w:rPr>
                <w:rFonts w:ascii="Calibri" w:hAnsi="Calibri" w:cs="Calibri" w:eastAsia="Calibri"/>
                <w:b/>
                <w:lang w:val="es-CO" w:eastAsia="es-CO" w:bidi="es-CO"/>
              </w:rPr>
              <w:t>15.0%</w:t>
            </w:r>
          </w:p>
        </w:tc>
      </w:tr>
    </w:tbl>
    <w:p w14:paraId="5A8A0198"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7B6C06D2"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La Tabla 27 presenta la estructura del costo de capital utilizada para evaluar el proyecto bajo un escenario sin financiamiento externo. En este caso, la totalidad de los recursos requeridos para la inversión procede de aportaciones de los propietarios, equivalentes a L 1,784,058.</w:t>
      </w:r>
    </w:p>
    <w:p w14:paraId="7A4EA7FD"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Dado que el proyecto es financiado exclusivamente con recursos propios, la participación de esta fuente corresponde al 100 % del capital invertido. Asimismo, se estableció una tasa de rendimiento mínima requerida del 15 %, la cual refleja el nivel de rentabilidad esperado por los inversionistas frente al riesgo asumido.</w:t>
      </w:r>
    </w:p>
    <w:p w14:paraId="368F7EEF" w14:textId="77777777" w:rsid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Como resultado, el costo de capital ponderado también alcanza un valor de 15 %, utilizándose como tasa de descuento para la evaluación financiera del proyecto. Esta tasa permitirá calcular el valor presente de los flujos futuros y determinar indicadores como el Valor Actual Neto (VAN) y la Tasa Interna de Retorno (TIR).</w:t>
      </w:r>
    </w:p>
    <w:p w14:paraId="3A057190" w14:textId="77777777" w:rsidR="00A513D7" w:rsidRDefault="00A513D7" w:rsidP="00A513D7">
      <w:pPr>
        <w:pStyle w:val="Ttulo2"/>
        <w:rPr>
          <w:rFonts w:ascii="Calibri" w:eastAsia="Calibri" w:hAnsi="Calibri" w:cs="Calibri"/>
          <w:bCs/>
          <w:szCs w:val="24"/>
          <w:lang w:val="es-CO" w:eastAsia="es-CO" w:bidi="es-CO"/>
        </w:rPr>
      </w:pPr>
      <w:bookmarkStart w:id="257" w:name="_Ref_h1118"/>
      <w:r>
        <w:rPr>
          <w:rFonts w:ascii="Calibri" w:eastAsia="Calibri" w:hAnsi="Calibri" w:cs="Calibri"/>
          <w:bCs/>
          <w:szCs w:val="24"/>
          <w:lang w:val="es-CO" w:eastAsia="es-CO" w:bidi="es-CO"/>
        </w:rPr>
        <w:t>Indicadores Financieros Sin Financiamiento.</w:t>
      </w:r>
      <w:bookmarkEnd w:id="257"/>
    </w:p>
    <w:p w14:paraId="7DE279E0" w14:textId="77777777" w:rsidR="00A513D7" w:rsidRP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t>Los indicadores financieros constituyen herramientas fundamentales para evaluar la rentabilidad y conveniencia económica de una inversión. A través de estos indicadores es posible determinar si los beneficios generados por el proyecto compensan los recursos invertidos y el riesgo asumido por los inversionistas.</w:t>
      </w:r>
    </w:p>
    <w:p w14:paraId="746A7B09" w14:textId="77777777" w:rsidR="00A513D7" w:rsidRDefault="00A513D7" w:rsidP="00A513D7">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Para la presente evaluación se calcularon el Valor Actual Neto (VAN), la Tasa Interna de Retorno (TIR), el Período de Recuperación de la Inversión (PRI), el Índice de Rentabilidad sobre la Inversión (IRVA) y la Relación Beneficio/Costo, utilizando como referencia una tasa de descuento del 15%.</w:t>
      </w:r>
    </w:p>
    <w:p w14:paraId="33FF016E" w14:textId="77777777" w:rsidR="004B5C2D" w:rsidRDefault="00693430">
      <w:pPr>
        <w:pStyle w:val="APAnmerodetablaofigura"/>
        <w:rPr>
          <w:rFonts w:ascii="Calibri" w:hAnsi="Calibri" w:cs="Calibri" w:eastAsia="Calibri"/>
          <w:lang w:val="es-CO" w:eastAsia="es-CO" w:bidi="es-CO"/>
        </w:rPr>
        <w:keepNext/>
      </w:pPr>
      <w:bookmarkStart w:id="258" w:name="_Ref_t1119"/>
      <w:r>
        <w:rPr>
          <w:rFonts w:ascii="Calibri" w:hAnsi="Calibri" w:cs="Calibri" w:eastAsia="Calibri"/>
          <w:bCs/>
          <w:lang w:val="es-CO" w:eastAsia="es-CO" w:bidi="es-CO"/>
        </w:rPr>
        <w:t>Tabla 28</w:t>
      </w:r>
      <w:bookmarkEnd w:id="258"/>
    </w:p>
    <w:p w14:paraId="58E6A7DC"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Indicadores financieros sin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873"/>
        <w:gridCol w:w="3487"/>
      </w:tblGrid>
      <w:tr w:rsidR="0097074F" w14:paraId="67D02400" w14:textId="77777777">
        <w:trPr>
          <w:tblHeader/>
          <w:jc w:val="center"/>
          <w:cantSplit/>
        </w:trPr>
        <w:tc>
          <w:tcPr>
            <w:tcW w:w="587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3C28707" w14:textId="77777777" w:rsidR="0097074F" w:rsidRDefault="00693430">
            <w:pPr>
              <w:spacing w:line="240" w:lineRule="auto"/>
              <w:ind w:firstLine="0"/>
              <w:jc w:val="center"/>
              <w:keepNext/>
            </w:pPr>
            <w:r>
              <w:rPr>
                <w:rFonts w:ascii="Calibri" w:hAnsi="Calibri" w:cs="Calibri" w:eastAsia="Calibri"/>
                <w:b/>
                <w:lang w:val="es-CO" w:eastAsia="es-CO" w:bidi="es-CO"/>
              </w:rPr>
              <w:t>Indicador</w:t>
            </w:r>
          </w:p>
        </w:tc>
        <w:tc>
          <w:tcPr>
            <w:tcW w:w="348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8C2E4CA" w14:textId="77777777" w:rsidR="0097074F" w:rsidRDefault="00693430">
            <w:pPr>
              <w:spacing w:line="240" w:lineRule="auto"/>
              <w:ind w:firstLine="0"/>
              <w:jc w:val="center"/>
              <w:keepNext/>
            </w:pPr>
            <w:r>
              <w:rPr>
                <w:rFonts w:ascii="Calibri" w:hAnsi="Calibri" w:cs="Calibri" w:eastAsia="Calibri"/>
                <w:b/>
                <w:lang w:val="es-CO" w:eastAsia="es-CO" w:bidi="es-CO"/>
              </w:rPr>
              <w:t>Valor</w:t>
            </w:r>
          </w:p>
        </w:tc>
      </w:tr>
      <w:tr w:rsidR="0097074F" w14:paraId="36D94B7F"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3701EF57" w14:textId="77777777" w:rsidR="0097074F" w:rsidRDefault="00693430">
            <w:pPr>
              <w:spacing w:line="240" w:lineRule="auto"/>
              <w:ind w:firstLine="0"/>
              <w:jc w:val="center"/>
              <w:keepNext/>
            </w:pPr>
            <w:r>
              <w:t>VAN</w:t>
            </w:r>
          </w:p>
        </w:tc>
        <w:tc>
          <w:tcPr>
            <w:tcW w:w="3487" w:type="dxa"/>
            <w:tcBorders>
              <w:top w:val="nil"/>
              <w:left w:val="nil"/>
              <w:bottom w:val="nil"/>
              <w:right w:val="nil"/>
            </w:tcBorders>
            <w:tcMar>
              <w:top w:w="55" w:type="dxa"/>
              <w:left w:w="55" w:type="dxa"/>
              <w:bottom w:w="55" w:type="dxa"/>
              <w:right w:w="55" w:type="dxa"/>
            </w:tcMar>
            <w:vAlign w:val="center"/>
          </w:tcPr>
          <w:p w14:paraId="6047A030" w14:textId="77777777" w:rsidR="0097074F" w:rsidRDefault="00693430">
            <w:pPr>
              <w:spacing w:line="240" w:lineRule="auto"/>
              <w:ind w:firstLine="0"/>
              <w:jc w:val="center"/>
              <w:keepNext/>
            </w:pPr>
            <w:r>
              <w:t>15,370,631</w:t>
            </w:r>
          </w:p>
        </w:tc>
      </w:tr>
      <w:tr w:rsidR="0097074F" w14:paraId="1BEE432E"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49321CDB" w14:textId="77777777" w:rsidR="0097074F" w:rsidRDefault="00693430">
            <w:pPr>
              <w:spacing w:line="240" w:lineRule="auto"/>
              <w:ind w:firstLine="0"/>
              <w:jc w:val="center"/>
              <w:keepNext/>
            </w:pPr>
            <w:r>
              <w:t>TIR</w:t>
            </w:r>
          </w:p>
        </w:tc>
        <w:tc>
          <w:tcPr>
            <w:tcW w:w="3487" w:type="dxa"/>
            <w:tcBorders>
              <w:top w:val="nil"/>
              <w:left w:val="nil"/>
              <w:bottom w:val="nil"/>
              <w:right w:val="nil"/>
            </w:tcBorders>
            <w:tcMar>
              <w:top w:w="55" w:type="dxa"/>
              <w:left w:w="55" w:type="dxa"/>
              <w:bottom w:w="55" w:type="dxa"/>
              <w:right w:w="55" w:type="dxa"/>
            </w:tcMar>
            <w:vAlign w:val="center"/>
          </w:tcPr>
          <w:p w14:paraId="2289CF9B" w14:textId="77777777" w:rsidR="0097074F" w:rsidRDefault="00693430">
            <w:pPr>
              <w:spacing w:line="240" w:lineRule="auto"/>
              <w:ind w:firstLine="0"/>
              <w:jc w:val="center"/>
              <w:keepNext/>
            </w:pPr>
            <w:r>
              <w:t>55.95%</w:t>
            </w:r>
          </w:p>
        </w:tc>
      </w:tr>
      <w:tr w:rsidR="0097074F" w14:paraId="46EFB498"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1E93F555" w14:textId="77777777" w:rsidR="0097074F" w:rsidRDefault="00693430">
            <w:pPr>
              <w:spacing w:line="240" w:lineRule="auto"/>
              <w:ind w:firstLine="0"/>
              <w:jc w:val="center"/>
              <w:keepNext/>
            </w:pPr>
            <w:r>
              <w:t>PRI (años)</w:t>
            </w:r>
          </w:p>
        </w:tc>
        <w:tc>
          <w:tcPr>
            <w:tcW w:w="3487" w:type="dxa"/>
            <w:tcBorders>
              <w:top w:val="nil"/>
              <w:left w:val="nil"/>
              <w:bottom w:val="nil"/>
              <w:right w:val="nil"/>
            </w:tcBorders>
            <w:tcMar>
              <w:top w:w="55" w:type="dxa"/>
              <w:left w:w="55" w:type="dxa"/>
              <w:bottom w:w="55" w:type="dxa"/>
              <w:right w:w="55" w:type="dxa"/>
            </w:tcMar>
            <w:vAlign w:val="center"/>
          </w:tcPr>
          <w:p w14:paraId="2D378B82" w14:textId="77777777" w:rsidR="0097074F" w:rsidRDefault="00693430">
            <w:pPr>
              <w:spacing w:line="240" w:lineRule="auto"/>
              <w:ind w:firstLine="0"/>
              <w:jc w:val="center"/>
              <w:keepNext/>
            </w:pPr>
            <w:r>
              <w:t>3.67</w:t>
            </w:r>
          </w:p>
        </w:tc>
      </w:tr>
      <w:tr w:rsidR="0097074F" w14:paraId="435912D8"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74F01829" w14:textId="77777777" w:rsidR="0097074F" w:rsidRDefault="00693430">
            <w:pPr>
              <w:spacing w:line="240" w:lineRule="auto"/>
              <w:ind w:firstLine="0"/>
              <w:jc w:val="center"/>
              <w:keepNext/>
            </w:pPr>
            <w:r>
              <w:t>IRVA</w:t>
            </w:r>
          </w:p>
        </w:tc>
        <w:tc>
          <w:tcPr>
            <w:tcW w:w="3487" w:type="dxa"/>
            <w:tcBorders>
              <w:top w:val="nil"/>
              <w:left w:val="nil"/>
              <w:bottom w:val="nil"/>
              <w:right w:val="nil"/>
            </w:tcBorders>
            <w:tcMar>
              <w:top w:w="55" w:type="dxa"/>
              <w:left w:w="55" w:type="dxa"/>
              <w:bottom w:w="55" w:type="dxa"/>
              <w:right w:w="55" w:type="dxa"/>
            </w:tcMar>
            <w:vAlign w:val="center"/>
          </w:tcPr>
          <w:p w14:paraId="39DBE125" w14:textId="77777777" w:rsidR="0097074F" w:rsidRDefault="00693430">
            <w:pPr>
              <w:spacing w:line="240" w:lineRule="auto"/>
              <w:ind w:firstLine="0"/>
              <w:jc w:val="center"/>
              <w:keepNext/>
            </w:pPr>
            <w:r>
              <w:t>8.62</w:t>
            </w:r>
          </w:p>
        </w:tc>
      </w:tr>
      <w:tr w:rsidR="0097074F" w14:paraId="43A29D3D" w14:textId="77777777">
        <w:trPr>
          <w:jc w:val="center"/>
          <w:cantSplit/>
        </w:trPr>
        <w:tc>
          <w:tcPr>
            <w:tcW w:w="5873" w:type="dxa"/>
            <w:tcBorders>
              <w:top w:val="nil"/>
              <w:left w:val="nil"/>
              <w:bottom w:val="single" w:sz="4" w:space="0" w:color="000000"/>
              <w:right w:val="nil"/>
            </w:tcBorders>
            <w:tcMar>
              <w:top w:w="55" w:type="dxa"/>
              <w:left w:w="55" w:type="dxa"/>
              <w:bottom w:w="55" w:type="dxa"/>
              <w:right w:w="55" w:type="dxa"/>
            </w:tcMar>
            <w:vAlign w:val="center"/>
          </w:tcPr>
          <w:p w14:paraId="4B34D078" w14:textId="77777777" w:rsidR="0097074F" w:rsidRDefault="00693430">
            <w:pPr>
              <w:keepNext/>
              <w:spacing w:line="240" w:lineRule="auto"/>
              <w:ind w:firstLine="0"/>
              <w:jc w:val="center"/>
            </w:pPr>
            <w:r>
              <w:t>Relación Beneficio/Costo</w:t>
            </w:r>
          </w:p>
        </w:tc>
        <w:tc>
          <w:tcPr>
            <w:tcW w:w="3487" w:type="dxa"/>
            <w:tcBorders>
              <w:top w:val="nil"/>
              <w:left w:val="nil"/>
              <w:bottom w:val="single" w:sz="4" w:space="0" w:color="000000"/>
              <w:right w:val="nil"/>
            </w:tcBorders>
            <w:tcMar>
              <w:top w:w="55" w:type="dxa"/>
              <w:left w:w="55" w:type="dxa"/>
              <w:bottom w:w="55" w:type="dxa"/>
              <w:right w:w="55" w:type="dxa"/>
            </w:tcMar>
            <w:vAlign w:val="center"/>
          </w:tcPr>
          <w:p w14:paraId="442E69EE" w14:textId="77777777" w:rsidR="0097074F" w:rsidRDefault="00693430">
            <w:pPr>
              <w:keepNext/>
              <w:spacing w:line="240" w:lineRule="auto"/>
              <w:ind w:firstLine="0"/>
              <w:jc w:val="center"/>
            </w:pPr>
            <w:r>
              <w:t>1.24</w:t>
            </w:r>
          </w:p>
        </w:tc>
      </w:tr>
    </w:tbl>
    <w:p w14:paraId="5076F57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7EB3BAEE" w14:textId="77777777" w:rsidR="007F6911" w:rsidRDefault="007F6911" w:rsidP="007F6911">
      <w:pPr>
        <w:pStyle w:val="Ttulo3"/>
        <w:rPr>
          <w:rFonts w:eastAsia="Calibri" w:cs="Calibri" w:ascii="Calibri" w:hAnsi="Calibri"/>
          <w:bCs/>
          <w:szCs w:val="24"/>
          <w:lang w:val="es-CO" w:eastAsia="es-CO" w:bidi="es-CO"/>
        </w:rPr>
      </w:pPr>
      <w:bookmarkStart w:id="259" w:name="_Ref_h1120"/>
      <w:r>
        <w:rPr>
          <w:rFonts w:eastAsia="Calibri" w:cs="Calibri" w:ascii="Calibri" w:hAnsi="Calibri"/>
          <w:bCs/>
          <w:szCs w:val="24"/>
          <w:lang w:val="es-CO" w:eastAsia="es-CO" w:bidi="es-CO"/>
        </w:rPr>
        <w:t>Análisis de los indicadores financieros sin financiamiento.</w:t>
      </w:r>
      <w:bookmarkEnd w:id="259"/>
    </w:p>
    <w:p w14:paraId="50174175" w14:textId="77777777" w:rsidR="007F6911" w:rsidRPr="007F6911" w:rsidRDefault="007F6911" w:rsidP="007F6911">
      <w:pPr>
        <w:pStyle w:val="Ttulo4"/>
        <w:rPr>
          <w:rFonts w:eastAsia="Calibri" w:cs="Calibri" w:ascii="Calibri" w:hAnsi="Calibri"/>
          <w:bCs/>
          <w:lang w:val="es-CO" w:eastAsia="es-CO" w:bidi="es-CO"/>
        </w:rPr>
      </w:pPr>
      <w:r>
        <w:rPr>
          <w:rFonts w:eastAsia="Calibri" w:cs="Calibri" w:ascii="Calibri" w:hAnsi="Calibri"/>
          <w:bCs/>
          <w:lang w:val="es-CO" w:eastAsia="es-CO" w:bidi="es-CO"/>
        </w:rPr>
        <w:t>Valor Actual Neto (VAN)</w:t>
      </w:r>
    </w:p>
    <w:p w14:paraId="27370F3B"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El Valor Actual Neto obtenido es de L 15,370,631, resultado que indica que el proyecto genera un valor considerable por encima de la inversión inicial requerida. Debido a que el VAN es positivo, se concluye que los ingresos futuros descontados superan los costos de inversión y operación, generando beneficios económicos para los inversionistas.</w:t>
      </w:r>
    </w:p>
    <w:p w14:paraId="0650093A"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Este resultado demuestra que el proyecto no solamente recupera la inversión realizada, sino que además produce un excedente significativo durante el horizonte de evaluación.</w:t>
      </w:r>
    </w:p>
    <w:p w14:paraId="477EB1CA" w14:textId="77777777" w:rsidR="007F6911" w:rsidRPr="007F6911" w:rsidRDefault="007F6911" w:rsidP="007F6911">
      <w:pPr>
        <w:pStyle w:val="Ttulo4"/>
        <w:rPr>
          <w:rFonts w:eastAsia="Calibri" w:cs="Calibri" w:ascii="Calibri" w:hAnsi="Calibri"/>
          <w:bCs/>
          <w:lang w:val="es-CO" w:eastAsia="es-CO" w:bidi="es-CO"/>
        </w:rPr>
      </w:pPr>
      <w:r>
        <w:rPr>
          <w:rFonts w:eastAsia="Calibri" w:cs="Calibri" w:ascii="Calibri" w:hAnsi="Calibri"/>
          <w:bCs/>
          <w:lang w:val="es-CO" w:eastAsia="es-CO" w:bidi="es-CO"/>
        </w:rPr>
        <w:lastRenderedPageBreak/>
        <w:t>Tasa Interna de Retorno (TIR)</w:t>
      </w:r>
    </w:p>
    <w:p w14:paraId="6277634E"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La Tasa Interna de Retorno obtenida es de 55.95 %, valor considerablemente superior a la tasa mínima de rendimiento exigida por los inversionistas, establecida en 15 %.</w:t>
      </w:r>
    </w:p>
    <w:p w14:paraId="192987C5"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Este resultado evidencia que el proyecto presenta una elevada capacidad de generación de rentabilidad y puede soportar variaciones razonables en los costos o ingresos sin comprometer su viabilidad financiera.</w:t>
      </w:r>
    </w:p>
    <w:p w14:paraId="694A61A3" w14:textId="77777777" w:rsidR="007F6911" w:rsidRPr="007F6911" w:rsidRDefault="007F6911" w:rsidP="007F6911">
      <w:pPr>
        <w:pStyle w:val="Ttulo4"/>
        <w:rPr>
          <w:rFonts w:eastAsia="Calibri" w:cs="Calibri" w:ascii="Calibri" w:hAnsi="Calibri"/>
          <w:bCs/>
          <w:lang w:val="es-CO" w:eastAsia="es-CO" w:bidi="es-CO"/>
        </w:rPr>
      </w:pPr>
      <w:r>
        <w:rPr>
          <w:rFonts w:eastAsia="Calibri" w:cs="Calibri" w:ascii="Calibri" w:hAnsi="Calibri"/>
          <w:bCs/>
          <w:lang w:val="es-CO" w:eastAsia="es-CO" w:bidi="es-CO"/>
        </w:rPr>
        <w:t>Período de Recuperación de la Inversión (PRI)</w:t>
      </w:r>
    </w:p>
    <w:p w14:paraId="65909895"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El Período de Recuperación de la Inversión es de 3.67 años, lo que significa que la inversión inicial se recupera durante el cuarto año de operación.</w:t>
      </w:r>
    </w:p>
    <w:p w14:paraId="773A7B52"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Considerando que el horizonte de evaluación es de diez años, este período de recuperación puede considerarse satisfactorio, ya que permite disponer de varios años adicionales para generar beneficios netos.</w:t>
      </w:r>
    </w:p>
    <w:p w14:paraId="1999E7E9" w14:textId="77777777" w:rsidR="007F6911" w:rsidRPr="007F6911" w:rsidRDefault="007F6911" w:rsidP="007F6911">
      <w:pPr>
        <w:pStyle w:val="Ttulo4"/>
        <w:rPr>
          <w:rFonts w:eastAsia="Calibri" w:cs="Calibri" w:ascii="Calibri" w:hAnsi="Calibri"/>
          <w:bCs/>
          <w:lang w:val="es-CO" w:eastAsia="es-CO" w:bidi="es-CO"/>
        </w:rPr>
      </w:pPr>
      <w:r>
        <w:rPr>
          <w:rFonts w:eastAsia="Calibri" w:cs="Calibri" w:ascii="Calibri" w:hAnsi="Calibri"/>
          <w:bCs/>
          <w:lang w:val="es-CO" w:eastAsia="es-CO" w:bidi="es-CO"/>
        </w:rPr>
        <w:t>Índice de Rentabilidad sobre la Inversión (IRVA)</w:t>
      </w:r>
    </w:p>
    <w:p w14:paraId="40629782"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El IRVA obtenido fue de 8.62, indicando que el proyecto genera un rendimiento significativo en relación con la inversión realizada. Este resultado confirma la capacidad del proyecto para crear valor económico y ofrecer una rentabilidad atractiva para los inversionistas.</w:t>
      </w:r>
    </w:p>
    <w:p w14:paraId="215B231B" w14:textId="77777777" w:rsidR="007F6911" w:rsidRPr="007F6911" w:rsidRDefault="007F6911" w:rsidP="007F6911">
      <w:pPr>
        <w:pStyle w:val="Ttulo4"/>
        <w:rPr>
          <w:rFonts w:eastAsia="Calibri" w:cs="Calibri" w:ascii="Calibri" w:hAnsi="Calibri"/>
          <w:bCs/>
          <w:lang w:val="es-CO" w:eastAsia="es-CO" w:bidi="es-CO"/>
        </w:rPr>
      </w:pPr>
      <w:r>
        <w:rPr>
          <w:rFonts w:eastAsia="Calibri" w:cs="Calibri" w:ascii="Calibri" w:hAnsi="Calibri"/>
          <w:bCs/>
          <w:lang w:val="es-CO" w:eastAsia="es-CO" w:bidi="es-CO"/>
        </w:rPr>
        <w:t>Relación Beneficio/Costo</w:t>
      </w:r>
    </w:p>
    <w:p w14:paraId="405E8439"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La relación Beneficio/Costo calculada es de 1.24, lo que significa que por cada lempira invertido se obtienen L 1.24 en beneficios actualizados.</w:t>
      </w:r>
    </w:p>
    <w:p w14:paraId="05034824" w14:textId="77777777" w:rsidR="00A513D7"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Debido a que este indicador es superior a la unidad, el proyecto resulta económicamente aceptable y genera beneficios mayores que los costos incurridos durante su ejecución.</w:t>
      </w:r>
    </w:p>
    <w:p w14:paraId="69F340DA"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Los resultados obtenidos mediante los indicadores financieros demuestran que el proyecto es económicamente viable. El Valor Actual Neto positivo de L 15,370,631, la Tasa Interna de Retorno del 55.95 %, el período de recuperación de 3.67 años y la relación Beneficio/Costo superior a uno evidencian que la inversión genera rentabilidad suficiente para compensar el riesgo asumido por los inversionistas.</w:t>
      </w:r>
    </w:p>
    <w:p w14:paraId="340BD8BE" w14:textId="77777777" w:rsid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En consecuencia, desde el punto de vista financiero, se recomienda la ejecución del proyecto, debido a su capacidad para generar utilidades, recuperar la inversión inicial y producir beneficios económicos sostenibles durante el horizonte de evaluación establecido.</w:t>
      </w:r>
    </w:p>
    <w:p w14:paraId="4586B9EE" w14:textId="77777777" w:rsidR="00A513D7" w:rsidRDefault="007F6911" w:rsidP="007F6911">
      <w:pPr>
        <w:pStyle w:val="Ttulo2"/>
        <w:rPr>
          <w:rFonts w:ascii="Calibri" w:eastAsia="Calibri" w:hAnsi="Calibri" w:cs="Calibri"/>
          <w:bCs/>
          <w:szCs w:val="24"/>
          <w:lang w:val="es-CO" w:eastAsia="es-CO" w:bidi="es-CO"/>
        </w:rPr>
      </w:pPr>
      <w:bookmarkStart w:id="260" w:name="_Ref_h1121"/>
      <w:r>
        <w:rPr>
          <w:rFonts w:ascii="Calibri" w:eastAsia="Calibri" w:hAnsi="Calibri" w:cs="Calibri"/>
          <w:bCs/>
          <w:szCs w:val="24"/>
          <w:lang w:val="es-CO" w:eastAsia="es-CO" w:bidi="es-CO"/>
        </w:rPr>
        <w:t>Costo de Capital con Financiamiento (WACC)</w:t>
      </w:r>
      <w:bookmarkEnd w:id="260"/>
    </w:p>
    <w:p w14:paraId="5C97AF2F"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Cuando un proyecto se financia mediante una combinación de recursos propios y deuda, resulta necesario determinar el costo promedio ponderado del capital (WACC, por sus siglas en inglés). Este indicador representa el costo conjunto de todas las fuentes de financiamiento utilizadas y constituye una referencia para evaluar la rentabilidad de la inversión.</w:t>
      </w:r>
    </w:p>
    <w:p w14:paraId="4228821B" w14:textId="77777777" w:rsid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El WACC permite identificar la tasa mínima de rendimiento que debe generar el proyecto para cubrir el costo del financiamiento y crear valor para los inversionistas.</w:t>
      </w:r>
    </w:p>
    <w:p w14:paraId="27140C18" w14:textId="77777777" w:rsidR="004B5C2D" w:rsidRDefault="00693430">
      <w:pPr>
        <w:pStyle w:val="APAnmerodetablaofigura"/>
        <w:rPr>
          <w:rFonts w:ascii="Calibri" w:hAnsi="Calibri" w:cs="Calibri" w:eastAsia="Calibri"/>
          <w:lang w:val="es-CO" w:eastAsia="es-CO" w:bidi="es-CO"/>
        </w:rPr>
        <w:keepNext/>
      </w:pPr>
      <w:bookmarkStart w:id="261" w:name="_Ref_t1122"/>
      <w:r>
        <w:rPr>
          <w:rFonts w:ascii="Calibri" w:hAnsi="Calibri" w:cs="Calibri" w:eastAsia="Calibri"/>
          <w:bCs/>
          <w:lang w:val="es-CO" w:eastAsia="es-CO" w:bidi="es-CO"/>
        </w:rPr>
        <w:t>Tabla 29</w:t>
      </w:r>
      <w:bookmarkEnd w:id="261"/>
    </w:p>
    <w:p w14:paraId="4720B6BB"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Costo de capital con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598"/>
        <w:gridCol w:w="1334"/>
        <w:gridCol w:w="1513"/>
        <w:gridCol w:w="1334"/>
        <w:gridCol w:w="1581"/>
      </w:tblGrid>
      <w:tr w:rsidR="0097074F" w14:paraId="265FB318" w14:textId="77777777">
        <w:trPr>
          <w:tblHeader/>
          <w:jc w:val="center"/>
          <w:cantSplit/>
        </w:trPr>
        <w:tc>
          <w:tcPr>
            <w:tcW w:w="359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D0EFEBF" w14:textId="77777777" w:rsidR="0097074F" w:rsidRDefault="00693430">
            <w:pPr>
              <w:spacing w:line="240" w:lineRule="auto"/>
              <w:ind w:firstLine="0"/>
              <w:jc w:val="center"/>
              <w:keepNext/>
            </w:pPr>
            <w:r>
              <w:rPr>
                <w:rFonts w:ascii="Calibri" w:hAnsi="Calibri" w:cs="Calibri" w:eastAsia="Calibri"/>
                <w:b/>
                <w:lang w:val="es-CO" w:eastAsia="es-CO" w:bidi="es-CO"/>
              </w:rPr>
              <w:t>Fuente</w:t>
            </w:r>
          </w:p>
        </w:tc>
        <w:tc>
          <w:tcPr>
            <w:tcW w:w="133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34FC4EB" w14:textId="77777777" w:rsidR="0097074F" w:rsidRDefault="00693430">
            <w:pPr>
              <w:spacing w:line="240" w:lineRule="auto"/>
              <w:ind w:firstLine="0"/>
              <w:jc w:val="center"/>
              <w:keepNext/>
            </w:pPr>
            <w:r>
              <w:rPr>
                <w:rFonts w:ascii="Calibri" w:hAnsi="Calibri" w:cs="Calibri" w:eastAsia="Calibri"/>
                <w:b/>
                <w:lang w:val="es-CO" w:eastAsia="es-CO" w:bidi="es-CO"/>
              </w:rPr>
              <w:t>Monto</w:t>
            </w:r>
          </w:p>
        </w:tc>
        <w:tc>
          <w:tcPr>
            <w:tcW w:w="151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6425BEA" w14:textId="77777777" w:rsidR="0097074F" w:rsidRDefault="00693430">
            <w:pPr>
              <w:spacing w:line="240" w:lineRule="auto"/>
              <w:ind w:firstLine="0"/>
              <w:jc w:val="center"/>
              <w:keepNext/>
            </w:pPr>
            <w:r>
              <w:rPr>
                <w:rFonts w:ascii="Calibri" w:hAnsi="Calibri" w:cs="Calibri" w:eastAsia="Calibri"/>
                <w:b/>
                <w:lang w:val="es-CO" w:eastAsia="es-CO" w:bidi="es-CO"/>
              </w:rPr>
              <w:t>Participación</w:t>
            </w:r>
          </w:p>
        </w:tc>
        <w:tc>
          <w:tcPr>
            <w:tcW w:w="133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ACCF31B" w14:textId="77777777" w:rsidR="0097074F" w:rsidRDefault="00693430">
            <w:pPr>
              <w:spacing w:line="240" w:lineRule="auto"/>
              <w:ind w:firstLine="0"/>
              <w:jc w:val="center"/>
              <w:keepNext/>
            </w:pPr>
            <w:r>
              <w:rPr>
                <w:rFonts w:ascii="Calibri" w:hAnsi="Calibri" w:cs="Calibri" w:eastAsia="Calibri"/>
                <w:b/>
                <w:lang w:val="es-CO" w:eastAsia="es-CO" w:bidi="es-CO"/>
              </w:rPr>
              <w:t>Costo</w:t>
            </w:r>
          </w:p>
        </w:tc>
        <w:tc>
          <w:tcPr>
            <w:tcW w:w="158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3971725" w14:textId="77777777" w:rsidR="0097074F" w:rsidRDefault="00693430">
            <w:pPr>
              <w:spacing w:line="240" w:lineRule="auto"/>
              <w:ind w:firstLine="0"/>
              <w:jc w:val="center"/>
              <w:keepNext/>
            </w:pPr>
            <w:r>
              <w:rPr>
                <w:rFonts w:ascii="Calibri" w:hAnsi="Calibri" w:cs="Calibri" w:eastAsia="Calibri"/>
                <w:b/>
                <w:lang w:val="es-CO" w:eastAsia="es-CO" w:bidi="es-CO"/>
              </w:rPr>
              <w:t>Costo ponderado</w:t>
            </w:r>
          </w:p>
        </w:tc>
      </w:tr>
      <w:tr w:rsidR="0097074F" w14:paraId="5E8E13F6" w14:textId="77777777">
        <w:trPr>
          <w:jc w:val="center"/>
          <w:cantSplit/>
        </w:trPr>
        <w:tc>
          <w:tcPr>
            <w:tcW w:w="3596" w:type="dxa"/>
            <w:tcBorders>
              <w:top w:val="nil"/>
              <w:left w:val="nil"/>
              <w:bottom w:val="nil"/>
              <w:right w:val="nil"/>
            </w:tcBorders>
            <w:tcMar>
              <w:top w:w="55" w:type="dxa"/>
              <w:left w:w="55" w:type="dxa"/>
              <w:bottom w:w="55" w:type="dxa"/>
              <w:right w:w="55" w:type="dxa"/>
            </w:tcMar>
            <w:vAlign w:val="center"/>
          </w:tcPr>
          <w:p w14:paraId="40667297" w14:textId="77777777" w:rsidR="0097074F" w:rsidRDefault="00693430">
            <w:pPr>
              <w:spacing w:line="240" w:lineRule="auto"/>
              <w:ind w:firstLine="0"/>
              <w:jc w:val="center"/>
              <w:keepNext/>
            </w:pPr>
            <w:r>
              <w:t>Préstamo bancario</w:t>
            </w:r>
          </w:p>
        </w:tc>
        <w:tc>
          <w:tcPr>
            <w:tcW w:w="1334" w:type="dxa"/>
            <w:tcBorders>
              <w:top w:val="nil"/>
              <w:left w:val="nil"/>
              <w:bottom w:val="nil"/>
              <w:right w:val="nil"/>
            </w:tcBorders>
            <w:tcMar>
              <w:top w:w="55" w:type="dxa"/>
              <w:left w:w="55" w:type="dxa"/>
              <w:bottom w:w="55" w:type="dxa"/>
              <w:right w:w="55" w:type="dxa"/>
            </w:tcMar>
            <w:vAlign w:val="center"/>
          </w:tcPr>
          <w:p w14:paraId="3546E0A6" w14:textId="77777777" w:rsidR="0097074F" w:rsidRDefault="00693430">
            <w:pPr>
              <w:spacing w:line="240" w:lineRule="auto"/>
              <w:ind w:firstLine="0"/>
              <w:jc w:val="center"/>
              <w:keepNext/>
            </w:pPr>
            <w:r>
              <w:t>892,029</w:t>
            </w:r>
          </w:p>
        </w:tc>
        <w:tc>
          <w:tcPr>
            <w:tcW w:w="1513" w:type="dxa"/>
            <w:tcBorders>
              <w:top w:val="nil"/>
              <w:left w:val="nil"/>
              <w:bottom w:val="nil"/>
              <w:right w:val="nil"/>
            </w:tcBorders>
            <w:tcMar>
              <w:top w:w="55" w:type="dxa"/>
              <w:left w:w="55" w:type="dxa"/>
              <w:bottom w:w="55" w:type="dxa"/>
              <w:right w:w="55" w:type="dxa"/>
            </w:tcMar>
            <w:vAlign w:val="center"/>
          </w:tcPr>
          <w:p w14:paraId="7B251951" w14:textId="77777777" w:rsidR="0097074F" w:rsidRDefault="00693430">
            <w:pPr>
              <w:spacing w:line="240" w:lineRule="auto"/>
              <w:ind w:firstLine="0"/>
              <w:jc w:val="center"/>
              <w:keepNext/>
            </w:pPr>
            <w:r>
              <w:t>50.0%</w:t>
            </w:r>
          </w:p>
        </w:tc>
        <w:tc>
          <w:tcPr>
            <w:tcW w:w="1334" w:type="dxa"/>
            <w:tcBorders>
              <w:top w:val="nil"/>
              <w:left w:val="nil"/>
              <w:bottom w:val="nil"/>
              <w:right w:val="nil"/>
            </w:tcBorders>
            <w:tcMar>
              <w:top w:w="55" w:type="dxa"/>
              <w:left w:w="55" w:type="dxa"/>
              <w:bottom w:w="55" w:type="dxa"/>
              <w:right w:w="55" w:type="dxa"/>
            </w:tcMar>
            <w:vAlign w:val="center"/>
          </w:tcPr>
          <w:p w14:paraId="59493089" w14:textId="77777777" w:rsidR="0097074F" w:rsidRDefault="00693430">
            <w:pPr>
              <w:spacing w:line="240" w:lineRule="auto"/>
              <w:ind w:firstLine="0"/>
              <w:jc w:val="center"/>
              <w:keepNext/>
            </w:pPr>
            <w:r>
              <w:t>10.5%</w:t>
            </w:r>
          </w:p>
        </w:tc>
        <w:tc>
          <w:tcPr>
            <w:tcW w:w="1581" w:type="dxa"/>
            <w:tcBorders>
              <w:top w:val="nil"/>
              <w:left w:val="nil"/>
              <w:bottom w:val="nil"/>
              <w:right w:val="nil"/>
            </w:tcBorders>
            <w:tcMar>
              <w:top w:w="55" w:type="dxa"/>
              <w:left w:w="55" w:type="dxa"/>
              <w:bottom w:w="55" w:type="dxa"/>
              <w:right w:w="55" w:type="dxa"/>
            </w:tcMar>
            <w:vAlign w:val="center"/>
          </w:tcPr>
          <w:p w14:paraId="67D7D833" w14:textId="77777777" w:rsidR="0097074F" w:rsidRDefault="00693430">
            <w:pPr>
              <w:spacing w:line="240" w:lineRule="auto"/>
              <w:ind w:firstLine="0"/>
              <w:jc w:val="center"/>
              <w:keepNext/>
            </w:pPr>
            <w:r>
              <w:t>5.3%</w:t>
            </w:r>
          </w:p>
        </w:tc>
      </w:tr>
      <w:tr w:rsidR="0097074F" w14:paraId="0FB6F484" w14:textId="77777777">
        <w:trPr>
          <w:jc w:val="center"/>
          <w:cantSplit/>
        </w:trPr>
        <w:tc>
          <w:tcPr>
            <w:tcW w:w="3596" w:type="dxa"/>
            <w:tcBorders>
              <w:top w:val="nil"/>
              <w:left w:val="nil"/>
              <w:bottom w:val="nil"/>
              <w:right w:val="nil"/>
            </w:tcBorders>
            <w:tcMar>
              <w:top w:w="55" w:type="dxa"/>
              <w:left w:w="55" w:type="dxa"/>
              <w:bottom w:w="55" w:type="dxa"/>
              <w:right w:w="55" w:type="dxa"/>
            </w:tcMar>
            <w:vAlign w:val="center"/>
          </w:tcPr>
          <w:p w14:paraId="0BA0B2BD" w14:textId="77777777" w:rsidR="0097074F" w:rsidRDefault="00693430">
            <w:pPr>
              <w:spacing w:line="240" w:lineRule="auto"/>
              <w:ind w:firstLine="0"/>
              <w:jc w:val="center"/>
              <w:keepNext/>
            </w:pPr>
            <w:r>
              <w:t>Recursos propios</w:t>
            </w:r>
          </w:p>
        </w:tc>
        <w:tc>
          <w:tcPr>
            <w:tcW w:w="1334" w:type="dxa"/>
            <w:tcBorders>
              <w:top w:val="nil"/>
              <w:left w:val="nil"/>
              <w:bottom w:val="nil"/>
              <w:right w:val="nil"/>
            </w:tcBorders>
            <w:tcMar>
              <w:top w:w="55" w:type="dxa"/>
              <w:left w:w="55" w:type="dxa"/>
              <w:bottom w:w="55" w:type="dxa"/>
              <w:right w:w="55" w:type="dxa"/>
            </w:tcMar>
            <w:vAlign w:val="center"/>
          </w:tcPr>
          <w:p w14:paraId="2EF5C57E" w14:textId="77777777" w:rsidR="0097074F" w:rsidRDefault="00693430">
            <w:pPr>
              <w:spacing w:line="240" w:lineRule="auto"/>
              <w:ind w:firstLine="0"/>
              <w:jc w:val="center"/>
              <w:keepNext/>
            </w:pPr>
            <w:r>
              <w:t>892,029</w:t>
            </w:r>
          </w:p>
        </w:tc>
        <w:tc>
          <w:tcPr>
            <w:tcW w:w="1513" w:type="dxa"/>
            <w:tcBorders>
              <w:top w:val="nil"/>
              <w:left w:val="nil"/>
              <w:bottom w:val="nil"/>
              <w:right w:val="nil"/>
            </w:tcBorders>
            <w:tcMar>
              <w:top w:w="55" w:type="dxa"/>
              <w:left w:w="55" w:type="dxa"/>
              <w:bottom w:w="55" w:type="dxa"/>
              <w:right w:w="55" w:type="dxa"/>
            </w:tcMar>
            <w:vAlign w:val="center"/>
          </w:tcPr>
          <w:p w14:paraId="25A63B88" w14:textId="77777777" w:rsidR="0097074F" w:rsidRDefault="00693430">
            <w:pPr>
              <w:spacing w:line="240" w:lineRule="auto"/>
              <w:ind w:firstLine="0"/>
              <w:jc w:val="center"/>
              <w:keepNext/>
            </w:pPr>
            <w:r>
              <w:t>50.0%</w:t>
            </w:r>
          </w:p>
        </w:tc>
        <w:tc>
          <w:tcPr>
            <w:tcW w:w="1334" w:type="dxa"/>
            <w:tcBorders>
              <w:top w:val="nil"/>
              <w:left w:val="nil"/>
              <w:bottom w:val="nil"/>
              <w:right w:val="nil"/>
            </w:tcBorders>
            <w:tcMar>
              <w:top w:w="55" w:type="dxa"/>
              <w:left w:w="55" w:type="dxa"/>
              <w:bottom w:w="55" w:type="dxa"/>
              <w:right w:w="55" w:type="dxa"/>
            </w:tcMar>
            <w:vAlign w:val="center"/>
          </w:tcPr>
          <w:p w14:paraId="75469231" w14:textId="77777777" w:rsidR="0097074F" w:rsidRDefault="00693430">
            <w:pPr>
              <w:spacing w:line="240" w:lineRule="auto"/>
              <w:ind w:firstLine="0"/>
              <w:jc w:val="center"/>
              <w:keepNext/>
            </w:pPr>
            <w:r>
              <w:t>15.0%</w:t>
            </w:r>
          </w:p>
        </w:tc>
        <w:tc>
          <w:tcPr>
            <w:tcW w:w="1581" w:type="dxa"/>
            <w:tcBorders>
              <w:top w:val="nil"/>
              <w:left w:val="nil"/>
              <w:bottom w:val="nil"/>
              <w:right w:val="nil"/>
            </w:tcBorders>
            <w:tcMar>
              <w:top w:w="55" w:type="dxa"/>
              <w:left w:w="55" w:type="dxa"/>
              <w:bottom w:w="55" w:type="dxa"/>
              <w:right w:w="55" w:type="dxa"/>
            </w:tcMar>
            <w:vAlign w:val="center"/>
          </w:tcPr>
          <w:p w14:paraId="2F634E13" w14:textId="77777777" w:rsidR="0097074F" w:rsidRDefault="00693430">
            <w:pPr>
              <w:spacing w:line="240" w:lineRule="auto"/>
              <w:ind w:firstLine="0"/>
              <w:jc w:val="center"/>
              <w:keepNext/>
            </w:pPr>
            <w:r>
              <w:t>7.5%</w:t>
            </w:r>
          </w:p>
        </w:tc>
      </w:tr>
      <w:tr w:rsidR="0097074F" w14:paraId="11ECE94E" w14:textId="77777777">
        <w:trPr>
          <w:jc w:val="center"/>
          <w:cantSplit/>
        </w:trPr>
        <w:tc>
          <w:tcPr>
            <w:tcW w:w="3596" w:type="dxa"/>
            <w:tcBorders>
              <w:top w:val="single" w:sz="6" w:space="0" w:color="000000"/>
              <w:left w:val="nil"/>
              <w:bottom w:val="nil"/>
              <w:right w:val="nil"/>
            </w:tcBorders>
            <w:tcMar>
              <w:top w:w="55" w:type="dxa"/>
              <w:left w:w="55" w:type="dxa"/>
              <w:bottom w:w="55" w:type="dxa"/>
              <w:right w:w="55" w:type="dxa"/>
            </w:tcMar>
            <w:vAlign w:val="center"/>
          </w:tcPr>
          <w:p w14:paraId="78CF159C" w14:textId="77777777" w:rsidR="0097074F" w:rsidRDefault="00693430">
            <w:pPr>
              <w:spacing w:line="240" w:lineRule="auto"/>
              <w:ind w:firstLine="0"/>
              <w:jc w:val="center"/>
              <w:keepNext/>
            </w:pPr>
            <w:r>
              <w:rPr>
                <w:rFonts w:ascii="Calibri" w:hAnsi="Calibri" w:cs="Calibri" w:eastAsia="Calibri"/>
                <w:b/>
                <w:lang w:val="es-CO" w:eastAsia="es-CO" w:bidi="es-CO"/>
              </w:rPr>
              <w:t>WACC</w:t>
            </w:r>
          </w:p>
        </w:tc>
        <w:tc>
          <w:tcPr>
            <w:tcW w:w="1334" w:type="dxa"/>
            <w:tcBorders>
              <w:top w:val="single" w:sz="6" w:space="0" w:color="000000"/>
              <w:left w:val="nil"/>
              <w:bottom w:val="nil"/>
              <w:right w:val="nil"/>
            </w:tcBorders>
            <w:tcMar>
              <w:top w:w="55" w:type="dxa"/>
              <w:left w:w="55" w:type="dxa"/>
              <w:bottom w:w="55" w:type="dxa"/>
              <w:right w:w="55" w:type="dxa"/>
            </w:tcMar>
            <w:vAlign w:val="center"/>
          </w:tcPr>
          <w:p w14:paraId="3B7D0193" w14:textId="77777777" w:rsidR="0097074F" w:rsidRDefault="00693430">
            <w:pPr>
              <w:spacing w:line="240" w:lineRule="auto"/>
              <w:ind w:firstLine="0"/>
              <w:jc w:val="center"/>
              <w:keepNext/>
            </w:pPr>
            <w:r>
              <w:rPr>
                <w:rFonts w:ascii="Calibri" w:hAnsi="Calibri" w:cs="Calibri" w:eastAsia="Calibri"/>
                <w:b/>
                <w:lang w:val="es-CO" w:eastAsia="es-CO" w:bidi="es-CO"/>
              </w:rPr>
              <w:t>1,784,058</w:t>
            </w:r>
          </w:p>
        </w:tc>
        <w:tc>
          <w:tcPr>
            <w:tcW w:w="1513" w:type="dxa"/>
            <w:tcBorders>
              <w:top w:val="single" w:sz="6" w:space="0" w:color="000000"/>
              <w:left w:val="nil"/>
              <w:bottom w:val="nil"/>
              <w:right w:val="nil"/>
            </w:tcBorders>
            <w:tcMar>
              <w:top w:w="55" w:type="dxa"/>
              <w:left w:w="55" w:type="dxa"/>
              <w:bottom w:w="55" w:type="dxa"/>
              <w:right w:w="55" w:type="dxa"/>
            </w:tcMar>
            <w:vAlign w:val="center"/>
          </w:tcPr>
          <w:p w14:paraId="45B240A4" w14:textId="77777777" w:rsidR="0097074F" w:rsidRDefault="00693430">
            <w:pPr>
              <w:spacing w:line="240" w:lineRule="auto"/>
              <w:ind w:firstLine="0"/>
              <w:jc w:val="center"/>
              <w:keepNext/>
            </w:pPr>
            <w:r>
              <w:rPr>
                <w:rFonts w:ascii="Calibri" w:hAnsi="Calibri" w:cs="Calibri" w:eastAsia="Calibri"/>
                <w:b/>
                <w:lang w:val="es-CO" w:eastAsia="es-CO" w:bidi="es-CO"/>
              </w:rPr>
              <w:t>100.0%</w:t>
            </w:r>
          </w:p>
        </w:tc>
        <w:tc>
          <w:tcPr>
            <w:tcW w:w="1334" w:type="dxa"/>
            <w:tcBorders>
              <w:top w:val="single" w:sz="6" w:space="0" w:color="000000"/>
              <w:left w:val="nil"/>
              <w:bottom w:val="nil"/>
              <w:right w:val="nil"/>
            </w:tcBorders>
            <w:tcMar>
              <w:top w:w="55" w:type="dxa"/>
              <w:left w:w="55" w:type="dxa"/>
              <w:bottom w:w="55" w:type="dxa"/>
              <w:right w:w="55" w:type="dxa"/>
            </w:tcMar>
            <w:vAlign w:val="center"/>
          </w:tcPr>
          <w:p w14:paraId="62669E0E" w14:textId="77777777" w:rsidR="0097074F" w:rsidRDefault="00693430">
            <w:pPr>
              <w:spacing w:line="240" w:lineRule="auto"/>
              <w:ind w:firstLine="0"/>
              <w:jc w:val="center"/>
              <w:keepNext/>
            </w:pPr>
            <w:r>
              <w:rPr>
                <w:rFonts w:ascii="Calibri" w:hAnsi="Calibri" w:cs="Calibri" w:eastAsia="Calibri"/>
                <w:b/>
                <w:lang w:val="es-CO" w:eastAsia="es-CO" w:bidi="es-CO"/>
              </w:rPr>
              <w:t>-</w:t>
            </w:r>
          </w:p>
        </w:tc>
        <w:tc>
          <w:tcPr>
            <w:tcW w:w="1581" w:type="dxa"/>
            <w:tcBorders>
              <w:top w:val="single" w:sz="6" w:space="0" w:color="000000"/>
              <w:left w:val="nil"/>
              <w:bottom w:val="nil"/>
              <w:right w:val="nil"/>
            </w:tcBorders>
            <w:tcMar>
              <w:top w:w="55" w:type="dxa"/>
              <w:left w:w="55" w:type="dxa"/>
              <w:bottom w:w="55" w:type="dxa"/>
              <w:right w:w="55" w:type="dxa"/>
            </w:tcMar>
            <w:vAlign w:val="center"/>
          </w:tcPr>
          <w:p w14:paraId="15CA6E0F" w14:textId="77777777" w:rsidR="0097074F" w:rsidRDefault="00693430">
            <w:pPr>
              <w:spacing w:line="240" w:lineRule="auto"/>
              <w:ind w:firstLine="0"/>
              <w:jc w:val="center"/>
              <w:keepNext/>
            </w:pPr>
            <w:r>
              <w:rPr>
                <w:rFonts w:ascii="Calibri" w:hAnsi="Calibri" w:cs="Calibri" w:eastAsia="Calibri"/>
                <w:b/>
                <w:lang w:val="es-CO" w:eastAsia="es-CO" w:bidi="es-CO"/>
              </w:rPr>
              <w:t>12.8%</w:t>
            </w:r>
          </w:p>
        </w:tc>
      </w:tr>
      <w:tr w:rsidR="0097074F" w14:paraId="2FBF182B" w14:textId="77777777">
        <w:trPr>
          <w:jc w:val="center"/>
          <w:cantSplit/>
        </w:trPr>
        <w:tc>
          <w:tcPr>
            <w:tcW w:w="3596" w:type="dxa"/>
            <w:tcBorders>
              <w:top w:val="nil"/>
              <w:left w:val="nil"/>
              <w:bottom w:val="single" w:sz="4" w:space="0" w:color="000000"/>
              <w:right w:val="nil"/>
            </w:tcBorders>
            <w:tcMar>
              <w:top w:w="55" w:type="dxa"/>
              <w:left w:w="55" w:type="dxa"/>
              <w:bottom w:w="55" w:type="dxa"/>
              <w:right w:w="55" w:type="dxa"/>
            </w:tcMar>
            <w:vAlign w:val="center"/>
          </w:tcPr>
          <w:p w14:paraId="48BEFD1F" w14:textId="77777777" w:rsidR="0097074F" w:rsidRDefault="00693430">
            <w:pPr>
              <w:keepNext/>
              <w:spacing w:line="240" w:lineRule="auto"/>
              <w:ind w:firstLine="0"/>
              <w:jc w:val="center"/>
            </w:pPr>
            <w:r>
              <w:lastRenderedPageBreak/>
              <w:t>Tasa de descuento del flujo al accionista</w:t>
            </w:r>
          </w:p>
        </w:tc>
        <w:tc>
          <w:tcPr>
            <w:tcW w:w="1334" w:type="dxa"/>
            <w:tcBorders>
              <w:top w:val="nil"/>
              <w:left w:val="nil"/>
              <w:bottom w:val="single" w:sz="4" w:space="0" w:color="000000"/>
              <w:right w:val="nil"/>
            </w:tcBorders>
            <w:tcMar>
              <w:top w:w="55" w:type="dxa"/>
              <w:left w:w="55" w:type="dxa"/>
              <w:bottom w:w="55" w:type="dxa"/>
              <w:right w:w="55" w:type="dxa"/>
            </w:tcMar>
            <w:vAlign w:val="center"/>
          </w:tcPr>
          <w:p w14:paraId="62017968" w14:textId="77777777" w:rsidR="0097074F" w:rsidRDefault="0097074F">
            <w:pPr>
              <w:keepNext/>
              <w:spacing w:line="240" w:lineRule="auto"/>
              <w:ind w:firstLine="0"/>
              <w:jc w:val="center"/>
            </w:pPr>
          </w:p>
        </w:tc>
        <w:tc>
          <w:tcPr>
            <w:tcW w:w="1513" w:type="dxa"/>
            <w:tcBorders>
              <w:top w:val="nil"/>
              <w:left w:val="nil"/>
              <w:bottom w:val="single" w:sz="4" w:space="0" w:color="000000"/>
              <w:right w:val="nil"/>
            </w:tcBorders>
            <w:tcMar>
              <w:top w:w="55" w:type="dxa"/>
              <w:left w:w="55" w:type="dxa"/>
              <w:bottom w:w="55" w:type="dxa"/>
              <w:right w:w="55" w:type="dxa"/>
            </w:tcMar>
            <w:vAlign w:val="center"/>
          </w:tcPr>
          <w:p w14:paraId="6D9B813E" w14:textId="77777777" w:rsidR="0097074F" w:rsidRDefault="0097074F">
            <w:pPr>
              <w:keepNext/>
              <w:spacing w:line="240" w:lineRule="auto"/>
              <w:ind w:firstLine="0"/>
              <w:jc w:val="center"/>
            </w:pPr>
          </w:p>
        </w:tc>
        <w:tc>
          <w:tcPr>
            <w:tcW w:w="1334" w:type="dxa"/>
            <w:tcBorders>
              <w:top w:val="nil"/>
              <w:left w:val="nil"/>
              <w:bottom w:val="single" w:sz="4" w:space="0" w:color="000000"/>
              <w:right w:val="nil"/>
            </w:tcBorders>
            <w:tcMar>
              <w:top w:w="55" w:type="dxa"/>
              <w:left w:w="55" w:type="dxa"/>
              <w:bottom w:w="55" w:type="dxa"/>
              <w:right w:w="55" w:type="dxa"/>
            </w:tcMar>
            <w:vAlign w:val="center"/>
          </w:tcPr>
          <w:p w14:paraId="01BA0809" w14:textId="77777777" w:rsidR="0097074F" w:rsidRDefault="00693430">
            <w:pPr>
              <w:keepNext/>
              <w:spacing w:line="240" w:lineRule="auto"/>
              <w:ind w:firstLine="0"/>
              <w:jc w:val="center"/>
            </w:pPr>
            <w:r>
              <w:t>15.00%</w:t>
            </w:r>
          </w:p>
        </w:tc>
        <w:tc>
          <w:tcPr>
            <w:tcW w:w="1581" w:type="dxa"/>
            <w:tcBorders>
              <w:top w:val="nil"/>
              <w:left w:val="nil"/>
              <w:bottom w:val="single" w:sz="4" w:space="0" w:color="000000"/>
              <w:right w:val="nil"/>
            </w:tcBorders>
            <w:tcMar>
              <w:top w:w="55" w:type="dxa"/>
              <w:left w:w="55" w:type="dxa"/>
              <w:bottom w:w="55" w:type="dxa"/>
              <w:right w:w="55" w:type="dxa"/>
            </w:tcMar>
            <w:vAlign w:val="center"/>
          </w:tcPr>
          <w:p w14:paraId="58D2F2F2" w14:textId="77777777" w:rsidR="0097074F" w:rsidRDefault="00693430">
            <w:pPr>
              <w:keepNext/>
              <w:spacing w:line="240" w:lineRule="auto"/>
              <w:ind w:firstLine="0"/>
              <w:jc w:val="center"/>
            </w:pPr>
            <w:r>
              <w:t>15.00%</w:t>
            </w:r>
          </w:p>
        </w:tc>
      </w:tr>
    </w:tbl>
    <w:p w14:paraId="510EE37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43392EC3"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La Tabla 29 presenta la estructura financiera utilizada para la ejecución del proyecto, la cual está conformada por un 50 % de financiamiento bancario y un 50 % de recursos propios. Cada fuente de financiamiento posee un costo específico que contribuye al costo promedio ponderado del capital.</w:t>
      </w:r>
    </w:p>
    <w:p w14:paraId="03C3C337"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El préstamo bancario representa una inversión de L 892,029, equivalente al 50 % de la estructura financiera, con un costo de 10.5 %, generando una contribución ponderada de 5.3 % al costo total del capital.</w:t>
      </w:r>
    </w:p>
    <w:p w14:paraId="0824B654" w14:textId="77777777" w:rsidR="007F6911" w:rsidRP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Por otra parte, los recursos propios aportados por los inversionistas también ascienden a L 892,029, representando el 50 % de la inversión total. El costo asociado a estos recursos corresponde al rendimiento mínimo esperado por los inversionistas, estimado en 15 %, aportando 7.5 % al costo promedio ponderado.</w:t>
      </w:r>
    </w:p>
    <w:p w14:paraId="0373617A" w14:textId="77777777" w:rsid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Como resultado, el proyecto presenta un WACC de 12.8 %, lo que significa que la inversión debe generar una rentabilidad superior a este porcentaje para crear valor económico y justificar el uso de las fuentes de financiamiento empleadas.</w:t>
      </w:r>
    </w:p>
    <w:p w14:paraId="7C6F3831" w14:textId="77777777" w:rsid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t>El WACC obtenido es inferior al costo de los recursos propios (15 %), debido a que el financiamiento bancario posee un costo menor al rendimiento exigido por los inversionistas. Esta situación genera un efecto favorable conocido como apalancamiento financiero, el cual puede contribuir a incrementar la rentabilidad del capital aportado por los propietarios siempre que el proyecto mantenga resultados positivos.</w:t>
      </w:r>
    </w:p>
    <w:p w14:paraId="51CBBCD1" w14:textId="77777777" w:rsidR="007F6911" w:rsidRDefault="007F6911" w:rsidP="007F6911">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Aunque el costo promedio ponderado de capital es de 12.8 %, para la evaluación del flujo de caja del accionista se mantiene una tasa de descuento del 15 %, correspondiente al rendimiento mínimo esperado por los inversionistas. Este criterio permite analizar la rentabilidad del proyecto desde la perspectiva de los propietarios del capital.</w:t>
      </w:r>
    </w:p>
    <w:p w14:paraId="10177213" w14:textId="77777777" w:rsidR="007F6911" w:rsidRDefault="007F6911" w:rsidP="007F6911">
      <w:pPr>
        <w:pStyle w:val="Ttulo2"/>
        <w:rPr>
          <w:rFonts w:ascii="Calibri" w:eastAsia="Calibri" w:hAnsi="Calibri" w:cs="Calibri"/>
          <w:bCs/>
          <w:szCs w:val="24"/>
          <w:lang w:val="es-CO" w:eastAsia="es-CO" w:bidi="es-CO"/>
        </w:rPr>
      </w:pPr>
      <w:bookmarkStart w:id="262" w:name="_Ref_h1123"/>
      <w:r>
        <w:rPr>
          <w:rFonts w:ascii="Calibri" w:eastAsia="Calibri" w:hAnsi="Calibri" w:cs="Calibri"/>
          <w:bCs/>
          <w:szCs w:val="24"/>
          <w:lang w:val="es-CO" w:eastAsia="es-CO" w:bidi="es-CO"/>
        </w:rPr>
        <w:t>Indicadores Financieros con Financiamiento.</w:t>
      </w:r>
      <w:bookmarkEnd w:id="262"/>
    </w:p>
    <w:p w14:paraId="6E7FF5B4"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Los indicadores financieros con financiamiento permiten evaluar la rentabilidad del proyecto considerando la estructura de capital utilizada, compuesta por recursos propios y financiamiento bancario. Este análisis refleja la rentabilidad real obtenida por los inversionistas después de incorporar los efectos del apalancamiento financiero, los pagos de intereses y la amortización de la deuda.</w:t>
      </w:r>
    </w:p>
    <w:p w14:paraId="3E01DA13" w14:textId="77777777" w:rsidR="007F6911"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Para determinar la conveniencia económica del proyecto se calcularon el Valor Actual Neto (VAN), la Tasa Interna de Retorno (TIR), el Período de Recuperación de la Inversión (PRI), el Índice de Rentabilidad sobre la Inversión (IRVA) y la Relación Beneficio/Costo.</w:t>
      </w:r>
    </w:p>
    <w:p w14:paraId="6817E317" w14:textId="77777777" w:rsidR="004B5C2D" w:rsidRDefault="00693430">
      <w:pPr>
        <w:pStyle w:val="APAnmerodetablaofigura"/>
        <w:rPr>
          <w:rFonts w:ascii="Calibri" w:hAnsi="Calibri" w:cs="Calibri" w:eastAsia="Calibri"/>
          <w:lang w:val="es-CO" w:eastAsia="es-CO" w:bidi="es-CO"/>
        </w:rPr>
        <w:keepNext/>
      </w:pPr>
      <w:bookmarkStart w:id="263" w:name="_Ref_t1124"/>
      <w:r>
        <w:rPr>
          <w:rFonts w:ascii="Calibri" w:hAnsi="Calibri" w:cs="Calibri" w:eastAsia="Calibri"/>
          <w:bCs/>
          <w:lang w:val="es-CO" w:eastAsia="es-CO" w:bidi="es-CO"/>
        </w:rPr>
        <w:t>Tabla 30</w:t>
      </w:r>
      <w:bookmarkEnd w:id="263"/>
    </w:p>
    <w:p w14:paraId="776FE18A"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Indicadores financieros con financiamiento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873"/>
        <w:gridCol w:w="3487"/>
      </w:tblGrid>
      <w:tr w:rsidR="0097074F" w14:paraId="6DCEDD91" w14:textId="77777777">
        <w:trPr>
          <w:tblHeader/>
          <w:jc w:val="center"/>
          <w:cantSplit/>
        </w:trPr>
        <w:tc>
          <w:tcPr>
            <w:tcW w:w="587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A2C5276" w14:textId="77777777" w:rsidR="0097074F" w:rsidRDefault="00693430">
            <w:pPr>
              <w:spacing w:line="240" w:lineRule="auto"/>
              <w:ind w:firstLine="0"/>
              <w:jc w:val="center"/>
              <w:keepNext/>
            </w:pPr>
            <w:r>
              <w:rPr>
                <w:rFonts w:ascii="Calibri" w:hAnsi="Calibri" w:cs="Calibri" w:eastAsia="Calibri"/>
                <w:b/>
                <w:lang w:val="es-CO" w:eastAsia="es-CO" w:bidi="es-CO"/>
              </w:rPr>
              <w:t>Indicador</w:t>
            </w:r>
          </w:p>
        </w:tc>
        <w:tc>
          <w:tcPr>
            <w:tcW w:w="348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1643EED" w14:textId="77777777" w:rsidR="0097074F" w:rsidRDefault="00693430">
            <w:pPr>
              <w:spacing w:line="240" w:lineRule="auto"/>
              <w:ind w:firstLine="0"/>
              <w:jc w:val="center"/>
              <w:keepNext/>
            </w:pPr>
            <w:r>
              <w:rPr>
                <w:rFonts w:ascii="Calibri" w:hAnsi="Calibri" w:cs="Calibri" w:eastAsia="Calibri"/>
                <w:b/>
                <w:lang w:val="es-CO" w:eastAsia="es-CO" w:bidi="es-CO"/>
              </w:rPr>
              <w:t>Valor</w:t>
            </w:r>
          </w:p>
        </w:tc>
      </w:tr>
      <w:tr w:rsidR="0097074F" w14:paraId="23C76DED"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3416EADA" w14:textId="77777777" w:rsidR="0097074F" w:rsidRDefault="00693430">
            <w:pPr>
              <w:spacing w:line="240" w:lineRule="auto"/>
              <w:ind w:firstLine="0"/>
              <w:jc w:val="center"/>
              <w:keepNext/>
            </w:pPr>
            <w:r>
              <w:t>VAN</w:t>
            </w:r>
          </w:p>
        </w:tc>
        <w:tc>
          <w:tcPr>
            <w:tcW w:w="3487" w:type="dxa"/>
            <w:tcBorders>
              <w:top w:val="nil"/>
              <w:left w:val="nil"/>
              <w:bottom w:val="nil"/>
              <w:right w:val="nil"/>
            </w:tcBorders>
            <w:tcMar>
              <w:top w:w="55" w:type="dxa"/>
              <w:left w:w="55" w:type="dxa"/>
              <w:bottom w:w="55" w:type="dxa"/>
              <w:right w:w="55" w:type="dxa"/>
            </w:tcMar>
            <w:vAlign w:val="center"/>
          </w:tcPr>
          <w:p w14:paraId="6E3C8BAD" w14:textId="77777777" w:rsidR="0097074F" w:rsidRDefault="00693430">
            <w:pPr>
              <w:spacing w:line="240" w:lineRule="auto"/>
              <w:ind w:firstLine="0"/>
              <w:jc w:val="center"/>
              <w:keepNext/>
            </w:pPr>
            <w:r>
              <w:t>15,459,686</w:t>
            </w:r>
          </w:p>
        </w:tc>
      </w:tr>
      <w:tr w:rsidR="0097074F" w14:paraId="52A754EC"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34D0DD2A" w14:textId="77777777" w:rsidR="0097074F" w:rsidRDefault="00693430">
            <w:pPr>
              <w:spacing w:line="240" w:lineRule="auto"/>
              <w:ind w:firstLine="0"/>
              <w:jc w:val="center"/>
              <w:keepNext/>
            </w:pPr>
            <w:r>
              <w:t>TIR</w:t>
            </w:r>
          </w:p>
        </w:tc>
        <w:tc>
          <w:tcPr>
            <w:tcW w:w="3487" w:type="dxa"/>
            <w:tcBorders>
              <w:top w:val="nil"/>
              <w:left w:val="nil"/>
              <w:bottom w:val="nil"/>
              <w:right w:val="nil"/>
            </w:tcBorders>
            <w:tcMar>
              <w:top w:w="55" w:type="dxa"/>
              <w:left w:w="55" w:type="dxa"/>
              <w:bottom w:w="55" w:type="dxa"/>
              <w:right w:w="55" w:type="dxa"/>
            </w:tcMar>
            <w:vAlign w:val="center"/>
          </w:tcPr>
          <w:p w14:paraId="4BC15359" w14:textId="77777777" w:rsidR="0097074F" w:rsidRDefault="00693430">
            <w:pPr>
              <w:spacing w:line="240" w:lineRule="auto"/>
              <w:ind w:firstLine="0"/>
              <w:jc w:val="center"/>
              <w:keepNext/>
            </w:pPr>
            <w:r>
              <w:t>63.62%</w:t>
            </w:r>
          </w:p>
        </w:tc>
      </w:tr>
      <w:tr w:rsidR="0097074F" w14:paraId="35DEE974"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7871C888" w14:textId="77777777" w:rsidR="0097074F" w:rsidRDefault="00693430">
            <w:pPr>
              <w:spacing w:line="240" w:lineRule="auto"/>
              <w:ind w:firstLine="0"/>
              <w:jc w:val="center"/>
              <w:keepNext/>
            </w:pPr>
            <w:r>
              <w:t>PRI (años)</w:t>
            </w:r>
          </w:p>
        </w:tc>
        <w:tc>
          <w:tcPr>
            <w:tcW w:w="3487" w:type="dxa"/>
            <w:tcBorders>
              <w:top w:val="nil"/>
              <w:left w:val="nil"/>
              <w:bottom w:val="nil"/>
              <w:right w:val="nil"/>
            </w:tcBorders>
            <w:tcMar>
              <w:top w:w="55" w:type="dxa"/>
              <w:left w:w="55" w:type="dxa"/>
              <w:bottom w:w="55" w:type="dxa"/>
              <w:right w:w="55" w:type="dxa"/>
            </w:tcMar>
            <w:vAlign w:val="center"/>
          </w:tcPr>
          <w:p w14:paraId="402711B3" w14:textId="77777777" w:rsidR="0097074F" w:rsidRDefault="00693430">
            <w:pPr>
              <w:spacing w:line="240" w:lineRule="auto"/>
              <w:ind w:firstLine="0"/>
              <w:jc w:val="center"/>
              <w:keepNext/>
            </w:pPr>
            <w:r>
              <w:t>3.66</w:t>
            </w:r>
          </w:p>
        </w:tc>
      </w:tr>
      <w:tr w:rsidR="0097074F" w14:paraId="25B8171D" w14:textId="77777777">
        <w:trPr>
          <w:jc w:val="center"/>
          <w:cantSplit/>
        </w:trPr>
        <w:tc>
          <w:tcPr>
            <w:tcW w:w="5873" w:type="dxa"/>
            <w:tcBorders>
              <w:top w:val="nil"/>
              <w:left w:val="nil"/>
              <w:bottom w:val="nil"/>
              <w:right w:val="nil"/>
            </w:tcBorders>
            <w:tcMar>
              <w:top w:w="55" w:type="dxa"/>
              <w:left w:w="55" w:type="dxa"/>
              <w:bottom w:w="55" w:type="dxa"/>
              <w:right w:w="55" w:type="dxa"/>
            </w:tcMar>
            <w:vAlign w:val="center"/>
          </w:tcPr>
          <w:p w14:paraId="43AED06C" w14:textId="77777777" w:rsidR="0097074F" w:rsidRDefault="00693430">
            <w:pPr>
              <w:spacing w:line="240" w:lineRule="auto"/>
              <w:ind w:firstLine="0"/>
              <w:jc w:val="center"/>
              <w:keepNext/>
            </w:pPr>
            <w:r>
              <w:t>IRVA</w:t>
            </w:r>
          </w:p>
        </w:tc>
        <w:tc>
          <w:tcPr>
            <w:tcW w:w="3487" w:type="dxa"/>
            <w:tcBorders>
              <w:top w:val="nil"/>
              <w:left w:val="nil"/>
              <w:bottom w:val="nil"/>
              <w:right w:val="nil"/>
            </w:tcBorders>
            <w:tcMar>
              <w:top w:w="55" w:type="dxa"/>
              <w:left w:w="55" w:type="dxa"/>
              <w:bottom w:w="55" w:type="dxa"/>
              <w:right w:w="55" w:type="dxa"/>
            </w:tcMar>
            <w:vAlign w:val="center"/>
          </w:tcPr>
          <w:p w14:paraId="247E8B70" w14:textId="77777777" w:rsidR="0097074F" w:rsidRDefault="00693430">
            <w:pPr>
              <w:spacing w:line="240" w:lineRule="auto"/>
              <w:ind w:firstLine="0"/>
              <w:jc w:val="center"/>
              <w:keepNext/>
            </w:pPr>
            <w:r>
              <w:t>17.33</w:t>
            </w:r>
          </w:p>
        </w:tc>
      </w:tr>
      <w:tr w:rsidR="0097074F" w14:paraId="18CCCF0E" w14:textId="77777777">
        <w:trPr>
          <w:jc w:val="center"/>
          <w:cantSplit/>
        </w:trPr>
        <w:tc>
          <w:tcPr>
            <w:tcW w:w="5873" w:type="dxa"/>
            <w:tcBorders>
              <w:top w:val="nil"/>
              <w:left w:val="nil"/>
              <w:bottom w:val="single" w:sz="4" w:space="0" w:color="000000"/>
              <w:right w:val="nil"/>
            </w:tcBorders>
            <w:tcMar>
              <w:top w:w="55" w:type="dxa"/>
              <w:left w:w="55" w:type="dxa"/>
              <w:bottom w:w="55" w:type="dxa"/>
              <w:right w:w="55" w:type="dxa"/>
            </w:tcMar>
            <w:vAlign w:val="center"/>
          </w:tcPr>
          <w:p w14:paraId="225B7BB1" w14:textId="77777777" w:rsidR="0097074F" w:rsidRDefault="00693430">
            <w:pPr>
              <w:keepNext/>
              <w:spacing w:line="240" w:lineRule="auto"/>
              <w:ind w:firstLine="0"/>
              <w:jc w:val="center"/>
            </w:pPr>
            <w:r>
              <w:t>Relación Beneficio/Costo</w:t>
            </w:r>
          </w:p>
        </w:tc>
        <w:tc>
          <w:tcPr>
            <w:tcW w:w="3487" w:type="dxa"/>
            <w:tcBorders>
              <w:top w:val="nil"/>
              <w:left w:val="nil"/>
              <w:bottom w:val="single" w:sz="4" w:space="0" w:color="000000"/>
              <w:right w:val="nil"/>
            </w:tcBorders>
            <w:tcMar>
              <w:top w:w="55" w:type="dxa"/>
              <w:left w:w="55" w:type="dxa"/>
              <w:bottom w:w="55" w:type="dxa"/>
              <w:right w:w="55" w:type="dxa"/>
            </w:tcMar>
            <w:vAlign w:val="center"/>
          </w:tcPr>
          <w:p w14:paraId="2AA50C12" w14:textId="77777777" w:rsidR="0097074F" w:rsidRDefault="00693430">
            <w:pPr>
              <w:keepNext/>
              <w:spacing w:line="240" w:lineRule="auto"/>
              <w:ind w:firstLine="0"/>
              <w:jc w:val="center"/>
            </w:pPr>
            <w:r>
              <w:t>1.24</w:t>
            </w:r>
          </w:p>
        </w:tc>
      </w:tr>
    </w:tbl>
    <w:p w14:paraId="04300EA0"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42ADCEFD" w14:textId="77777777" w:rsidR="00AE6248" w:rsidRPr="00AE6248" w:rsidRDefault="00AE6248" w:rsidP="00AE6248">
      <w:pPr>
        <w:pStyle w:val="Ttulo3"/>
        <w:rPr>
          <w:rFonts w:eastAsia="Calibri" w:cs="Calibri" w:ascii="Calibri" w:hAnsi="Calibri"/>
          <w:bCs/>
          <w:szCs w:val="24"/>
          <w:lang w:val="es-CO" w:eastAsia="es-CO" w:bidi="es-CO"/>
        </w:rPr>
      </w:pPr>
      <w:bookmarkStart w:id="264" w:name="_Ref_h1125"/>
      <w:r>
        <w:rPr>
          <w:rFonts w:eastAsia="Calibri" w:cs="Calibri" w:ascii="Calibri" w:hAnsi="Calibri"/>
          <w:bCs/>
          <w:szCs w:val="24"/>
          <w:lang w:val="es-CO" w:eastAsia="es-CO" w:bidi="es-CO"/>
        </w:rPr>
        <w:lastRenderedPageBreak/>
        <w:t>Análisis de los indicadores financieros</w:t>
      </w:r>
      <w:bookmarkEnd w:id="264"/>
    </w:p>
    <w:p w14:paraId="20EAA8F6" w14:textId="77777777" w:rsidR="00AE6248" w:rsidRPr="00AE6248" w:rsidRDefault="00AE6248" w:rsidP="00AE6248">
      <w:pPr>
        <w:pStyle w:val="Ttulo4"/>
        <w:rPr>
          <w:rFonts w:eastAsia="Calibri" w:cs="Calibri" w:ascii="Calibri" w:hAnsi="Calibri"/>
          <w:bCs/>
          <w:lang w:val="es-CO" w:eastAsia="es-CO" w:bidi="es-CO"/>
        </w:rPr>
      </w:pPr>
      <w:r>
        <w:rPr>
          <w:rFonts w:eastAsia="Calibri" w:cs="Calibri" w:ascii="Calibri" w:hAnsi="Calibri"/>
          <w:bCs/>
          <w:lang w:val="es-CO" w:eastAsia="es-CO" w:bidi="es-CO"/>
        </w:rPr>
        <w:t>Valor Actual Neto (VAN)</w:t>
      </w:r>
    </w:p>
    <w:p w14:paraId="6560B22B"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El Valor Actual Neto obtenido es de L 15,459,686, lo que indica que el proyecto genera beneficios económicos superiores a la inversión realizada. Al ser un VAN positivo, se concluye que los flujos futuros descontados exceden los costos de inversión, creando valor para los accionistas y justificando la ejecución del proyecto.</w:t>
      </w:r>
    </w:p>
    <w:p w14:paraId="499FFC6E" w14:textId="77777777" w:rsidR="00AE6248" w:rsidRPr="00AE6248" w:rsidRDefault="00AE6248" w:rsidP="00AE6248">
      <w:pPr>
        <w:pStyle w:val="Ttulo4"/>
        <w:rPr>
          <w:rFonts w:eastAsia="Calibri" w:cs="Calibri" w:ascii="Calibri" w:hAnsi="Calibri"/>
          <w:bCs/>
          <w:lang w:val="es-CO" w:eastAsia="es-CO" w:bidi="es-CO"/>
        </w:rPr>
      </w:pPr>
      <w:r>
        <w:rPr>
          <w:rFonts w:eastAsia="Calibri" w:cs="Calibri" w:ascii="Calibri" w:hAnsi="Calibri"/>
          <w:bCs/>
          <w:lang w:val="es-CO" w:eastAsia="es-CO" w:bidi="es-CO"/>
        </w:rPr>
        <w:t>Tasa Interna de Retorno (TIR)</w:t>
      </w:r>
    </w:p>
    <w:p w14:paraId="19A3D584"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La Tasa Interna de Retorno alcanzó un valor de 63.62 %, resultado significativamente superior a la tasa mínima de rendimiento requerida del 15 %. Este indicador demuestra que el proyecto posee una alta capacidad de generación de rentabilidad y ofrece rendimientos atractivos para los inversionistas.</w:t>
      </w:r>
    </w:p>
    <w:p w14:paraId="3D42DC5B" w14:textId="77777777" w:rsidR="00AE6248" w:rsidRPr="00AE6248" w:rsidRDefault="00AE6248" w:rsidP="00AE6248">
      <w:pPr>
        <w:pStyle w:val="Ttulo4"/>
        <w:rPr>
          <w:rFonts w:eastAsia="Calibri" w:cs="Calibri" w:ascii="Calibri" w:hAnsi="Calibri"/>
          <w:lang w:val="es-CO" w:eastAsia="es-CO" w:bidi="es-CO"/>
        </w:rPr>
      </w:pPr>
      <w:r>
        <w:rPr>
          <w:rFonts w:eastAsia="Calibri" w:cs="Calibri" w:ascii="Calibri" w:hAnsi="Calibri"/>
          <w:lang w:val="es-CO" w:eastAsia="es-CO" w:bidi="es-CO"/>
        </w:rPr>
        <w:t>Período de Recuperación de la Inversión (PRI)</w:t>
      </w:r>
    </w:p>
    <w:p w14:paraId="490C59C3" w14:textId="77777777" w:rsidR="00AE6248" w:rsidRPr="00AE6248" w:rsidRDefault="00AE6248" w:rsidP="00AE6248">
      <w:pPr>
        <w:rPr>
          <w:rFonts w:ascii="Calibri" w:hAnsi="Calibri" w:cs="Calibri" w:eastAsia="Calibri"/>
          <w:b/>
          <w:bCs/>
          <w:lang w:val="es-CO" w:eastAsia="es-CO" w:bidi="es-CO"/>
        </w:rPr>
      </w:pPr>
      <w:r>
        <w:rPr>
          <w:rFonts w:ascii="Calibri" w:hAnsi="Calibri" w:cs="Calibri" w:eastAsia="Calibri"/>
          <w:lang w:val="es-CO" w:eastAsia="es-CO" w:bidi="es-CO"/>
          <w:sz w:val="24"/>
          <w:szCs w:val="24"/>
        </w:rPr>
        <w:t>El período de recuperación de la inversión es de 3.66 años, lo que significa que los recursos aportados por los accionistas se recuperan durante el cuarto año de operación. Este resultado es favorable considerando que el horizonte de evaluación es de diez años.</w:t>
      </w:r>
    </w:p>
    <w:p w14:paraId="79DC6B59" w14:textId="77777777" w:rsidR="00AE6248" w:rsidRPr="00AE6248" w:rsidRDefault="00AE6248" w:rsidP="00AE6248">
      <w:pPr>
        <w:pStyle w:val="Ttulo4"/>
        <w:rPr>
          <w:rFonts w:eastAsia="Calibri" w:cs="Calibri" w:ascii="Calibri" w:hAnsi="Calibri"/>
          <w:bCs/>
          <w:lang w:val="es-CO" w:eastAsia="es-CO" w:bidi="es-CO"/>
        </w:rPr>
      </w:pPr>
      <w:r>
        <w:rPr>
          <w:rFonts w:eastAsia="Calibri" w:cs="Calibri" w:ascii="Calibri" w:hAnsi="Calibri"/>
          <w:bCs/>
          <w:lang w:val="es-CO" w:eastAsia="es-CO" w:bidi="es-CO"/>
        </w:rPr>
        <w:t>Índice de Rentabilidad sobre la Inversión (IRVA)</w:t>
      </w:r>
    </w:p>
    <w:p w14:paraId="180F298C"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El IRVA obtenido fue de 17.33, valor superior al registrado en el análisis sin financiamiento. Este resultado evidencia que el uso adecuado del financiamiento externo contribuye a incrementar la rentabilidad de los recursos aportados por los inversionistas.</w:t>
      </w:r>
    </w:p>
    <w:p w14:paraId="18B9AF36" w14:textId="77777777" w:rsidR="00AE6248" w:rsidRPr="00AE6248" w:rsidRDefault="00AE6248" w:rsidP="00AE6248">
      <w:pPr>
        <w:pStyle w:val="Ttulo4"/>
        <w:rPr>
          <w:rFonts w:eastAsia="Calibri" w:cs="Calibri" w:ascii="Calibri" w:hAnsi="Calibri"/>
          <w:bCs/>
          <w:lang w:val="es-CO" w:eastAsia="es-CO" w:bidi="es-CO"/>
        </w:rPr>
      </w:pPr>
      <w:r>
        <w:rPr>
          <w:rFonts w:eastAsia="Calibri" w:cs="Calibri" w:ascii="Calibri" w:hAnsi="Calibri"/>
          <w:bCs/>
          <w:lang w:val="es-CO" w:eastAsia="es-CO" w:bidi="es-CO"/>
        </w:rPr>
        <w:lastRenderedPageBreak/>
        <w:t>Relación Beneficio/Costo</w:t>
      </w:r>
    </w:p>
    <w:p w14:paraId="26836BCF" w14:textId="77777777" w:rsid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La relación Beneficio/Costo es de 1.24, indicando que por cada lempira invertido se generan L 1.24 de beneficios actualizados. Al ser superior a uno, este indicador confirma la conveniencia económica del proyecto.</w:t>
      </w:r>
    </w:p>
    <w:p w14:paraId="1ACB98BA" w14:textId="77777777" w:rsidR="00AE6248" w:rsidRDefault="00AE6248" w:rsidP="00AE6248">
      <w:pPr>
        <w:pStyle w:val="Ttulo2"/>
        <w:rPr>
          <w:rFonts w:ascii="Calibri" w:eastAsia="Calibri" w:hAnsi="Calibri" w:cs="Calibri"/>
          <w:bCs/>
          <w:szCs w:val="24"/>
          <w:lang w:val="es-CO" w:eastAsia="es-CO" w:bidi="es-CO"/>
        </w:rPr>
      </w:pPr>
      <w:bookmarkStart w:id="265" w:name="_Ref_h1126"/>
      <w:r>
        <w:rPr>
          <w:rFonts w:ascii="Calibri" w:eastAsia="Calibri" w:hAnsi="Calibri" w:cs="Calibri"/>
          <w:bCs/>
          <w:szCs w:val="24"/>
          <w:lang w:val="es-CO" w:eastAsia="es-CO" w:bidi="es-CO"/>
        </w:rPr>
        <w:t>Notas Legales y Cumplimiento Normativo.</w:t>
      </w:r>
      <w:bookmarkEnd w:id="265"/>
    </w:p>
    <w:p w14:paraId="0FAED7B6"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Con el propósito de garantizar la consistencia legal y financiera del proyecto, se consideraron las disposiciones tributarias, laborales y municipales vigentes en Honduras aplicables a las actividades de producción y comercialización de leche pasteurizada. Estas referencias normativas sirvieron de base para la determinación de los costos, impuestos, depreciaciones, prestaciones laborales y demás variables incluidas en la evaluación financiera.</w:t>
      </w:r>
    </w:p>
    <w:p w14:paraId="4196272D" w14:textId="77777777" w:rsid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A continuación, se presentan las principales consideraciones legales utilizadas para la elaboración del estudio financiero.</w:t>
      </w:r>
    </w:p>
    <w:p w14:paraId="3869BCD2" w14:textId="77777777" w:rsidR="004B5C2D" w:rsidRDefault="00693430">
      <w:pPr>
        <w:pStyle w:val="APAnmerodetablaofigura"/>
        <w:rPr>
          <w:rFonts w:ascii="Calibri" w:hAnsi="Calibri" w:cs="Calibri" w:eastAsia="Calibri"/>
          <w:lang w:val="es-CO" w:eastAsia="es-CO" w:bidi="es-CO"/>
        </w:rPr>
        <w:keepNext/>
      </w:pPr>
      <w:bookmarkStart w:id="266" w:name="_Ref_t1127"/>
      <w:r>
        <w:rPr>
          <w:rFonts w:ascii="Calibri" w:hAnsi="Calibri" w:cs="Calibri" w:eastAsia="Calibri"/>
          <w:bCs/>
          <w:lang w:val="es-CO" w:eastAsia="es-CO" w:bidi="es-CO"/>
        </w:rPr>
        <w:t>Tabla 31</w:t>
      </w:r>
      <w:bookmarkEnd w:id="266"/>
    </w:p>
    <w:p w14:paraId="4B7D851A"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Notas legales de cumplimiento normativo aplicadas al estudio financiero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80"/>
        <w:gridCol w:w="6480"/>
      </w:tblGrid>
      <w:tr w:rsidR="0097074F" w14:paraId="06CD7686" w14:textId="77777777">
        <w:trPr>
          <w:tblHeader/>
          <w:jc w:val="center"/>
          <w:cantSplit/>
        </w:trPr>
        <w:tc>
          <w:tcPr>
            <w:tcW w:w="28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96814DB" w14:textId="77777777" w:rsidR="0097074F" w:rsidRDefault="00693430">
            <w:pPr>
              <w:spacing w:line="240" w:lineRule="auto"/>
              <w:ind w:firstLine="0"/>
              <w:jc w:val="center"/>
              <w:keepNext/>
            </w:pPr>
            <w:r>
              <w:rPr>
                <w:rFonts w:ascii="Calibri" w:hAnsi="Calibri" w:cs="Calibri" w:eastAsia="Calibri"/>
                <w:b/>
                <w:lang w:val="es-CO" w:eastAsia="es-CO" w:bidi="es-CO"/>
              </w:rPr>
              <w:t>Aspecto</w:t>
            </w:r>
          </w:p>
        </w:tc>
        <w:tc>
          <w:tcPr>
            <w:tcW w:w="648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8F4EA4E" w14:textId="77777777" w:rsidR="0097074F" w:rsidRDefault="00693430">
            <w:pPr>
              <w:spacing w:line="240" w:lineRule="auto"/>
              <w:ind w:firstLine="0"/>
              <w:jc w:val="center"/>
              <w:keepNext/>
            </w:pPr>
            <w:r>
              <w:rPr>
                <w:rFonts w:ascii="Calibri" w:hAnsi="Calibri" w:cs="Calibri" w:eastAsia="Calibri"/>
                <w:b/>
                <w:lang w:val="es-CO" w:eastAsia="es-CO" w:bidi="es-CO"/>
              </w:rPr>
              <w:t>Criterio aplicado</w:t>
            </w:r>
          </w:p>
        </w:tc>
      </w:tr>
      <w:tr w:rsidR="0097074F" w14:paraId="79A495E0"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1348B166" w14:textId="77777777" w:rsidR="0097074F" w:rsidRDefault="00693430">
            <w:pPr>
              <w:spacing w:line="240" w:lineRule="auto"/>
              <w:ind w:firstLine="0"/>
              <w:jc w:val="center"/>
              <w:keepNext/>
            </w:pPr>
            <w:r>
              <w:t>Impuesto sobre la renta</w:t>
            </w:r>
          </w:p>
        </w:tc>
        <w:tc>
          <w:tcPr>
            <w:tcW w:w="6480" w:type="dxa"/>
            <w:tcBorders>
              <w:top w:val="nil"/>
              <w:left w:val="nil"/>
              <w:bottom w:val="nil"/>
              <w:right w:val="nil"/>
            </w:tcBorders>
            <w:tcMar>
              <w:top w:w="55" w:type="dxa"/>
              <w:left w:w="55" w:type="dxa"/>
              <w:bottom w:w="55" w:type="dxa"/>
              <w:right w:w="55" w:type="dxa"/>
            </w:tcMar>
            <w:vAlign w:val="center"/>
          </w:tcPr>
          <w:p w14:paraId="66CA4ACD" w14:textId="77777777" w:rsidR="0097074F" w:rsidRDefault="00693430">
            <w:pPr>
              <w:spacing w:line="240" w:lineRule="auto"/>
              <w:ind w:firstLine="0"/>
              <w:jc w:val="center"/>
              <w:keepNext/>
            </w:pPr>
            <w:r>
              <w:t>25 % más aportación solidaria de 5 % sobre el excedente de L 1,000,000.</w:t>
            </w:r>
          </w:p>
        </w:tc>
      </w:tr>
      <w:tr w:rsidR="0097074F" w14:paraId="14C41BBF"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3A16B8CC" w14:textId="77777777" w:rsidR="0097074F" w:rsidRDefault="00693430">
            <w:pPr>
              <w:spacing w:line="240" w:lineRule="auto"/>
              <w:ind w:firstLine="0"/>
              <w:jc w:val="center"/>
              <w:keepNext/>
            </w:pPr>
            <w:r>
              <w:t>Depreciación y amortización</w:t>
            </w:r>
          </w:p>
        </w:tc>
        <w:tc>
          <w:tcPr>
            <w:tcW w:w="6480" w:type="dxa"/>
            <w:tcBorders>
              <w:top w:val="nil"/>
              <w:left w:val="nil"/>
              <w:bottom w:val="nil"/>
              <w:right w:val="nil"/>
            </w:tcBorders>
            <w:tcMar>
              <w:top w:w="55" w:type="dxa"/>
              <w:left w:w="55" w:type="dxa"/>
              <w:bottom w:w="55" w:type="dxa"/>
              <w:right w:w="55" w:type="dxa"/>
            </w:tcMar>
            <w:vAlign w:val="center"/>
          </w:tcPr>
          <w:p w14:paraId="14BC3EDB" w14:textId="77777777" w:rsidR="0097074F" w:rsidRDefault="00693430">
            <w:pPr>
              <w:spacing w:line="240" w:lineRule="auto"/>
              <w:ind w:firstLine="0"/>
              <w:jc w:val="center"/>
              <w:keepNext/>
            </w:pPr>
            <w:r>
              <w:t>Línea recta: maquinaria 10 %; vehículo 20 %; gastos diferidos a cinco años.</w:t>
            </w:r>
          </w:p>
        </w:tc>
      </w:tr>
      <w:tr w:rsidR="0097074F" w14:paraId="4A8557FE"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42692D1A" w14:textId="77777777" w:rsidR="0097074F" w:rsidRDefault="00693430">
            <w:pPr>
              <w:spacing w:line="240" w:lineRule="auto"/>
              <w:ind w:firstLine="0"/>
              <w:jc w:val="center"/>
              <w:keepNext/>
            </w:pPr>
            <w:r>
              <w:t>Seguridad social</w:t>
            </w:r>
          </w:p>
        </w:tc>
        <w:tc>
          <w:tcPr>
            <w:tcW w:w="6480" w:type="dxa"/>
            <w:tcBorders>
              <w:top w:val="nil"/>
              <w:left w:val="nil"/>
              <w:bottom w:val="nil"/>
              <w:right w:val="nil"/>
            </w:tcBorders>
            <w:tcMar>
              <w:top w:w="55" w:type="dxa"/>
              <w:left w:w="55" w:type="dxa"/>
              <w:bottom w:w="55" w:type="dxa"/>
              <w:right w:w="55" w:type="dxa"/>
            </w:tcMar>
            <w:vAlign w:val="center"/>
          </w:tcPr>
          <w:p w14:paraId="57F4198F" w14:textId="77777777" w:rsidR="0097074F" w:rsidRDefault="00693430">
            <w:pPr>
              <w:spacing w:line="240" w:lineRule="auto"/>
              <w:ind w:firstLine="0"/>
              <w:jc w:val="center"/>
              <w:keepNext/>
            </w:pPr>
            <w:r>
              <w:t>IHSS patronal 7.2 % con techo mensual de L 11,109.36 e INFOP 1 % sobre la planilla sin techo.</w:t>
            </w:r>
          </w:p>
        </w:tc>
      </w:tr>
      <w:tr w:rsidR="0097074F" w14:paraId="1AAFCEA5"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788D8B54" w14:textId="77777777" w:rsidR="0097074F" w:rsidRDefault="00693430">
            <w:pPr>
              <w:spacing w:line="240" w:lineRule="auto"/>
              <w:ind w:firstLine="0"/>
              <w:jc w:val="center"/>
              <w:keepNext/>
            </w:pPr>
            <w:r>
              <w:t>Prestaciones</w:t>
            </w:r>
          </w:p>
        </w:tc>
        <w:tc>
          <w:tcPr>
            <w:tcW w:w="6480" w:type="dxa"/>
            <w:tcBorders>
              <w:top w:val="nil"/>
              <w:left w:val="nil"/>
              <w:bottom w:val="nil"/>
              <w:right w:val="nil"/>
            </w:tcBorders>
            <w:tcMar>
              <w:top w:w="55" w:type="dxa"/>
              <w:left w:w="55" w:type="dxa"/>
              <w:bottom w:w="55" w:type="dxa"/>
              <w:right w:w="55" w:type="dxa"/>
            </w:tcMar>
            <w:vAlign w:val="center"/>
          </w:tcPr>
          <w:p w14:paraId="69271079" w14:textId="77777777" w:rsidR="0097074F" w:rsidRDefault="00693430">
            <w:pPr>
              <w:spacing w:line="240" w:lineRule="auto"/>
              <w:ind w:firstLine="0"/>
              <w:jc w:val="center"/>
              <w:keepNext/>
            </w:pPr>
            <w:r>
              <w:t>Doce salarios más aguinaldo y decimocuarto mes: 14 meses de salario al año.</w:t>
            </w:r>
          </w:p>
        </w:tc>
      </w:tr>
      <w:tr w:rsidR="0097074F" w14:paraId="394B7E4A"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65975DDD" w14:textId="77777777" w:rsidR="0097074F" w:rsidRDefault="00693430">
            <w:pPr>
              <w:spacing w:line="240" w:lineRule="auto"/>
              <w:ind w:firstLine="0"/>
              <w:jc w:val="center"/>
              <w:keepNext/>
            </w:pPr>
            <w:r>
              <w:t>Impuesto sobre ventas</w:t>
            </w:r>
          </w:p>
        </w:tc>
        <w:tc>
          <w:tcPr>
            <w:tcW w:w="6480" w:type="dxa"/>
            <w:tcBorders>
              <w:top w:val="nil"/>
              <w:left w:val="nil"/>
              <w:bottom w:val="nil"/>
              <w:right w:val="nil"/>
            </w:tcBorders>
            <w:tcMar>
              <w:top w:w="55" w:type="dxa"/>
              <w:left w:w="55" w:type="dxa"/>
              <w:bottom w:w="55" w:type="dxa"/>
              <w:right w:w="55" w:type="dxa"/>
            </w:tcMar>
            <w:vAlign w:val="center"/>
          </w:tcPr>
          <w:p w14:paraId="7AF8E3E3" w14:textId="77777777" w:rsidR="0097074F" w:rsidRDefault="00693430">
            <w:pPr>
              <w:spacing w:line="240" w:lineRule="auto"/>
              <w:ind w:firstLine="0"/>
              <w:jc w:val="center"/>
              <w:keepNext/>
            </w:pPr>
            <w:r>
              <w:t>La leche fluida pasteurizada se trata como exenta; no se carga ISV a las ventas del modelo.</w:t>
            </w:r>
          </w:p>
        </w:tc>
      </w:tr>
      <w:tr w:rsidR="0097074F" w14:paraId="2F3108D2"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2038BC6B" w14:textId="77777777" w:rsidR="0097074F" w:rsidRDefault="00693430">
            <w:pPr>
              <w:spacing w:line="240" w:lineRule="auto"/>
              <w:ind w:firstLine="0"/>
              <w:jc w:val="center"/>
              <w:keepNext/>
            </w:pPr>
            <w:r>
              <w:t>Pérdidas fiscales</w:t>
            </w:r>
          </w:p>
        </w:tc>
        <w:tc>
          <w:tcPr>
            <w:tcW w:w="6480" w:type="dxa"/>
            <w:tcBorders>
              <w:top w:val="nil"/>
              <w:left w:val="nil"/>
              <w:bottom w:val="nil"/>
              <w:right w:val="nil"/>
            </w:tcBorders>
            <w:tcMar>
              <w:top w:w="55" w:type="dxa"/>
              <w:left w:w="55" w:type="dxa"/>
              <w:bottom w:w="55" w:type="dxa"/>
              <w:right w:w="55" w:type="dxa"/>
            </w:tcMar>
            <w:vAlign w:val="center"/>
          </w:tcPr>
          <w:p w14:paraId="3BA11F0D" w14:textId="77777777" w:rsidR="0097074F" w:rsidRDefault="00693430">
            <w:pPr>
              <w:spacing w:line="240" w:lineRule="auto"/>
              <w:ind w:firstLine="0"/>
              <w:jc w:val="center"/>
              <w:keepNext/>
            </w:pPr>
            <w:r>
              <w:t>Compensación de pérdidas fiscales por un máximo de tres años en el modelo.</w:t>
            </w:r>
          </w:p>
        </w:tc>
      </w:tr>
      <w:tr w:rsidR="0097074F" w14:paraId="0126D72B" w14:textId="77777777">
        <w:trPr>
          <w:jc w:val="center"/>
          <w:cantSplit/>
        </w:trPr>
        <w:tc>
          <w:tcPr>
            <w:tcW w:w="2880" w:type="dxa"/>
            <w:tcBorders>
              <w:top w:val="nil"/>
              <w:left w:val="nil"/>
              <w:bottom w:val="nil"/>
              <w:right w:val="nil"/>
            </w:tcBorders>
            <w:tcMar>
              <w:top w:w="55" w:type="dxa"/>
              <w:left w:w="55" w:type="dxa"/>
              <w:bottom w:w="55" w:type="dxa"/>
              <w:right w:w="55" w:type="dxa"/>
            </w:tcMar>
            <w:vAlign w:val="center"/>
          </w:tcPr>
          <w:p w14:paraId="072C24A1" w14:textId="77777777" w:rsidR="0097074F" w:rsidRDefault="00693430">
            <w:pPr>
              <w:spacing w:line="240" w:lineRule="auto"/>
              <w:ind w:firstLine="0"/>
              <w:jc w:val="center"/>
              <w:keepNext/>
            </w:pPr>
            <w:r>
              <w:lastRenderedPageBreak/>
              <w:t>Impuesto municipal</w:t>
            </w:r>
          </w:p>
        </w:tc>
        <w:tc>
          <w:tcPr>
            <w:tcW w:w="6480" w:type="dxa"/>
            <w:tcBorders>
              <w:top w:val="nil"/>
              <w:left w:val="nil"/>
              <w:bottom w:val="nil"/>
              <w:right w:val="nil"/>
            </w:tcBorders>
            <w:tcMar>
              <w:top w:w="55" w:type="dxa"/>
              <w:left w:w="55" w:type="dxa"/>
              <w:bottom w:w="55" w:type="dxa"/>
              <w:right w:w="55" w:type="dxa"/>
            </w:tcMar>
            <w:vAlign w:val="center"/>
          </w:tcPr>
          <w:p w14:paraId="4385DAC7" w14:textId="77777777" w:rsidR="0097074F" w:rsidRDefault="00693430">
            <w:pPr>
              <w:spacing w:line="240" w:lineRule="auto"/>
              <w:ind w:firstLine="0"/>
              <w:jc w:val="center"/>
              <w:keepNext/>
            </w:pPr>
            <w:r>
              <w:t>ICS de Comayagua calculado progresivamente sobre ingresos; bienes inmuebles no cuantificados por falta de avalúo.</w:t>
            </w:r>
          </w:p>
        </w:tc>
      </w:tr>
      <w:tr w:rsidR="0097074F" w14:paraId="34C70ADF" w14:textId="77777777">
        <w:trPr>
          <w:jc w:val="center"/>
          <w:cantSplit/>
        </w:trPr>
        <w:tc>
          <w:tcPr>
            <w:tcW w:w="2880" w:type="dxa"/>
            <w:tcBorders>
              <w:top w:val="nil"/>
              <w:left w:val="nil"/>
              <w:bottom w:val="single" w:sz="4" w:space="0" w:color="000000"/>
              <w:right w:val="nil"/>
            </w:tcBorders>
            <w:tcMar>
              <w:top w:w="55" w:type="dxa"/>
              <w:left w:w="55" w:type="dxa"/>
              <w:bottom w:w="55" w:type="dxa"/>
              <w:right w:w="55" w:type="dxa"/>
            </w:tcMar>
            <w:vAlign w:val="center"/>
          </w:tcPr>
          <w:p w14:paraId="4A193C0D" w14:textId="77777777" w:rsidR="0097074F" w:rsidRDefault="00693430">
            <w:pPr>
              <w:keepNext/>
              <w:spacing w:line="240" w:lineRule="auto"/>
              <w:ind w:firstLine="0"/>
              <w:jc w:val="center"/>
            </w:pPr>
            <w:r>
              <w:t>Capital de trabajo</w:t>
            </w:r>
          </w:p>
        </w:tc>
        <w:tc>
          <w:tcPr>
            <w:tcW w:w="6480" w:type="dxa"/>
            <w:tcBorders>
              <w:top w:val="nil"/>
              <w:left w:val="nil"/>
              <w:bottom w:val="single" w:sz="4" w:space="0" w:color="000000"/>
              <w:right w:val="nil"/>
            </w:tcBorders>
            <w:tcMar>
              <w:top w:w="55" w:type="dxa"/>
              <w:left w:w="55" w:type="dxa"/>
              <w:bottom w:w="55" w:type="dxa"/>
              <w:right w:w="55" w:type="dxa"/>
            </w:tcMar>
            <w:vAlign w:val="center"/>
          </w:tcPr>
          <w:p w14:paraId="452197BD" w14:textId="77777777" w:rsidR="0097074F" w:rsidRDefault="00693430">
            <w:pPr>
              <w:keepNext/>
              <w:spacing w:line="240" w:lineRule="auto"/>
              <w:ind w:firstLine="0"/>
              <w:jc w:val="center"/>
            </w:pPr>
            <w:r>
              <w:t>Un mes de costos operativos, financiado 50 % con préstamo y 50 % con recursos propios; recuperación en Año 10.</w:t>
            </w:r>
          </w:p>
        </w:tc>
      </w:tr>
    </w:tbl>
    <w:p w14:paraId="52F8E55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w:t>
      </w:r>
    </w:p>
    <w:p w14:paraId="31838D74"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Impuesto sobre la Renta (ISR).</w:t>
      </w:r>
    </w:p>
    <w:p w14:paraId="1ED67A3A"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Se aplicó una tasa del 25 % sobre la renta neta gravable, además de una aportación solidaria del 5 % para utilidades superiores a L 1,000,000, conforme a la legislación tributaria hondureña.</w:t>
      </w:r>
    </w:p>
    <w:p w14:paraId="251BC9CE"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Depreciación y amortización.</w:t>
      </w:r>
    </w:p>
    <w:p w14:paraId="3619A94C"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La depreciación de los activos fijos se calculó mediante el método de línea recta. Para la maquinaria y equipos se consideró una vida útil promedio de diez años, mientras que el vehículo de distribución fue depreciado en cinco años. Los gastos diferidos fueron amortizados igualmente en un período de cinco años.</w:t>
      </w:r>
    </w:p>
    <w:p w14:paraId="11808AB3"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Seguridad social y aportes patronales.</w:t>
      </w:r>
    </w:p>
    <w:p w14:paraId="0B55B073"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Los costos laborales incluyen las contribuciones patronales al Instituto Hondureño de Seguridad Social (IHSS), integradas por Enfermedad y Maternidad (5 %), Invalidez, Vejez y Muerte (2 %) y Riesgos Profesionales (0.2 %), para un total de 7.2 % sobre la base cotizable. Asimismo, se incluyó el aporte al Instituto Nacional de Formación Profesional (INFOP) equivalente al 1 % de la planilla total.</w:t>
      </w:r>
    </w:p>
    <w:p w14:paraId="715EE0D3"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lastRenderedPageBreak/>
        <w:t>Prestaciones laborales.</w:t>
      </w:r>
    </w:p>
    <w:p w14:paraId="5FE3EF91"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El costo de personal incorpora el pago del décimo tercer mes (aguinaldo) y décimo cuarto mes de salario, conforme a las disposiciones establecidas en el Código del Trabajo de Honduras.</w:t>
      </w:r>
    </w:p>
    <w:p w14:paraId="466A83B0"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Impuesto sobre Ventas (ISV)</w:t>
      </w:r>
    </w:p>
    <w:p w14:paraId="7F4AD3FF"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Para efectos del estudio financiero no se consideró el cobro del Impuesto Sobre Ventas (ISV) debido a que la leche fluida pasteurizada se encuentra exenta de este tributo según la normativa vigente.</w:t>
      </w:r>
    </w:p>
    <w:p w14:paraId="74B3CE67"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Arrastre de pérdidas fiscales.</w:t>
      </w:r>
    </w:p>
    <w:p w14:paraId="31022D7F"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Las pérdidas fiscales generadas durante los primeros años de operación fueron compensadas en ejercicios posteriores dentro del límite permitido por la legislación tributaria aplicable al sector manufacturero.</w:t>
      </w:r>
    </w:p>
    <w:p w14:paraId="3B982027"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Impuesto Municipal de Industria, Comercio y Servicios</w:t>
      </w:r>
    </w:p>
    <w:p w14:paraId="561648CA"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Se incorporó el Impuesto Municipal de Industria, Comercio y Servicios (ICS) aplicable en el municipio de Comayagua, calculado con base en los ingresos proyectados y las tarifas por millar correspondientes a cada tramo de la escala tributaria municipal.</w:t>
      </w:r>
    </w:p>
    <w:p w14:paraId="2FF3584F" w14:textId="77777777" w:rsidR="00AE6248" w:rsidRPr="00AE6248" w:rsidRDefault="00AE6248" w:rsidP="00AE6248">
      <w:pPr>
        <w:pStyle w:val="Ttulo3"/>
        <w:rPr>
          <w:rFonts w:eastAsia="Calibri" w:cs="Calibri" w:ascii="Calibri" w:hAnsi="Calibri"/>
          <w:bCs/>
          <w:lang w:val="es-CO" w:eastAsia="es-CO" w:bidi="es-CO"/>
        </w:rPr>
      </w:pPr>
      <w:r>
        <w:rPr>
          <w:rFonts w:eastAsia="Calibri" w:cs="Calibri" w:ascii="Calibri" w:hAnsi="Calibri"/>
          <w:bCs/>
          <w:lang w:val="es-CO" w:eastAsia="es-CO" w:bidi="es-CO"/>
        </w:rPr>
        <w:t>Capital de trabajo.</w:t>
      </w:r>
    </w:p>
    <w:p w14:paraId="258F89E5" w14:textId="77777777" w:rsid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El capital de trabajo se estimó considerando el equivalente a un mes de costos operativos. Este monto forma parte de la inversión inicial del proyecto y se recupera al finalizar el horizonte de evaluación financiera en el año diez.</w:t>
      </w:r>
    </w:p>
    <w:p w14:paraId="0EA9DCB4"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El estudio financiero permitió determinar la factibilidad económica y financiera del proyecto mediante el análisis de inversiones, costos, ingresos, financiamiento, obligaciones tributarias y flujos de efectivo proyectados para un período de diez años.</w:t>
      </w:r>
    </w:p>
    <w:p w14:paraId="258495F2"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Los resultados obtenidos demuestran que el proyecto requiere una inversión inicial de L 1,784,058, financiada en partes iguales mediante recursos propios y financiamiento externo. Las proyecciones de producción y ventas muestran un crecimiento sostenido que permite generar ingresos suficientes para cubrir los costos de operación y las obligaciones financieras.</w:t>
      </w:r>
    </w:p>
    <w:p w14:paraId="6A79335D"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La evaluación financiera sin financiamiento presentó un VAN de L 15,370,631, una TIR de 55.95 %, un PRI de 3.67 años y una Relación Beneficio/Costo de 1.24. Por su parte, la evaluación con financiamiento registró un VAN de L 15,459,686, una TIR de 63.62 %, un PRI de 3.66 años y una Relación Beneficio/Costo de 1.24.</w:t>
      </w:r>
    </w:p>
    <w:p w14:paraId="46B45771"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Estos resultados evidencian que el proyecto genera beneficios económicos superiores a los costos de inversión, recupera el capital en un período razonable y ofrece niveles de rentabilidad superiores a la tasa mínima requerida por los inversionistas.</w:t>
      </w:r>
    </w:p>
    <w:p w14:paraId="0F8B7008" w14:textId="77777777" w:rsidR="007F6911" w:rsidRPr="007F6911"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Por lo anterior, se concluye que el proyecto es económica, financiera y legalmente viable, recomendándose su implementación debido a su capacidad para generar utilidades sostenibles, recuperar la inversión realizada y contribuir al desarrollo productivo de la región.</w:t>
      </w:r>
    </w:p>
    <w:p w14:paraId="73559E8C" w14:textId="77777777" w:rsidR="00AE6248" w:rsidRDefault="00AE6248" w:rsidP="00A513D7">
      <w:pPr>
        <w:pStyle w:val="Ttulo2"/>
        <w:rPr>
          <w:rFonts w:ascii="Calibri" w:eastAsia="Calibri" w:hAnsi="Calibri" w:cs="Calibri"/>
          <w:bCs/>
          <w:szCs w:val="24"/>
          <w:lang w:val="es-CO" w:eastAsia="es-CO" w:bidi="es-CO"/>
        </w:rPr>
      </w:pPr>
      <w:bookmarkStart w:id="267" w:name="_Ref_h1128"/>
      <w:r>
        <w:rPr>
          <w:rFonts w:ascii="Calibri" w:eastAsia="Calibri" w:hAnsi="Calibri" w:cs="Calibri"/>
          <w:bCs/>
          <w:szCs w:val="24"/>
          <w:lang w:val="es-CO" w:eastAsia="es-CO" w:bidi="es-CO"/>
        </w:rPr>
        <w:t>Clasificación de Variables para el Análisis de Sensibilidad.</w:t>
      </w:r>
      <w:bookmarkEnd w:id="267"/>
    </w:p>
    <w:p w14:paraId="36B0512E"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análisis de sensibilidad tiene como finalidad evaluar el impacto que pueden generar las variaciones de determinadas variables sobre los resultados financieros del proyecto. Debido a que algunos parámetros están sujetos a incertidumbre y cambios en las condiciones del mercado, </w:t>
      </w:r>
      <w:r>
        <w:rPr>
          <w:rFonts w:ascii="Calibri" w:hAnsi="Calibri" w:cs="Calibri" w:eastAsia="Calibri"/>
          <w:lang w:val="es-CO" w:eastAsia="es-CO" w:bidi="es-CO"/>
          <w:sz w:val="24"/>
          <w:szCs w:val="24"/>
        </w:rPr>
        <w:lastRenderedPageBreak/>
        <w:t>resulta necesario identificar cuáles variables pueden afectar significativamente la rentabilidad de la inversión.</w:t>
      </w:r>
    </w:p>
    <w:p w14:paraId="25270FFA" w14:textId="77777777" w:rsid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Para este análisis, los supuestos fueron clasificados en variables fijas y variables sensibles. Las variables fijas corresponden a parámetros legales, regulatorios o decisiones internas del proyecto que permanecen constantes durante el horizonte de evaluación. Por su parte, las variables sensibles son aquellas que pueden experimentar cambios debido a factores de mercado, condiciones económicas o desempeño operativo.</w:t>
      </w:r>
    </w:p>
    <w:p w14:paraId="669CC17C" w14:textId="77777777" w:rsidR="004B5C2D" w:rsidRDefault="00693430">
      <w:pPr>
        <w:pStyle w:val="APAnmerodetablaofigura"/>
        <w:rPr>
          <w:rFonts w:ascii="Calibri" w:hAnsi="Calibri" w:cs="Calibri" w:eastAsia="Calibri"/>
          <w:lang w:val="es-CO" w:eastAsia="es-CO" w:bidi="es-CO"/>
        </w:rPr>
        <w:keepNext/>
      </w:pPr>
      <w:bookmarkStart w:id="268" w:name="_Ref_t1129"/>
      <w:r>
        <w:rPr>
          <w:rFonts w:ascii="Calibri" w:hAnsi="Calibri" w:cs="Calibri" w:eastAsia="Calibri"/>
          <w:bCs/>
          <w:lang w:val="es-CO" w:eastAsia="es-CO" w:bidi="es-CO"/>
        </w:rPr>
        <w:t>Tabla 32</w:t>
      </w:r>
      <w:bookmarkEnd w:id="268"/>
    </w:p>
    <w:p w14:paraId="26B79FD2"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Clasificación de variables para el análisis de sensibilidad</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20"/>
        <w:gridCol w:w="1194"/>
        <w:gridCol w:w="1449"/>
        <w:gridCol w:w="1003"/>
        <w:gridCol w:w="891"/>
        <w:gridCol w:w="1041"/>
        <w:gridCol w:w="2062"/>
      </w:tblGrid>
      <w:tr w:rsidR="0097074F" w14:paraId="5D594F50" w14:textId="77777777">
        <w:trPr>
          <w:tblHeader/>
          <w:jc w:val="center"/>
          <w:cantSplit/>
        </w:trPr>
        <w:tc>
          <w:tcPr>
            <w:tcW w:w="17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D7AF2BC" w14:textId="77777777" w:rsidR="0097074F" w:rsidRDefault="00693430">
            <w:pPr>
              <w:spacing w:line="240" w:lineRule="auto"/>
              <w:ind w:firstLine="0"/>
              <w:jc w:val="center"/>
              <w:keepNext/>
            </w:pPr>
            <w:r>
              <w:rPr>
                <w:rFonts w:ascii="Calibri" w:hAnsi="Calibri" w:cs="Calibri" w:eastAsia="Calibri"/>
                <w:b/>
                <w:lang w:val="es-CO" w:eastAsia="es-CO" w:bidi="es-CO"/>
              </w:rPr>
              <w:t>Parámetro</w:t>
            </w:r>
          </w:p>
        </w:tc>
        <w:tc>
          <w:tcPr>
            <w:tcW w:w="119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0BF0006" w14:textId="77777777" w:rsidR="0097074F" w:rsidRDefault="00693430">
            <w:pPr>
              <w:spacing w:line="240" w:lineRule="auto"/>
              <w:ind w:firstLine="0"/>
              <w:jc w:val="center"/>
              <w:keepNext/>
            </w:pPr>
            <w:r>
              <w:rPr>
                <w:rFonts w:ascii="Calibri" w:hAnsi="Calibri" w:cs="Calibri" w:eastAsia="Calibri"/>
                <w:b/>
                <w:lang w:val="es-CO" w:eastAsia="es-CO" w:bidi="es-CO"/>
              </w:rPr>
              <w:t>Valor actual</w:t>
            </w:r>
          </w:p>
        </w:tc>
        <w:tc>
          <w:tcPr>
            <w:tcW w:w="144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A70A50B" w14:textId="77777777" w:rsidR="0097074F" w:rsidRDefault="00693430">
            <w:pPr>
              <w:spacing w:line="240" w:lineRule="auto"/>
              <w:ind w:firstLine="0"/>
              <w:jc w:val="center"/>
              <w:keepNext/>
            </w:pPr>
            <w:r>
              <w:rPr>
                <w:rFonts w:ascii="Calibri" w:hAnsi="Calibri" w:cs="Calibri" w:eastAsia="Calibri"/>
                <w:b/>
                <w:lang w:val="es-CO" w:eastAsia="es-CO" w:bidi="es-CO"/>
              </w:rPr>
              <w:t>Clasificación</w:t>
            </w:r>
          </w:p>
        </w:tc>
        <w:tc>
          <w:tcPr>
            <w:tcW w:w="100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E78800C" w14:textId="77777777" w:rsidR="0097074F" w:rsidRDefault="00693430">
            <w:pPr>
              <w:spacing w:line="240" w:lineRule="auto"/>
              <w:ind w:firstLine="0"/>
              <w:jc w:val="center"/>
              <w:keepNext/>
            </w:pPr>
            <w:r>
              <w:rPr>
                <w:rFonts w:ascii="Calibri" w:hAnsi="Calibri" w:cs="Calibri" w:eastAsia="Calibri"/>
                <w:b/>
                <w:lang w:val="es-CO" w:eastAsia="es-CO" w:bidi="es-CO"/>
              </w:rPr>
              <w:t>Mínimo</w:t>
            </w:r>
          </w:p>
        </w:tc>
        <w:tc>
          <w:tcPr>
            <w:tcW w:w="8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FD51929" w14:textId="77777777" w:rsidR="0097074F" w:rsidRDefault="00693430">
            <w:pPr>
              <w:spacing w:line="240" w:lineRule="auto"/>
              <w:ind w:firstLine="0"/>
              <w:jc w:val="center"/>
              <w:keepNext/>
            </w:pPr>
            <w:r>
              <w:rPr>
                <w:rFonts w:ascii="Calibri" w:hAnsi="Calibri" w:cs="Calibri" w:eastAsia="Calibri"/>
                <w:b/>
                <w:lang w:val="es-CO" w:eastAsia="es-CO" w:bidi="es-CO"/>
              </w:rPr>
              <w:t>Base</w:t>
            </w:r>
          </w:p>
        </w:tc>
        <w:tc>
          <w:tcPr>
            <w:tcW w:w="10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D331AB5" w14:textId="77777777" w:rsidR="0097074F" w:rsidRDefault="00693430">
            <w:pPr>
              <w:spacing w:line="240" w:lineRule="auto"/>
              <w:ind w:firstLine="0"/>
              <w:jc w:val="center"/>
              <w:keepNext/>
            </w:pPr>
            <w:r>
              <w:rPr>
                <w:rFonts w:ascii="Calibri" w:hAnsi="Calibri" w:cs="Calibri" w:eastAsia="Calibri"/>
                <w:b/>
                <w:lang w:val="es-CO" w:eastAsia="es-CO" w:bidi="es-CO"/>
              </w:rPr>
              <w:t>Máximo</w:t>
            </w:r>
          </w:p>
        </w:tc>
        <w:tc>
          <w:tcPr>
            <w:tcW w:w="206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C9438F0" w14:textId="77777777" w:rsidR="0097074F" w:rsidRDefault="00693430">
            <w:pPr>
              <w:spacing w:line="240" w:lineRule="auto"/>
              <w:ind w:firstLine="0"/>
              <w:jc w:val="center"/>
              <w:keepNext/>
            </w:pPr>
            <w:r>
              <w:rPr>
                <w:rFonts w:ascii="Calibri" w:hAnsi="Calibri" w:cs="Calibri" w:eastAsia="Calibri"/>
                <w:b/>
                <w:lang w:val="es-CO" w:eastAsia="es-CO" w:bidi="es-CO"/>
              </w:rPr>
              <w:t>Justificación</w:t>
            </w:r>
          </w:p>
        </w:tc>
      </w:tr>
      <w:tr w:rsidR="0097074F" w14:paraId="31BE461B"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4644A147" w14:textId="77777777" w:rsidR="0097074F" w:rsidRDefault="00693430">
            <w:pPr>
              <w:spacing w:line="240" w:lineRule="auto"/>
              <w:ind w:firstLine="0"/>
              <w:jc w:val="center"/>
              <w:keepNext/>
            </w:pPr>
            <w:r>
              <w:t>Tasa de impuesto sobre la renta</w:t>
            </w:r>
          </w:p>
        </w:tc>
        <w:tc>
          <w:tcPr>
            <w:tcW w:w="1194" w:type="dxa"/>
            <w:tcBorders>
              <w:top w:val="nil"/>
              <w:left w:val="nil"/>
              <w:bottom w:val="nil"/>
              <w:right w:val="nil"/>
            </w:tcBorders>
            <w:tcMar>
              <w:top w:w="55" w:type="dxa"/>
              <w:left w:w="55" w:type="dxa"/>
              <w:bottom w:w="55" w:type="dxa"/>
              <w:right w:w="55" w:type="dxa"/>
            </w:tcMar>
            <w:vAlign w:val="center"/>
          </w:tcPr>
          <w:p w14:paraId="51EC0C3D" w14:textId="77777777" w:rsidR="0097074F" w:rsidRDefault="00693430">
            <w:pPr>
              <w:spacing w:line="240" w:lineRule="auto"/>
              <w:ind w:firstLine="0"/>
              <w:jc w:val="center"/>
              <w:keepNext/>
            </w:pPr>
            <w:r>
              <w:t>25 %</w:t>
            </w:r>
          </w:p>
        </w:tc>
        <w:tc>
          <w:tcPr>
            <w:tcW w:w="1449" w:type="dxa"/>
            <w:tcBorders>
              <w:top w:val="nil"/>
              <w:left w:val="nil"/>
              <w:bottom w:val="nil"/>
              <w:right w:val="nil"/>
            </w:tcBorders>
            <w:tcMar>
              <w:top w:w="55" w:type="dxa"/>
              <w:left w:w="55" w:type="dxa"/>
              <w:bottom w:w="55" w:type="dxa"/>
              <w:right w:w="55" w:type="dxa"/>
            </w:tcMar>
            <w:vAlign w:val="center"/>
          </w:tcPr>
          <w:p w14:paraId="679E6C21"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43A72460"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7E2B5069"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5EB8CEAB"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72DD6024" w14:textId="77777777" w:rsidR="0097074F" w:rsidRDefault="00693430">
            <w:pPr>
              <w:spacing w:line="240" w:lineRule="auto"/>
              <w:ind w:firstLine="0"/>
              <w:jc w:val="center"/>
              <w:keepNext/>
            </w:pPr>
            <w:r>
              <w:t>Parámetro normativo no simulado.</w:t>
            </w:r>
          </w:p>
        </w:tc>
      </w:tr>
      <w:tr w:rsidR="0097074F" w14:paraId="48B3768C"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6B944B8E" w14:textId="77777777" w:rsidR="0097074F" w:rsidRDefault="00693430">
            <w:pPr>
              <w:spacing w:line="240" w:lineRule="auto"/>
              <w:ind w:firstLine="0"/>
              <w:jc w:val="center"/>
              <w:keepNext/>
            </w:pPr>
            <w:r>
              <w:t>Aportación solidaria</w:t>
            </w:r>
          </w:p>
        </w:tc>
        <w:tc>
          <w:tcPr>
            <w:tcW w:w="1194" w:type="dxa"/>
            <w:tcBorders>
              <w:top w:val="nil"/>
              <w:left w:val="nil"/>
              <w:bottom w:val="nil"/>
              <w:right w:val="nil"/>
            </w:tcBorders>
            <w:tcMar>
              <w:top w:w="55" w:type="dxa"/>
              <w:left w:w="55" w:type="dxa"/>
              <w:bottom w:w="55" w:type="dxa"/>
              <w:right w:w="55" w:type="dxa"/>
            </w:tcMar>
            <w:vAlign w:val="center"/>
          </w:tcPr>
          <w:p w14:paraId="332366F2" w14:textId="77777777" w:rsidR="0097074F" w:rsidRDefault="00693430">
            <w:pPr>
              <w:spacing w:line="240" w:lineRule="auto"/>
              <w:ind w:firstLine="0"/>
              <w:jc w:val="center"/>
              <w:keepNext/>
            </w:pPr>
            <w:r>
              <w:t>5 %</w:t>
            </w:r>
          </w:p>
        </w:tc>
        <w:tc>
          <w:tcPr>
            <w:tcW w:w="1449" w:type="dxa"/>
            <w:tcBorders>
              <w:top w:val="nil"/>
              <w:left w:val="nil"/>
              <w:bottom w:val="nil"/>
              <w:right w:val="nil"/>
            </w:tcBorders>
            <w:tcMar>
              <w:top w:w="55" w:type="dxa"/>
              <w:left w:w="55" w:type="dxa"/>
              <w:bottom w:w="55" w:type="dxa"/>
              <w:right w:w="55" w:type="dxa"/>
            </w:tcMar>
            <w:vAlign w:val="center"/>
          </w:tcPr>
          <w:p w14:paraId="70311C2A"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271277B0"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0A865B4E"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5F6973EF"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6B91854B" w14:textId="77777777" w:rsidR="0097074F" w:rsidRDefault="00693430">
            <w:pPr>
              <w:spacing w:line="240" w:lineRule="auto"/>
              <w:ind w:firstLine="0"/>
              <w:jc w:val="center"/>
              <w:keepNext/>
            </w:pPr>
            <w:r>
              <w:t>Parámetro normativo no simulado.</w:t>
            </w:r>
          </w:p>
        </w:tc>
      </w:tr>
      <w:tr w:rsidR="0097074F" w14:paraId="3E610951"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27D7ACB5" w14:textId="77777777" w:rsidR="0097074F" w:rsidRDefault="00693430">
            <w:pPr>
              <w:spacing w:line="240" w:lineRule="auto"/>
              <w:ind w:firstLine="0"/>
              <w:jc w:val="center"/>
              <w:keepNext/>
            </w:pPr>
            <w:r>
              <w:t>Umbral de aportación solidaria</w:t>
            </w:r>
          </w:p>
        </w:tc>
        <w:tc>
          <w:tcPr>
            <w:tcW w:w="1194" w:type="dxa"/>
            <w:tcBorders>
              <w:top w:val="nil"/>
              <w:left w:val="nil"/>
              <w:bottom w:val="nil"/>
              <w:right w:val="nil"/>
            </w:tcBorders>
            <w:tcMar>
              <w:top w:w="55" w:type="dxa"/>
              <w:left w:w="55" w:type="dxa"/>
              <w:bottom w:w="55" w:type="dxa"/>
              <w:right w:w="55" w:type="dxa"/>
            </w:tcMar>
            <w:vAlign w:val="center"/>
          </w:tcPr>
          <w:p w14:paraId="1809590C" w14:textId="77777777" w:rsidR="0097074F" w:rsidRDefault="00693430">
            <w:pPr>
              <w:spacing w:line="240" w:lineRule="auto"/>
              <w:ind w:firstLine="0"/>
              <w:jc w:val="center"/>
              <w:keepNext/>
            </w:pPr>
            <w:r>
              <w:t>L 1,000,000</w:t>
            </w:r>
          </w:p>
        </w:tc>
        <w:tc>
          <w:tcPr>
            <w:tcW w:w="1449" w:type="dxa"/>
            <w:tcBorders>
              <w:top w:val="nil"/>
              <w:left w:val="nil"/>
              <w:bottom w:val="nil"/>
              <w:right w:val="nil"/>
            </w:tcBorders>
            <w:tcMar>
              <w:top w:w="55" w:type="dxa"/>
              <w:left w:w="55" w:type="dxa"/>
              <w:bottom w:w="55" w:type="dxa"/>
              <w:right w:w="55" w:type="dxa"/>
            </w:tcMar>
            <w:vAlign w:val="center"/>
          </w:tcPr>
          <w:p w14:paraId="39A9EB2A"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46AF80E0"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55EFEA50"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6FFCF034"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5597DF5E" w14:textId="77777777" w:rsidR="0097074F" w:rsidRDefault="00693430">
            <w:pPr>
              <w:spacing w:line="240" w:lineRule="auto"/>
              <w:ind w:firstLine="0"/>
              <w:jc w:val="center"/>
              <w:keepNext/>
            </w:pPr>
            <w:r>
              <w:t>Umbral monetario no simulado.</w:t>
            </w:r>
          </w:p>
        </w:tc>
      </w:tr>
      <w:tr w:rsidR="0097074F" w14:paraId="7C661BE5"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2BAF3F0B" w14:textId="77777777" w:rsidR="0097074F" w:rsidRDefault="00693430">
            <w:pPr>
              <w:spacing w:line="240" w:lineRule="auto"/>
              <w:ind w:firstLine="0"/>
              <w:jc w:val="center"/>
              <w:keepNext/>
            </w:pPr>
            <w:r>
              <w:t>Tasa de interés del préstamo</w:t>
            </w:r>
          </w:p>
        </w:tc>
        <w:tc>
          <w:tcPr>
            <w:tcW w:w="1194" w:type="dxa"/>
            <w:tcBorders>
              <w:top w:val="nil"/>
              <w:left w:val="nil"/>
              <w:bottom w:val="nil"/>
              <w:right w:val="nil"/>
            </w:tcBorders>
            <w:tcMar>
              <w:top w:w="55" w:type="dxa"/>
              <w:left w:w="55" w:type="dxa"/>
              <w:bottom w:w="55" w:type="dxa"/>
              <w:right w:w="55" w:type="dxa"/>
            </w:tcMar>
            <w:vAlign w:val="center"/>
          </w:tcPr>
          <w:p w14:paraId="7D1261EF" w14:textId="77777777" w:rsidR="0097074F" w:rsidRDefault="00693430">
            <w:pPr>
              <w:spacing w:line="240" w:lineRule="auto"/>
              <w:ind w:firstLine="0"/>
              <w:jc w:val="center"/>
              <w:keepNext/>
            </w:pPr>
            <w:r>
              <w:t>14 %</w:t>
            </w:r>
          </w:p>
        </w:tc>
        <w:tc>
          <w:tcPr>
            <w:tcW w:w="1449" w:type="dxa"/>
            <w:tcBorders>
              <w:top w:val="nil"/>
              <w:left w:val="nil"/>
              <w:bottom w:val="nil"/>
              <w:right w:val="nil"/>
            </w:tcBorders>
            <w:tcMar>
              <w:top w:w="55" w:type="dxa"/>
              <w:left w:w="55" w:type="dxa"/>
              <w:bottom w:w="55" w:type="dxa"/>
              <w:right w:w="55" w:type="dxa"/>
            </w:tcMar>
            <w:vAlign w:val="center"/>
          </w:tcPr>
          <w:p w14:paraId="4543FEF7"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5C992E5C"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7B945716"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04DDD4C4"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4D381AB9" w14:textId="77777777" w:rsidR="0097074F" w:rsidRDefault="00693430">
            <w:pPr>
              <w:spacing w:line="240" w:lineRule="auto"/>
              <w:ind w:firstLine="0"/>
              <w:jc w:val="center"/>
              <w:keepNext/>
            </w:pPr>
            <w:r>
              <w:t>Tasa contractual asumida como fija.</w:t>
            </w:r>
          </w:p>
        </w:tc>
      </w:tr>
      <w:tr w:rsidR="0097074F" w14:paraId="3DCADC5F"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74492795" w14:textId="77777777" w:rsidR="0097074F" w:rsidRDefault="00693430">
            <w:pPr>
              <w:spacing w:line="240" w:lineRule="auto"/>
              <w:ind w:firstLine="0"/>
              <w:jc w:val="center"/>
              <w:keepNext/>
            </w:pPr>
            <w:r>
              <w:t>Financiamiento con préstamo</w:t>
            </w:r>
          </w:p>
        </w:tc>
        <w:tc>
          <w:tcPr>
            <w:tcW w:w="1194" w:type="dxa"/>
            <w:tcBorders>
              <w:top w:val="nil"/>
              <w:left w:val="nil"/>
              <w:bottom w:val="nil"/>
              <w:right w:val="nil"/>
            </w:tcBorders>
            <w:tcMar>
              <w:top w:w="55" w:type="dxa"/>
              <w:left w:w="55" w:type="dxa"/>
              <w:bottom w:w="55" w:type="dxa"/>
              <w:right w:w="55" w:type="dxa"/>
            </w:tcMar>
            <w:vAlign w:val="center"/>
          </w:tcPr>
          <w:p w14:paraId="35808806" w14:textId="77777777" w:rsidR="0097074F" w:rsidRDefault="00693430">
            <w:pPr>
              <w:spacing w:line="240" w:lineRule="auto"/>
              <w:ind w:firstLine="0"/>
              <w:jc w:val="center"/>
              <w:keepNext/>
            </w:pPr>
            <w:r>
              <w:t>50 %</w:t>
            </w:r>
          </w:p>
        </w:tc>
        <w:tc>
          <w:tcPr>
            <w:tcW w:w="1449" w:type="dxa"/>
            <w:tcBorders>
              <w:top w:val="nil"/>
              <w:left w:val="nil"/>
              <w:bottom w:val="nil"/>
              <w:right w:val="nil"/>
            </w:tcBorders>
            <w:tcMar>
              <w:top w:w="55" w:type="dxa"/>
              <w:left w:w="55" w:type="dxa"/>
              <w:bottom w:w="55" w:type="dxa"/>
              <w:right w:w="55" w:type="dxa"/>
            </w:tcMar>
            <w:vAlign w:val="center"/>
          </w:tcPr>
          <w:p w14:paraId="1EEF22A0"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571022CC"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2113E1AD"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12C55D1A"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38916B37" w14:textId="77777777" w:rsidR="0097074F" w:rsidRDefault="00693430">
            <w:pPr>
              <w:spacing w:line="240" w:lineRule="auto"/>
              <w:ind w:firstLine="0"/>
              <w:jc w:val="center"/>
              <w:keepNext/>
            </w:pPr>
            <w:r>
              <w:t>Decisión de estructura financiera.</w:t>
            </w:r>
          </w:p>
        </w:tc>
      </w:tr>
      <w:tr w:rsidR="0097074F" w14:paraId="2FDA4FF0"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2A74F59D" w14:textId="77777777" w:rsidR="0097074F" w:rsidRDefault="00693430">
            <w:pPr>
              <w:spacing w:line="240" w:lineRule="auto"/>
              <w:ind w:firstLine="0"/>
              <w:jc w:val="center"/>
              <w:keepNext/>
            </w:pPr>
            <w:r>
              <w:t>Inflación anual</w:t>
            </w:r>
          </w:p>
        </w:tc>
        <w:tc>
          <w:tcPr>
            <w:tcW w:w="1194" w:type="dxa"/>
            <w:tcBorders>
              <w:top w:val="nil"/>
              <w:left w:val="nil"/>
              <w:bottom w:val="nil"/>
              <w:right w:val="nil"/>
            </w:tcBorders>
            <w:tcMar>
              <w:top w:w="55" w:type="dxa"/>
              <w:left w:w="55" w:type="dxa"/>
              <w:bottom w:w="55" w:type="dxa"/>
              <w:right w:w="55" w:type="dxa"/>
            </w:tcMar>
            <w:vAlign w:val="center"/>
          </w:tcPr>
          <w:p w14:paraId="63FF5E5A" w14:textId="77777777" w:rsidR="0097074F" w:rsidRDefault="00693430">
            <w:pPr>
              <w:spacing w:line="240" w:lineRule="auto"/>
              <w:ind w:firstLine="0"/>
              <w:jc w:val="center"/>
              <w:keepNext/>
            </w:pPr>
            <w:r>
              <w:t>4.5 %</w:t>
            </w:r>
          </w:p>
        </w:tc>
        <w:tc>
          <w:tcPr>
            <w:tcW w:w="1449" w:type="dxa"/>
            <w:tcBorders>
              <w:top w:val="nil"/>
              <w:left w:val="nil"/>
              <w:bottom w:val="nil"/>
              <w:right w:val="nil"/>
            </w:tcBorders>
            <w:tcMar>
              <w:top w:w="55" w:type="dxa"/>
              <w:left w:w="55" w:type="dxa"/>
              <w:bottom w:w="55" w:type="dxa"/>
              <w:right w:w="55" w:type="dxa"/>
            </w:tcMar>
            <w:vAlign w:val="center"/>
          </w:tcPr>
          <w:p w14:paraId="56D38620" w14:textId="77777777" w:rsidR="0097074F" w:rsidRDefault="00693430">
            <w:pPr>
              <w:spacing w:line="240" w:lineRule="auto"/>
              <w:ind w:firstLine="0"/>
              <w:jc w:val="center"/>
              <w:keepNext/>
            </w:pPr>
            <w:r>
              <w:t>Variable</w:t>
            </w:r>
          </w:p>
        </w:tc>
        <w:tc>
          <w:tcPr>
            <w:tcW w:w="1003" w:type="dxa"/>
            <w:tcBorders>
              <w:top w:val="nil"/>
              <w:left w:val="nil"/>
              <w:bottom w:val="nil"/>
              <w:right w:val="nil"/>
            </w:tcBorders>
            <w:tcMar>
              <w:top w:w="55" w:type="dxa"/>
              <w:left w:w="55" w:type="dxa"/>
              <w:bottom w:w="55" w:type="dxa"/>
              <w:right w:w="55" w:type="dxa"/>
            </w:tcMar>
            <w:vAlign w:val="center"/>
          </w:tcPr>
          <w:p w14:paraId="0BCD54E4" w14:textId="77777777" w:rsidR="0097074F" w:rsidRDefault="00693430">
            <w:pPr>
              <w:spacing w:line="240" w:lineRule="auto"/>
              <w:ind w:firstLine="0"/>
              <w:jc w:val="center"/>
              <w:keepNext/>
            </w:pPr>
            <w:r>
              <w:t>3.825 %</w:t>
            </w:r>
          </w:p>
        </w:tc>
        <w:tc>
          <w:tcPr>
            <w:tcW w:w="891" w:type="dxa"/>
            <w:tcBorders>
              <w:top w:val="nil"/>
              <w:left w:val="nil"/>
              <w:bottom w:val="nil"/>
              <w:right w:val="nil"/>
            </w:tcBorders>
            <w:tcMar>
              <w:top w:w="55" w:type="dxa"/>
              <w:left w:w="55" w:type="dxa"/>
              <w:bottom w:w="55" w:type="dxa"/>
              <w:right w:w="55" w:type="dxa"/>
            </w:tcMar>
            <w:vAlign w:val="center"/>
          </w:tcPr>
          <w:p w14:paraId="5F3E6B72" w14:textId="77777777" w:rsidR="0097074F" w:rsidRDefault="00693430">
            <w:pPr>
              <w:spacing w:line="240" w:lineRule="auto"/>
              <w:ind w:firstLine="0"/>
              <w:jc w:val="center"/>
              <w:keepNext/>
            </w:pPr>
            <w:r>
              <w:t>4.5 %</w:t>
            </w:r>
          </w:p>
        </w:tc>
        <w:tc>
          <w:tcPr>
            <w:tcW w:w="1041" w:type="dxa"/>
            <w:tcBorders>
              <w:top w:val="nil"/>
              <w:left w:val="nil"/>
              <w:bottom w:val="nil"/>
              <w:right w:val="nil"/>
            </w:tcBorders>
            <w:tcMar>
              <w:top w:w="55" w:type="dxa"/>
              <w:left w:w="55" w:type="dxa"/>
              <w:bottom w:w="55" w:type="dxa"/>
              <w:right w:w="55" w:type="dxa"/>
            </w:tcMar>
            <w:vAlign w:val="center"/>
          </w:tcPr>
          <w:p w14:paraId="78ACCC3A" w14:textId="77777777" w:rsidR="0097074F" w:rsidRDefault="00693430">
            <w:pPr>
              <w:spacing w:line="240" w:lineRule="auto"/>
              <w:ind w:firstLine="0"/>
              <w:jc w:val="center"/>
              <w:keepNext/>
            </w:pPr>
            <w:r>
              <w:t>5.4 %</w:t>
            </w:r>
          </w:p>
        </w:tc>
        <w:tc>
          <w:tcPr>
            <w:tcW w:w="2062" w:type="dxa"/>
            <w:tcBorders>
              <w:top w:val="nil"/>
              <w:left w:val="nil"/>
              <w:bottom w:val="nil"/>
              <w:right w:val="nil"/>
            </w:tcBorders>
            <w:tcMar>
              <w:top w:w="55" w:type="dxa"/>
              <w:left w:w="55" w:type="dxa"/>
              <w:bottom w:w="55" w:type="dxa"/>
              <w:right w:w="55" w:type="dxa"/>
            </w:tcMar>
            <w:vAlign w:val="center"/>
          </w:tcPr>
          <w:p w14:paraId="1823C8C8" w14:textId="77777777" w:rsidR="0097074F" w:rsidRDefault="00693430">
            <w:pPr>
              <w:spacing w:line="240" w:lineRule="auto"/>
              <w:ind w:firstLine="0"/>
              <w:jc w:val="center"/>
              <w:keepNext/>
            </w:pPr>
            <w:r>
              <w:t>Entrada Normal configurada en @RISK.</w:t>
            </w:r>
          </w:p>
        </w:tc>
      </w:tr>
      <w:tr w:rsidR="0097074F" w14:paraId="46D8F900"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65397544" w14:textId="77777777" w:rsidR="0097074F" w:rsidRDefault="00693430">
            <w:pPr>
              <w:spacing w:line="240" w:lineRule="auto"/>
              <w:ind w:firstLine="0"/>
              <w:jc w:val="center"/>
              <w:keepNext/>
            </w:pPr>
            <w:r>
              <w:t>Tasa de descuento anual</w:t>
            </w:r>
          </w:p>
        </w:tc>
        <w:tc>
          <w:tcPr>
            <w:tcW w:w="1194" w:type="dxa"/>
            <w:tcBorders>
              <w:top w:val="nil"/>
              <w:left w:val="nil"/>
              <w:bottom w:val="nil"/>
              <w:right w:val="nil"/>
            </w:tcBorders>
            <w:tcMar>
              <w:top w:w="55" w:type="dxa"/>
              <w:left w:w="55" w:type="dxa"/>
              <w:bottom w:w="55" w:type="dxa"/>
              <w:right w:w="55" w:type="dxa"/>
            </w:tcMar>
            <w:vAlign w:val="center"/>
          </w:tcPr>
          <w:p w14:paraId="68548BB1" w14:textId="77777777" w:rsidR="0097074F" w:rsidRDefault="00693430">
            <w:pPr>
              <w:spacing w:line="240" w:lineRule="auto"/>
              <w:ind w:firstLine="0"/>
              <w:jc w:val="center"/>
              <w:keepNext/>
            </w:pPr>
            <w:r>
              <w:t>15 %</w:t>
            </w:r>
          </w:p>
        </w:tc>
        <w:tc>
          <w:tcPr>
            <w:tcW w:w="1449" w:type="dxa"/>
            <w:tcBorders>
              <w:top w:val="nil"/>
              <w:left w:val="nil"/>
              <w:bottom w:val="nil"/>
              <w:right w:val="nil"/>
            </w:tcBorders>
            <w:tcMar>
              <w:top w:w="55" w:type="dxa"/>
              <w:left w:w="55" w:type="dxa"/>
              <w:bottom w:w="55" w:type="dxa"/>
              <w:right w:w="55" w:type="dxa"/>
            </w:tcMar>
            <w:vAlign w:val="center"/>
          </w:tcPr>
          <w:p w14:paraId="0E7FE4EA"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5B7D8FCA"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7B022DB8"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1DA0D6EB"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3E61BE94" w14:textId="77777777" w:rsidR="0097074F" w:rsidRDefault="00693430">
            <w:pPr>
              <w:spacing w:line="240" w:lineRule="auto"/>
              <w:ind w:firstLine="0"/>
              <w:jc w:val="center"/>
              <w:keepNext/>
            </w:pPr>
            <w:r>
              <w:t>Supuesto de decisión no simulado.</w:t>
            </w:r>
          </w:p>
        </w:tc>
      </w:tr>
      <w:tr w:rsidR="0097074F" w14:paraId="7AC017DE" w14:textId="77777777">
        <w:trPr>
          <w:jc w:val="center"/>
          <w:cantSplit/>
        </w:trPr>
        <w:tc>
          <w:tcPr>
            <w:tcW w:w="1721" w:type="dxa"/>
            <w:tcBorders>
              <w:top w:val="nil"/>
              <w:left w:val="nil"/>
              <w:bottom w:val="single" w:sz="4" w:space="0" w:color="000000"/>
              <w:right w:val="nil"/>
            </w:tcBorders>
            <w:tcMar>
              <w:top w:w="55" w:type="dxa"/>
              <w:left w:w="55" w:type="dxa"/>
              <w:bottom w:w="55" w:type="dxa"/>
              <w:right w:w="55" w:type="dxa"/>
            </w:tcMar>
            <w:vAlign w:val="center"/>
          </w:tcPr>
          <w:p w14:paraId="0CD5488C" w14:textId="77777777" w:rsidR="0097074F" w:rsidRDefault="00693430">
            <w:pPr>
              <w:spacing w:line="240" w:lineRule="auto"/>
              <w:ind w:firstLine="0"/>
              <w:jc w:val="center"/>
            </w:pPr>
            <w:r>
              <w:lastRenderedPageBreak/>
              <w:t>Costo de leche cruda (L/litro)</w:t>
            </w:r>
          </w:p>
        </w:tc>
        <w:tc>
          <w:tcPr>
            <w:tcW w:w="1194" w:type="dxa"/>
            <w:tcBorders>
              <w:top w:val="nil"/>
              <w:left w:val="nil"/>
              <w:bottom w:val="single" w:sz="4" w:space="0" w:color="000000"/>
              <w:right w:val="nil"/>
            </w:tcBorders>
            <w:tcMar>
              <w:top w:w="55" w:type="dxa"/>
              <w:left w:w="55" w:type="dxa"/>
              <w:bottom w:w="55" w:type="dxa"/>
              <w:right w:w="55" w:type="dxa"/>
            </w:tcMar>
            <w:vAlign w:val="center"/>
          </w:tcPr>
          <w:p w14:paraId="6D4CEAA3" w14:textId="77777777" w:rsidR="0097074F" w:rsidRDefault="00693430">
            <w:pPr>
              <w:spacing w:line="240" w:lineRule="auto"/>
              <w:ind w:firstLine="0"/>
              <w:jc w:val="center"/>
            </w:pPr>
            <w:r>
              <w:t>13</w:t>
            </w:r>
          </w:p>
        </w:tc>
        <w:tc>
          <w:tcPr>
            <w:tcW w:w="1449" w:type="dxa"/>
            <w:tcBorders>
              <w:top w:val="nil"/>
              <w:left w:val="nil"/>
              <w:bottom w:val="single" w:sz="4" w:space="0" w:color="000000"/>
              <w:right w:val="nil"/>
            </w:tcBorders>
            <w:tcMar>
              <w:top w:w="55" w:type="dxa"/>
              <w:left w:w="55" w:type="dxa"/>
              <w:bottom w:w="55" w:type="dxa"/>
              <w:right w:w="55" w:type="dxa"/>
            </w:tcMar>
            <w:vAlign w:val="center"/>
          </w:tcPr>
          <w:p w14:paraId="3AD26FDE" w14:textId="77777777" w:rsidR="0097074F" w:rsidRDefault="00693430">
            <w:pPr>
              <w:spacing w:line="240" w:lineRule="auto"/>
              <w:ind w:firstLine="0"/>
              <w:jc w:val="center"/>
            </w:pPr>
            <w:r>
              <w:t>Variable</w:t>
            </w:r>
          </w:p>
        </w:tc>
        <w:tc>
          <w:tcPr>
            <w:tcW w:w="1003" w:type="dxa"/>
            <w:tcBorders>
              <w:top w:val="nil"/>
              <w:left w:val="nil"/>
              <w:bottom w:val="single" w:sz="4" w:space="0" w:color="000000"/>
              <w:right w:val="nil"/>
            </w:tcBorders>
            <w:tcMar>
              <w:top w:w="55" w:type="dxa"/>
              <w:left w:w="55" w:type="dxa"/>
              <w:bottom w:w="55" w:type="dxa"/>
              <w:right w:w="55" w:type="dxa"/>
            </w:tcMar>
            <w:vAlign w:val="center"/>
          </w:tcPr>
          <w:p w14:paraId="361A6CD8" w14:textId="77777777" w:rsidR="0097074F" w:rsidRDefault="00693430">
            <w:pPr>
              <w:spacing w:line="240" w:lineRule="auto"/>
              <w:ind w:firstLine="0"/>
              <w:jc w:val="center"/>
            </w:pPr>
            <w:r>
              <w:t>11.70</w:t>
            </w:r>
          </w:p>
        </w:tc>
        <w:tc>
          <w:tcPr>
            <w:tcW w:w="891" w:type="dxa"/>
            <w:tcBorders>
              <w:top w:val="nil"/>
              <w:left w:val="nil"/>
              <w:bottom w:val="single" w:sz="4" w:space="0" w:color="000000"/>
              <w:right w:val="nil"/>
            </w:tcBorders>
            <w:tcMar>
              <w:top w:w="55" w:type="dxa"/>
              <w:left w:w="55" w:type="dxa"/>
              <w:bottom w:w="55" w:type="dxa"/>
              <w:right w:w="55" w:type="dxa"/>
            </w:tcMar>
            <w:vAlign w:val="center"/>
          </w:tcPr>
          <w:p w14:paraId="2ECE621A" w14:textId="77777777" w:rsidR="0097074F" w:rsidRDefault="00693430">
            <w:pPr>
              <w:spacing w:line="240" w:lineRule="auto"/>
              <w:ind w:firstLine="0"/>
              <w:jc w:val="center"/>
            </w:pPr>
            <w:r>
              <w:t>13</w:t>
            </w:r>
          </w:p>
        </w:tc>
        <w:tc>
          <w:tcPr>
            <w:tcW w:w="1041" w:type="dxa"/>
            <w:tcBorders>
              <w:top w:val="nil"/>
              <w:left w:val="nil"/>
              <w:bottom w:val="single" w:sz="4" w:space="0" w:color="000000"/>
              <w:right w:val="nil"/>
            </w:tcBorders>
            <w:tcMar>
              <w:top w:w="55" w:type="dxa"/>
              <w:left w:w="55" w:type="dxa"/>
              <w:bottom w:w="55" w:type="dxa"/>
              <w:right w:w="55" w:type="dxa"/>
            </w:tcMar>
            <w:vAlign w:val="center"/>
          </w:tcPr>
          <w:p w14:paraId="3E964BCC" w14:textId="77777777" w:rsidR="0097074F" w:rsidRDefault="00693430">
            <w:pPr>
              <w:spacing w:line="240" w:lineRule="auto"/>
              <w:ind w:firstLine="0"/>
              <w:jc w:val="center"/>
            </w:pPr>
            <w:r>
              <w:t>14.95</w:t>
            </w:r>
          </w:p>
        </w:tc>
        <w:tc>
          <w:tcPr>
            <w:tcW w:w="2062" w:type="dxa"/>
            <w:tcBorders>
              <w:top w:val="nil"/>
              <w:left w:val="nil"/>
              <w:bottom w:val="single" w:sz="4" w:space="0" w:color="000000"/>
              <w:right w:val="nil"/>
            </w:tcBorders>
            <w:tcMar>
              <w:top w:w="55" w:type="dxa"/>
              <w:left w:w="55" w:type="dxa"/>
              <w:bottom w:w="55" w:type="dxa"/>
              <w:right w:w="55" w:type="dxa"/>
            </w:tcMar>
            <w:vAlign w:val="center"/>
          </w:tcPr>
          <w:p w14:paraId="26E6AE79" w14:textId="77777777" w:rsidR="0097074F" w:rsidRDefault="00693430">
            <w:pPr>
              <w:spacing w:line="240" w:lineRule="auto"/>
              <w:ind w:firstLine="0"/>
              <w:jc w:val="center"/>
            </w:pPr>
            <w:r>
              <w:t>Entrada PERT configurada en @RISK.</w:t>
            </w:r>
          </w:p>
        </w:tc>
      </w:tr>
    </w:tbl>
    <w:p>
      <w:pPr>
        <w:pStyle w:val="APAcontinuacindetabla"/>
        <w:pageBreakBefore/>
        <w:keepNext/>
      </w:pPr>
      <w:r>
        <w:t>Tabla 32 (continuación)</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20"/>
        <w:gridCol w:w="1194"/>
        <w:gridCol w:w="1449"/>
        <w:gridCol w:w="1003"/>
        <w:gridCol w:w="891"/>
        <w:gridCol w:w="1041"/>
        <w:gridCol w:w="2062"/>
      </w:tblGrid>
      <w:tr w:rsidR="0097074F" w14:paraId="5D594F50" w14:textId="77777777">
        <w:trPr>
          <w:tblHeader/>
          <w:jc w:val="center"/>
          <w:cantSplit/>
        </w:trPr>
        <w:tc>
          <w:tcPr>
            <w:tcW w:w="17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0F" w14:textId="77777777" w:rsidR="0097074F" w:rsidRDefault="00693430">
            <w:pPr>
              <w:spacing w:line="240" w:lineRule="auto"/>
              <w:ind w:firstLine="0"/>
              <w:jc w:val="center"/>
              <w:keepNext/>
            </w:pPr>
            <w:r>
              <w:rPr>
                <w:rFonts w:ascii="Calibri" w:hAnsi="Calibri" w:cs="Calibri" w:eastAsia="Calibri"/>
                <w:b/>
                <w:lang w:val="es-CO" w:eastAsia="es-CO" w:bidi="es-CO"/>
              </w:rPr>
              <w:t>Parámetro</w:t>
            </w:r>
          </w:p>
        </w:tc>
        <w:tc>
          <w:tcPr>
            <w:tcW w:w="119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0" w14:textId="77777777" w:rsidR="0097074F" w:rsidRDefault="00693430">
            <w:pPr>
              <w:spacing w:line="240" w:lineRule="auto"/>
              <w:ind w:firstLine="0"/>
              <w:jc w:val="center"/>
              <w:keepNext/>
            </w:pPr>
            <w:r>
              <w:rPr>
                <w:rFonts w:ascii="Calibri" w:hAnsi="Calibri" w:cs="Calibri" w:eastAsia="Calibri"/>
                <w:b/>
                <w:lang w:val="es-CO" w:eastAsia="es-CO" w:bidi="es-CO"/>
              </w:rPr>
              <w:t>Valor actual</w:t>
            </w:r>
          </w:p>
        </w:tc>
        <w:tc>
          <w:tcPr>
            <w:tcW w:w="144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1" w14:textId="77777777" w:rsidR="0097074F" w:rsidRDefault="00693430">
            <w:pPr>
              <w:spacing w:line="240" w:lineRule="auto"/>
              <w:ind w:firstLine="0"/>
              <w:jc w:val="center"/>
              <w:keepNext/>
            </w:pPr>
            <w:r>
              <w:rPr>
                <w:rFonts w:ascii="Calibri" w:hAnsi="Calibri" w:cs="Calibri" w:eastAsia="Calibri"/>
                <w:b/>
                <w:lang w:val="es-CO" w:eastAsia="es-CO" w:bidi="es-CO"/>
              </w:rPr>
              <w:t>Clasificación</w:t>
            </w:r>
          </w:p>
        </w:tc>
        <w:tc>
          <w:tcPr>
            <w:tcW w:w="100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2" w14:textId="77777777" w:rsidR="0097074F" w:rsidRDefault="00693430">
            <w:pPr>
              <w:spacing w:line="240" w:lineRule="auto"/>
              <w:ind w:firstLine="0"/>
              <w:jc w:val="center"/>
              <w:keepNext/>
            </w:pPr>
            <w:r>
              <w:rPr>
                <w:rFonts w:ascii="Calibri" w:hAnsi="Calibri" w:cs="Calibri" w:eastAsia="Calibri"/>
                <w:b/>
                <w:lang w:val="es-CO" w:eastAsia="es-CO" w:bidi="es-CO"/>
              </w:rPr>
              <w:t>Mínimo</w:t>
            </w:r>
          </w:p>
        </w:tc>
        <w:tc>
          <w:tcPr>
            <w:tcW w:w="8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3" w14:textId="77777777" w:rsidR="0097074F" w:rsidRDefault="00693430">
            <w:pPr>
              <w:spacing w:line="240" w:lineRule="auto"/>
              <w:ind w:firstLine="0"/>
              <w:jc w:val="center"/>
              <w:keepNext/>
            </w:pPr>
            <w:r>
              <w:rPr>
                <w:rFonts w:ascii="Calibri" w:hAnsi="Calibri" w:cs="Calibri" w:eastAsia="Calibri"/>
                <w:b/>
                <w:lang w:val="es-CO" w:eastAsia="es-CO" w:bidi="es-CO"/>
              </w:rPr>
              <w:t>Base</w:t>
            </w:r>
          </w:p>
        </w:tc>
        <w:tc>
          <w:tcPr>
            <w:tcW w:w="10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4" w14:textId="77777777" w:rsidR="0097074F" w:rsidRDefault="00693430">
            <w:pPr>
              <w:spacing w:line="240" w:lineRule="auto"/>
              <w:ind w:firstLine="0"/>
              <w:jc w:val="center"/>
              <w:keepNext/>
            </w:pPr>
            <w:r>
              <w:rPr>
                <w:rFonts w:ascii="Calibri" w:hAnsi="Calibri" w:cs="Calibri" w:eastAsia="Calibri"/>
                <w:b/>
                <w:lang w:val="es-CO" w:eastAsia="es-CO" w:bidi="es-CO"/>
              </w:rPr>
              <w:t>Máximo</w:t>
            </w:r>
          </w:p>
        </w:tc>
        <w:tc>
          <w:tcPr>
            <w:tcW w:w="206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5" w14:textId="77777777" w:rsidR="0097074F" w:rsidRDefault="00693430">
            <w:pPr>
              <w:spacing w:line="240" w:lineRule="auto"/>
              <w:ind w:firstLine="0"/>
              <w:jc w:val="center"/>
              <w:keepNext/>
            </w:pPr>
            <w:r>
              <w:rPr>
                <w:rFonts w:ascii="Calibri" w:hAnsi="Calibri" w:cs="Calibri" w:eastAsia="Calibri"/>
                <w:b/>
                <w:lang w:val="es-CO" w:eastAsia="es-CO" w:bidi="es-CO"/>
              </w:rPr>
              <w:t>Justificación</w:t>
            </w:r>
          </w:p>
        </w:tc>
      </w:tr>
      <w:tr w:rsidR="0097074F" w14:paraId="614E7F8B"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36609D87" w14:textId="77777777" w:rsidR="0097074F" w:rsidRDefault="00693430">
            <w:pPr>
              <w:spacing w:line="240" w:lineRule="auto"/>
              <w:ind w:firstLine="0"/>
              <w:jc w:val="center"/>
              <w:keepNext/>
            </w:pPr>
            <w:r>
              <w:t>Merma de proceso</w:t>
            </w:r>
          </w:p>
        </w:tc>
        <w:tc>
          <w:tcPr>
            <w:tcW w:w="1194" w:type="dxa"/>
            <w:tcBorders>
              <w:top w:val="nil"/>
              <w:left w:val="nil"/>
              <w:bottom w:val="nil"/>
              <w:right w:val="nil"/>
            </w:tcBorders>
            <w:tcMar>
              <w:top w:w="55" w:type="dxa"/>
              <w:left w:w="55" w:type="dxa"/>
              <w:bottom w:w="55" w:type="dxa"/>
              <w:right w:w="55" w:type="dxa"/>
            </w:tcMar>
            <w:vAlign w:val="center"/>
          </w:tcPr>
          <w:p w14:paraId="338823E1" w14:textId="77777777" w:rsidR="0097074F" w:rsidRDefault="00693430">
            <w:pPr>
              <w:spacing w:line="240" w:lineRule="auto"/>
              <w:ind w:firstLine="0"/>
              <w:jc w:val="center"/>
              <w:keepNext/>
            </w:pPr>
            <w:r>
              <w:t>3 %</w:t>
            </w:r>
          </w:p>
        </w:tc>
        <w:tc>
          <w:tcPr>
            <w:tcW w:w="1449" w:type="dxa"/>
            <w:tcBorders>
              <w:top w:val="nil"/>
              <w:left w:val="nil"/>
              <w:bottom w:val="nil"/>
              <w:right w:val="nil"/>
            </w:tcBorders>
            <w:tcMar>
              <w:top w:w="55" w:type="dxa"/>
              <w:left w:w="55" w:type="dxa"/>
              <w:bottom w:w="55" w:type="dxa"/>
              <w:right w:w="55" w:type="dxa"/>
            </w:tcMar>
            <w:vAlign w:val="center"/>
          </w:tcPr>
          <w:p w14:paraId="08D52E6E" w14:textId="77777777" w:rsidR="0097074F" w:rsidRDefault="00693430">
            <w:pPr>
              <w:spacing w:line="240" w:lineRule="auto"/>
              <w:ind w:firstLine="0"/>
              <w:jc w:val="center"/>
              <w:keepNext/>
            </w:pPr>
            <w:r>
              <w:t>Variable</w:t>
            </w:r>
          </w:p>
        </w:tc>
        <w:tc>
          <w:tcPr>
            <w:tcW w:w="1003" w:type="dxa"/>
            <w:tcBorders>
              <w:top w:val="nil"/>
              <w:left w:val="nil"/>
              <w:bottom w:val="nil"/>
              <w:right w:val="nil"/>
            </w:tcBorders>
            <w:tcMar>
              <w:top w:w="55" w:type="dxa"/>
              <w:left w:w="55" w:type="dxa"/>
              <w:bottom w:w="55" w:type="dxa"/>
              <w:right w:w="55" w:type="dxa"/>
            </w:tcMar>
            <w:vAlign w:val="center"/>
          </w:tcPr>
          <w:p w14:paraId="7562F492" w14:textId="77777777" w:rsidR="0097074F" w:rsidRDefault="00693430">
            <w:pPr>
              <w:spacing w:line="240" w:lineRule="auto"/>
              <w:ind w:firstLine="0"/>
              <w:jc w:val="center"/>
              <w:keepNext/>
            </w:pPr>
            <w:r>
              <w:t>2.4 %</w:t>
            </w:r>
          </w:p>
        </w:tc>
        <w:tc>
          <w:tcPr>
            <w:tcW w:w="891" w:type="dxa"/>
            <w:tcBorders>
              <w:top w:val="nil"/>
              <w:left w:val="nil"/>
              <w:bottom w:val="nil"/>
              <w:right w:val="nil"/>
            </w:tcBorders>
            <w:tcMar>
              <w:top w:w="55" w:type="dxa"/>
              <w:left w:w="55" w:type="dxa"/>
              <w:bottom w:w="55" w:type="dxa"/>
              <w:right w:w="55" w:type="dxa"/>
            </w:tcMar>
            <w:vAlign w:val="center"/>
          </w:tcPr>
          <w:p w14:paraId="704D713C" w14:textId="77777777" w:rsidR="0097074F" w:rsidRDefault="00693430">
            <w:pPr>
              <w:spacing w:line="240" w:lineRule="auto"/>
              <w:ind w:firstLine="0"/>
              <w:jc w:val="center"/>
              <w:keepNext/>
            </w:pPr>
            <w:r>
              <w:t>3 %</w:t>
            </w:r>
          </w:p>
        </w:tc>
        <w:tc>
          <w:tcPr>
            <w:tcW w:w="1041" w:type="dxa"/>
            <w:tcBorders>
              <w:top w:val="nil"/>
              <w:left w:val="nil"/>
              <w:bottom w:val="nil"/>
              <w:right w:val="nil"/>
            </w:tcBorders>
            <w:tcMar>
              <w:top w:w="55" w:type="dxa"/>
              <w:left w:w="55" w:type="dxa"/>
              <w:bottom w:w="55" w:type="dxa"/>
              <w:right w:w="55" w:type="dxa"/>
            </w:tcMar>
            <w:vAlign w:val="center"/>
          </w:tcPr>
          <w:p w14:paraId="65FDEFB9" w14:textId="77777777" w:rsidR="0097074F" w:rsidRDefault="00693430">
            <w:pPr>
              <w:spacing w:line="240" w:lineRule="auto"/>
              <w:ind w:firstLine="0"/>
              <w:jc w:val="center"/>
              <w:keepNext/>
            </w:pPr>
            <w:r>
              <w:t>3.9 %</w:t>
            </w:r>
          </w:p>
        </w:tc>
        <w:tc>
          <w:tcPr>
            <w:tcW w:w="2062" w:type="dxa"/>
            <w:tcBorders>
              <w:top w:val="nil"/>
              <w:left w:val="nil"/>
              <w:bottom w:val="nil"/>
              <w:right w:val="nil"/>
            </w:tcBorders>
            <w:tcMar>
              <w:top w:w="55" w:type="dxa"/>
              <w:left w:w="55" w:type="dxa"/>
              <w:bottom w:w="55" w:type="dxa"/>
              <w:right w:w="55" w:type="dxa"/>
            </w:tcMar>
            <w:vAlign w:val="center"/>
          </w:tcPr>
          <w:p w14:paraId="59E27FD2" w14:textId="77777777" w:rsidR="0097074F" w:rsidRDefault="00693430">
            <w:pPr>
              <w:spacing w:line="240" w:lineRule="auto"/>
              <w:ind w:firstLine="0"/>
              <w:jc w:val="center"/>
              <w:keepNext/>
            </w:pPr>
            <w:r>
              <w:t>Entrada PERT configurada en @RISK.</w:t>
            </w:r>
          </w:p>
        </w:tc>
      </w:tr>
      <w:tr w:rsidR="0097074F" w14:paraId="45200C14"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1B7FD2B0" w14:textId="77777777" w:rsidR="0097074F" w:rsidRDefault="00693430">
            <w:pPr>
              <w:spacing w:line="240" w:lineRule="auto"/>
              <w:ind w:firstLine="0"/>
              <w:jc w:val="center"/>
              <w:keepNext/>
            </w:pPr>
            <w:r>
              <w:t>Costo de empaque (L/litro)</w:t>
            </w:r>
          </w:p>
        </w:tc>
        <w:tc>
          <w:tcPr>
            <w:tcW w:w="1194" w:type="dxa"/>
            <w:tcBorders>
              <w:top w:val="nil"/>
              <w:left w:val="nil"/>
              <w:bottom w:val="nil"/>
              <w:right w:val="nil"/>
            </w:tcBorders>
            <w:tcMar>
              <w:top w:w="55" w:type="dxa"/>
              <w:left w:w="55" w:type="dxa"/>
              <w:bottom w:w="55" w:type="dxa"/>
              <w:right w:w="55" w:type="dxa"/>
            </w:tcMar>
            <w:vAlign w:val="center"/>
          </w:tcPr>
          <w:p w14:paraId="11C25F97" w14:textId="77777777" w:rsidR="0097074F" w:rsidRDefault="00693430">
            <w:pPr>
              <w:spacing w:line="240" w:lineRule="auto"/>
              <w:ind w:firstLine="0"/>
              <w:jc w:val="center"/>
              <w:keepNext/>
            </w:pPr>
            <w:r>
              <w:t>0.8667</w:t>
            </w:r>
          </w:p>
        </w:tc>
        <w:tc>
          <w:tcPr>
            <w:tcW w:w="1449" w:type="dxa"/>
            <w:tcBorders>
              <w:top w:val="nil"/>
              <w:left w:val="nil"/>
              <w:bottom w:val="nil"/>
              <w:right w:val="nil"/>
            </w:tcBorders>
            <w:tcMar>
              <w:top w:w="55" w:type="dxa"/>
              <w:left w:w="55" w:type="dxa"/>
              <w:bottom w:w="55" w:type="dxa"/>
              <w:right w:w="55" w:type="dxa"/>
            </w:tcMar>
            <w:vAlign w:val="center"/>
          </w:tcPr>
          <w:p w14:paraId="68D9D96D" w14:textId="77777777" w:rsidR="0097074F" w:rsidRDefault="00693430">
            <w:pPr>
              <w:spacing w:line="240" w:lineRule="auto"/>
              <w:ind w:firstLine="0"/>
              <w:jc w:val="center"/>
              <w:keepNext/>
            </w:pPr>
            <w:r>
              <w:t>Variable</w:t>
            </w:r>
          </w:p>
        </w:tc>
        <w:tc>
          <w:tcPr>
            <w:tcW w:w="1003" w:type="dxa"/>
            <w:tcBorders>
              <w:top w:val="nil"/>
              <w:left w:val="nil"/>
              <w:bottom w:val="nil"/>
              <w:right w:val="nil"/>
            </w:tcBorders>
            <w:tcMar>
              <w:top w:w="55" w:type="dxa"/>
              <w:left w:w="55" w:type="dxa"/>
              <w:bottom w:w="55" w:type="dxa"/>
              <w:right w:w="55" w:type="dxa"/>
            </w:tcMar>
            <w:vAlign w:val="center"/>
          </w:tcPr>
          <w:p w14:paraId="087725EF" w14:textId="77777777" w:rsidR="0097074F" w:rsidRDefault="00693430">
            <w:pPr>
              <w:spacing w:line="240" w:lineRule="auto"/>
              <w:ind w:firstLine="0"/>
              <w:jc w:val="center"/>
              <w:keepNext/>
            </w:pPr>
            <w:r>
              <w:t>0.78</w:t>
            </w:r>
          </w:p>
        </w:tc>
        <w:tc>
          <w:tcPr>
            <w:tcW w:w="891" w:type="dxa"/>
            <w:tcBorders>
              <w:top w:val="nil"/>
              <w:left w:val="nil"/>
              <w:bottom w:val="nil"/>
              <w:right w:val="nil"/>
            </w:tcBorders>
            <w:tcMar>
              <w:top w:w="55" w:type="dxa"/>
              <w:left w:w="55" w:type="dxa"/>
              <w:bottom w:w="55" w:type="dxa"/>
              <w:right w:w="55" w:type="dxa"/>
            </w:tcMar>
            <w:vAlign w:val="center"/>
          </w:tcPr>
          <w:p w14:paraId="5DF6F48D" w14:textId="77777777" w:rsidR="0097074F" w:rsidRDefault="00693430">
            <w:pPr>
              <w:spacing w:line="240" w:lineRule="auto"/>
              <w:ind w:firstLine="0"/>
              <w:jc w:val="center"/>
              <w:keepNext/>
            </w:pPr>
            <w:r>
              <w:t>0.8667</w:t>
            </w:r>
          </w:p>
        </w:tc>
        <w:tc>
          <w:tcPr>
            <w:tcW w:w="1041" w:type="dxa"/>
            <w:tcBorders>
              <w:top w:val="nil"/>
              <w:left w:val="nil"/>
              <w:bottom w:val="nil"/>
              <w:right w:val="nil"/>
            </w:tcBorders>
            <w:tcMar>
              <w:top w:w="55" w:type="dxa"/>
              <w:left w:w="55" w:type="dxa"/>
              <w:bottom w:w="55" w:type="dxa"/>
              <w:right w:w="55" w:type="dxa"/>
            </w:tcMar>
            <w:vAlign w:val="center"/>
          </w:tcPr>
          <w:p w14:paraId="66109DF0" w14:textId="77777777" w:rsidR="0097074F" w:rsidRDefault="00693430">
            <w:pPr>
              <w:spacing w:line="240" w:lineRule="auto"/>
              <w:ind w:firstLine="0"/>
              <w:jc w:val="center"/>
              <w:keepNext/>
            </w:pPr>
            <w:r>
              <w:t>0.9533</w:t>
            </w:r>
          </w:p>
        </w:tc>
        <w:tc>
          <w:tcPr>
            <w:tcW w:w="2062" w:type="dxa"/>
            <w:tcBorders>
              <w:top w:val="nil"/>
              <w:left w:val="nil"/>
              <w:bottom w:val="nil"/>
              <w:right w:val="nil"/>
            </w:tcBorders>
            <w:tcMar>
              <w:top w:w="55" w:type="dxa"/>
              <w:left w:w="55" w:type="dxa"/>
              <w:bottom w:w="55" w:type="dxa"/>
              <w:right w:w="55" w:type="dxa"/>
            </w:tcMar>
            <w:vAlign w:val="center"/>
          </w:tcPr>
          <w:p w14:paraId="2687DC6D" w14:textId="77777777" w:rsidR="0097074F" w:rsidRDefault="00693430">
            <w:pPr>
              <w:spacing w:line="240" w:lineRule="auto"/>
              <w:ind w:firstLine="0"/>
              <w:jc w:val="center"/>
              <w:keepNext/>
            </w:pPr>
            <w:r>
              <w:t>Entrada PERT configurada en @RISK.</w:t>
            </w:r>
          </w:p>
        </w:tc>
      </w:tr>
      <w:tr w:rsidR="0097074F" w14:paraId="1C8721CA"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797C23DE" w14:textId="77777777" w:rsidR="0097074F" w:rsidRDefault="00693430">
            <w:pPr>
              <w:spacing w:line="240" w:lineRule="auto"/>
              <w:ind w:firstLine="0"/>
              <w:jc w:val="center"/>
              <w:keepNext/>
            </w:pPr>
            <w:r>
              <w:t>Combustible de reparto (L/litro)</w:t>
            </w:r>
          </w:p>
        </w:tc>
        <w:tc>
          <w:tcPr>
            <w:tcW w:w="1194" w:type="dxa"/>
            <w:tcBorders>
              <w:top w:val="nil"/>
              <w:left w:val="nil"/>
              <w:bottom w:val="nil"/>
              <w:right w:val="nil"/>
            </w:tcBorders>
            <w:tcMar>
              <w:top w:w="55" w:type="dxa"/>
              <w:left w:w="55" w:type="dxa"/>
              <w:bottom w:w="55" w:type="dxa"/>
              <w:right w:w="55" w:type="dxa"/>
            </w:tcMar>
            <w:vAlign w:val="center"/>
          </w:tcPr>
          <w:p w14:paraId="2A78FC3A" w14:textId="77777777" w:rsidR="0097074F" w:rsidRDefault="00693430">
            <w:pPr>
              <w:spacing w:line="240" w:lineRule="auto"/>
              <w:ind w:firstLine="0"/>
              <w:jc w:val="center"/>
              <w:keepNext/>
            </w:pPr>
            <w:r>
              <w:t>0.8667</w:t>
            </w:r>
          </w:p>
        </w:tc>
        <w:tc>
          <w:tcPr>
            <w:tcW w:w="1449" w:type="dxa"/>
            <w:tcBorders>
              <w:top w:val="nil"/>
              <w:left w:val="nil"/>
              <w:bottom w:val="nil"/>
              <w:right w:val="nil"/>
            </w:tcBorders>
            <w:tcMar>
              <w:top w:w="55" w:type="dxa"/>
              <w:left w:w="55" w:type="dxa"/>
              <w:bottom w:w="55" w:type="dxa"/>
              <w:right w:w="55" w:type="dxa"/>
            </w:tcMar>
            <w:vAlign w:val="center"/>
          </w:tcPr>
          <w:p w14:paraId="7E710B38" w14:textId="77777777" w:rsidR="0097074F" w:rsidRDefault="00693430">
            <w:pPr>
              <w:spacing w:line="240" w:lineRule="auto"/>
              <w:ind w:firstLine="0"/>
              <w:jc w:val="center"/>
              <w:keepNext/>
            </w:pPr>
            <w:r>
              <w:t>Variable</w:t>
            </w:r>
          </w:p>
        </w:tc>
        <w:tc>
          <w:tcPr>
            <w:tcW w:w="1003" w:type="dxa"/>
            <w:tcBorders>
              <w:top w:val="nil"/>
              <w:left w:val="nil"/>
              <w:bottom w:val="nil"/>
              <w:right w:val="nil"/>
            </w:tcBorders>
            <w:tcMar>
              <w:top w:w="55" w:type="dxa"/>
              <w:left w:w="55" w:type="dxa"/>
              <w:bottom w:w="55" w:type="dxa"/>
              <w:right w:w="55" w:type="dxa"/>
            </w:tcMar>
            <w:vAlign w:val="center"/>
          </w:tcPr>
          <w:p w14:paraId="51C84E7E" w14:textId="77777777" w:rsidR="0097074F" w:rsidRDefault="00693430">
            <w:pPr>
              <w:spacing w:line="240" w:lineRule="auto"/>
              <w:ind w:firstLine="0"/>
              <w:jc w:val="center"/>
              <w:keepNext/>
            </w:pPr>
            <w:r>
              <w:t>0.80</w:t>
            </w:r>
          </w:p>
        </w:tc>
        <w:tc>
          <w:tcPr>
            <w:tcW w:w="891" w:type="dxa"/>
            <w:tcBorders>
              <w:top w:val="nil"/>
              <w:left w:val="nil"/>
              <w:bottom w:val="nil"/>
              <w:right w:val="nil"/>
            </w:tcBorders>
            <w:tcMar>
              <w:top w:w="55" w:type="dxa"/>
              <w:left w:w="55" w:type="dxa"/>
              <w:bottom w:w="55" w:type="dxa"/>
              <w:right w:w="55" w:type="dxa"/>
            </w:tcMar>
            <w:vAlign w:val="center"/>
          </w:tcPr>
          <w:p w14:paraId="0C780806" w14:textId="77777777" w:rsidR="0097074F" w:rsidRDefault="00693430">
            <w:pPr>
              <w:spacing w:line="240" w:lineRule="auto"/>
              <w:ind w:firstLine="0"/>
              <w:jc w:val="center"/>
              <w:keepNext/>
            </w:pPr>
            <w:r>
              <w:t>0.8667</w:t>
            </w:r>
          </w:p>
        </w:tc>
        <w:tc>
          <w:tcPr>
            <w:tcW w:w="1041" w:type="dxa"/>
            <w:tcBorders>
              <w:top w:val="nil"/>
              <w:left w:val="nil"/>
              <w:bottom w:val="nil"/>
              <w:right w:val="nil"/>
            </w:tcBorders>
            <w:tcMar>
              <w:top w:w="55" w:type="dxa"/>
              <w:left w:w="55" w:type="dxa"/>
              <w:bottom w:w="55" w:type="dxa"/>
              <w:right w:w="55" w:type="dxa"/>
            </w:tcMar>
            <w:vAlign w:val="center"/>
          </w:tcPr>
          <w:p w14:paraId="73D89642" w14:textId="77777777" w:rsidR="0097074F" w:rsidRDefault="00693430">
            <w:pPr>
              <w:spacing w:line="240" w:lineRule="auto"/>
              <w:ind w:firstLine="0"/>
              <w:jc w:val="center"/>
              <w:keepNext/>
            </w:pPr>
            <w:r>
              <w:t>0.95</w:t>
            </w:r>
          </w:p>
        </w:tc>
        <w:tc>
          <w:tcPr>
            <w:tcW w:w="2062" w:type="dxa"/>
            <w:tcBorders>
              <w:top w:val="nil"/>
              <w:left w:val="nil"/>
              <w:bottom w:val="nil"/>
              <w:right w:val="nil"/>
            </w:tcBorders>
            <w:tcMar>
              <w:top w:w="55" w:type="dxa"/>
              <w:left w:w="55" w:type="dxa"/>
              <w:bottom w:w="55" w:type="dxa"/>
              <w:right w:w="55" w:type="dxa"/>
            </w:tcMar>
            <w:vAlign w:val="center"/>
          </w:tcPr>
          <w:p w14:paraId="57095823" w14:textId="77777777" w:rsidR="0097074F" w:rsidRDefault="00693430">
            <w:pPr>
              <w:spacing w:line="240" w:lineRule="auto"/>
              <w:ind w:firstLine="0"/>
              <w:jc w:val="center"/>
              <w:keepNext/>
            </w:pPr>
            <w:r>
              <w:t>Entrada PERT configurada en @RISK.</w:t>
            </w:r>
          </w:p>
        </w:tc>
      </w:tr>
      <w:tr w:rsidR="0097074F" w14:paraId="2BC8733B"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07280B84" w14:textId="77777777" w:rsidR="0097074F" w:rsidRDefault="00693430">
            <w:pPr>
              <w:spacing w:line="240" w:lineRule="auto"/>
              <w:ind w:firstLine="0"/>
              <w:jc w:val="center"/>
              <w:keepNext/>
            </w:pPr>
            <w:r>
              <w:t>Meses de salario al año</w:t>
            </w:r>
          </w:p>
        </w:tc>
        <w:tc>
          <w:tcPr>
            <w:tcW w:w="1194" w:type="dxa"/>
            <w:tcBorders>
              <w:top w:val="nil"/>
              <w:left w:val="nil"/>
              <w:bottom w:val="nil"/>
              <w:right w:val="nil"/>
            </w:tcBorders>
            <w:tcMar>
              <w:top w:w="55" w:type="dxa"/>
              <w:left w:w="55" w:type="dxa"/>
              <w:bottom w:w="55" w:type="dxa"/>
              <w:right w:w="55" w:type="dxa"/>
            </w:tcMar>
            <w:vAlign w:val="center"/>
          </w:tcPr>
          <w:p w14:paraId="264E8538" w14:textId="77777777" w:rsidR="0097074F" w:rsidRDefault="00693430">
            <w:pPr>
              <w:spacing w:line="240" w:lineRule="auto"/>
              <w:ind w:firstLine="0"/>
              <w:jc w:val="center"/>
              <w:keepNext/>
            </w:pPr>
            <w:r>
              <w:t>14</w:t>
            </w:r>
          </w:p>
        </w:tc>
        <w:tc>
          <w:tcPr>
            <w:tcW w:w="1449" w:type="dxa"/>
            <w:tcBorders>
              <w:top w:val="nil"/>
              <w:left w:val="nil"/>
              <w:bottom w:val="nil"/>
              <w:right w:val="nil"/>
            </w:tcBorders>
            <w:tcMar>
              <w:top w:w="55" w:type="dxa"/>
              <w:left w:w="55" w:type="dxa"/>
              <w:bottom w:w="55" w:type="dxa"/>
              <w:right w:w="55" w:type="dxa"/>
            </w:tcMar>
            <w:vAlign w:val="center"/>
          </w:tcPr>
          <w:p w14:paraId="2D598D03"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5F83737F"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50F2ACF2"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08E1A9A4"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5435B75E" w14:textId="77777777" w:rsidR="0097074F" w:rsidRDefault="00693430">
            <w:pPr>
              <w:spacing w:line="240" w:lineRule="auto"/>
              <w:ind w:firstLine="0"/>
              <w:jc w:val="center"/>
              <w:keepNext/>
            </w:pPr>
            <w:r>
              <w:t>Prestaciones incluidas como supuesto fijo.</w:t>
            </w:r>
          </w:p>
        </w:tc>
      </w:tr>
      <w:tr w:rsidR="0097074F" w14:paraId="5E3B434C"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43F96F5B" w14:textId="77777777" w:rsidR="0097074F" w:rsidRDefault="00693430">
            <w:pPr>
              <w:spacing w:line="240" w:lineRule="auto"/>
              <w:ind w:firstLine="0"/>
              <w:jc w:val="center"/>
              <w:keepNext/>
            </w:pPr>
            <w:r>
              <w:t>Aporte patronal IHSS</w:t>
            </w:r>
          </w:p>
        </w:tc>
        <w:tc>
          <w:tcPr>
            <w:tcW w:w="1194" w:type="dxa"/>
            <w:tcBorders>
              <w:top w:val="nil"/>
              <w:left w:val="nil"/>
              <w:bottom w:val="nil"/>
              <w:right w:val="nil"/>
            </w:tcBorders>
            <w:tcMar>
              <w:top w:w="55" w:type="dxa"/>
              <w:left w:w="55" w:type="dxa"/>
              <w:bottom w:w="55" w:type="dxa"/>
              <w:right w:w="55" w:type="dxa"/>
            </w:tcMar>
            <w:vAlign w:val="center"/>
          </w:tcPr>
          <w:p w14:paraId="5331D67E" w14:textId="77777777" w:rsidR="0097074F" w:rsidRDefault="00693430">
            <w:pPr>
              <w:spacing w:line="240" w:lineRule="auto"/>
              <w:ind w:firstLine="0"/>
              <w:jc w:val="center"/>
              <w:keepNext/>
            </w:pPr>
            <w:r>
              <w:t>7.2 %</w:t>
            </w:r>
          </w:p>
        </w:tc>
        <w:tc>
          <w:tcPr>
            <w:tcW w:w="1449" w:type="dxa"/>
            <w:tcBorders>
              <w:top w:val="nil"/>
              <w:left w:val="nil"/>
              <w:bottom w:val="nil"/>
              <w:right w:val="nil"/>
            </w:tcBorders>
            <w:tcMar>
              <w:top w:w="55" w:type="dxa"/>
              <w:left w:w="55" w:type="dxa"/>
              <w:bottom w:w="55" w:type="dxa"/>
              <w:right w:w="55" w:type="dxa"/>
            </w:tcMar>
            <w:vAlign w:val="center"/>
          </w:tcPr>
          <w:p w14:paraId="39FE70D9"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713BFCD6"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255F8CF0"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5DAE9BF1"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0EA154B4" w14:textId="77777777" w:rsidR="0097074F" w:rsidRDefault="00693430">
            <w:pPr>
              <w:spacing w:line="240" w:lineRule="auto"/>
              <w:ind w:firstLine="0"/>
              <w:jc w:val="center"/>
              <w:keepNext/>
            </w:pPr>
            <w:r>
              <w:t>Parámetro normativo no simulado.</w:t>
            </w:r>
          </w:p>
        </w:tc>
      </w:tr>
      <w:tr w:rsidR="0097074F" w14:paraId="6AF2A24E"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2291A682" w14:textId="77777777" w:rsidR="0097074F" w:rsidRDefault="00693430">
            <w:pPr>
              <w:spacing w:line="240" w:lineRule="auto"/>
              <w:ind w:firstLine="0"/>
              <w:jc w:val="center"/>
              <w:keepNext/>
            </w:pPr>
            <w:r>
              <w:t>INFOP patronal</w:t>
            </w:r>
          </w:p>
        </w:tc>
        <w:tc>
          <w:tcPr>
            <w:tcW w:w="1194" w:type="dxa"/>
            <w:tcBorders>
              <w:top w:val="nil"/>
              <w:left w:val="nil"/>
              <w:bottom w:val="nil"/>
              <w:right w:val="nil"/>
            </w:tcBorders>
            <w:tcMar>
              <w:top w:w="55" w:type="dxa"/>
              <w:left w:w="55" w:type="dxa"/>
              <w:bottom w:w="55" w:type="dxa"/>
              <w:right w:w="55" w:type="dxa"/>
            </w:tcMar>
            <w:vAlign w:val="center"/>
          </w:tcPr>
          <w:p w14:paraId="48AD9248" w14:textId="77777777" w:rsidR="0097074F" w:rsidRDefault="00693430">
            <w:pPr>
              <w:spacing w:line="240" w:lineRule="auto"/>
              <w:ind w:firstLine="0"/>
              <w:jc w:val="center"/>
              <w:keepNext/>
            </w:pPr>
            <w:r>
              <w:t>1 %</w:t>
            </w:r>
          </w:p>
        </w:tc>
        <w:tc>
          <w:tcPr>
            <w:tcW w:w="1449" w:type="dxa"/>
            <w:tcBorders>
              <w:top w:val="nil"/>
              <w:left w:val="nil"/>
              <w:bottom w:val="nil"/>
              <w:right w:val="nil"/>
            </w:tcBorders>
            <w:tcMar>
              <w:top w:w="55" w:type="dxa"/>
              <w:left w:w="55" w:type="dxa"/>
              <w:bottom w:w="55" w:type="dxa"/>
              <w:right w:w="55" w:type="dxa"/>
            </w:tcMar>
            <w:vAlign w:val="center"/>
          </w:tcPr>
          <w:p w14:paraId="45D1B1D1"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189F7AB7"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39338583"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0895D3ED"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76EFDCB2" w14:textId="77777777" w:rsidR="0097074F" w:rsidRDefault="00693430">
            <w:pPr>
              <w:spacing w:line="240" w:lineRule="auto"/>
              <w:ind w:firstLine="0"/>
              <w:jc w:val="center"/>
              <w:keepNext/>
            </w:pPr>
            <w:r>
              <w:t>Parámetro normativo no simulado.</w:t>
            </w:r>
          </w:p>
        </w:tc>
      </w:tr>
      <w:tr w:rsidR="0097074F" w14:paraId="750A02A0"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79497E19" w14:textId="77777777" w:rsidR="0097074F" w:rsidRDefault="00693430">
            <w:pPr>
              <w:spacing w:line="240" w:lineRule="auto"/>
              <w:ind w:firstLine="0"/>
              <w:jc w:val="center"/>
              <w:keepNext/>
            </w:pPr>
            <w:r>
              <w:t>Techo mensual IHSS</w:t>
            </w:r>
          </w:p>
        </w:tc>
        <w:tc>
          <w:tcPr>
            <w:tcW w:w="1194" w:type="dxa"/>
            <w:tcBorders>
              <w:top w:val="nil"/>
              <w:left w:val="nil"/>
              <w:bottom w:val="nil"/>
              <w:right w:val="nil"/>
            </w:tcBorders>
            <w:tcMar>
              <w:top w:w="55" w:type="dxa"/>
              <w:left w:w="55" w:type="dxa"/>
              <w:bottom w:w="55" w:type="dxa"/>
              <w:right w:w="55" w:type="dxa"/>
            </w:tcMar>
            <w:vAlign w:val="center"/>
          </w:tcPr>
          <w:p w14:paraId="1377775A" w14:textId="77777777" w:rsidR="0097074F" w:rsidRDefault="00693430">
            <w:pPr>
              <w:spacing w:line="240" w:lineRule="auto"/>
              <w:ind w:firstLine="0"/>
              <w:jc w:val="center"/>
              <w:keepNext/>
            </w:pPr>
            <w:r>
              <w:t>L 11,109.36</w:t>
            </w:r>
          </w:p>
        </w:tc>
        <w:tc>
          <w:tcPr>
            <w:tcW w:w="1449" w:type="dxa"/>
            <w:tcBorders>
              <w:top w:val="nil"/>
              <w:left w:val="nil"/>
              <w:bottom w:val="nil"/>
              <w:right w:val="nil"/>
            </w:tcBorders>
            <w:tcMar>
              <w:top w:w="55" w:type="dxa"/>
              <w:left w:w="55" w:type="dxa"/>
              <w:bottom w:w="55" w:type="dxa"/>
              <w:right w:w="55" w:type="dxa"/>
            </w:tcMar>
            <w:vAlign w:val="center"/>
          </w:tcPr>
          <w:p w14:paraId="692A6B52"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1B640866"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67A30233"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739853DD"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35D6305C" w14:textId="77777777" w:rsidR="0097074F" w:rsidRDefault="00693430">
            <w:pPr>
              <w:spacing w:line="240" w:lineRule="auto"/>
              <w:ind w:firstLine="0"/>
              <w:jc w:val="center"/>
              <w:keepNext/>
            </w:pPr>
            <w:r>
              <w:t>Techo de cotización no simulado.</w:t>
            </w:r>
          </w:p>
        </w:tc>
      </w:tr>
      <w:tr w:rsidR="0097074F" w14:paraId="38600264" w14:textId="77777777">
        <w:trPr>
          <w:jc w:val="center"/>
          <w:cantSplit/>
        </w:trPr>
        <w:tc>
          <w:tcPr>
            <w:tcW w:w="1721" w:type="dxa"/>
            <w:tcBorders>
              <w:top w:val="nil"/>
              <w:left w:val="nil"/>
              <w:bottom w:val="single" w:sz="4" w:space="0" w:color="000000"/>
              <w:right w:val="nil"/>
            </w:tcBorders>
            <w:tcMar>
              <w:top w:w="55" w:type="dxa"/>
              <w:left w:w="55" w:type="dxa"/>
              <w:bottom w:w="55" w:type="dxa"/>
              <w:right w:w="55" w:type="dxa"/>
            </w:tcMar>
            <w:vAlign w:val="center"/>
          </w:tcPr>
          <w:p w14:paraId="1C139FB9" w14:textId="77777777" w:rsidR="0097074F" w:rsidRDefault="00693430">
            <w:pPr>
              <w:spacing w:line="240" w:lineRule="auto"/>
              <w:ind w:firstLine="0"/>
              <w:jc w:val="center"/>
            </w:pPr>
            <w:r>
              <w:t>Costos fijos operativos (mes)</w:t>
            </w:r>
          </w:p>
        </w:tc>
        <w:tc>
          <w:tcPr>
            <w:tcW w:w="1194" w:type="dxa"/>
            <w:tcBorders>
              <w:top w:val="nil"/>
              <w:left w:val="nil"/>
              <w:bottom w:val="single" w:sz="4" w:space="0" w:color="000000"/>
              <w:right w:val="nil"/>
            </w:tcBorders>
            <w:tcMar>
              <w:top w:w="55" w:type="dxa"/>
              <w:left w:w="55" w:type="dxa"/>
              <w:bottom w:w="55" w:type="dxa"/>
              <w:right w:w="55" w:type="dxa"/>
            </w:tcMar>
            <w:vAlign w:val="center"/>
          </w:tcPr>
          <w:p w14:paraId="37E34FC1" w14:textId="77777777" w:rsidR="0097074F" w:rsidRDefault="00693430">
            <w:pPr>
              <w:spacing w:line="240" w:lineRule="auto"/>
              <w:ind w:firstLine="0"/>
              <w:jc w:val="center"/>
            </w:pPr>
            <w:r>
              <w:t>L 28,000</w:t>
            </w:r>
          </w:p>
        </w:tc>
        <w:tc>
          <w:tcPr>
            <w:tcW w:w="1449" w:type="dxa"/>
            <w:tcBorders>
              <w:top w:val="nil"/>
              <w:left w:val="nil"/>
              <w:bottom w:val="single" w:sz="4" w:space="0" w:color="000000"/>
              <w:right w:val="nil"/>
            </w:tcBorders>
            <w:tcMar>
              <w:top w:w="55" w:type="dxa"/>
              <w:left w:w="55" w:type="dxa"/>
              <w:bottom w:w="55" w:type="dxa"/>
              <w:right w:w="55" w:type="dxa"/>
            </w:tcMar>
            <w:vAlign w:val="center"/>
          </w:tcPr>
          <w:p w14:paraId="267766E5" w14:textId="77777777" w:rsidR="0097074F" w:rsidRDefault="00693430">
            <w:pPr>
              <w:spacing w:line="240" w:lineRule="auto"/>
              <w:ind w:firstLine="0"/>
              <w:jc w:val="center"/>
            </w:pPr>
            <w:r>
              <w:t>Variable</w:t>
            </w:r>
          </w:p>
        </w:tc>
        <w:tc>
          <w:tcPr>
            <w:tcW w:w="1003" w:type="dxa"/>
            <w:tcBorders>
              <w:top w:val="nil"/>
              <w:left w:val="nil"/>
              <w:bottom w:val="single" w:sz="4" w:space="0" w:color="000000"/>
              <w:right w:val="nil"/>
            </w:tcBorders>
            <w:tcMar>
              <w:top w:w="55" w:type="dxa"/>
              <w:left w:w="55" w:type="dxa"/>
              <w:bottom w:w="55" w:type="dxa"/>
              <w:right w:w="55" w:type="dxa"/>
            </w:tcMar>
            <w:vAlign w:val="center"/>
          </w:tcPr>
          <w:p w14:paraId="4DB3397B" w14:textId="77777777" w:rsidR="0097074F" w:rsidRDefault="00693430">
            <w:pPr>
              <w:spacing w:line="240" w:lineRule="auto"/>
              <w:ind w:firstLine="0"/>
              <w:jc w:val="center"/>
            </w:pPr>
            <w:r>
              <w:t>25,200</w:t>
            </w:r>
          </w:p>
        </w:tc>
        <w:tc>
          <w:tcPr>
            <w:tcW w:w="891" w:type="dxa"/>
            <w:tcBorders>
              <w:top w:val="nil"/>
              <w:left w:val="nil"/>
              <w:bottom w:val="single" w:sz="4" w:space="0" w:color="000000"/>
              <w:right w:val="nil"/>
            </w:tcBorders>
            <w:tcMar>
              <w:top w:w="55" w:type="dxa"/>
              <w:left w:w="55" w:type="dxa"/>
              <w:bottom w:w="55" w:type="dxa"/>
              <w:right w:w="55" w:type="dxa"/>
            </w:tcMar>
            <w:vAlign w:val="center"/>
          </w:tcPr>
          <w:p w14:paraId="6FB0F8CD" w14:textId="77777777" w:rsidR="0097074F" w:rsidRDefault="00693430">
            <w:pPr>
              <w:spacing w:line="240" w:lineRule="auto"/>
              <w:ind w:firstLine="0"/>
              <w:jc w:val="center"/>
            </w:pPr>
            <w:r>
              <w:t>28,000</w:t>
            </w:r>
          </w:p>
        </w:tc>
        <w:tc>
          <w:tcPr>
            <w:tcW w:w="1041" w:type="dxa"/>
            <w:tcBorders>
              <w:top w:val="nil"/>
              <w:left w:val="nil"/>
              <w:bottom w:val="single" w:sz="4" w:space="0" w:color="000000"/>
              <w:right w:val="nil"/>
            </w:tcBorders>
            <w:tcMar>
              <w:top w:w="55" w:type="dxa"/>
              <w:left w:w="55" w:type="dxa"/>
              <w:bottom w:w="55" w:type="dxa"/>
              <w:right w:w="55" w:type="dxa"/>
            </w:tcMar>
            <w:vAlign w:val="center"/>
          </w:tcPr>
          <w:p w14:paraId="7345B77F" w14:textId="77777777" w:rsidR="0097074F" w:rsidRDefault="00693430">
            <w:pPr>
              <w:spacing w:line="240" w:lineRule="auto"/>
              <w:ind w:firstLine="0"/>
              <w:jc w:val="center"/>
            </w:pPr>
            <w:r>
              <w:t>32,200</w:t>
            </w:r>
          </w:p>
        </w:tc>
        <w:tc>
          <w:tcPr>
            <w:tcW w:w="2062" w:type="dxa"/>
            <w:tcBorders>
              <w:top w:val="nil"/>
              <w:left w:val="nil"/>
              <w:bottom w:val="single" w:sz="4" w:space="0" w:color="000000"/>
              <w:right w:val="nil"/>
            </w:tcBorders>
            <w:tcMar>
              <w:top w:w="55" w:type="dxa"/>
              <w:left w:w="55" w:type="dxa"/>
              <w:bottom w:w="55" w:type="dxa"/>
              <w:right w:w="55" w:type="dxa"/>
            </w:tcMar>
            <w:vAlign w:val="center"/>
          </w:tcPr>
          <w:p w14:paraId="549D7A0C" w14:textId="77777777" w:rsidR="0097074F" w:rsidRDefault="00693430">
            <w:pPr>
              <w:spacing w:line="240" w:lineRule="auto"/>
              <w:ind w:firstLine="0"/>
              <w:jc w:val="center"/>
            </w:pPr>
            <w:r>
              <w:t>Entrada PERT configurada en @RISK.</w:t>
            </w:r>
          </w:p>
        </w:tc>
      </w:tr>
    </w:tbl>
    <w:p>
      <w:pPr>
        <w:pStyle w:val="APAcontinuacindetabla"/>
        <w:pageBreakBefore/>
        <w:keepNext/>
      </w:pPr>
      <w:r>
        <w:t>Tabla 32 (continuación)</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20"/>
        <w:gridCol w:w="1194"/>
        <w:gridCol w:w="1449"/>
        <w:gridCol w:w="1003"/>
        <w:gridCol w:w="891"/>
        <w:gridCol w:w="1041"/>
        <w:gridCol w:w="2062"/>
      </w:tblGrid>
      <w:tr w:rsidR="0097074F" w14:paraId="5D594F50" w14:textId="77777777">
        <w:trPr>
          <w:tblHeader/>
          <w:jc w:val="center"/>
          <w:cantSplit/>
        </w:trPr>
        <w:tc>
          <w:tcPr>
            <w:tcW w:w="17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6" w14:textId="77777777" w:rsidR="0097074F" w:rsidRDefault="00693430">
            <w:pPr>
              <w:spacing w:line="240" w:lineRule="auto"/>
              <w:ind w:firstLine="0"/>
              <w:jc w:val="center"/>
              <w:keepNext/>
            </w:pPr>
            <w:r>
              <w:rPr>
                <w:rFonts w:ascii="Calibri" w:hAnsi="Calibri" w:cs="Calibri" w:eastAsia="Calibri"/>
                <w:b/>
                <w:lang w:val="es-CO" w:eastAsia="es-CO" w:bidi="es-CO"/>
              </w:rPr>
              <w:t>Parámetro</w:t>
            </w:r>
          </w:p>
        </w:tc>
        <w:tc>
          <w:tcPr>
            <w:tcW w:w="119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7" w14:textId="77777777" w:rsidR="0097074F" w:rsidRDefault="00693430">
            <w:pPr>
              <w:spacing w:line="240" w:lineRule="auto"/>
              <w:ind w:firstLine="0"/>
              <w:jc w:val="center"/>
              <w:keepNext/>
            </w:pPr>
            <w:r>
              <w:rPr>
                <w:rFonts w:ascii="Calibri" w:hAnsi="Calibri" w:cs="Calibri" w:eastAsia="Calibri"/>
                <w:b/>
                <w:lang w:val="es-CO" w:eastAsia="es-CO" w:bidi="es-CO"/>
              </w:rPr>
              <w:t>Valor actual</w:t>
            </w:r>
          </w:p>
        </w:tc>
        <w:tc>
          <w:tcPr>
            <w:tcW w:w="144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8" w14:textId="77777777" w:rsidR="0097074F" w:rsidRDefault="00693430">
            <w:pPr>
              <w:spacing w:line="240" w:lineRule="auto"/>
              <w:ind w:firstLine="0"/>
              <w:jc w:val="center"/>
              <w:keepNext/>
            </w:pPr>
            <w:r>
              <w:rPr>
                <w:rFonts w:ascii="Calibri" w:hAnsi="Calibri" w:cs="Calibri" w:eastAsia="Calibri"/>
                <w:b/>
                <w:lang w:val="es-CO" w:eastAsia="es-CO" w:bidi="es-CO"/>
              </w:rPr>
              <w:t>Clasificación</w:t>
            </w:r>
          </w:p>
        </w:tc>
        <w:tc>
          <w:tcPr>
            <w:tcW w:w="100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9" w14:textId="77777777" w:rsidR="0097074F" w:rsidRDefault="00693430">
            <w:pPr>
              <w:spacing w:line="240" w:lineRule="auto"/>
              <w:ind w:firstLine="0"/>
              <w:jc w:val="center"/>
              <w:keepNext/>
            </w:pPr>
            <w:r>
              <w:rPr>
                <w:rFonts w:ascii="Calibri" w:hAnsi="Calibri" w:cs="Calibri" w:eastAsia="Calibri"/>
                <w:b/>
                <w:lang w:val="es-CO" w:eastAsia="es-CO" w:bidi="es-CO"/>
              </w:rPr>
              <w:t>Mínimo</w:t>
            </w:r>
          </w:p>
        </w:tc>
        <w:tc>
          <w:tcPr>
            <w:tcW w:w="89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A" w14:textId="77777777" w:rsidR="0097074F" w:rsidRDefault="00693430">
            <w:pPr>
              <w:spacing w:line="240" w:lineRule="auto"/>
              <w:ind w:firstLine="0"/>
              <w:jc w:val="center"/>
              <w:keepNext/>
            </w:pPr>
            <w:r>
              <w:rPr>
                <w:rFonts w:ascii="Calibri" w:hAnsi="Calibri" w:cs="Calibri" w:eastAsia="Calibri"/>
                <w:b/>
                <w:lang w:val="es-CO" w:eastAsia="es-CO" w:bidi="es-CO"/>
              </w:rPr>
              <w:t>Base</w:t>
            </w:r>
          </w:p>
        </w:tc>
        <w:tc>
          <w:tcPr>
            <w:tcW w:w="104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B" w14:textId="77777777" w:rsidR="0097074F" w:rsidRDefault="00693430">
            <w:pPr>
              <w:spacing w:line="240" w:lineRule="auto"/>
              <w:ind w:firstLine="0"/>
              <w:jc w:val="center"/>
              <w:keepNext/>
            </w:pPr>
            <w:r>
              <w:rPr>
                <w:rFonts w:ascii="Calibri" w:hAnsi="Calibri" w:cs="Calibri" w:eastAsia="Calibri"/>
                <w:b/>
                <w:lang w:val="es-CO" w:eastAsia="es-CO" w:bidi="es-CO"/>
              </w:rPr>
              <w:t>Máximo</w:t>
            </w:r>
          </w:p>
        </w:tc>
        <w:tc>
          <w:tcPr>
            <w:tcW w:w="206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F100001C" w14:textId="77777777" w:rsidR="0097074F" w:rsidRDefault="00693430">
            <w:pPr>
              <w:spacing w:line="240" w:lineRule="auto"/>
              <w:ind w:firstLine="0"/>
              <w:jc w:val="center"/>
              <w:keepNext/>
            </w:pPr>
            <w:r>
              <w:rPr>
                <w:rFonts w:ascii="Calibri" w:hAnsi="Calibri" w:cs="Calibri" w:eastAsia="Calibri"/>
                <w:b/>
                <w:lang w:val="es-CO" w:eastAsia="es-CO" w:bidi="es-CO"/>
              </w:rPr>
              <w:t>Justificación</w:t>
            </w:r>
          </w:p>
        </w:tc>
      </w:tr>
      <w:tr w:rsidR="0097074F" w14:paraId="43E5F901"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56487C9C" w14:textId="77777777" w:rsidR="0097074F" w:rsidRDefault="00693430">
            <w:pPr>
              <w:spacing w:line="240" w:lineRule="auto"/>
              <w:ind w:firstLine="0"/>
              <w:jc w:val="center"/>
              <w:keepNext/>
            </w:pPr>
            <w:r>
              <w:t>Gastos administrativos (mes)</w:t>
            </w:r>
          </w:p>
        </w:tc>
        <w:tc>
          <w:tcPr>
            <w:tcW w:w="1194" w:type="dxa"/>
            <w:tcBorders>
              <w:top w:val="nil"/>
              <w:left w:val="nil"/>
              <w:bottom w:val="nil"/>
              <w:right w:val="nil"/>
            </w:tcBorders>
            <w:tcMar>
              <w:top w:w="55" w:type="dxa"/>
              <w:left w:w="55" w:type="dxa"/>
              <w:bottom w:w="55" w:type="dxa"/>
              <w:right w:w="55" w:type="dxa"/>
            </w:tcMar>
            <w:vAlign w:val="center"/>
          </w:tcPr>
          <w:p w14:paraId="35E1550C" w14:textId="77777777" w:rsidR="0097074F" w:rsidRDefault="00693430">
            <w:pPr>
              <w:spacing w:line="240" w:lineRule="auto"/>
              <w:ind w:firstLine="0"/>
              <w:jc w:val="center"/>
              <w:keepNext/>
            </w:pPr>
            <w:r>
              <w:t>L 21,600</w:t>
            </w:r>
          </w:p>
        </w:tc>
        <w:tc>
          <w:tcPr>
            <w:tcW w:w="1449" w:type="dxa"/>
            <w:tcBorders>
              <w:top w:val="nil"/>
              <w:left w:val="nil"/>
              <w:bottom w:val="nil"/>
              <w:right w:val="nil"/>
            </w:tcBorders>
            <w:tcMar>
              <w:top w:w="55" w:type="dxa"/>
              <w:left w:w="55" w:type="dxa"/>
              <w:bottom w:w="55" w:type="dxa"/>
              <w:right w:w="55" w:type="dxa"/>
            </w:tcMar>
            <w:vAlign w:val="center"/>
          </w:tcPr>
          <w:p w14:paraId="2088882D" w14:textId="77777777" w:rsidR="0097074F" w:rsidRDefault="00693430">
            <w:pPr>
              <w:spacing w:line="240" w:lineRule="auto"/>
              <w:ind w:firstLine="0"/>
              <w:jc w:val="center"/>
              <w:keepNext/>
            </w:pPr>
            <w:r>
              <w:t>Fija</w:t>
            </w:r>
          </w:p>
        </w:tc>
        <w:tc>
          <w:tcPr>
            <w:tcW w:w="1003" w:type="dxa"/>
            <w:tcBorders>
              <w:top w:val="nil"/>
              <w:left w:val="nil"/>
              <w:bottom w:val="nil"/>
              <w:right w:val="nil"/>
            </w:tcBorders>
            <w:tcMar>
              <w:top w:w="55" w:type="dxa"/>
              <w:left w:w="55" w:type="dxa"/>
              <w:bottom w:w="55" w:type="dxa"/>
              <w:right w:w="55" w:type="dxa"/>
            </w:tcMar>
            <w:vAlign w:val="center"/>
          </w:tcPr>
          <w:p w14:paraId="30DCDF85" w14:textId="77777777" w:rsidR="0097074F" w:rsidRDefault="00693430">
            <w:pPr>
              <w:spacing w:line="240" w:lineRule="auto"/>
              <w:ind w:firstLine="0"/>
              <w:jc w:val="center"/>
              <w:keepNext/>
            </w:pPr>
            <w:r>
              <w:t>—</w:t>
            </w:r>
          </w:p>
        </w:tc>
        <w:tc>
          <w:tcPr>
            <w:tcW w:w="891" w:type="dxa"/>
            <w:tcBorders>
              <w:top w:val="nil"/>
              <w:left w:val="nil"/>
              <w:bottom w:val="nil"/>
              <w:right w:val="nil"/>
            </w:tcBorders>
            <w:tcMar>
              <w:top w:w="55" w:type="dxa"/>
              <w:left w:w="55" w:type="dxa"/>
              <w:bottom w:w="55" w:type="dxa"/>
              <w:right w:w="55" w:type="dxa"/>
            </w:tcMar>
            <w:vAlign w:val="center"/>
          </w:tcPr>
          <w:p w14:paraId="2477BB7F" w14:textId="77777777" w:rsidR="0097074F" w:rsidRDefault="00693430">
            <w:pPr>
              <w:spacing w:line="240" w:lineRule="auto"/>
              <w:ind w:firstLine="0"/>
              <w:jc w:val="center"/>
              <w:keepNext/>
            </w:pPr>
            <w:r>
              <w:t>—</w:t>
            </w:r>
          </w:p>
        </w:tc>
        <w:tc>
          <w:tcPr>
            <w:tcW w:w="1041" w:type="dxa"/>
            <w:tcBorders>
              <w:top w:val="nil"/>
              <w:left w:val="nil"/>
              <w:bottom w:val="nil"/>
              <w:right w:val="nil"/>
            </w:tcBorders>
            <w:tcMar>
              <w:top w:w="55" w:type="dxa"/>
              <w:left w:w="55" w:type="dxa"/>
              <w:bottom w:w="55" w:type="dxa"/>
              <w:right w:w="55" w:type="dxa"/>
            </w:tcMar>
            <w:vAlign w:val="center"/>
          </w:tcPr>
          <w:p w14:paraId="2060CA3C" w14:textId="77777777" w:rsidR="0097074F" w:rsidRDefault="00693430">
            <w:pPr>
              <w:spacing w:line="240" w:lineRule="auto"/>
              <w:ind w:firstLine="0"/>
              <w:jc w:val="center"/>
              <w:keepNext/>
            </w:pPr>
            <w:r>
              <w:t>—</w:t>
            </w:r>
          </w:p>
        </w:tc>
        <w:tc>
          <w:tcPr>
            <w:tcW w:w="2062" w:type="dxa"/>
            <w:tcBorders>
              <w:top w:val="nil"/>
              <w:left w:val="nil"/>
              <w:bottom w:val="nil"/>
              <w:right w:val="nil"/>
            </w:tcBorders>
            <w:tcMar>
              <w:top w:w="55" w:type="dxa"/>
              <w:left w:w="55" w:type="dxa"/>
              <w:bottom w:w="55" w:type="dxa"/>
              <w:right w:w="55" w:type="dxa"/>
            </w:tcMar>
            <w:vAlign w:val="center"/>
          </w:tcPr>
          <w:p w14:paraId="3C3B2422" w14:textId="77777777" w:rsidR="0097074F" w:rsidRDefault="00693430">
            <w:pPr>
              <w:spacing w:line="240" w:lineRule="auto"/>
              <w:ind w:firstLine="0"/>
              <w:jc w:val="center"/>
              <w:keepNext/>
            </w:pPr>
            <w:r>
              <w:t>No se simula en el libro.</w:t>
            </w:r>
          </w:p>
        </w:tc>
      </w:tr>
      <w:tr w:rsidR="0097074F" w14:paraId="256D1C6E"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688E6E3B" w14:textId="77777777" w:rsidR="0097074F" w:rsidRDefault="00693430">
            <w:pPr>
              <w:spacing w:line="240" w:lineRule="auto"/>
              <w:ind w:firstLine="0"/>
              <w:jc w:val="center"/>
              <w:keepNext/>
            </w:pPr>
            <w:r>
              <w:t>Consumo por cliente (L/mes)</w:t>
            </w:r>
          </w:p>
        </w:tc>
        <w:tc>
          <w:tcPr>
            <w:tcW w:w="1194" w:type="dxa"/>
            <w:tcBorders>
              <w:top w:val="nil"/>
              <w:left w:val="nil"/>
              <w:bottom w:val="nil"/>
              <w:right w:val="nil"/>
            </w:tcBorders>
            <w:tcMar>
              <w:top w:w="55" w:type="dxa"/>
              <w:left w:w="55" w:type="dxa"/>
              <w:bottom w:w="55" w:type="dxa"/>
              <w:right w:w="55" w:type="dxa"/>
            </w:tcMar>
            <w:vAlign w:val="center"/>
          </w:tcPr>
          <w:p w14:paraId="3B27C997" w14:textId="77777777" w:rsidR="0097074F" w:rsidRDefault="00693430">
            <w:pPr>
              <w:spacing w:line="240" w:lineRule="auto"/>
              <w:ind w:firstLine="0"/>
              <w:jc w:val="center"/>
              <w:keepNext/>
            </w:pPr>
            <w:r>
              <w:t>150</w:t>
            </w:r>
          </w:p>
        </w:tc>
        <w:tc>
          <w:tcPr>
            <w:tcW w:w="1449" w:type="dxa"/>
            <w:tcBorders>
              <w:top w:val="nil"/>
              <w:left w:val="nil"/>
              <w:bottom w:val="nil"/>
              <w:right w:val="nil"/>
            </w:tcBorders>
            <w:tcMar>
              <w:top w:w="55" w:type="dxa"/>
              <w:left w:w="55" w:type="dxa"/>
              <w:bottom w:w="55" w:type="dxa"/>
              <w:right w:w="55" w:type="dxa"/>
            </w:tcMar>
            <w:vAlign w:val="center"/>
          </w:tcPr>
          <w:p w14:paraId="006D7EE0" w14:textId="77777777" w:rsidR="0097074F" w:rsidRDefault="00693430">
            <w:pPr>
              <w:spacing w:line="240" w:lineRule="auto"/>
              <w:ind w:firstLine="0"/>
              <w:jc w:val="center"/>
              <w:keepNext/>
            </w:pPr>
            <w:r>
              <w:t>Variable</w:t>
            </w:r>
          </w:p>
        </w:tc>
        <w:tc>
          <w:tcPr>
            <w:tcW w:w="1003" w:type="dxa"/>
            <w:tcBorders>
              <w:top w:val="nil"/>
              <w:left w:val="nil"/>
              <w:bottom w:val="nil"/>
              <w:right w:val="nil"/>
            </w:tcBorders>
            <w:tcMar>
              <w:top w:w="55" w:type="dxa"/>
              <w:left w:w="55" w:type="dxa"/>
              <w:bottom w:w="55" w:type="dxa"/>
              <w:right w:w="55" w:type="dxa"/>
            </w:tcMar>
            <w:vAlign w:val="center"/>
          </w:tcPr>
          <w:p w14:paraId="03A902C3" w14:textId="77777777" w:rsidR="0097074F" w:rsidRDefault="00693430">
            <w:pPr>
              <w:spacing w:line="240" w:lineRule="auto"/>
              <w:ind w:firstLine="0"/>
              <w:jc w:val="center"/>
              <w:keepNext/>
            </w:pPr>
            <w:r>
              <w:t>127.5</w:t>
            </w:r>
          </w:p>
        </w:tc>
        <w:tc>
          <w:tcPr>
            <w:tcW w:w="891" w:type="dxa"/>
            <w:tcBorders>
              <w:top w:val="nil"/>
              <w:left w:val="nil"/>
              <w:bottom w:val="nil"/>
              <w:right w:val="nil"/>
            </w:tcBorders>
            <w:tcMar>
              <w:top w:w="55" w:type="dxa"/>
              <w:left w:w="55" w:type="dxa"/>
              <w:bottom w:w="55" w:type="dxa"/>
              <w:right w:w="55" w:type="dxa"/>
            </w:tcMar>
            <w:vAlign w:val="center"/>
          </w:tcPr>
          <w:p w14:paraId="05DBACD7" w14:textId="77777777" w:rsidR="0097074F" w:rsidRDefault="00693430">
            <w:pPr>
              <w:spacing w:line="240" w:lineRule="auto"/>
              <w:ind w:firstLine="0"/>
              <w:jc w:val="center"/>
              <w:keepNext/>
            </w:pPr>
            <w:r>
              <w:t>150</w:t>
            </w:r>
          </w:p>
        </w:tc>
        <w:tc>
          <w:tcPr>
            <w:tcW w:w="1041" w:type="dxa"/>
            <w:tcBorders>
              <w:top w:val="nil"/>
              <w:left w:val="nil"/>
              <w:bottom w:val="nil"/>
              <w:right w:val="nil"/>
            </w:tcBorders>
            <w:tcMar>
              <w:top w:w="55" w:type="dxa"/>
              <w:left w:w="55" w:type="dxa"/>
              <w:bottom w:w="55" w:type="dxa"/>
              <w:right w:w="55" w:type="dxa"/>
            </w:tcMar>
            <w:vAlign w:val="center"/>
          </w:tcPr>
          <w:p w14:paraId="57826358" w14:textId="77777777" w:rsidR="0097074F" w:rsidRDefault="00693430">
            <w:pPr>
              <w:spacing w:line="240" w:lineRule="auto"/>
              <w:ind w:firstLine="0"/>
              <w:jc w:val="center"/>
              <w:keepNext/>
            </w:pPr>
            <w:r>
              <w:t>180</w:t>
            </w:r>
          </w:p>
        </w:tc>
        <w:tc>
          <w:tcPr>
            <w:tcW w:w="2062" w:type="dxa"/>
            <w:tcBorders>
              <w:top w:val="nil"/>
              <w:left w:val="nil"/>
              <w:bottom w:val="nil"/>
              <w:right w:val="nil"/>
            </w:tcBorders>
            <w:tcMar>
              <w:top w:w="55" w:type="dxa"/>
              <w:left w:w="55" w:type="dxa"/>
              <w:bottom w:w="55" w:type="dxa"/>
              <w:right w:w="55" w:type="dxa"/>
            </w:tcMar>
            <w:vAlign w:val="center"/>
          </w:tcPr>
          <w:p w14:paraId="4029FA1E" w14:textId="77777777" w:rsidR="0097074F" w:rsidRDefault="00693430">
            <w:pPr>
              <w:spacing w:line="240" w:lineRule="auto"/>
              <w:ind w:firstLine="0"/>
              <w:jc w:val="center"/>
              <w:keepNext/>
            </w:pPr>
            <w:r>
              <w:t>Entrada PERT configurada en @RISK.</w:t>
            </w:r>
          </w:p>
        </w:tc>
      </w:tr>
      <w:tr w:rsidR="0097074F" w14:paraId="2527A9E8"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65E85F08" w14:textId="77777777" w:rsidR="0097074F" w:rsidRDefault="00693430">
            <w:pPr>
              <w:spacing w:line="240" w:lineRule="auto"/>
              <w:ind w:firstLine="0"/>
              <w:jc w:val="center"/>
              <w:keepNext/>
            </w:pPr>
            <w:r>
              <w:t>Precio de venta, Año 1 (L/litro)</w:t>
            </w:r>
          </w:p>
        </w:tc>
        <w:tc>
          <w:tcPr>
            <w:tcW w:w="1194" w:type="dxa"/>
            <w:tcBorders>
              <w:top w:val="nil"/>
              <w:left w:val="nil"/>
              <w:bottom w:val="nil"/>
              <w:right w:val="nil"/>
            </w:tcBorders>
            <w:tcMar>
              <w:top w:w="55" w:type="dxa"/>
              <w:left w:w="55" w:type="dxa"/>
              <w:bottom w:w="55" w:type="dxa"/>
              <w:right w:w="55" w:type="dxa"/>
            </w:tcMar>
            <w:vAlign w:val="center"/>
          </w:tcPr>
          <w:p w14:paraId="1E92A327" w14:textId="77777777" w:rsidR="0097074F" w:rsidRDefault="00693430">
            <w:pPr>
              <w:spacing w:line="240" w:lineRule="auto"/>
              <w:ind w:firstLine="0"/>
              <w:jc w:val="center"/>
              <w:keepNext/>
            </w:pPr>
            <w:r>
              <w:t>28</w:t>
            </w:r>
          </w:p>
        </w:tc>
        <w:tc>
          <w:tcPr>
            <w:tcW w:w="1449" w:type="dxa"/>
            <w:tcBorders>
              <w:top w:val="nil"/>
              <w:left w:val="nil"/>
              <w:bottom w:val="nil"/>
              <w:right w:val="nil"/>
            </w:tcBorders>
            <w:tcMar>
              <w:top w:w="55" w:type="dxa"/>
              <w:left w:w="55" w:type="dxa"/>
              <w:bottom w:w="55" w:type="dxa"/>
              <w:right w:w="55" w:type="dxa"/>
            </w:tcMar>
            <w:vAlign w:val="center"/>
          </w:tcPr>
          <w:p w14:paraId="7A89E28F" w14:textId="77777777" w:rsidR="0097074F" w:rsidRDefault="00693430">
            <w:pPr>
              <w:spacing w:line="240" w:lineRule="auto"/>
              <w:ind w:firstLine="0"/>
              <w:jc w:val="center"/>
              <w:keepNext/>
            </w:pPr>
            <w:r>
              <w:t>Variable</w:t>
            </w:r>
          </w:p>
        </w:tc>
        <w:tc>
          <w:tcPr>
            <w:tcW w:w="1003" w:type="dxa"/>
            <w:tcBorders>
              <w:top w:val="nil"/>
              <w:left w:val="nil"/>
              <w:bottom w:val="nil"/>
              <w:right w:val="nil"/>
            </w:tcBorders>
            <w:tcMar>
              <w:top w:w="55" w:type="dxa"/>
              <w:left w:w="55" w:type="dxa"/>
              <w:bottom w:w="55" w:type="dxa"/>
              <w:right w:w="55" w:type="dxa"/>
            </w:tcMar>
            <w:vAlign w:val="center"/>
          </w:tcPr>
          <w:p w14:paraId="16C58E86" w14:textId="77777777" w:rsidR="0097074F" w:rsidRDefault="00693430">
            <w:pPr>
              <w:spacing w:line="240" w:lineRule="auto"/>
              <w:ind w:firstLine="0"/>
              <w:jc w:val="center"/>
              <w:keepNext/>
            </w:pPr>
            <w:r>
              <w:t>26</w:t>
            </w:r>
          </w:p>
        </w:tc>
        <w:tc>
          <w:tcPr>
            <w:tcW w:w="891" w:type="dxa"/>
            <w:tcBorders>
              <w:top w:val="nil"/>
              <w:left w:val="nil"/>
              <w:bottom w:val="nil"/>
              <w:right w:val="nil"/>
            </w:tcBorders>
            <w:tcMar>
              <w:top w:w="55" w:type="dxa"/>
              <w:left w:w="55" w:type="dxa"/>
              <w:bottom w:w="55" w:type="dxa"/>
              <w:right w:w="55" w:type="dxa"/>
            </w:tcMar>
            <w:vAlign w:val="center"/>
          </w:tcPr>
          <w:p w14:paraId="33F966D9" w14:textId="77777777" w:rsidR="0097074F" w:rsidRDefault="00693430">
            <w:pPr>
              <w:spacing w:line="240" w:lineRule="auto"/>
              <w:ind w:firstLine="0"/>
              <w:jc w:val="center"/>
              <w:keepNext/>
            </w:pPr>
            <w:r>
              <w:t>28</w:t>
            </w:r>
          </w:p>
        </w:tc>
        <w:tc>
          <w:tcPr>
            <w:tcW w:w="1041" w:type="dxa"/>
            <w:tcBorders>
              <w:top w:val="nil"/>
              <w:left w:val="nil"/>
              <w:bottom w:val="nil"/>
              <w:right w:val="nil"/>
            </w:tcBorders>
            <w:tcMar>
              <w:top w:w="55" w:type="dxa"/>
              <w:left w:w="55" w:type="dxa"/>
              <w:bottom w:w="55" w:type="dxa"/>
              <w:right w:w="55" w:type="dxa"/>
            </w:tcMar>
            <w:vAlign w:val="center"/>
          </w:tcPr>
          <w:p w14:paraId="01EB6735" w14:textId="77777777" w:rsidR="0097074F" w:rsidRDefault="00693430">
            <w:pPr>
              <w:spacing w:line="240" w:lineRule="auto"/>
              <w:ind w:firstLine="0"/>
              <w:jc w:val="center"/>
              <w:keepNext/>
            </w:pPr>
            <w:r>
              <w:t>30</w:t>
            </w:r>
          </w:p>
        </w:tc>
        <w:tc>
          <w:tcPr>
            <w:tcW w:w="2062" w:type="dxa"/>
            <w:tcBorders>
              <w:top w:val="nil"/>
              <w:left w:val="nil"/>
              <w:bottom w:val="nil"/>
              <w:right w:val="nil"/>
            </w:tcBorders>
            <w:tcMar>
              <w:top w:w="55" w:type="dxa"/>
              <w:left w:w="55" w:type="dxa"/>
              <w:bottom w:w="55" w:type="dxa"/>
              <w:right w:w="55" w:type="dxa"/>
            </w:tcMar>
            <w:vAlign w:val="center"/>
          </w:tcPr>
          <w:p w14:paraId="3EE2FD99" w14:textId="77777777" w:rsidR="0097074F" w:rsidRDefault="00693430">
            <w:pPr>
              <w:spacing w:line="240" w:lineRule="auto"/>
              <w:ind w:firstLine="0"/>
              <w:jc w:val="center"/>
              <w:keepNext/>
            </w:pPr>
            <w:r>
              <w:t>Entrada PERT configurada en @RISK.</w:t>
            </w:r>
          </w:p>
        </w:tc>
      </w:tr>
      <w:tr w:rsidR="0097074F" w14:paraId="3708623C"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7DADF328" w14:textId="77777777" w:rsidR="0097074F" w:rsidRDefault="00693430">
            <w:pPr>
              <w:spacing w:line="240" w:lineRule="auto"/>
              <w:ind w:firstLine="0"/>
              <w:jc w:val="center"/>
              <w:keepNext/>
            </w:pPr>
            <w:r>
              <w:lastRenderedPageBreak/>
              <w:t>Clientes activos, Año 1</w:t>
            </w:r>
          </w:p>
        </w:tc>
        <w:tc>
          <w:tcPr>
            <w:tcW w:w="1194" w:type="dxa"/>
            <w:tcBorders>
              <w:top w:val="nil"/>
              <w:left w:val="nil"/>
              <w:bottom w:val="nil"/>
              <w:right w:val="nil"/>
            </w:tcBorders>
            <w:tcMar>
              <w:top w:w="55" w:type="dxa"/>
              <w:left w:w="55" w:type="dxa"/>
              <w:bottom w:w="55" w:type="dxa"/>
              <w:right w:w="55" w:type="dxa"/>
            </w:tcMar>
            <w:vAlign w:val="center"/>
          </w:tcPr>
          <w:p w14:paraId="1556497C" w14:textId="77777777" w:rsidR="0097074F" w:rsidRDefault="00693430">
            <w:pPr>
              <w:spacing w:line="240" w:lineRule="auto"/>
              <w:ind w:firstLine="0"/>
              <w:jc w:val="center"/>
              <w:keepNext/>
            </w:pPr>
            <w:r>
              <w:t>60</w:t>
            </w:r>
          </w:p>
        </w:tc>
        <w:tc>
          <w:tcPr>
            <w:tcW w:w="1449" w:type="dxa"/>
            <w:tcBorders>
              <w:top w:val="nil"/>
              <w:left w:val="nil"/>
              <w:bottom w:val="nil"/>
              <w:right w:val="nil"/>
            </w:tcBorders>
            <w:tcMar>
              <w:top w:w="55" w:type="dxa"/>
              <w:left w:w="55" w:type="dxa"/>
              <w:bottom w:w="55" w:type="dxa"/>
              <w:right w:w="55" w:type="dxa"/>
            </w:tcMar>
            <w:vAlign w:val="center"/>
          </w:tcPr>
          <w:p w14:paraId="2A4DC894" w14:textId="77777777" w:rsidR="0097074F" w:rsidRDefault="00693430">
            <w:pPr>
              <w:spacing w:line="240" w:lineRule="auto"/>
              <w:ind w:firstLine="0"/>
              <w:jc w:val="center"/>
              <w:keepNext/>
            </w:pPr>
            <w:r>
              <w:t>Variable</w:t>
            </w:r>
          </w:p>
        </w:tc>
        <w:tc>
          <w:tcPr>
            <w:tcW w:w="1003" w:type="dxa"/>
            <w:tcBorders>
              <w:top w:val="nil"/>
              <w:left w:val="nil"/>
              <w:bottom w:val="nil"/>
              <w:right w:val="nil"/>
            </w:tcBorders>
            <w:tcMar>
              <w:top w:w="55" w:type="dxa"/>
              <w:left w:w="55" w:type="dxa"/>
              <w:bottom w:w="55" w:type="dxa"/>
              <w:right w:w="55" w:type="dxa"/>
            </w:tcMar>
            <w:vAlign w:val="center"/>
          </w:tcPr>
          <w:p w14:paraId="0514A7E4" w14:textId="77777777" w:rsidR="0097074F" w:rsidRDefault="00693430">
            <w:pPr>
              <w:spacing w:line="240" w:lineRule="auto"/>
              <w:ind w:firstLine="0"/>
              <w:jc w:val="center"/>
              <w:keepNext/>
            </w:pPr>
            <w:r>
              <w:t>45</w:t>
            </w:r>
          </w:p>
        </w:tc>
        <w:tc>
          <w:tcPr>
            <w:tcW w:w="891" w:type="dxa"/>
            <w:tcBorders>
              <w:top w:val="nil"/>
              <w:left w:val="nil"/>
              <w:bottom w:val="nil"/>
              <w:right w:val="nil"/>
            </w:tcBorders>
            <w:tcMar>
              <w:top w:w="55" w:type="dxa"/>
              <w:left w:w="55" w:type="dxa"/>
              <w:bottom w:w="55" w:type="dxa"/>
              <w:right w:w="55" w:type="dxa"/>
            </w:tcMar>
            <w:vAlign w:val="center"/>
          </w:tcPr>
          <w:p w14:paraId="04798C4E" w14:textId="77777777" w:rsidR="0097074F" w:rsidRDefault="00693430">
            <w:pPr>
              <w:spacing w:line="240" w:lineRule="auto"/>
              <w:ind w:firstLine="0"/>
              <w:jc w:val="center"/>
              <w:keepNext/>
            </w:pPr>
            <w:r>
              <w:t>60</w:t>
            </w:r>
          </w:p>
        </w:tc>
        <w:tc>
          <w:tcPr>
            <w:tcW w:w="1041" w:type="dxa"/>
            <w:tcBorders>
              <w:top w:val="nil"/>
              <w:left w:val="nil"/>
              <w:bottom w:val="nil"/>
              <w:right w:val="nil"/>
            </w:tcBorders>
            <w:tcMar>
              <w:top w:w="55" w:type="dxa"/>
              <w:left w:w="55" w:type="dxa"/>
              <w:bottom w:w="55" w:type="dxa"/>
              <w:right w:w="55" w:type="dxa"/>
            </w:tcMar>
            <w:vAlign w:val="center"/>
          </w:tcPr>
          <w:p w14:paraId="460841D6" w14:textId="77777777" w:rsidR="0097074F" w:rsidRDefault="00693430">
            <w:pPr>
              <w:spacing w:line="240" w:lineRule="auto"/>
              <w:ind w:firstLine="0"/>
              <w:jc w:val="center"/>
              <w:keepNext/>
            </w:pPr>
            <w:r>
              <w:t>75</w:t>
            </w:r>
          </w:p>
        </w:tc>
        <w:tc>
          <w:tcPr>
            <w:tcW w:w="2062" w:type="dxa"/>
            <w:tcBorders>
              <w:top w:val="nil"/>
              <w:left w:val="nil"/>
              <w:bottom w:val="nil"/>
              <w:right w:val="nil"/>
            </w:tcBorders>
            <w:tcMar>
              <w:top w:w="55" w:type="dxa"/>
              <w:left w:w="55" w:type="dxa"/>
              <w:bottom w:w="55" w:type="dxa"/>
              <w:right w:w="55" w:type="dxa"/>
            </w:tcMar>
            <w:vAlign w:val="center"/>
          </w:tcPr>
          <w:p w14:paraId="45D27CBE" w14:textId="77777777" w:rsidR="0097074F" w:rsidRDefault="00693430">
            <w:pPr>
              <w:spacing w:line="240" w:lineRule="auto"/>
              <w:ind w:firstLine="0"/>
              <w:jc w:val="center"/>
              <w:keepNext/>
            </w:pPr>
            <w:r>
              <w:t>Entrada PERT configurada en @RISK.</w:t>
            </w:r>
          </w:p>
        </w:tc>
      </w:tr>
      <w:tr w:rsidR="0097074F" w14:paraId="20824A51"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57AD7023" w14:textId="77777777" w:rsidR="0097074F" w:rsidRDefault="00693430">
            <w:pPr>
              <w:spacing w:line="240" w:lineRule="auto"/>
              <w:ind w:firstLine="0"/>
              <w:jc w:val="center"/>
              <w:keepNext/>
            </w:pPr>
            <w:r>
              <w:t>Clientes activos, Año 5</w:t>
            </w:r>
          </w:p>
        </w:tc>
        <w:tc>
          <w:tcPr>
            <w:tcW w:w="1194" w:type="dxa"/>
            <w:tcBorders>
              <w:top w:val="nil"/>
              <w:left w:val="nil"/>
              <w:bottom w:val="nil"/>
              <w:right w:val="nil"/>
            </w:tcBorders>
            <w:tcMar>
              <w:top w:w="55" w:type="dxa"/>
              <w:left w:w="55" w:type="dxa"/>
              <w:bottom w:w="55" w:type="dxa"/>
              <w:right w:w="55" w:type="dxa"/>
            </w:tcMar>
            <w:vAlign w:val="center"/>
          </w:tcPr>
          <w:p w14:paraId="33B3CE79" w14:textId="77777777" w:rsidR="0097074F" w:rsidRDefault="00693430">
            <w:pPr>
              <w:spacing w:line="240" w:lineRule="auto"/>
              <w:ind w:firstLine="0"/>
              <w:jc w:val="center"/>
              <w:keepNext/>
            </w:pPr>
            <w:r>
              <w:t>280</w:t>
            </w:r>
          </w:p>
        </w:tc>
        <w:tc>
          <w:tcPr>
            <w:tcW w:w="1449" w:type="dxa"/>
            <w:tcBorders>
              <w:top w:val="nil"/>
              <w:left w:val="nil"/>
              <w:bottom w:val="nil"/>
              <w:right w:val="nil"/>
            </w:tcBorders>
            <w:tcMar>
              <w:top w:w="55" w:type="dxa"/>
              <w:left w:w="55" w:type="dxa"/>
              <w:bottom w:w="55" w:type="dxa"/>
              <w:right w:w="55" w:type="dxa"/>
            </w:tcMar>
            <w:vAlign w:val="center"/>
          </w:tcPr>
          <w:p w14:paraId="1404D70B" w14:textId="77777777" w:rsidR="0097074F" w:rsidRDefault="00693430">
            <w:pPr>
              <w:spacing w:line="240" w:lineRule="auto"/>
              <w:ind w:firstLine="0"/>
              <w:jc w:val="center"/>
              <w:keepNext/>
            </w:pPr>
            <w:r>
              <w:t>Variable</w:t>
            </w:r>
          </w:p>
        </w:tc>
        <w:tc>
          <w:tcPr>
            <w:tcW w:w="1003" w:type="dxa"/>
            <w:tcBorders>
              <w:top w:val="nil"/>
              <w:left w:val="nil"/>
              <w:bottom w:val="nil"/>
              <w:right w:val="nil"/>
            </w:tcBorders>
            <w:tcMar>
              <w:top w:w="55" w:type="dxa"/>
              <w:left w:w="55" w:type="dxa"/>
              <w:bottom w:w="55" w:type="dxa"/>
              <w:right w:w="55" w:type="dxa"/>
            </w:tcMar>
            <w:vAlign w:val="center"/>
          </w:tcPr>
          <w:p w14:paraId="18BA87BB" w14:textId="77777777" w:rsidR="0097074F" w:rsidRDefault="00693430">
            <w:pPr>
              <w:spacing w:line="240" w:lineRule="auto"/>
              <w:ind w:firstLine="0"/>
              <w:jc w:val="center"/>
              <w:keepNext/>
            </w:pPr>
            <w:r>
              <w:t>224</w:t>
            </w:r>
          </w:p>
        </w:tc>
        <w:tc>
          <w:tcPr>
            <w:tcW w:w="891" w:type="dxa"/>
            <w:tcBorders>
              <w:top w:val="nil"/>
              <w:left w:val="nil"/>
              <w:bottom w:val="nil"/>
              <w:right w:val="nil"/>
            </w:tcBorders>
            <w:tcMar>
              <w:top w:w="55" w:type="dxa"/>
              <w:left w:w="55" w:type="dxa"/>
              <w:bottom w:w="55" w:type="dxa"/>
              <w:right w:w="55" w:type="dxa"/>
            </w:tcMar>
            <w:vAlign w:val="center"/>
          </w:tcPr>
          <w:p w14:paraId="46F5D664" w14:textId="77777777" w:rsidR="0097074F" w:rsidRDefault="00693430">
            <w:pPr>
              <w:spacing w:line="240" w:lineRule="auto"/>
              <w:ind w:firstLine="0"/>
              <w:jc w:val="center"/>
              <w:keepNext/>
            </w:pPr>
            <w:r>
              <w:t>280</w:t>
            </w:r>
          </w:p>
        </w:tc>
        <w:tc>
          <w:tcPr>
            <w:tcW w:w="1041" w:type="dxa"/>
            <w:tcBorders>
              <w:top w:val="nil"/>
              <w:left w:val="nil"/>
              <w:bottom w:val="nil"/>
              <w:right w:val="nil"/>
            </w:tcBorders>
            <w:tcMar>
              <w:top w:w="55" w:type="dxa"/>
              <w:left w:w="55" w:type="dxa"/>
              <w:bottom w:w="55" w:type="dxa"/>
              <w:right w:w="55" w:type="dxa"/>
            </w:tcMar>
            <w:vAlign w:val="center"/>
          </w:tcPr>
          <w:p w14:paraId="602EA2C7" w14:textId="77777777" w:rsidR="0097074F" w:rsidRDefault="00693430">
            <w:pPr>
              <w:spacing w:line="240" w:lineRule="auto"/>
              <w:ind w:firstLine="0"/>
              <w:jc w:val="center"/>
              <w:keepNext/>
            </w:pPr>
            <w:r>
              <w:t>336</w:t>
            </w:r>
          </w:p>
        </w:tc>
        <w:tc>
          <w:tcPr>
            <w:tcW w:w="2062" w:type="dxa"/>
            <w:tcBorders>
              <w:top w:val="nil"/>
              <w:left w:val="nil"/>
              <w:bottom w:val="nil"/>
              <w:right w:val="nil"/>
            </w:tcBorders>
            <w:tcMar>
              <w:top w:w="55" w:type="dxa"/>
              <w:left w:w="55" w:type="dxa"/>
              <w:bottom w:w="55" w:type="dxa"/>
              <w:right w:w="55" w:type="dxa"/>
            </w:tcMar>
            <w:vAlign w:val="center"/>
          </w:tcPr>
          <w:p w14:paraId="78278E12" w14:textId="77777777" w:rsidR="0097074F" w:rsidRDefault="00693430">
            <w:pPr>
              <w:spacing w:line="240" w:lineRule="auto"/>
              <w:ind w:firstLine="0"/>
              <w:jc w:val="center"/>
              <w:keepNext/>
            </w:pPr>
            <w:r>
              <w:t>Entrada PERT configurada en @RISK.</w:t>
            </w:r>
          </w:p>
        </w:tc>
      </w:tr>
      <w:tr w:rsidR="0097074F" w14:paraId="1907ADC0" w14:textId="77777777">
        <w:trPr>
          <w:jc w:val="center"/>
          <w:cantSplit/>
        </w:trPr>
        <w:tc>
          <w:tcPr>
            <w:tcW w:w="1721" w:type="dxa"/>
            <w:tcBorders>
              <w:top w:val="nil"/>
              <w:left w:val="nil"/>
              <w:bottom w:val="nil"/>
              <w:right w:val="nil"/>
            </w:tcBorders>
            <w:tcMar>
              <w:top w:w="55" w:type="dxa"/>
              <w:left w:w="55" w:type="dxa"/>
              <w:bottom w:w="55" w:type="dxa"/>
              <w:right w:w="55" w:type="dxa"/>
            </w:tcMar>
            <w:vAlign w:val="center"/>
          </w:tcPr>
          <w:p w14:paraId="4169CFFB" w14:textId="77777777" w:rsidR="0097074F" w:rsidRDefault="00693430">
            <w:pPr>
              <w:spacing w:line="240" w:lineRule="auto"/>
              <w:ind w:firstLine="0"/>
              <w:jc w:val="center"/>
              <w:keepNext/>
            </w:pPr>
            <w:r>
              <w:t>Clientes activos, Año 10</w:t>
            </w:r>
          </w:p>
        </w:tc>
        <w:tc>
          <w:tcPr>
            <w:tcW w:w="1194" w:type="dxa"/>
            <w:tcBorders>
              <w:top w:val="nil"/>
              <w:left w:val="nil"/>
              <w:bottom w:val="nil"/>
              <w:right w:val="nil"/>
            </w:tcBorders>
            <w:tcMar>
              <w:top w:w="55" w:type="dxa"/>
              <w:left w:w="55" w:type="dxa"/>
              <w:bottom w:w="55" w:type="dxa"/>
              <w:right w:w="55" w:type="dxa"/>
            </w:tcMar>
            <w:vAlign w:val="center"/>
          </w:tcPr>
          <w:p w14:paraId="135C9FC3" w14:textId="77777777" w:rsidR="0097074F" w:rsidRDefault="00693430">
            <w:pPr>
              <w:spacing w:line="240" w:lineRule="auto"/>
              <w:ind w:firstLine="0"/>
              <w:jc w:val="center"/>
              <w:keepNext/>
            </w:pPr>
            <w:r>
              <w:t>690</w:t>
            </w:r>
          </w:p>
        </w:tc>
        <w:tc>
          <w:tcPr>
            <w:tcW w:w="1449" w:type="dxa"/>
            <w:tcBorders>
              <w:top w:val="nil"/>
              <w:left w:val="nil"/>
              <w:bottom w:val="nil"/>
              <w:right w:val="nil"/>
            </w:tcBorders>
            <w:tcMar>
              <w:top w:w="55" w:type="dxa"/>
              <w:left w:w="55" w:type="dxa"/>
              <w:bottom w:w="55" w:type="dxa"/>
              <w:right w:w="55" w:type="dxa"/>
            </w:tcMar>
            <w:vAlign w:val="center"/>
          </w:tcPr>
          <w:p w14:paraId="6369AB91" w14:textId="77777777" w:rsidR="0097074F" w:rsidRDefault="00693430">
            <w:pPr>
              <w:spacing w:line="240" w:lineRule="auto"/>
              <w:ind w:firstLine="0"/>
              <w:jc w:val="center"/>
              <w:keepNext/>
            </w:pPr>
            <w:r>
              <w:t>Variable</w:t>
            </w:r>
          </w:p>
        </w:tc>
        <w:tc>
          <w:tcPr>
            <w:tcW w:w="1003" w:type="dxa"/>
            <w:tcBorders>
              <w:top w:val="nil"/>
              <w:left w:val="nil"/>
              <w:bottom w:val="nil"/>
              <w:right w:val="nil"/>
            </w:tcBorders>
            <w:tcMar>
              <w:top w:w="55" w:type="dxa"/>
              <w:left w:w="55" w:type="dxa"/>
              <w:bottom w:w="55" w:type="dxa"/>
              <w:right w:w="55" w:type="dxa"/>
            </w:tcMar>
            <w:vAlign w:val="center"/>
          </w:tcPr>
          <w:p w14:paraId="67E7CE90" w14:textId="77777777" w:rsidR="0097074F" w:rsidRDefault="00693430">
            <w:pPr>
              <w:spacing w:line="240" w:lineRule="auto"/>
              <w:ind w:firstLine="0"/>
              <w:jc w:val="center"/>
              <w:keepNext/>
            </w:pPr>
            <w:r>
              <w:t>552</w:t>
            </w:r>
          </w:p>
        </w:tc>
        <w:tc>
          <w:tcPr>
            <w:tcW w:w="891" w:type="dxa"/>
            <w:tcBorders>
              <w:top w:val="nil"/>
              <w:left w:val="nil"/>
              <w:bottom w:val="nil"/>
              <w:right w:val="nil"/>
            </w:tcBorders>
            <w:tcMar>
              <w:top w:w="55" w:type="dxa"/>
              <w:left w:w="55" w:type="dxa"/>
              <w:bottom w:w="55" w:type="dxa"/>
              <w:right w:w="55" w:type="dxa"/>
            </w:tcMar>
            <w:vAlign w:val="center"/>
          </w:tcPr>
          <w:p w14:paraId="42EC51F0" w14:textId="77777777" w:rsidR="0097074F" w:rsidRDefault="00693430">
            <w:pPr>
              <w:spacing w:line="240" w:lineRule="auto"/>
              <w:ind w:firstLine="0"/>
              <w:jc w:val="center"/>
              <w:keepNext/>
            </w:pPr>
            <w:r>
              <w:t>690</w:t>
            </w:r>
          </w:p>
        </w:tc>
        <w:tc>
          <w:tcPr>
            <w:tcW w:w="1041" w:type="dxa"/>
            <w:tcBorders>
              <w:top w:val="nil"/>
              <w:left w:val="nil"/>
              <w:bottom w:val="nil"/>
              <w:right w:val="nil"/>
            </w:tcBorders>
            <w:tcMar>
              <w:top w:w="55" w:type="dxa"/>
              <w:left w:w="55" w:type="dxa"/>
              <w:bottom w:w="55" w:type="dxa"/>
              <w:right w:w="55" w:type="dxa"/>
            </w:tcMar>
            <w:vAlign w:val="center"/>
          </w:tcPr>
          <w:p w14:paraId="7F10460A" w14:textId="77777777" w:rsidR="0097074F" w:rsidRDefault="00693430">
            <w:pPr>
              <w:spacing w:line="240" w:lineRule="auto"/>
              <w:ind w:firstLine="0"/>
              <w:jc w:val="center"/>
              <w:keepNext/>
            </w:pPr>
            <w:r>
              <w:t>828</w:t>
            </w:r>
          </w:p>
        </w:tc>
        <w:tc>
          <w:tcPr>
            <w:tcW w:w="2062" w:type="dxa"/>
            <w:tcBorders>
              <w:top w:val="nil"/>
              <w:left w:val="nil"/>
              <w:bottom w:val="nil"/>
              <w:right w:val="nil"/>
            </w:tcBorders>
            <w:tcMar>
              <w:top w:w="55" w:type="dxa"/>
              <w:left w:w="55" w:type="dxa"/>
              <w:bottom w:w="55" w:type="dxa"/>
              <w:right w:w="55" w:type="dxa"/>
            </w:tcMar>
            <w:vAlign w:val="center"/>
          </w:tcPr>
          <w:p w14:paraId="2E5BF661" w14:textId="77777777" w:rsidR="0097074F" w:rsidRDefault="00693430">
            <w:pPr>
              <w:spacing w:line="240" w:lineRule="auto"/>
              <w:ind w:firstLine="0"/>
              <w:jc w:val="center"/>
              <w:keepNext/>
            </w:pPr>
            <w:r>
              <w:t>Entrada PERT configurada en @RISK.</w:t>
            </w:r>
          </w:p>
        </w:tc>
      </w:tr>
      <w:tr w:rsidR="0097074F" w14:paraId="35287A2A" w14:textId="77777777">
        <w:trPr>
          <w:jc w:val="center"/>
          <w:cantSplit/>
        </w:trPr>
        <w:tc>
          <w:tcPr>
            <w:tcW w:w="1721" w:type="dxa"/>
            <w:tcBorders>
              <w:top w:val="nil"/>
              <w:left w:val="nil"/>
              <w:bottom w:val="single" w:sz="4" w:space="0" w:color="000000"/>
              <w:right w:val="nil"/>
            </w:tcBorders>
            <w:tcMar>
              <w:top w:w="55" w:type="dxa"/>
              <w:left w:w="55" w:type="dxa"/>
              <w:bottom w:w="55" w:type="dxa"/>
              <w:right w:w="55" w:type="dxa"/>
            </w:tcMar>
            <w:vAlign w:val="center"/>
          </w:tcPr>
          <w:p w14:paraId="56A14F4D" w14:textId="77777777" w:rsidR="0097074F" w:rsidRDefault="00693430">
            <w:pPr>
              <w:keepNext/>
              <w:spacing w:line="240" w:lineRule="auto"/>
              <w:ind w:firstLine="0"/>
              <w:jc w:val="center"/>
            </w:pPr>
            <w:r>
              <w:t>Meses de capital de trabajo</w:t>
            </w:r>
          </w:p>
        </w:tc>
        <w:tc>
          <w:tcPr>
            <w:tcW w:w="1194" w:type="dxa"/>
            <w:tcBorders>
              <w:top w:val="nil"/>
              <w:left w:val="nil"/>
              <w:bottom w:val="single" w:sz="4" w:space="0" w:color="000000"/>
              <w:right w:val="nil"/>
            </w:tcBorders>
            <w:tcMar>
              <w:top w:w="55" w:type="dxa"/>
              <w:left w:w="55" w:type="dxa"/>
              <w:bottom w:w="55" w:type="dxa"/>
              <w:right w:w="55" w:type="dxa"/>
            </w:tcMar>
            <w:vAlign w:val="center"/>
          </w:tcPr>
          <w:p w14:paraId="056C31CA" w14:textId="77777777" w:rsidR="0097074F" w:rsidRDefault="00693430">
            <w:pPr>
              <w:keepNext/>
              <w:spacing w:line="240" w:lineRule="auto"/>
              <w:ind w:firstLine="0"/>
              <w:jc w:val="center"/>
            </w:pPr>
            <w:r>
              <w:t>1</w:t>
            </w:r>
          </w:p>
        </w:tc>
        <w:tc>
          <w:tcPr>
            <w:tcW w:w="1449" w:type="dxa"/>
            <w:tcBorders>
              <w:top w:val="nil"/>
              <w:left w:val="nil"/>
              <w:bottom w:val="single" w:sz="4" w:space="0" w:color="000000"/>
              <w:right w:val="nil"/>
            </w:tcBorders>
            <w:tcMar>
              <w:top w:w="55" w:type="dxa"/>
              <w:left w:w="55" w:type="dxa"/>
              <w:bottom w:w="55" w:type="dxa"/>
              <w:right w:w="55" w:type="dxa"/>
            </w:tcMar>
            <w:vAlign w:val="center"/>
          </w:tcPr>
          <w:p w14:paraId="22BECCAE" w14:textId="77777777" w:rsidR="0097074F" w:rsidRDefault="00693430">
            <w:pPr>
              <w:keepNext/>
              <w:spacing w:line="240" w:lineRule="auto"/>
              <w:ind w:firstLine="0"/>
              <w:jc w:val="center"/>
            </w:pPr>
            <w:r>
              <w:t>Fija</w:t>
            </w:r>
          </w:p>
        </w:tc>
        <w:tc>
          <w:tcPr>
            <w:tcW w:w="1003" w:type="dxa"/>
            <w:tcBorders>
              <w:top w:val="nil"/>
              <w:left w:val="nil"/>
              <w:bottom w:val="single" w:sz="4" w:space="0" w:color="000000"/>
              <w:right w:val="nil"/>
            </w:tcBorders>
            <w:tcMar>
              <w:top w:w="55" w:type="dxa"/>
              <w:left w:w="55" w:type="dxa"/>
              <w:bottom w:w="55" w:type="dxa"/>
              <w:right w:w="55" w:type="dxa"/>
            </w:tcMar>
            <w:vAlign w:val="center"/>
          </w:tcPr>
          <w:p w14:paraId="0CBEEED4" w14:textId="77777777" w:rsidR="0097074F" w:rsidRDefault="00693430">
            <w:pPr>
              <w:keepNext/>
              <w:spacing w:line="240" w:lineRule="auto"/>
              <w:ind w:firstLine="0"/>
              <w:jc w:val="center"/>
            </w:pPr>
            <w:r>
              <w:t>—</w:t>
            </w:r>
          </w:p>
        </w:tc>
        <w:tc>
          <w:tcPr>
            <w:tcW w:w="891" w:type="dxa"/>
            <w:tcBorders>
              <w:top w:val="nil"/>
              <w:left w:val="nil"/>
              <w:bottom w:val="single" w:sz="4" w:space="0" w:color="000000"/>
              <w:right w:val="nil"/>
            </w:tcBorders>
            <w:tcMar>
              <w:top w:w="55" w:type="dxa"/>
              <w:left w:w="55" w:type="dxa"/>
              <w:bottom w:w="55" w:type="dxa"/>
              <w:right w:w="55" w:type="dxa"/>
            </w:tcMar>
            <w:vAlign w:val="center"/>
          </w:tcPr>
          <w:p w14:paraId="13DCF6A9" w14:textId="77777777" w:rsidR="0097074F" w:rsidRDefault="00693430">
            <w:pPr>
              <w:keepNext/>
              <w:spacing w:line="240" w:lineRule="auto"/>
              <w:ind w:firstLine="0"/>
              <w:jc w:val="center"/>
            </w:pPr>
            <w:r>
              <w:t>—</w:t>
            </w:r>
          </w:p>
        </w:tc>
        <w:tc>
          <w:tcPr>
            <w:tcW w:w="1041" w:type="dxa"/>
            <w:tcBorders>
              <w:top w:val="nil"/>
              <w:left w:val="nil"/>
              <w:bottom w:val="single" w:sz="4" w:space="0" w:color="000000"/>
              <w:right w:val="nil"/>
            </w:tcBorders>
            <w:tcMar>
              <w:top w:w="55" w:type="dxa"/>
              <w:left w:w="55" w:type="dxa"/>
              <w:bottom w:w="55" w:type="dxa"/>
              <w:right w:w="55" w:type="dxa"/>
            </w:tcMar>
            <w:vAlign w:val="center"/>
          </w:tcPr>
          <w:p w14:paraId="1EEF7B5A" w14:textId="77777777" w:rsidR="0097074F" w:rsidRDefault="00693430">
            <w:pPr>
              <w:keepNext/>
              <w:spacing w:line="240" w:lineRule="auto"/>
              <w:ind w:firstLine="0"/>
              <w:jc w:val="center"/>
            </w:pPr>
            <w:r>
              <w:t>—</w:t>
            </w:r>
          </w:p>
        </w:tc>
        <w:tc>
          <w:tcPr>
            <w:tcW w:w="2062" w:type="dxa"/>
            <w:tcBorders>
              <w:top w:val="nil"/>
              <w:left w:val="nil"/>
              <w:bottom w:val="single" w:sz="4" w:space="0" w:color="000000"/>
              <w:right w:val="nil"/>
            </w:tcBorders>
            <w:tcMar>
              <w:top w:w="55" w:type="dxa"/>
              <w:left w:w="55" w:type="dxa"/>
              <w:bottom w:w="55" w:type="dxa"/>
              <w:right w:w="55" w:type="dxa"/>
            </w:tcMar>
            <w:vAlign w:val="center"/>
          </w:tcPr>
          <w:p w14:paraId="645BE9E2" w14:textId="77777777" w:rsidR="0097074F" w:rsidRDefault="00693430">
            <w:pPr>
              <w:keepNext/>
              <w:spacing w:line="240" w:lineRule="auto"/>
              <w:ind w:firstLine="0"/>
              <w:jc w:val="center"/>
            </w:pPr>
            <w:r>
              <w:t>Política interna no simulada.</w:t>
            </w:r>
          </w:p>
        </w:tc>
      </w:tr>
    </w:tbl>
    <w:p w14:paraId="6CE368C8"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con base en la configuración de la hoja Simulacion @RISK del modelo financiero, 2026.</w:t>
      </w:r>
    </w:p>
    <w:p w14:paraId="6B37C474"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La Tabla 32 presenta los supuestos utilizados en la evaluación financiera y su respectiva clasificación para efectos del análisis de sensibilidad. Del total de variables consideradas, se identificaron aquellas que presentan un mayor nivel de incertidumbre y que, por tanto, pueden influir significativamente en los resultados económicos del proyecto.</w:t>
      </w:r>
    </w:p>
    <w:p w14:paraId="55788376" w14:textId="77777777" w:rsidR="00AE6248" w:rsidRP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Entre las variables clasificadas como sensibles destacan la inflación anual, el costo de la leche cruda, la merma de proceso, el costo de empaque, el costo de combustible de reparto, los costos fijos operativos, el consumo promedio por cliente, el precio de venta del primer año y los clientes activos de los años 1, 5 y 10. Estas variables dependen de condiciones de mercado, comportamiento de los consumidores, eficiencia operativa y factores macroeconómicos que escapan al control directo de la empresa.</w:t>
      </w:r>
    </w:p>
    <w:p w14:paraId="0B58204F" w14:textId="77777777" w:rsidR="00AE6248" w:rsidRDefault="00AE6248" w:rsidP="00AE6248">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Por otro lado, variables como la tasa del Impuesto sobre la Renta, la aportación solidaria, la estructura de financiamiento, los aportes patronales al IHSS e INFOP, el número de salarios anuales y los meses de capital de trabajo fueron clasificadas como variables fijas, debido a que </w:t>
      </w:r>
      <w:r>
        <w:rPr>
          <w:rFonts w:ascii="Calibri" w:hAnsi="Calibri" w:cs="Calibri" w:eastAsia="Calibri"/>
          <w:lang w:val="es-CO" w:eastAsia="es-CO" w:bidi="es-CO"/>
          <w:sz w:val="24"/>
          <w:szCs w:val="24"/>
        </w:rPr>
        <w:lastRenderedPageBreak/>
        <w:t>están determinadas por disposiciones legales o decisiones estratégicas previamente establecidas.</w:t>
      </w:r>
    </w:p>
    <w:p w14:paraId="4EDC3364" w14:textId="77777777" w:rsidR="00124DD7" w:rsidRPr="00124DD7" w:rsidRDefault="00124DD7" w:rsidP="00124DD7">
      <w:pPr>
        <w:pStyle w:val="Ttulo3"/>
        <w:rPr>
          <w:rFonts w:eastAsia="Calibri" w:cs="Calibri" w:ascii="Calibri" w:hAnsi="Calibri"/>
          <w:bCs/>
          <w:szCs w:val="24"/>
          <w:lang w:val="es-CO" w:eastAsia="es-CO" w:bidi="es-CO"/>
        </w:rPr>
      </w:pPr>
      <w:bookmarkStart w:id="269" w:name="_Ref_h1130"/>
      <w:r>
        <w:rPr>
          <w:rFonts w:eastAsia="Calibri" w:cs="Calibri" w:ascii="Calibri" w:hAnsi="Calibri"/>
          <w:bCs/>
          <w:szCs w:val="24"/>
          <w:lang w:val="es-CO" w:eastAsia="es-CO" w:bidi="es-CO"/>
        </w:rPr>
        <w:t>Variables más críticas del proyecto</w:t>
      </w:r>
      <w:bookmarkEnd w:id="269"/>
    </w:p>
    <w:p w14:paraId="70AC621C"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Variables de mayor impacto potencial</w:t>
      </w:r>
    </w:p>
    <w:p w14:paraId="203CC3C2"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De acuerdo con la naturaleza del proyecto, las variables que podrían generar un mayor impacto sobre la rentabilidad son:</w:t>
      </w:r>
    </w:p>
    <w:p w14:paraId="562EBF6B"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Costo de leche cruda, por representar el principal componente del costo de producción.</w:t>
      </w:r>
    </w:p>
    <w:p w14:paraId="5A7252D2"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Consumo promedio por cliente, debido a su efecto directo sobre el nivel de ventas e ingresos.</w:t>
      </w:r>
    </w:p>
    <w:p w14:paraId="6EE03228"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Costo de combustible de reparto, por su alta volatilidad en el mercado.</w:t>
      </w:r>
    </w:p>
    <w:p w14:paraId="29F109A4"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Merma de proceso, al influir directamente en la eficiencia productiva.</w:t>
      </w:r>
    </w:p>
    <w:p w14:paraId="1F0B9BA4"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Inflación anual, por afectar simultáneamente los costos operativos y los precios de venta.</w:t>
      </w:r>
    </w:p>
    <w:p w14:paraId="1B5EABDC" w14:textId="77777777" w:rsidR="00AE6248" w:rsidRPr="00AE6248"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Estas variables fueron seleccionadas para realizar escenarios alternativos y evaluar la estabilidad financiera del proyecto frente a distintos niveles de riesgo.</w:t>
      </w:r>
    </w:p>
    <w:p w14:paraId="19F3E320" w14:textId="77777777" w:rsidR="00B10564" w:rsidRPr="00124DD7" w:rsidRDefault="00124DD7" w:rsidP="0097267B">
      <w:pPr>
        <w:pStyle w:val="Ttulo3"/>
        <w:rPr>
          <w:rFonts w:eastAsia="Calibri" w:cs="Calibri" w:ascii="Calibri" w:hAnsi="Calibri"/>
          <w:bCs/>
          <w:szCs w:val="24"/>
          <w:lang w:val="es-CO" w:eastAsia="es-CO" w:bidi="es-CO"/>
        </w:rPr>
      </w:pPr>
      <w:bookmarkStart w:id="270" w:name="_Ref_h1131"/>
      <w:r>
        <w:rPr>
          <w:rFonts w:eastAsia="Calibri" w:cs="Calibri" w:ascii="Calibri" w:hAnsi="Calibri"/>
          <w:bCs/>
          <w:szCs w:val="24"/>
          <w:lang w:val="es-CO" w:eastAsia="es-CO" w:bidi="es-CO"/>
        </w:rPr>
        <w:t>Variables Sujetas a Distribución de Probabilidad (@RISK).</w:t>
      </w:r>
      <w:bookmarkEnd w:id="270"/>
    </w:p>
    <w:p w14:paraId="3C5D120D"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Una vez clasificadas las variables del proyecto, se identificaron aquellos parámetros que presentan incertidumbre y que pueden influir significativamente en los resultados financieros. Estas variables fueron seleccionadas para ser incorporadas en el software @RISK mediante distribuciones de probabilidad que permitan simular distintos escenarios de comportamiento.</w:t>
      </w:r>
    </w:p>
    <w:p w14:paraId="598A44E1" w14:textId="77777777" w:rsidR="00B10564"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aplicación de distribuciones probabilísticas permite representar de manera más realista la variabilidad de las condiciones económicas, productivas y comerciales que pueden afectar el desempeño del proyecto durante su vida útil.</w:t>
      </w:r>
    </w:p>
    <w:p w14:paraId="28814282" w14:textId="77777777" w:rsidR="004B5C2D" w:rsidRDefault="00693430">
      <w:pPr>
        <w:pStyle w:val="APAnmerodetablaofigura"/>
        <w:rPr>
          <w:rFonts w:ascii="Calibri" w:hAnsi="Calibri" w:cs="Calibri" w:eastAsia="Calibri"/>
          <w:lang w:val="es-CO" w:eastAsia="es-CO" w:bidi="es-CO"/>
        </w:rPr>
        <w:keepNext/>
      </w:pPr>
      <w:bookmarkStart w:id="271" w:name="_Ref_t1132"/>
      <w:r>
        <w:rPr>
          <w:rFonts w:ascii="Calibri" w:hAnsi="Calibri" w:cs="Calibri" w:eastAsia="Calibri"/>
          <w:bCs/>
          <w:lang w:val="es-CO" w:eastAsia="es-CO" w:bidi="es-CO"/>
        </w:rPr>
        <w:t>Tabla 33</w:t>
      </w:r>
      <w:bookmarkEnd w:id="271"/>
    </w:p>
    <w:p w14:paraId="01E135BE"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Variables sujetas a distribución de probabilidad</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820"/>
        <w:gridCol w:w="1136"/>
        <w:gridCol w:w="1401"/>
        <w:gridCol w:w="1432"/>
        <w:gridCol w:w="2435"/>
        <w:gridCol w:w="1136"/>
      </w:tblGrid>
      <w:tr w:rsidR="0097074F" w14:paraId="243B1B30" w14:textId="77777777">
        <w:trPr>
          <w:tblHeader/>
          <w:jc w:val="center"/>
          <w:cantSplit/>
        </w:trPr>
        <w:tc>
          <w:tcPr>
            <w:tcW w:w="18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7D77C90" w14:textId="77777777" w:rsidR="0097074F" w:rsidRDefault="00693430">
            <w:pPr>
              <w:spacing w:line="240" w:lineRule="auto"/>
              <w:ind w:firstLine="0"/>
              <w:jc w:val="center"/>
              <w:keepNext/>
            </w:pPr>
            <w:r>
              <w:rPr>
                <w:rFonts w:ascii="Calibri" w:hAnsi="Calibri" w:cs="Calibri" w:eastAsia="Calibri"/>
                <w:b/>
                <w:lang w:val="es-CO" w:eastAsia="es-CO" w:bidi="es-CO"/>
              </w:rPr>
              <w:t>Parámetro</w:t>
            </w:r>
          </w:p>
        </w:tc>
        <w:tc>
          <w:tcPr>
            <w:tcW w:w="113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0D25F2E" w14:textId="77777777" w:rsidR="0097074F" w:rsidRDefault="00693430">
            <w:pPr>
              <w:spacing w:line="240" w:lineRule="auto"/>
              <w:ind w:firstLine="0"/>
              <w:jc w:val="center"/>
              <w:keepNext/>
            </w:pPr>
            <w:r>
              <w:rPr>
                <w:rFonts w:ascii="Calibri" w:hAnsi="Calibri" w:cs="Calibri" w:eastAsia="Calibri"/>
                <w:b/>
                <w:lang w:val="es-CO" w:eastAsia="es-CO" w:bidi="es-CO"/>
              </w:rPr>
              <w:t>Base</w:t>
            </w:r>
          </w:p>
        </w:tc>
        <w:tc>
          <w:tcPr>
            <w:tcW w:w="140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19A4167" w14:textId="77777777" w:rsidR="0097074F" w:rsidRDefault="00693430">
            <w:pPr>
              <w:spacing w:line="240" w:lineRule="auto"/>
              <w:ind w:firstLine="0"/>
              <w:jc w:val="center"/>
              <w:keepNext/>
            </w:pPr>
            <w:r>
              <w:rPr>
                <w:rFonts w:ascii="Calibri" w:hAnsi="Calibri" w:cs="Calibri" w:eastAsia="Calibri"/>
                <w:b/>
                <w:lang w:val="es-CO" w:eastAsia="es-CO" w:bidi="es-CO"/>
              </w:rPr>
              <w:t>Escenario mínimo</w:t>
            </w:r>
          </w:p>
        </w:tc>
        <w:tc>
          <w:tcPr>
            <w:tcW w:w="1432"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5CBD028" w14:textId="77777777" w:rsidR="0097074F" w:rsidRDefault="00693430">
            <w:pPr>
              <w:spacing w:line="240" w:lineRule="auto"/>
              <w:ind w:firstLine="0"/>
              <w:jc w:val="center"/>
              <w:keepNext/>
            </w:pPr>
            <w:r>
              <w:rPr>
                <w:rFonts w:ascii="Calibri" w:hAnsi="Calibri" w:cs="Calibri" w:eastAsia="Calibri"/>
                <w:b/>
                <w:lang w:val="es-CO" w:eastAsia="es-CO" w:bidi="es-CO"/>
              </w:rPr>
              <w:t>Escenario máximo</w:t>
            </w:r>
          </w:p>
        </w:tc>
        <w:tc>
          <w:tcPr>
            <w:tcW w:w="2435"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6FD49CD" w14:textId="77777777" w:rsidR="0097074F" w:rsidRDefault="00693430">
            <w:pPr>
              <w:spacing w:line="240" w:lineRule="auto"/>
              <w:ind w:firstLine="0"/>
              <w:jc w:val="center"/>
              <w:keepNext/>
            </w:pPr>
            <w:r>
              <w:rPr>
                <w:rFonts w:ascii="Calibri" w:hAnsi="Calibri" w:cs="Calibri" w:eastAsia="Calibri"/>
                <w:b/>
                <w:lang w:val="es-CO" w:eastAsia="es-CO" w:bidi="es-CO"/>
              </w:rPr>
              <w:t>Distribución configurada</w:t>
            </w:r>
          </w:p>
        </w:tc>
        <w:tc>
          <w:tcPr>
            <w:tcW w:w="113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E051672" w14:textId="77777777" w:rsidR="0097074F" w:rsidRDefault="00693430">
            <w:pPr>
              <w:spacing w:line="240" w:lineRule="auto"/>
              <w:ind w:firstLine="0"/>
              <w:jc w:val="center"/>
              <w:keepNext/>
            </w:pPr>
            <w:r>
              <w:rPr>
                <w:rFonts w:ascii="Calibri" w:hAnsi="Calibri" w:cs="Calibri" w:eastAsia="Calibri"/>
                <w:b/>
                <w:lang w:val="es-CO" w:eastAsia="es-CO" w:bidi="es-CO"/>
              </w:rPr>
              <w:t>Unidad</w:t>
            </w:r>
          </w:p>
        </w:tc>
      </w:tr>
      <w:tr w:rsidR="0097074F" w14:paraId="4805C49A"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0A8EB903" w14:textId="77777777" w:rsidR="0097074F" w:rsidRDefault="00693430">
            <w:pPr>
              <w:spacing w:line="240" w:lineRule="auto"/>
              <w:ind w:firstLine="0"/>
              <w:jc w:val="center"/>
              <w:keepNext/>
            </w:pPr>
            <w:r>
              <w:t>Inflación anual</w:t>
            </w:r>
          </w:p>
        </w:tc>
        <w:tc>
          <w:tcPr>
            <w:tcW w:w="1136" w:type="dxa"/>
            <w:tcBorders>
              <w:top w:val="nil"/>
              <w:left w:val="nil"/>
              <w:bottom w:val="nil"/>
              <w:right w:val="nil"/>
            </w:tcBorders>
            <w:tcMar>
              <w:top w:w="55" w:type="dxa"/>
              <w:left w:w="55" w:type="dxa"/>
              <w:bottom w:w="55" w:type="dxa"/>
              <w:right w:w="55" w:type="dxa"/>
            </w:tcMar>
            <w:vAlign w:val="center"/>
          </w:tcPr>
          <w:p w14:paraId="205C60E3" w14:textId="77777777" w:rsidR="0097074F" w:rsidRDefault="00693430">
            <w:pPr>
              <w:spacing w:line="240" w:lineRule="auto"/>
              <w:ind w:firstLine="0"/>
              <w:jc w:val="center"/>
              <w:keepNext/>
            </w:pPr>
            <w:r>
              <w:t>4.5 %</w:t>
            </w:r>
          </w:p>
        </w:tc>
        <w:tc>
          <w:tcPr>
            <w:tcW w:w="1401" w:type="dxa"/>
            <w:tcBorders>
              <w:top w:val="nil"/>
              <w:left w:val="nil"/>
              <w:bottom w:val="nil"/>
              <w:right w:val="nil"/>
            </w:tcBorders>
            <w:tcMar>
              <w:top w:w="55" w:type="dxa"/>
              <w:left w:w="55" w:type="dxa"/>
              <w:bottom w:w="55" w:type="dxa"/>
              <w:right w:w="55" w:type="dxa"/>
            </w:tcMar>
            <w:vAlign w:val="center"/>
          </w:tcPr>
          <w:p w14:paraId="12FDB22B" w14:textId="77777777" w:rsidR="0097074F" w:rsidRDefault="00693430">
            <w:pPr>
              <w:spacing w:line="240" w:lineRule="auto"/>
              <w:ind w:firstLine="0"/>
              <w:jc w:val="center"/>
              <w:keepNext/>
            </w:pPr>
            <w:r>
              <w:t>3.825 %</w:t>
            </w:r>
          </w:p>
        </w:tc>
        <w:tc>
          <w:tcPr>
            <w:tcW w:w="1432" w:type="dxa"/>
            <w:tcBorders>
              <w:top w:val="nil"/>
              <w:left w:val="nil"/>
              <w:bottom w:val="nil"/>
              <w:right w:val="nil"/>
            </w:tcBorders>
            <w:tcMar>
              <w:top w:w="55" w:type="dxa"/>
              <w:left w:w="55" w:type="dxa"/>
              <w:bottom w:w="55" w:type="dxa"/>
              <w:right w:w="55" w:type="dxa"/>
            </w:tcMar>
            <w:vAlign w:val="center"/>
          </w:tcPr>
          <w:p w14:paraId="29A8DCF6" w14:textId="77777777" w:rsidR="0097074F" w:rsidRDefault="00693430">
            <w:pPr>
              <w:spacing w:line="240" w:lineRule="auto"/>
              <w:ind w:firstLine="0"/>
              <w:jc w:val="center"/>
              <w:keepNext/>
            </w:pPr>
            <w:r>
              <w:t>5.4 %</w:t>
            </w:r>
          </w:p>
        </w:tc>
        <w:tc>
          <w:tcPr>
            <w:tcW w:w="2435" w:type="dxa"/>
            <w:tcBorders>
              <w:top w:val="nil"/>
              <w:left w:val="nil"/>
              <w:bottom w:val="nil"/>
              <w:right w:val="nil"/>
            </w:tcBorders>
            <w:tcMar>
              <w:top w:w="55" w:type="dxa"/>
              <w:left w:w="55" w:type="dxa"/>
              <w:bottom w:w="55" w:type="dxa"/>
              <w:right w:w="55" w:type="dxa"/>
            </w:tcMar>
            <w:vAlign w:val="center"/>
          </w:tcPr>
          <w:p w14:paraId="4E318BD4" w14:textId="77777777" w:rsidR="0097074F" w:rsidRDefault="00693430">
            <w:pPr>
              <w:spacing w:line="240" w:lineRule="auto"/>
              <w:ind w:firstLine="0"/>
              <w:jc w:val="center"/>
              <w:keepNext/>
            </w:pPr>
            <w:r>
              <w:t>Normal (media 4.5 %; DE 0.6 %)</w:t>
            </w:r>
          </w:p>
        </w:tc>
        <w:tc>
          <w:tcPr>
            <w:tcW w:w="1136" w:type="dxa"/>
            <w:tcBorders>
              <w:top w:val="nil"/>
              <w:left w:val="nil"/>
              <w:bottom w:val="nil"/>
              <w:right w:val="nil"/>
            </w:tcBorders>
            <w:tcMar>
              <w:top w:w="55" w:type="dxa"/>
              <w:left w:w="55" w:type="dxa"/>
              <w:bottom w:w="55" w:type="dxa"/>
              <w:right w:w="55" w:type="dxa"/>
            </w:tcMar>
            <w:vAlign w:val="center"/>
          </w:tcPr>
          <w:p w14:paraId="5DCE2246" w14:textId="77777777" w:rsidR="0097074F" w:rsidRDefault="00693430">
            <w:pPr>
              <w:spacing w:line="240" w:lineRule="auto"/>
              <w:ind w:firstLine="0"/>
              <w:jc w:val="center"/>
              <w:keepNext/>
            </w:pPr>
            <w:r>
              <w:t>%</w:t>
            </w:r>
          </w:p>
        </w:tc>
      </w:tr>
      <w:tr w:rsidR="0097074F" w14:paraId="5968493A"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20541460" w14:textId="77777777" w:rsidR="0097074F" w:rsidRDefault="00693430">
            <w:pPr>
              <w:spacing w:line="240" w:lineRule="auto"/>
              <w:ind w:firstLine="0"/>
              <w:jc w:val="center"/>
              <w:keepNext/>
            </w:pPr>
            <w:r>
              <w:t>Costo de leche cruda</w:t>
            </w:r>
          </w:p>
        </w:tc>
        <w:tc>
          <w:tcPr>
            <w:tcW w:w="1136" w:type="dxa"/>
            <w:tcBorders>
              <w:top w:val="nil"/>
              <w:left w:val="nil"/>
              <w:bottom w:val="nil"/>
              <w:right w:val="nil"/>
            </w:tcBorders>
            <w:tcMar>
              <w:top w:w="55" w:type="dxa"/>
              <w:left w:w="55" w:type="dxa"/>
              <w:bottom w:w="55" w:type="dxa"/>
              <w:right w:w="55" w:type="dxa"/>
            </w:tcMar>
            <w:vAlign w:val="center"/>
          </w:tcPr>
          <w:p w14:paraId="549E64D7" w14:textId="77777777" w:rsidR="0097074F" w:rsidRDefault="00693430">
            <w:pPr>
              <w:spacing w:line="240" w:lineRule="auto"/>
              <w:ind w:firstLine="0"/>
              <w:jc w:val="center"/>
              <w:keepNext/>
            </w:pPr>
            <w:r>
              <w:t>13</w:t>
            </w:r>
          </w:p>
        </w:tc>
        <w:tc>
          <w:tcPr>
            <w:tcW w:w="1401" w:type="dxa"/>
            <w:tcBorders>
              <w:top w:val="nil"/>
              <w:left w:val="nil"/>
              <w:bottom w:val="nil"/>
              <w:right w:val="nil"/>
            </w:tcBorders>
            <w:tcMar>
              <w:top w:w="55" w:type="dxa"/>
              <w:left w:w="55" w:type="dxa"/>
              <w:bottom w:w="55" w:type="dxa"/>
              <w:right w:w="55" w:type="dxa"/>
            </w:tcMar>
            <w:vAlign w:val="center"/>
          </w:tcPr>
          <w:p w14:paraId="5B8F6E43" w14:textId="77777777" w:rsidR="0097074F" w:rsidRDefault="00693430">
            <w:pPr>
              <w:spacing w:line="240" w:lineRule="auto"/>
              <w:ind w:firstLine="0"/>
              <w:jc w:val="center"/>
              <w:keepNext/>
            </w:pPr>
            <w:r>
              <w:t>11.70</w:t>
            </w:r>
          </w:p>
        </w:tc>
        <w:tc>
          <w:tcPr>
            <w:tcW w:w="1432" w:type="dxa"/>
            <w:tcBorders>
              <w:top w:val="nil"/>
              <w:left w:val="nil"/>
              <w:bottom w:val="nil"/>
              <w:right w:val="nil"/>
            </w:tcBorders>
            <w:tcMar>
              <w:top w:w="55" w:type="dxa"/>
              <w:left w:w="55" w:type="dxa"/>
              <w:bottom w:w="55" w:type="dxa"/>
              <w:right w:w="55" w:type="dxa"/>
            </w:tcMar>
            <w:vAlign w:val="center"/>
          </w:tcPr>
          <w:p w14:paraId="2885D83C" w14:textId="77777777" w:rsidR="0097074F" w:rsidRDefault="00693430">
            <w:pPr>
              <w:spacing w:line="240" w:lineRule="auto"/>
              <w:ind w:firstLine="0"/>
              <w:jc w:val="center"/>
              <w:keepNext/>
            </w:pPr>
            <w:r>
              <w:t>14.95</w:t>
            </w:r>
          </w:p>
        </w:tc>
        <w:tc>
          <w:tcPr>
            <w:tcW w:w="2435" w:type="dxa"/>
            <w:tcBorders>
              <w:top w:val="nil"/>
              <w:left w:val="nil"/>
              <w:bottom w:val="nil"/>
              <w:right w:val="nil"/>
            </w:tcBorders>
            <w:tcMar>
              <w:top w:w="55" w:type="dxa"/>
              <w:left w:w="55" w:type="dxa"/>
              <w:bottom w:w="55" w:type="dxa"/>
              <w:right w:w="55" w:type="dxa"/>
            </w:tcMar>
            <w:vAlign w:val="center"/>
          </w:tcPr>
          <w:p w14:paraId="31C52BBF" w14:textId="77777777" w:rsidR="0097074F" w:rsidRDefault="00693430">
            <w:pPr>
              <w:spacing w:line="240" w:lineRule="auto"/>
              <w:ind w:firstLine="0"/>
              <w:jc w:val="center"/>
              <w:keepNext/>
            </w:pPr>
            <w:r>
              <w:t>PERT</w:t>
            </w:r>
          </w:p>
        </w:tc>
        <w:tc>
          <w:tcPr>
            <w:tcW w:w="1136" w:type="dxa"/>
            <w:tcBorders>
              <w:top w:val="nil"/>
              <w:left w:val="nil"/>
              <w:bottom w:val="nil"/>
              <w:right w:val="nil"/>
            </w:tcBorders>
            <w:tcMar>
              <w:top w:w="55" w:type="dxa"/>
              <w:left w:w="55" w:type="dxa"/>
              <w:bottom w:w="55" w:type="dxa"/>
              <w:right w:w="55" w:type="dxa"/>
            </w:tcMar>
            <w:vAlign w:val="center"/>
          </w:tcPr>
          <w:p w14:paraId="742C0FD5" w14:textId="77777777" w:rsidR="0097074F" w:rsidRDefault="00693430">
            <w:pPr>
              <w:spacing w:line="240" w:lineRule="auto"/>
              <w:ind w:firstLine="0"/>
              <w:jc w:val="center"/>
              <w:keepNext/>
            </w:pPr>
            <w:r>
              <w:t>L/litro</w:t>
            </w:r>
          </w:p>
        </w:tc>
      </w:tr>
      <w:tr w:rsidR="0097074F" w14:paraId="71E5E7DA"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10CE10D0" w14:textId="77777777" w:rsidR="0097074F" w:rsidRDefault="00693430">
            <w:pPr>
              <w:spacing w:line="240" w:lineRule="auto"/>
              <w:ind w:firstLine="0"/>
              <w:jc w:val="center"/>
              <w:keepNext/>
            </w:pPr>
            <w:r>
              <w:t>Merma de proceso</w:t>
            </w:r>
          </w:p>
        </w:tc>
        <w:tc>
          <w:tcPr>
            <w:tcW w:w="1136" w:type="dxa"/>
            <w:tcBorders>
              <w:top w:val="nil"/>
              <w:left w:val="nil"/>
              <w:bottom w:val="nil"/>
              <w:right w:val="nil"/>
            </w:tcBorders>
            <w:tcMar>
              <w:top w:w="55" w:type="dxa"/>
              <w:left w:w="55" w:type="dxa"/>
              <w:bottom w:w="55" w:type="dxa"/>
              <w:right w:w="55" w:type="dxa"/>
            </w:tcMar>
            <w:vAlign w:val="center"/>
          </w:tcPr>
          <w:p w14:paraId="4C67ADC4" w14:textId="77777777" w:rsidR="0097074F" w:rsidRDefault="00693430">
            <w:pPr>
              <w:spacing w:line="240" w:lineRule="auto"/>
              <w:ind w:firstLine="0"/>
              <w:jc w:val="center"/>
              <w:keepNext/>
            </w:pPr>
            <w:r>
              <w:t>3 %</w:t>
            </w:r>
          </w:p>
        </w:tc>
        <w:tc>
          <w:tcPr>
            <w:tcW w:w="1401" w:type="dxa"/>
            <w:tcBorders>
              <w:top w:val="nil"/>
              <w:left w:val="nil"/>
              <w:bottom w:val="nil"/>
              <w:right w:val="nil"/>
            </w:tcBorders>
            <w:tcMar>
              <w:top w:w="55" w:type="dxa"/>
              <w:left w:w="55" w:type="dxa"/>
              <w:bottom w:w="55" w:type="dxa"/>
              <w:right w:w="55" w:type="dxa"/>
            </w:tcMar>
            <w:vAlign w:val="center"/>
          </w:tcPr>
          <w:p w14:paraId="40820681" w14:textId="77777777" w:rsidR="0097074F" w:rsidRDefault="00693430">
            <w:pPr>
              <w:spacing w:line="240" w:lineRule="auto"/>
              <w:ind w:firstLine="0"/>
              <w:jc w:val="center"/>
              <w:keepNext/>
            </w:pPr>
            <w:r>
              <w:t>2.4 %</w:t>
            </w:r>
          </w:p>
        </w:tc>
        <w:tc>
          <w:tcPr>
            <w:tcW w:w="1432" w:type="dxa"/>
            <w:tcBorders>
              <w:top w:val="nil"/>
              <w:left w:val="nil"/>
              <w:bottom w:val="nil"/>
              <w:right w:val="nil"/>
            </w:tcBorders>
            <w:tcMar>
              <w:top w:w="55" w:type="dxa"/>
              <w:left w:w="55" w:type="dxa"/>
              <w:bottom w:w="55" w:type="dxa"/>
              <w:right w:w="55" w:type="dxa"/>
            </w:tcMar>
            <w:vAlign w:val="center"/>
          </w:tcPr>
          <w:p w14:paraId="57405595" w14:textId="77777777" w:rsidR="0097074F" w:rsidRDefault="00693430">
            <w:pPr>
              <w:spacing w:line="240" w:lineRule="auto"/>
              <w:ind w:firstLine="0"/>
              <w:jc w:val="center"/>
              <w:keepNext/>
            </w:pPr>
            <w:r>
              <w:t>3.9 %</w:t>
            </w:r>
          </w:p>
        </w:tc>
        <w:tc>
          <w:tcPr>
            <w:tcW w:w="2435" w:type="dxa"/>
            <w:tcBorders>
              <w:top w:val="nil"/>
              <w:left w:val="nil"/>
              <w:bottom w:val="nil"/>
              <w:right w:val="nil"/>
            </w:tcBorders>
            <w:tcMar>
              <w:top w:w="55" w:type="dxa"/>
              <w:left w:w="55" w:type="dxa"/>
              <w:bottom w:w="55" w:type="dxa"/>
              <w:right w:w="55" w:type="dxa"/>
            </w:tcMar>
            <w:vAlign w:val="center"/>
          </w:tcPr>
          <w:p w14:paraId="5A202359" w14:textId="77777777" w:rsidR="0097074F" w:rsidRDefault="00693430">
            <w:pPr>
              <w:spacing w:line="240" w:lineRule="auto"/>
              <w:ind w:firstLine="0"/>
              <w:jc w:val="center"/>
              <w:keepNext/>
            </w:pPr>
            <w:r>
              <w:t>PERT</w:t>
            </w:r>
          </w:p>
        </w:tc>
        <w:tc>
          <w:tcPr>
            <w:tcW w:w="1136" w:type="dxa"/>
            <w:tcBorders>
              <w:top w:val="nil"/>
              <w:left w:val="nil"/>
              <w:bottom w:val="nil"/>
              <w:right w:val="nil"/>
            </w:tcBorders>
            <w:tcMar>
              <w:top w:w="55" w:type="dxa"/>
              <w:left w:w="55" w:type="dxa"/>
              <w:bottom w:w="55" w:type="dxa"/>
              <w:right w:w="55" w:type="dxa"/>
            </w:tcMar>
            <w:vAlign w:val="center"/>
          </w:tcPr>
          <w:p w14:paraId="1DF8EE97" w14:textId="77777777" w:rsidR="0097074F" w:rsidRDefault="00693430">
            <w:pPr>
              <w:spacing w:line="240" w:lineRule="auto"/>
              <w:ind w:firstLine="0"/>
              <w:jc w:val="center"/>
              <w:keepNext/>
            </w:pPr>
            <w:r>
              <w:t>%</w:t>
            </w:r>
          </w:p>
        </w:tc>
      </w:tr>
      <w:tr w:rsidR="0097074F" w14:paraId="68DA2514"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1BFC7D99" w14:textId="77777777" w:rsidR="0097074F" w:rsidRDefault="00693430">
            <w:pPr>
              <w:spacing w:line="240" w:lineRule="auto"/>
              <w:ind w:firstLine="0"/>
              <w:jc w:val="center"/>
              <w:keepNext/>
            </w:pPr>
            <w:r>
              <w:t>Costo de empaque</w:t>
            </w:r>
          </w:p>
        </w:tc>
        <w:tc>
          <w:tcPr>
            <w:tcW w:w="1136" w:type="dxa"/>
            <w:tcBorders>
              <w:top w:val="nil"/>
              <w:left w:val="nil"/>
              <w:bottom w:val="nil"/>
              <w:right w:val="nil"/>
            </w:tcBorders>
            <w:tcMar>
              <w:top w:w="55" w:type="dxa"/>
              <w:left w:w="55" w:type="dxa"/>
              <w:bottom w:w="55" w:type="dxa"/>
              <w:right w:w="55" w:type="dxa"/>
            </w:tcMar>
            <w:vAlign w:val="center"/>
          </w:tcPr>
          <w:p w14:paraId="406B2389" w14:textId="77777777" w:rsidR="0097074F" w:rsidRDefault="00693430">
            <w:pPr>
              <w:spacing w:line="240" w:lineRule="auto"/>
              <w:ind w:firstLine="0"/>
              <w:jc w:val="center"/>
              <w:keepNext/>
            </w:pPr>
            <w:r>
              <w:t>0.8667</w:t>
            </w:r>
          </w:p>
        </w:tc>
        <w:tc>
          <w:tcPr>
            <w:tcW w:w="1401" w:type="dxa"/>
            <w:tcBorders>
              <w:top w:val="nil"/>
              <w:left w:val="nil"/>
              <w:bottom w:val="nil"/>
              <w:right w:val="nil"/>
            </w:tcBorders>
            <w:tcMar>
              <w:top w:w="55" w:type="dxa"/>
              <w:left w:w="55" w:type="dxa"/>
              <w:bottom w:w="55" w:type="dxa"/>
              <w:right w:w="55" w:type="dxa"/>
            </w:tcMar>
            <w:vAlign w:val="center"/>
          </w:tcPr>
          <w:p w14:paraId="693F0726" w14:textId="77777777" w:rsidR="0097074F" w:rsidRDefault="00693430">
            <w:pPr>
              <w:spacing w:line="240" w:lineRule="auto"/>
              <w:ind w:firstLine="0"/>
              <w:jc w:val="center"/>
              <w:keepNext/>
            </w:pPr>
            <w:r>
              <w:t>0.78</w:t>
            </w:r>
          </w:p>
        </w:tc>
        <w:tc>
          <w:tcPr>
            <w:tcW w:w="1432" w:type="dxa"/>
            <w:tcBorders>
              <w:top w:val="nil"/>
              <w:left w:val="nil"/>
              <w:bottom w:val="nil"/>
              <w:right w:val="nil"/>
            </w:tcBorders>
            <w:tcMar>
              <w:top w:w="55" w:type="dxa"/>
              <w:left w:w="55" w:type="dxa"/>
              <w:bottom w:w="55" w:type="dxa"/>
              <w:right w:w="55" w:type="dxa"/>
            </w:tcMar>
            <w:vAlign w:val="center"/>
          </w:tcPr>
          <w:p w14:paraId="3202287A" w14:textId="77777777" w:rsidR="0097074F" w:rsidRDefault="00693430">
            <w:pPr>
              <w:spacing w:line="240" w:lineRule="auto"/>
              <w:ind w:firstLine="0"/>
              <w:jc w:val="center"/>
              <w:keepNext/>
            </w:pPr>
            <w:r>
              <w:t>0.9533</w:t>
            </w:r>
          </w:p>
        </w:tc>
        <w:tc>
          <w:tcPr>
            <w:tcW w:w="2435" w:type="dxa"/>
            <w:tcBorders>
              <w:top w:val="nil"/>
              <w:left w:val="nil"/>
              <w:bottom w:val="nil"/>
              <w:right w:val="nil"/>
            </w:tcBorders>
            <w:tcMar>
              <w:top w:w="55" w:type="dxa"/>
              <w:left w:w="55" w:type="dxa"/>
              <w:bottom w:w="55" w:type="dxa"/>
              <w:right w:w="55" w:type="dxa"/>
            </w:tcMar>
            <w:vAlign w:val="center"/>
          </w:tcPr>
          <w:p w14:paraId="17D7AAD6" w14:textId="77777777" w:rsidR="0097074F" w:rsidRDefault="00693430">
            <w:pPr>
              <w:spacing w:line="240" w:lineRule="auto"/>
              <w:ind w:firstLine="0"/>
              <w:jc w:val="center"/>
              <w:keepNext/>
            </w:pPr>
            <w:r>
              <w:t>PERT</w:t>
            </w:r>
          </w:p>
        </w:tc>
        <w:tc>
          <w:tcPr>
            <w:tcW w:w="1136" w:type="dxa"/>
            <w:tcBorders>
              <w:top w:val="nil"/>
              <w:left w:val="nil"/>
              <w:bottom w:val="nil"/>
              <w:right w:val="nil"/>
            </w:tcBorders>
            <w:tcMar>
              <w:top w:w="55" w:type="dxa"/>
              <w:left w:w="55" w:type="dxa"/>
              <w:bottom w:w="55" w:type="dxa"/>
              <w:right w:w="55" w:type="dxa"/>
            </w:tcMar>
            <w:vAlign w:val="center"/>
          </w:tcPr>
          <w:p w14:paraId="47C19767" w14:textId="77777777" w:rsidR="0097074F" w:rsidRDefault="00693430">
            <w:pPr>
              <w:spacing w:line="240" w:lineRule="auto"/>
              <w:ind w:firstLine="0"/>
              <w:jc w:val="center"/>
              <w:keepNext/>
            </w:pPr>
            <w:r>
              <w:t>L/litro</w:t>
            </w:r>
          </w:p>
        </w:tc>
      </w:tr>
      <w:tr w:rsidR="0097074F" w14:paraId="0E3EC6C2"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13CD683B" w14:textId="77777777" w:rsidR="0097074F" w:rsidRDefault="00693430">
            <w:pPr>
              <w:spacing w:line="240" w:lineRule="auto"/>
              <w:ind w:firstLine="0"/>
              <w:jc w:val="center"/>
              <w:keepNext/>
            </w:pPr>
            <w:r>
              <w:t>Combustible de reparto</w:t>
            </w:r>
          </w:p>
        </w:tc>
        <w:tc>
          <w:tcPr>
            <w:tcW w:w="1136" w:type="dxa"/>
            <w:tcBorders>
              <w:top w:val="nil"/>
              <w:left w:val="nil"/>
              <w:bottom w:val="nil"/>
              <w:right w:val="nil"/>
            </w:tcBorders>
            <w:tcMar>
              <w:top w:w="55" w:type="dxa"/>
              <w:left w:w="55" w:type="dxa"/>
              <w:bottom w:w="55" w:type="dxa"/>
              <w:right w:w="55" w:type="dxa"/>
            </w:tcMar>
            <w:vAlign w:val="center"/>
          </w:tcPr>
          <w:p w14:paraId="4A244B7E" w14:textId="77777777" w:rsidR="0097074F" w:rsidRDefault="00693430">
            <w:pPr>
              <w:spacing w:line="240" w:lineRule="auto"/>
              <w:ind w:firstLine="0"/>
              <w:jc w:val="center"/>
              <w:keepNext/>
            </w:pPr>
            <w:r>
              <w:t>0.8667</w:t>
            </w:r>
          </w:p>
        </w:tc>
        <w:tc>
          <w:tcPr>
            <w:tcW w:w="1401" w:type="dxa"/>
            <w:tcBorders>
              <w:top w:val="nil"/>
              <w:left w:val="nil"/>
              <w:bottom w:val="nil"/>
              <w:right w:val="nil"/>
            </w:tcBorders>
            <w:tcMar>
              <w:top w:w="55" w:type="dxa"/>
              <w:left w:w="55" w:type="dxa"/>
              <w:bottom w:w="55" w:type="dxa"/>
              <w:right w:w="55" w:type="dxa"/>
            </w:tcMar>
            <w:vAlign w:val="center"/>
          </w:tcPr>
          <w:p w14:paraId="6D70F31E" w14:textId="77777777" w:rsidR="0097074F" w:rsidRDefault="00693430">
            <w:pPr>
              <w:spacing w:line="240" w:lineRule="auto"/>
              <w:ind w:firstLine="0"/>
              <w:jc w:val="center"/>
              <w:keepNext/>
            </w:pPr>
            <w:r>
              <w:t>0.80</w:t>
            </w:r>
          </w:p>
        </w:tc>
        <w:tc>
          <w:tcPr>
            <w:tcW w:w="1432" w:type="dxa"/>
            <w:tcBorders>
              <w:top w:val="nil"/>
              <w:left w:val="nil"/>
              <w:bottom w:val="nil"/>
              <w:right w:val="nil"/>
            </w:tcBorders>
            <w:tcMar>
              <w:top w:w="55" w:type="dxa"/>
              <w:left w:w="55" w:type="dxa"/>
              <w:bottom w:w="55" w:type="dxa"/>
              <w:right w:w="55" w:type="dxa"/>
            </w:tcMar>
            <w:vAlign w:val="center"/>
          </w:tcPr>
          <w:p w14:paraId="212BB7A4" w14:textId="77777777" w:rsidR="0097074F" w:rsidRDefault="00693430">
            <w:pPr>
              <w:spacing w:line="240" w:lineRule="auto"/>
              <w:ind w:firstLine="0"/>
              <w:jc w:val="center"/>
              <w:keepNext/>
            </w:pPr>
            <w:r>
              <w:t>0.95</w:t>
            </w:r>
          </w:p>
        </w:tc>
        <w:tc>
          <w:tcPr>
            <w:tcW w:w="2435" w:type="dxa"/>
            <w:tcBorders>
              <w:top w:val="nil"/>
              <w:left w:val="nil"/>
              <w:bottom w:val="nil"/>
              <w:right w:val="nil"/>
            </w:tcBorders>
            <w:tcMar>
              <w:top w:w="55" w:type="dxa"/>
              <w:left w:w="55" w:type="dxa"/>
              <w:bottom w:w="55" w:type="dxa"/>
              <w:right w:w="55" w:type="dxa"/>
            </w:tcMar>
            <w:vAlign w:val="center"/>
          </w:tcPr>
          <w:p w14:paraId="2530DE3B" w14:textId="77777777" w:rsidR="0097074F" w:rsidRDefault="00693430">
            <w:pPr>
              <w:spacing w:line="240" w:lineRule="auto"/>
              <w:ind w:firstLine="0"/>
              <w:jc w:val="center"/>
              <w:keepNext/>
            </w:pPr>
            <w:r>
              <w:t>PERT</w:t>
            </w:r>
          </w:p>
        </w:tc>
        <w:tc>
          <w:tcPr>
            <w:tcW w:w="1136" w:type="dxa"/>
            <w:tcBorders>
              <w:top w:val="nil"/>
              <w:left w:val="nil"/>
              <w:bottom w:val="nil"/>
              <w:right w:val="nil"/>
            </w:tcBorders>
            <w:tcMar>
              <w:top w:w="55" w:type="dxa"/>
              <w:left w:w="55" w:type="dxa"/>
              <w:bottom w:w="55" w:type="dxa"/>
              <w:right w:w="55" w:type="dxa"/>
            </w:tcMar>
            <w:vAlign w:val="center"/>
          </w:tcPr>
          <w:p w14:paraId="5ECA3421" w14:textId="77777777" w:rsidR="0097074F" w:rsidRDefault="00693430">
            <w:pPr>
              <w:spacing w:line="240" w:lineRule="auto"/>
              <w:ind w:firstLine="0"/>
              <w:jc w:val="center"/>
              <w:keepNext/>
            </w:pPr>
            <w:r>
              <w:t>L/litro</w:t>
            </w:r>
          </w:p>
        </w:tc>
      </w:tr>
      <w:tr w:rsidR="0097074F" w14:paraId="7AAC58BE"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195BC21E" w14:textId="77777777" w:rsidR="0097074F" w:rsidRDefault="00693430">
            <w:pPr>
              <w:spacing w:line="240" w:lineRule="auto"/>
              <w:ind w:firstLine="0"/>
              <w:jc w:val="center"/>
              <w:keepNext/>
            </w:pPr>
            <w:r>
              <w:t>Costos fijos operativos</w:t>
            </w:r>
          </w:p>
        </w:tc>
        <w:tc>
          <w:tcPr>
            <w:tcW w:w="1136" w:type="dxa"/>
            <w:tcBorders>
              <w:top w:val="nil"/>
              <w:left w:val="nil"/>
              <w:bottom w:val="nil"/>
              <w:right w:val="nil"/>
            </w:tcBorders>
            <w:tcMar>
              <w:top w:w="55" w:type="dxa"/>
              <w:left w:w="55" w:type="dxa"/>
              <w:bottom w:w="55" w:type="dxa"/>
              <w:right w:w="55" w:type="dxa"/>
            </w:tcMar>
            <w:vAlign w:val="center"/>
          </w:tcPr>
          <w:p w14:paraId="7032B0DE" w14:textId="77777777" w:rsidR="0097074F" w:rsidRDefault="00693430">
            <w:pPr>
              <w:spacing w:line="240" w:lineRule="auto"/>
              <w:ind w:firstLine="0"/>
              <w:jc w:val="center"/>
              <w:keepNext/>
            </w:pPr>
            <w:r>
              <w:t>28,000</w:t>
            </w:r>
          </w:p>
        </w:tc>
        <w:tc>
          <w:tcPr>
            <w:tcW w:w="1401" w:type="dxa"/>
            <w:tcBorders>
              <w:top w:val="nil"/>
              <w:left w:val="nil"/>
              <w:bottom w:val="nil"/>
              <w:right w:val="nil"/>
            </w:tcBorders>
            <w:tcMar>
              <w:top w:w="55" w:type="dxa"/>
              <w:left w:w="55" w:type="dxa"/>
              <w:bottom w:w="55" w:type="dxa"/>
              <w:right w:w="55" w:type="dxa"/>
            </w:tcMar>
            <w:vAlign w:val="center"/>
          </w:tcPr>
          <w:p w14:paraId="63B828C9" w14:textId="77777777" w:rsidR="0097074F" w:rsidRDefault="00693430">
            <w:pPr>
              <w:spacing w:line="240" w:lineRule="auto"/>
              <w:ind w:firstLine="0"/>
              <w:jc w:val="center"/>
              <w:keepNext/>
            </w:pPr>
            <w:r>
              <w:t>25,200</w:t>
            </w:r>
          </w:p>
        </w:tc>
        <w:tc>
          <w:tcPr>
            <w:tcW w:w="1432" w:type="dxa"/>
            <w:tcBorders>
              <w:top w:val="nil"/>
              <w:left w:val="nil"/>
              <w:bottom w:val="nil"/>
              <w:right w:val="nil"/>
            </w:tcBorders>
            <w:tcMar>
              <w:top w:w="55" w:type="dxa"/>
              <w:left w:w="55" w:type="dxa"/>
              <w:bottom w:w="55" w:type="dxa"/>
              <w:right w:w="55" w:type="dxa"/>
            </w:tcMar>
            <w:vAlign w:val="center"/>
          </w:tcPr>
          <w:p w14:paraId="2B0195D7" w14:textId="77777777" w:rsidR="0097074F" w:rsidRDefault="00693430">
            <w:pPr>
              <w:spacing w:line="240" w:lineRule="auto"/>
              <w:ind w:firstLine="0"/>
              <w:jc w:val="center"/>
              <w:keepNext/>
            </w:pPr>
            <w:r>
              <w:t>32,200</w:t>
            </w:r>
          </w:p>
        </w:tc>
        <w:tc>
          <w:tcPr>
            <w:tcW w:w="2435" w:type="dxa"/>
            <w:tcBorders>
              <w:top w:val="nil"/>
              <w:left w:val="nil"/>
              <w:bottom w:val="nil"/>
              <w:right w:val="nil"/>
            </w:tcBorders>
            <w:tcMar>
              <w:top w:w="55" w:type="dxa"/>
              <w:left w:w="55" w:type="dxa"/>
              <w:bottom w:w="55" w:type="dxa"/>
              <w:right w:w="55" w:type="dxa"/>
            </w:tcMar>
            <w:vAlign w:val="center"/>
          </w:tcPr>
          <w:p w14:paraId="76DE2561" w14:textId="77777777" w:rsidR="0097074F" w:rsidRDefault="00693430">
            <w:pPr>
              <w:spacing w:line="240" w:lineRule="auto"/>
              <w:ind w:firstLine="0"/>
              <w:jc w:val="center"/>
              <w:keepNext/>
            </w:pPr>
            <w:r>
              <w:t>PERT</w:t>
            </w:r>
          </w:p>
        </w:tc>
        <w:tc>
          <w:tcPr>
            <w:tcW w:w="1136" w:type="dxa"/>
            <w:tcBorders>
              <w:top w:val="nil"/>
              <w:left w:val="nil"/>
              <w:bottom w:val="nil"/>
              <w:right w:val="nil"/>
            </w:tcBorders>
            <w:tcMar>
              <w:top w:w="55" w:type="dxa"/>
              <w:left w:w="55" w:type="dxa"/>
              <w:bottom w:w="55" w:type="dxa"/>
              <w:right w:w="55" w:type="dxa"/>
            </w:tcMar>
            <w:vAlign w:val="center"/>
          </w:tcPr>
          <w:p w14:paraId="434CF6FE" w14:textId="77777777" w:rsidR="0097074F" w:rsidRDefault="00693430">
            <w:pPr>
              <w:spacing w:line="240" w:lineRule="auto"/>
              <w:ind w:firstLine="0"/>
              <w:jc w:val="center"/>
              <w:keepNext/>
            </w:pPr>
            <w:r>
              <w:t>L/mes</w:t>
            </w:r>
          </w:p>
        </w:tc>
      </w:tr>
      <w:tr w:rsidR="0097074F" w14:paraId="4DB1699B"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40D5757F" w14:textId="77777777" w:rsidR="0097074F" w:rsidRDefault="00693430">
            <w:pPr>
              <w:spacing w:line="240" w:lineRule="auto"/>
              <w:ind w:firstLine="0"/>
              <w:jc w:val="center"/>
              <w:keepNext/>
            </w:pPr>
            <w:r>
              <w:t>Consumo por cliente</w:t>
            </w:r>
          </w:p>
        </w:tc>
        <w:tc>
          <w:tcPr>
            <w:tcW w:w="1136" w:type="dxa"/>
            <w:tcBorders>
              <w:top w:val="nil"/>
              <w:left w:val="nil"/>
              <w:bottom w:val="nil"/>
              <w:right w:val="nil"/>
            </w:tcBorders>
            <w:tcMar>
              <w:top w:w="55" w:type="dxa"/>
              <w:left w:w="55" w:type="dxa"/>
              <w:bottom w:w="55" w:type="dxa"/>
              <w:right w:w="55" w:type="dxa"/>
            </w:tcMar>
            <w:vAlign w:val="center"/>
          </w:tcPr>
          <w:p w14:paraId="5809685F" w14:textId="77777777" w:rsidR="0097074F" w:rsidRDefault="00693430">
            <w:pPr>
              <w:spacing w:line="240" w:lineRule="auto"/>
              <w:ind w:firstLine="0"/>
              <w:jc w:val="center"/>
              <w:keepNext/>
            </w:pPr>
            <w:r>
              <w:t>150</w:t>
            </w:r>
          </w:p>
        </w:tc>
        <w:tc>
          <w:tcPr>
            <w:tcW w:w="1401" w:type="dxa"/>
            <w:tcBorders>
              <w:top w:val="nil"/>
              <w:left w:val="nil"/>
              <w:bottom w:val="nil"/>
              <w:right w:val="nil"/>
            </w:tcBorders>
            <w:tcMar>
              <w:top w:w="55" w:type="dxa"/>
              <w:left w:w="55" w:type="dxa"/>
              <w:bottom w:w="55" w:type="dxa"/>
              <w:right w:w="55" w:type="dxa"/>
            </w:tcMar>
            <w:vAlign w:val="center"/>
          </w:tcPr>
          <w:p w14:paraId="7BF5D92D" w14:textId="77777777" w:rsidR="0097074F" w:rsidRDefault="00693430">
            <w:pPr>
              <w:spacing w:line="240" w:lineRule="auto"/>
              <w:ind w:firstLine="0"/>
              <w:jc w:val="center"/>
              <w:keepNext/>
            </w:pPr>
            <w:r>
              <w:t>127.5</w:t>
            </w:r>
          </w:p>
        </w:tc>
        <w:tc>
          <w:tcPr>
            <w:tcW w:w="1432" w:type="dxa"/>
            <w:tcBorders>
              <w:top w:val="nil"/>
              <w:left w:val="nil"/>
              <w:bottom w:val="nil"/>
              <w:right w:val="nil"/>
            </w:tcBorders>
            <w:tcMar>
              <w:top w:w="55" w:type="dxa"/>
              <w:left w:w="55" w:type="dxa"/>
              <w:bottom w:w="55" w:type="dxa"/>
              <w:right w:w="55" w:type="dxa"/>
            </w:tcMar>
            <w:vAlign w:val="center"/>
          </w:tcPr>
          <w:p w14:paraId="21999D4B" w14:textId="77777777" w:rsidR="0097074F" w:rsidRDefault="00693430">
            <w:pPr>
              <w:spacing w:line="240" w:lineRule="auto"/>
              <w:ind w:firstLine="0"/>
              <w:jc w:val="center"/>
              <w:keepNext/>
            </w:pPr>
            <w:r>
              <w:t>180</w:t>
            </w:r>
          </w:p>
        </w:tc>
        <w:tc>
          <w:tcPr>
            <w:tcW w:w="2435" w:type="dxa"/>
            <w:tcBorders>
              <w:top w:val="nil"/>
              <w:left w:val="nil"/>
              <w:bottom w:val="nil"/>
              <w:right w:val="nil"/>
            </w:tcBorders>
            <w:tcMar>
              <w:top w:w="55" w:type="dxa"/>
              <w:left w:w="55" w:type="dxa"/>
              <w:bottom w:w="55" w:type="dxa"/>
              <w:right w:w="55" w:type="dxa"/>
            </w:tcMar>
            <w:vAlign w:val="center"/>
          </w:tcPr>
          <w:p w14:paraId="1D340929" w14:textId="77777777" w:rsidR="0097074F" w:rsidRDefault="00693430">
            <w:pPr>
              <w:spacing w:line="240" w:lineRule="auto"/>
              <w:ind w:firstLine="0"/>
              <w:jc w:val="center"/>
              <w:keepNext/>
            </w:pPr>
            <w:r>
              <w:t>PERT</w:t>
            </w:r>
          </w:p>
        </w:tc>
        <w:tc>
          <w:tcPr>
            <w:tcW w:w="1136" w:type="dxa"/>
            <w:tcBorders>
              <w:top w:val="nil"/>
              <w:left w:val="nil"/>
              <w:bottom w:val="nil"/>
              <w:right w:val="nil"/>
            </w:tcBorders>
            <w:tcMar>
              <w:top w:w="55" w:type="dxa"/>
              <w:left w:w="55" w:type="dxa"/>
              <w:bottom w:w="55" w:type="dxa"/>
              <w:right w:w="55" w:type="dxa"/>
            </w:tcMar>
            <w:vAlign w:val="center"/>
          </w:tcPr>
          <w:p w14:paraId="7050253C" w14:textId="77777777" w:rsidR="0097074F" w:rsidRDefault="00693430">
            <w:pPr>
              <w:spacing w:line="240" w:lineRule="auto"/>
              <w:ind w:firstLine="0"/>
              <w:jc w:val="center"/>
              <w:keepNext/>
            </w:pPr>
            <w:r>
              <w:t>L/mes</w:t>
            </w:r>
          </w:p>
        </w:tc>
      </w:tr>
      <w:tr w:rsidR="0097074F" w14:paraId="596E45F7"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2A2D2E0F" w14:textId="77777777" w:rsidR="0097074F" w:rsidRDefault="00693430">
            <w:pPr>
              <w:spacing w:line="240" w:lineRule="auto"/>
              <w:ind w:firstLine="0"/>
              <w:jc w:val="center"/>
              <w:keepNext/>
            </w:pPr>
            <w:r>
              <w:t>Precio de venta, Año 1</w:t>
            </w:r>
          </w:p>
        </w:tc>
        <w:tc>
          <w:tcPr>
            <w:tcW w:w="1136" w:type="dxa"/>
            <w:tcBorders>
              <w:top w:val="nil"/>
              <w:left w:val="nil"/>
              <w:bottom w:val="nil"/>
              <w:right w:val="nil"/>
            </w:tcBorders>
            <w:tcMar>
              <w:top w:w="55" w:type="dxa"/>
              <w:left w:w="55" w:type="dxa"/>
              <w:bottom w:w="55" w:type="dxa"/>
              <w:right w:w="55" w:type="dxa"/>
            </w:tcMar>
            <w:vAlign w:val="center"/>
          </w:tcPr>
          <w:p w14:paraId="224CCB9E" w14:textId="77777777" w:rsidR="0097074F" w:rsidRDefault="00693430">
            <w:pPr>
              <w:spacing w:line="240" w:lineRule="auto"/>
              <w:ind w:firstLine="0"/>
              <w:jc w:val="center"/>
              <w:keepNext/>
            </w:pPr>
            <w:r>
              <w:t>28</w:t>
            </w:r>
          </w:p>
        </w:tc>
        <w:tc>
          <w:tcPr>
            <w:tcW w:w="1401" w:type="dxa"/>
            <w:tcBorders>
              <w:top w:val="nil"/>
              <w:left w:val="nil"/>
              <w:bottom w:val="nil"/>
              <w:right w:val="nil"/>
            </w:tcBorders>
            <w:tcMar>
              <w:top w:w="55" w:type="dxa"/>
              <w:left w:w="55" w:type="dxa"/>
              <w:bottom w:w="55" w:type="dxa"/>
              <w:right w:w="55" w:type="dxa"/>
            </w:tcMar>
            <w:vAlign w:val="center"/>
          </w:tcPr>
          <w:p w14:paraId="772C41E3" w14:textId="77777777" w:rsidR="0097074F" w:rsidRDefault="00693430">
            <w:pPr>
              <w:spacing w:line="240" w:lineRule="auto"/>
              <w:ind w:firstLine="0"/>
              <w:jc w:val="center"/>
              <w:keepNext/>
            </w:pPr>
            <w:r>
              <w:t>26</w:t>
            </w:r>
          </w:p>
        </w:tc>
        <w:tc>
          <w:tcPr>
            <w:tcW w:w="1432" w:type="dxa"/>
            <w:tcBorders>
              <w:top w:val="nil"/>
              <w:left w:val="nil"/>
              <w:bottom w:val="nil"/>
              <w:right w:val="nil"/>
            </w:tcBorders>
            <w:tcMar>
              <w:top w:w="55" w:type="dxa"/>
              <w:left w:w="55" w:type="dxa"/>
              <w:bottom w:w="55" w:type="dxa"/>
              <w:right w:w="55" w:type="dxa"/>
            </w:tcMar>
            <w:vAlign w:val="center"/>
          </w:tcPr>
          <w:p w14:paraId="77E8AB54" w14:textId="77777777" w:rsidR="0097074F" w:rsidRDefault="00693430">
            <w:pPr>
              <w:spacing w:line="240" w:lineRule="auto"/>
              <w:ind w:firstLine="0"/>
              <w:jc w:val="center"/>
              <w:keepNext/>
            </w:pPr>
            <w:r>
              <w:t>30</w:t>
            </w:r>
          </w:p>
        </w:tc>
        <w:tc>
          <w:tcPr>
            <w:tcW w:w="2435" w:type="dxa"/>
            <w:tcBorders>
              <w:top w:val="nil"/>
              <w:left w:val="nil"/>
              <w:bottom w:val="nil"/>
              <w:right w:val="nil"/>
            </w:tcBorders>
            <w:tcMar>
              <w:top w:w="55" w:type="dxa"/>
              <w:left w:w="55" w:type="dxa"/>
              <w:bottom w:w="55" w:type="dxa"/>
              <w:right w:w="55" w:type="dxa"/>
            </w:tcMar>
            <w:vAlign w:val="center"/>
          </w:tcPr>
          <w:p w14:paraId="3401BE1C" w14:textId="77777777" w:rsidR="0097074F" w:rsidRDefault="00693430">
            <w:pPr>
              <w:spacing w:line="240" w:lineRule="auto"/>
              <w:ind w:firstLine="0"/>
              <w:jc w:val="center"/>
              <w:keepNext/>
            </w:pPr>
            <w:r>
              <w:t>PERT</w:t>
            </w:r>
          </w:p>
        </w:tc>
        <w:tc>
          <w:tcPr>
            <w:tcW w:w="1136" w:type="dxa"/>
            <w:tcBorders>
              <w:top w:val="nil"/>
              <w:left w:val="nil"/>
              <w:bottom w:val="nil"/>
              <w:right w:val="nil"/>
            </w:tcBorders>
            <w:tcMar>
              <w:top w:w="55" w:type="dxa"/>
              <w:left w:w="55" w:type="dxa"/>
              <w:bottom w:w="55" w:type="dxa"/>
              <w:right w:w="55" w:type="dxa"/>
            </w:tcMar>
            <w:vAlign w:val="center"/>
          </w:tcPr>
          <w:p w14:paraId="41E7171B" w14:textId="77777777" w:rsidR="0097074F" w:rsidRDefault="00693430">
            <w:pPr>
              <w:spacing w:line="240" w:lineRule="auto"/>
              <w:ind w:firstLine="0"/>
              <w:jc w:val="center"/>
              <w:keepNext/>
            </w:pPr>
            <w:r>
              <w:t>L/litro</w:t>
            </w:r>
          </w:p>
        </w:tc>
      </w:tr>
      <w:tr w:rsidR="0097074F" w14:paraId="2EB8A700"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767F08CB" w14:textId="77777777" w:rsidR="0097074F" w:rsidRDefault="00693430">
            <w:pPr>
              <w:spacing w:line="240" w:lineRule="auto"/>
              <w:ind w:firstLine="0"/>
              <w:jc w:val="center"/>
              <w:keepNext/>
            </w:pPr>
            <w:r>
              <w:t>Clientes activos, Año 1</w:t>
            </w:r>
          </w:p>
        </w:tc>
        <w:tc>
          <w:tcPr>
            <w:tcW w:w="1136" w:type="dxa"/>
            <w:tcBorders>
              <w:top w:val="nil"/>
              <w:left w:val="nil"/>
              <w:bottom w:val="nil"/>
              <w:right w:val="nil"/>
            </w:tcBorders>
            <w:tcMar>
              <w:top w:w="55" w:type="dxa"/>
              <w:left w:w="55" w:type="dxa"/>
              <w:bottom w:w="55" w:type="dxa"/>
              <w:right w:w="55" w:type="dxa"/>
            </w:tcMar>
            <w:vAlign w:val="center"/>
          </w:tcPr>
          <w:p w14:paraId="02813B73" w14:textId="77777777" w:rsidR="0097074F" w:rsidRDefault="00693430">
            <w:pPr>
              <w:spacing w:line="240" w:lineRule="auto"/>
              <w:ind w:firstLine="0"/>
              <w:jc w:val="center"/>
              <w:keepNext/>
            </w:pPr>
            <w:r>
              <w:t>60</w:t>
            </w:r>
          </w:p>
        </w:tc>
        <w:tc>
          <w:tcPr>
            <w:tcW w:w="1401" w:type="dxa"/>
            <w:tcBorders>
              <w:top w:val="nil"/>
              <w:left w:val="nil"/>
              <w:bottom w:val="nil"/>
              <w:right w:val="nil"/>
            </w:tcBorders>
            <w:tcMar>
              <w:top w:w="55" w:type="dxa"/>
              <w:left w:w="55" w:type="dxa"/>
              <w:bottom w:w="55" w:type="dxa"/>
              <w:right w:w="55" w:type="dxa"/>
            </w:tcMar>
            <w:vAlign w:val="center"/>
          </w:tcPr>
          <w:p w14:paraId="32D26D3D" w14:textId="77777777" w:rsidR="0097074F" w:rsidRDefault="00693430">
            <w:pPr>
              <w:spacing w:line="240" w:lineRule="auto"/>
              <w:ind w:firstLine="0"/>
              <w:jc w:val="center"/>
              <w:keepNext/>
            </w:pPr>
            <w:r>
              <w:t>45</w:t>
            </w:r>
          </w:p>
        </w:tc>
        <w:tc>
          <w:tcPr>
            <w:tcW w:w="1432" w:type="dxa"/>
            <w:tcBorders>
              <w:top w:val="nil"/>
              <w:left w:val="nil"/>
              <w:bottom w:val="nil"/>
              <w:right w:val="nil"/>
            </w:tcBorders>
            <w:tcMar>
              <w:top w:w="55" w:type="dxa"/>
              <w:left w:w="55" w:type="dxa"/>
              <w:bottom w:w="55" w:type="dxa"/>
              <w:right w:w="55" w:type="dxa"/>
            </w:tcMar>
            <w:vAlign w:val="center"/>
          </w:tcPr>
          <w:p w14:paraId="4DB59B6C" w14:textId="77777777" w:rsidR="0097074F" w:rsidRDefault="00693430">
            <w:pPr>
              <w:spacing w:line="240" w:lineRule="auto"/>
              <w:ind w:firstLine="0"/>
              <w:jc w:val="center"/>
              <w:keepNext/>
            </w:pPr>
            <w:r>
              <w:t>75</w:t>
            </w:r>
          </w:p>
        </w:tc>
        <w:tc>
          <w:tcPr>
            <w:tcW w:w="2435" w:type="dxa"/>
            <w:tcBorders>
              <w:top w:val="nil"/>
              <w:left w:val="nil"/>
              <w:bottom w:val="nil"/>
              <w:right w:val="nil"/>
            </w:tcBorders>
            <w:tcMar>
              <w:top w:w="55" w:type="dxa"/>
              <w:left w:w="55" w:type="dxa"/>
              <w:bottom w:w="55" w:type="dxa"/>
              <w:right w:w="55" w:type="dxa"/>
            </w:tcMar>
            <w:vAlign w:val="center"/>
          </w:tcPr>
          <w:p w14:paraId="4B185C0B" w14:textId="77777777" w:rsidR="0097074F" w:rsidRDefault="00693430">
            <w:pPr>
              <w:spacing w:line="240" w:lineRule="auto"/>
              <w:ind w:firstLine="0"/>
              <w:jc w:val="center"/>
              <w:keepNext/>
            </w:pPr>
            <w:r>
              <w:t>PERT</w:t>
            </w:r>
          </w:p>
        </w:tc>
        <w:tc>
          <w:tcPr>
            <w:tcW w:w="1136" w:type="dxa"/>
            <w:tcBorders>
              <w:top w:val="nil"/>
              <w:left w:val="nil"/>
              <w:bottom w:val="nil"/>
              <w:right w:val="nil"/>
            </w:tcBorders>
            <w:tcMar>
              <w:top w:w="55" w:type="dxa"/>
              <w:left w:w="55" w:type="dxa"/>
              <w:bottom w:w="55" w:type="dxa"/>
              <w:right w:w="55" w:type="dxa"/>
            </w:tcMar>
            <w:vAlign w:val="center"/>
          </w:tcPr>
          <w:p w14:paraId="008FFBB9" w14:textId="77777777" w:rsidR="0097074F" w:rsidRDefault="00693430">
            <w:pPr>
              <w:spacing w:line="240" w:lineRule="auto"/>
              <w:ind w:firstLine="0"/>
              <w:jc w:val="center"/>
              <w:keepNext/>
            </w:pPr>
            <w:r>
              <w:t>clientes</w:t>
            </w:r>
          </w:p>
        </w:tc>
      </w:tr>
      <w:tr w:rsidR="0097074F" w14:paraId="2A133711" w14:textId="77777777">
        <w:trPr>
          <w:jc w:val="center"/>
          <w:cantSplit/>
        </w:trPr>
        <w:tc>
          <w:tcPr>
            <w:tcW w:w="1821" w:type="dxa"/>
            <w:tcBorders>
              <w:top w:val="nil"/>
              <w:left w:val="nil"/>
              <w:bottom w:val="nil"/>
              <w:right w:val="nil"/>
            </w:tcBorders>
            <w:tcMar>
              <w:top w:w="55" w:type="dxa"/>
              <w:left w:w="55" w:type="dxa"/>
              <w:bottom w:w="55" w:type="dxa"/>
              <w:right w:w="55" w:type="dxa"/>
            </w:tcMar>
            <w:vAlign w:val="center"/>
          </w:tcPr>
          <w:p w14:paraId="7CEB66B7" w14:textId="77777777" w:rsidR="0097074F" w:rsidRDefault="00693430">
            <w:pPr>
              <w:spacing w:line="240" w:lineRule="auto"/>
              <w:ind w:firstLine="0"/>
              <w:jc w:val="center"/>
              <w:keepNext/>
            </w:pPr>
            <w:r>
              <w:t>Clientes activos, Año 5</w:t>
            </w:r>
          </w:p>
        </w:tc>
        <w:tc>
          <w:tcPr>
            <w:tcW w:w="1136" w:type="dxa"/>
            <w:tcBorders>
              <w:top w:val="nil"/>
              <w:left w:val="nil"/>
              <w:bottom w:val="nil"/>
              <w:right w:val="nil"/>
            </w:tcBorders>
            <w:tcMar>
              <w:top w:w="55" w:type="dxa"/>
              <w:left w:w="55" w:type="dxa"/>
              <w:bottom w:w="55" w:type="dxa"/>
              <w:right w:w="55" w:type="dxa"/>
            </w:tcMar>
            <w:vAlign w:val="center"/>
          </w:tcPr>
          <w:p w14:paraId="6DD07D44" w14:textId="77777777" w:rsidR="0097074F" w:rsidRDefault="00693430">
            <w:pPr>
              <w:spacing w:line="240" w:lineRule="auto"/>
              <w:ind w:firstLine="0"/>
              <w:jc w:val="center"/>
              <w:keepNext/>
            </w:pPr>
            <w:r>
              <w:t>280</w:t>
            </w:r>
          </w:p>
        </w:tc>
        <w:tc>
          <w:tcPr>
            <w:tcW w:w="1401" w:type="dxa"/>
            <w:tcBorders>
              <w:top w:val="nil"/>
              <w:left w:val="nil"/>
              <w:bottom w:val="nil"/>
              <w:right w:val="nil"/>
            </w:tcBorders>
            <w:tcMar>
              <w:top w:w="55" w:type="dxa"/>
              <w:left w:w="55" w:type="dxa"/>
              <w:bottom w:w="55" w:type="dxa"/>
              <w:right w:w="55" w:type="dxa"/>
            </w:tcMar>
            <w:vAlign w:val="center"/>
          </w:tcPr>
          <w:p w14:paraId="726288D2" w14:textId="77777777" w:rsidR="0097074F" w:rsidRDefault="00693430">
            <w:pPr>
              <w:spacing w:line="240" w:lineRule="auto"/>
              <w:ind w:firstLine="0"/>
              <w:jc w:val="center"/>
              <w:keepNext/>
            </w:pPr>
            <w:r>
              <w:t>224</w:t>
            </w:r>
          </w:p>
        </w:tc>
        <w:tc>
          <w:tcPr>
            <w:tcW w:w="1432" w:type="dxa"/>
            <w:tcBorders>
              <w:top w:val="nil"/>
              <w:left w:val="nil"/>
              <w:bottom w:val="nil"/>
              <w:right w:val="nil"/>
            </w:tcBorders>
            <w:tcMar>
              <w:top w:w="55" w:type="dxa"/>
              <w:left w:w="55" w:type="dxa"/>
              <w:bottom w:w="55" w:type="dxa"/>
              <w:right w:w="55" w:type="dxa"/>
            </w:tcMar>
            <w:vAlign w:val="center"/>
          </w:tcPr>
          <w:p w14:paraId="4927C884" w14:textId="77777777" w:rsidR="0097074F" w:rsidRDefault="00693430">
            <w:pPr>
              <w:spacing w:line="240" w:lineRule="auto"/>
              <w:ind w:firstLine="0"/>
              <w:jc w:val="center"/>
              <w:keepNext/>
            </w:pPr>
            <w:r>
              <w:t>336</w:t>
            </w:r>
          </w:p>
        </w:tc>
        <w:tc>
          <w:tcPr>
            <w:tcW w:w="2435" w:type="dxa"/>
            <w:tcBorders>
              <w:top w:val="nil"/>
              <w:left w:val="nil"/>
              <w:bottom w:val="nil"/>
              <w:right w:val="nil"/>
            </w:tcBorders>
            <w:tcMar>
              <w:top w:w="55" w:type="dxa"/>
              <w:left w:w="55" w:type="dxa"/>
              <w:bottom w:w="55" w:type="dxa"/>
              <w:right w:w="55" w:type="dxa"/>
            </w:tcMar>
            <w:vAlign w:val="center"/>
          </w:tcPr>
          <w:p w14:paraId="16443CE8" w14:textId="77777777" w:rsidR="0097074F" w:rsidRDefault="00693430">
            <w:pPr>
              <w:spacing w:line="240" w:lineRule="auto"/>
              <w:ind w:firstLine="0"/>
              <w:jc w:val="center"/>
              <w:keepNext/>
            </w:pPr>
            <w:r>
              <w:t>PERT</w:t>
            </w:r>
          </w:p>
        </w:tc>
        <w:tc>
          <w:tcPr>
            <w:tcW w:w="1136" w:type="dxa"/>
            <w:tcBorders>
              <w:top w:val="nil"/>
              <w:left w:val="nil"/>
              <w:bottom w:val="nil"/>
              <w:right w:val="nil"/>
            </w:tcBorders>
            <w:tcMar>
              <w:top w:w="55" w:type="dxa"/>
              <w:left w:w="55" w:type="dxa"/>
              <w:bottom w:w="55" w:type="dxa"/>
              <w:right w:w="55" w:type="dxa"/>
            </w:tcMar>
            <w:vAlign w:val="center"/>
          </w:tcPr>
          <w:p w14:paraId="52E158A9" w14:textId="77777777" w:rsidR="0097074F" w:rsidRDefault="00693430">
            <w:pPr>
              <w:spacing w:line="240" w:lineRule="auto"/>
              <w:ind w:firstLine="0"/>
              <w:jc w:val="center"/>
              <w:keepNext/>
            </w:pPr>
            <w:r>
              <w:t>clientes</w:t>
            </w:r>
          </w:p>
        </w:tc>
      </w:tr>
      <w:tr w:rsidR="0097074F" w14:paraId="3F2B236F" w14:textId="77777777">
        <w:trPr>
          <w:jc w:val="center"/>
          <w:cantSplit/>
        </w:trPr>
        <w:tc>
          <w:tcPr>
            <w:tcW w:w="1821" w:type="dxa"/>
            <w:tcBorders>
              <w:top w:val="nil"/>
              <w:left w:val="nil"/>
              <w:bottom w:val="single" w:sz="4" w:space="0" w:color="000000"/>
              <w:right w:val="nil"/>
            </w:tcBorders>
            <w:tcMar>
              <w:top w:w="55" w:type="dxa"/>
              <w:left w:w="55" w:type="dxa"/>
              <w:bottom w:w="55" w:type="dxa"/>
              <w:right w:w="55" w:type="dxa"/>
            </w:tcMar>
            <w:vAlign w:val="center"/>
          </w:tcPr>
          <w:p w14:paraId="3E3461B1" w14:textId="77777777" w:rsidR="0097074F" w:rsidRDefault="00693430">
            <w:pPr>
              <w:keepNext/>
              <w:spacing w:line="240" w:lineRule="auto"/>
              <w:ind w:firstLine="0"/>
              <w:jc w:val="center"/>
            </w:pPr>
            <w:r>
              <w:t>Clientes activos, Año 10</w:t>
            </w:r>
          </w:p>
        </w:tc>
        <w:tc>
          <w:tcPr>
            <w:tcW w:w="1136" w:type="dxa"/>
            <w:tcBorders>
              <w:top w:val="nil"/>
              <w:left w:val="nil"/>
              <w:bottom w:val="single" w:sz="4" w:space="0" w:color="000000"/>
              <w:right w:val="nil"/>
            </w:tcBorders>
            <w:tcMar>
              <w:top w:w="55" w:type="dxa"/>
              <w:left w:w="55" w:type="dxa"/>
              <w:bottom w:w="55" w:type="dxa"/>
              <w:right w:w="55" w:type="dxa"/>
            </w:tcMar>
            <w:vAlign w:val="center"/>
          </w:tcPr>
          <w:p w14:paraId="7A9486F5" w14:textId="77777777" w:rsidR="0097074F" w:rsidRDefault="00693430">
            <w:pPr>
              <w:keepNext/>
              <w:spacing w:line="240" w:lineRule="auto"/>
              <w:ind w:firstLine="0"/>
              <w:jc w:val="center"/>
            </w:pPr>
            <w:r>
              <w:t>690</w:t>
            </w:r>
          </w:p>
        </w:tc>
        <w:tc>
          <w:tcPr>
            <w:tcW w:w="1401" w:type="dxa"/>
            <w:tcBorders>
              <w:top w:val="nil"/>
              <w:left w:val="nil"/>
              <w:bottom w:val="single" w:sz="4" w:space="0" w:color="000000"/>
              <w:right w:val="nil"/>
            </w:tcBorders>
            <w:tcMar>
              <w:top w:w="55" w:type="dxa"/>
              <w:left w:w="55" w:type="dxa"/>
              <w:bottom w:w="55" w:type="dxa"/>
              <w:right w:w="55" w:type="dxa"/>
            </w:tcMar>
            <w:vAlign w:val="center"/>
          </w:tcPr>
          <w:p w14:paraId="2F0A6608" w14:textId="77777777" w:rsidR="0097074F" w:rsidRDefault="00693430">
            <w:pPr>
              <w:keepNext/>
              <w:spacing w:line="240" w:lineRule="auto"/>
              <w:ind w:firstLine="0"/>
              <w:jc w:val="center"/>
            </w:pPr>
            <w:r>
              <w:t>552</w:t>
            </w:r>
          </w:p>
        </w:tc>
        <w:tc>
          <w:tcPr>
            <w:tcW w:w="1432" w:type="dxa"/>
            <w:tcBorders>
              <w:top w:val="nil"/>
              <w:left w:val="nil"/>
              <w:bottom w:val="single" w:sz="4" w:space="0" w:color="000000"/>
              <w:right w:val="nil"/>
            </w:tcBorders>
            <w:tcMar>
              <w:top w:w="55" w:type="dxa"/>
              <w:left w:w="55" w:type="dxa"/>
              <w:bottom w:w="55" w:type="dxa"/>
              <w:right w:w="55" w:type="dxa"/>
            </w:tcMar>
            <w:vAlign w:val="center"/>
          </w:tcPr>
          <w:p w14:paraId="3CF912A7" w14:textId="77777777" w:rsidR="0097074F" w:rsidRDefault="00693430">
            <w:pPr>
              <w:keepNext/>
              <w:spacing w:line="240" w:lineRule="auto"/>
              <w:ind w:firstLine="0"/>
              <w:jc w:val="center"/>
            </w:pPr>
            <w:r>
              <w:t>828</w:t>
            </w:r>
          </w:p>
        </w:tc>
        <w:tc>
          <w:tcPr>
            <w:tcW w:w="2435" w:type="dxa"/>
            <w:tcBorders>
              <w:top w:val="nil"/>
              <w:left w:val="nil"/>
              <w:bottom w:val="single" w:sz="4" w:space="0" w:color="000000"/>
              <w:right w:val="nil"/>
            </w:tcBorders>
            <w:tcMar>
              <w:top w:w="55" w:type="dxa"/>
              <w:left w:w="55" w:type="dxa"/>
              <w:bottom w:w="55" w:type="dxa"/>
              <w:right w:w="55" w:type="dxa"/>
            </w:tcMar>
            <w:vAlign w:val="center"/>
          </w:tcPr>
          <w:p w14:paraId="3A4D7107" w14:textId="77777777" w:rsidR="0097074F" w:rsidRDefault="00693430">
            <w:pPr>
              <w:keepNext/>
              <w:spacing w:line="240" w:lineRule="auto"/>
              <w:ind w:firstLine="0"/>
              <w:jc w:val="center"/>
            </w:pPr>
            <w:r>
              <w:t>PERT</w:t>
            </w:r>
          </w:p>
        </w:tc>
        <w:tc>
          <w:tcPr>
            <w:tcW w:w="1136" w:type="dxa"/>
            <w:tcBorders>
              <w:top w:val="nil"/>
              <w:left w:val="nil"/>
              <w:bottom w:val="single" w:sz="4" w:space="0" w:color="000000"/>
              <w:right w:val="nil"/>
            </w:tcBorders>
            <w:tcMar>
              <w:top w:w="55" w:type="dxa"/>
              <w:left w:w="55" w:type="dxa"/>
              <w:bottom w:w="55" w:type="dxa"/>
              <w:right w:w="55" w:type="dxa"/>
            </w:tcMar>
            <w:vAlign w:val="center"/>
          </w:tcPr>
          <w:p w14:paraId="47F5E3A6" w14:textId="77777777" w:rsidR="0097074F" w:rsidRDefault="00693430">
            <w:pPr>
              <w:keepNext/>
              <w:spacing w:line="240" w:lineRule="auto"/>
              <w:ind w:firstLine="0"/>
              <w:jc w:val="center"/>
            </w:pPr>
            <w:r>
              <w:t>clientes</w:t>
            </w:r>
          </w:p>
        </w:tc>
      </w:tr>
    </w:tbl>
    <w:p w14:paraId="74FB21C7" w14:textId="77777777" w:rsidR="004B5C2D" w:rsidRDefault="00693430">
      <w:pPr>
        <w:pStyle w:val="APAnota"/>
        <w:rPr>
          <w:rFonts w:ascii="Calibri" w:hAnsi="Calibri" w:cs="Calibri" w:eastAsia="Calibri"/>
          <w:lang w:val="es-CO" w:eastAsia="es-CO" w:bidi="es-CO"/>
        </w:rPr>
      </w:pPr>
      <w:r>
        <w:rPr>
          <w:rFonts w:ascii="Calibri" w:hAnsi="Calibri" w:cs="Calibri" w:eastAsia="Calibri"/>
          <w:i/>
          <w:lang w:val="es-CO" w:eastAsia="es-CO" w:bidi="es-CO"/>
        </w:rPr>
        <w:t>Nota. Elaboración propia con base en la configuración de la hoja Simulacion @RISK del modelo financiero, 2026.</w:t>
      </w:r>
    </w:p>
    <w:p w14:paraId="614BC1EE"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Tabla 33 presenta las variables seleccionadas para el análisis probabilístico del proyecto. Estas variables fueron consideradas debido a que presentan un comportamiento </w:t>
      </w:r>
      <w:r>
        <w:rPr>
          <w:rFonts w:ascii="Calibri" w:hAnsi="Calibri" w:cs="Calibri" w:eastAsia="Calibri"/>
          <w:lang w:val="es-CO" w:eastAsia="es-CO" w:bidi="es-CO"/>
          <w:sz w:val="24"/>
          <w:szCs w:val="24"/>
        </w:rPr>
        <w:lastRenderedPageBreak/>
        <w:t>incierto y pueden variar durante el horizonte de evaluación en función de factores internos y externos.</w:t>
      </w:r>
    </w:p>
    <w:p w14:paraId="325BC45E"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El modelo configura once entradas probabilísticas: inflación anual, costo de la leche cruda, merma de proceso, costo de empaque, combustible de reparto, costos fijos operativos, consumo promedio por cliente, precio de venta del primer año y clientes activos de los años 1, 5 y 10. Todas poseen una relación directa con los costos, los ingresos o la rentabilidad del proyecto.</w:t>
      </w:r>
    </w:p>
    <w:p w14:paraId="05891C20" w14:textId="77777777" w:rsidR="00B10564"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El libro utiliza distribuciones PERT para diez parámetros, definidas por un valor mínimo, uno más probable y uno máximo. Para la inflación anual utiliza una distribución Normal con media de 4.5 % y desviación estándar de 0.6 %; los valores mínimo y máximo de la tabla representan escenarios de referencia y no límites de truncamiento de esa distribución.</w:t>
      </w:r>
    </w:p>
    <w:p w14:paraId="7808A028" w14:textId="77777777" w:rsidR="00124DD7" w:rsidRDefault="00124DD7" w:rsidP="00124DD7">
      <w:pPr>
        <w:pStyle w:val="Ttulo3"/>
        <w:rPr>
          <w:rFonts w:eastAsia="Calibri" w:cs="Calibri" w:ascii="Calibri" w:hAnsi="Calibri"/>
          <w:bCs/>
          <w:szCs w:val="24"/>
          <w:lang w:val="es-CO" w:eastAsia="es-CO" w:bidi="es-CO"/>
        </w:rPr>
      </w:pPr>
      <w:bookmarkStart w:id="272" w:name="_Ref_h1133"/>
      <w:r>
        <w:rPr>
          <w:rFonts w:eastAsia="Calibri" w:cs="Calibri" w:ascii="Calibri" w:hAnsi="Calibri"/>
          <w:bCs/>
          <w:szCs w:val="24"/>
          <w:lang w:val="es-CO" w:eastAsia="es-CO" w:bidi="es-CO"/>
        </w:rPr>
        <w:t>Justificación de las distribuciones utilizadas.</w:t>
      </w:r>
      <w:bookmarkEnd w:id="272"/>
    </w:p>
    <w:p w14:paraId="7DF528FF"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Inflación anual</w:t>
      </w:r>
    </w:p>
    <w:p w14:paraId="4132B240"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La inflación se modela mediante una distribución Normal con media de 4.5 % y desviación estándar de 0.6 %. Los escenarios de referencia del libro son 3.825 % y 5.4 %. Esta variable afecta tanto los costos operativos como la evolución futura de los precios de venta.</w:t>
      </w:r>
    </w:p>
    <w:p w14:paraId="50ED2594"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Costo de leche cruda</w:t>
      </w:r>
    </w:p>
    <w:p w14:paraId="34C780EC"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Se utiliza una distribución PERT con un mínimo de L 11.70, un valor más probable de L 13 y un máximo de L 14.95 por litro. Esta variable constituye el principal componente del costo de producción y representa uno de los factores de mayor impacto sobre la rentabilidad del proyecto.</w:t>
      </w:r>
    </w:p>
    <w:p w14:paraId="64A9B5A0"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lastRenderedPageBreak/>
        <w:t>Merma de proceso</w:t>
      </w:r>
    </w:p>
    <w:p w14:paraId="5DA9976F"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La merma se modela mediante una distribución PERT entre 2.4 % y 3.9 %, con un valor más probable de 3 %. Su comportamiento depende directamente de la eficiencia operativa y de las condiciones reales de producción.</w:t>
      </w:r>
    </w:p>
    <w:p w14:paraId="4E237522"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Costos de empaque</w:t>
      </w:r>
    </w:p>
    <w:p w14:paraId="41518433" w14:textId="77777777" w:rsid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El costo de empaque se modela mediante una distribución PERT con un mínimo de L 0.78, un valor más probable de L 0.8667 y un máximo de L 0.9533 por litro, de acuerdo con la configuración del libro.</w:t>
      </w:r>
    </w:p>
    <w:p w14:paraId="6F49731D"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Costos de combustible</w:t>
      </w:r>
    </w:p>
    <w:p w14:paraId="6FD21086"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El combustible de reparto se modeló mediante una distribución PERT con un valor mínimo de L 0.80, un valor más probable de L 0.87 y un máximo de L 0.95 por litro. Esta variable suele presentar alta volatilidad debido a cambios en los mercados energéticos.</w:t>
      </w:r>
    </w:p>
    <w:p w14:paraId="68D0E195"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Costos fijos operativos</w:t>
      </w:r>
    </w:p>
    <w:p w14:paraId="306B098A"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Los costos fijos operativos fueron representados mediante una distribución PERT entre L 25,200 y L 32,200 mensuales, reflejando posibles variaciones en gastos de mantenimiento, servicios y otros costos asociados al funcionamiento de la planta.</w:t>
      </w:r>
    </w:p>
    <w:p w14:paraId="1559C901" w14:textId="77777777" w:rsidR="00124DD7" w:rsidRPr="00124DD7" w:rsidRDefault="00124DD7" w:rsidP="00124DD7">
      <w:pPr>
        <w:pStyle w:val="Ttulo4"/>
        <w:rPr>
          <w:rFonts w:eastAsia="Calibri" w:cs="Calibri" w:ascii="Calibri" w:hAnsi="Calibri"/>
          <w:bCs/>
          <w:lang w:val="es-CO" w:eastAsia="es-CO" w:bidi="es-CO"/>
        </w:rPr>
      </w:pPr>
      <w:r>
        <w:rPr>
          <w:rFonts w:eastAsia="Calibri" w:cs="Calibri" w:ascii="Calibri" w:hAnsi="Calibri"/>
          <w:bCs/>
          <w:lang w:val="es-CO" w:eastAsia="es-CO" w:bidi="es-CO"/>
        </w:rPr>
        <w:t>Consumo promedio por cliente</w:t>
      </w:r>
    </w:p>
    <w:p w14:paraId="3080E4FC" w14:textId="77777777" w:rsid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consumo promedio por cliente se modela mediante una distribución PERT entre 127.5 y 180 litros mensuales, con un valor más probable de 150 litros. El libro también modela mediante </w:t>
      </w:r>
      <w:r>
        <w:rPr>
          <w:rFonts w:ascii="Calibri" w:hAnsi="Calibri" w:cs="Calibri" w:eastAsia="Calibri"/>
          <w:lang w:val="es-CO" w:eastAsia="es-CO" w:bidi="es-CO"/>
          <w:sz w:val="24"/>
          <w:szCs w:val="24"/>
        </w:rPr>
        <w:lastRenderedPageBreak/>
        <w:t>PERT el precio de venta del primer año y los clientes activos de los años 1, 5 y 10, variables que inciden directamente en las ventas proyectadas.</w:t>
      </w:r>
    </w:p>
    <w:p w14:paraId="5BDD652C" w14:textId="77777777" w:rsidR="00124DD7" w:rsidRPr="00124DD7" w:rsidRDefault="00124DD7" w:rsidP="00124DD7">
      <w:pPr>
        <w:pStyle w:val="Ttulo3"/>
        <w:rPr>
          <w:rFonts w:eastAsia="Calibri" w:cs="Calibri" w:ascii="Calibri" w:hAnsi="Calibri"/>
          <w:bCs/>
          <w:szCs w:val="24"/>
          <w:lang w:val="es-CO" w:eastAsia="es-CO" w:bidi="es-CO"/>
        </w:rPr>
      </w:pPr>
      <w:bookmarkStart w:id="273" w:name="_Ref_h1134"/>
      <w:r>
        <w:rPr>
          <w:rFonts w:eastAsia="Calibri" w:cs="Calibri" w:ascii="Calibri" w:hAnsi="Calibri"/>
          <w:bCs/>
          <w:szCs w:val="24"/>
          <w:lang w:val="es-CO" w:eastAsia="es-CO" w:bidi="es-CO"/>
        </w:rPr>
        <w:t>Importancia del análisis Monte Carlo.</w:t>
      </w:r>
      <w:bookmarkEnd w:id="273"/>
    </w:p>
    <w:p w14:paraId="577F29B7"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La simulación Monte Carlo permite generar miles de escenarios posibles a partir de las distribuciones de probabilidad asignadas a cada variable. De esta manera, es posible estimar la probabilidad de obtener determinados niveles de rentabilidad, así como identificar los factores que ejercen mayor influencia sobre indicadores financieros como el Valor Actual Neto (VAN) y la Tasa Interna de Retorno (TIR).</w:t>
      </w:r>
    </w:p>
    <w:p w14:paraId="44703E6D" w14:textId="77777777" w:rsidR="00124DD7" w:rsidRPr="00124DD7" w:rsidRDefault="00124DD7" w:rsidP="00124DD7">
      <w:pPr>
        <w:rPr>
          <w:rFonts w:ascii="Calibri" w:hAnsi="Calibri" w:cs="Calibri" w:eastAsia="Calibri"/>
          <w:lang w:val="es-CO" w:eastAsia="es-CO" w:bidi="es-CO"/>
        </w:rPr>
      </w:pPr>
      <w:r>
        <w:rPr>
          <w:rFonts w:ascii="Calibri" w:hAnsi="Calibri" w:cs="Calibri" w:eastAsia="Calibri"/>
          <w:lang w:val="es-CO" w:eastAsia="es-CO" w:bidi="es-CO"/>
          <w:sz w:val="24"/>
          <w:szCs w:val="24"/>
        </w:rPr>
        <w:t>Este enfoque proporciona una visión más robusta del riesgo del proyecto, complementando los resultados obtenidos mediante la evaluación financiera tradicional y facilitando la toma de decisiones bajo condiciones de incertidumbre.</w:t>
      </w:r>
    </w:p>
    <w:p w14:paraId="2117B97C" w14:textId="77777777" w:rsidR="004B5C2D" w:rsidRDefault="00693430">
      <w:pPr>
        <w:pStyle w:val="Ttulo1"/>
        <w:spacing w:after="160" w:line="257" w:lineRule="auto"/>
        <w:rPr>
          <w:rFonts w:ascii="Calibri" w:eastAsia="Calibri" w:hAnsi="Calibri" w:cs="Calibri"/>
          <w:szCs w:val="24"/>
          <w:lang w:val="es-CO" w:eastAsia="es-CO" w:bidi="es-CO"/>
        </w:rPr>
      </w:pPr>
      <w:bookmarkStart w:id="274" w:name="_Ref_h1135"/>
      <w:r>
        <w:rPr>
          <w:rFonts w:ascii="Calibri" w:eastAsia="Calibri" w:hAnsi="Calibri" w:cs="Calibri"/>
          <w:bCs/>
          <w:szCs w:val="24"/>
          <w:lang w:val="es-CO" w:eastAsia="es-CO" w:bidi="es-CO"/>
        </w:rPr>
        <w:lastRenderedPageBreak/>
        <w:t>Análisis de Riesgos</w:t>
      </w:r>
      <w:bookmarkEnd w:id="274"/>
    </w:p>
    <w:p w14:paraId="2633946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El análisis de riesgos constituye la etapa final de la evaluación del proyecto y tiene como propósito cuantificar, en términos monetarios y probabilísticos, la exposición del emprendimiento a eventos adversos que podrían comprometer los resultados obtenidos en el estudio financiero. Mientras que el estudio financiero establece la rentabilidad esperada del proyecto bajo un conjunto de supuestos fijos, y el análisis de sensibilidad evalúa el efecto de variaciones puntuales en las variables críticas, el análisis de riesgos incorpora de manera simultánea la incertidumbre asociada tanto a la ocurrencia como a la magnitud de eventos discretos que pueden materializarse a lo largo del horizonte de evaluación.</w:t>
      </w:r>
    </w:p>
    <w:p w14:paraId="23D007E9"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Para el desarrollo de este apartado se empleó el enfoque de frecuencia-severidad, metodología ampliamente utilizada en la cuantificación del riesgo operativo. Bajo este enfoque, cada riesgo se representa mediante dos componentes aleatorios independientes. El primero, la frecuencia, determina si el evento se materializa o no en un período determinado y se modeló mediante una distribución binomial cuya probabilidad de éxito corresponde a la probabilidad anual de ocurrencia asignada a cada riesgo. El segundo, la severidad, determina la magnitud de la pérdida en caso de que el evento se produzca y se modeló mediante una distribución triangular definida por un valor mínimo, un valor más probable y un valor máximo. La combinación de ambos componentes se realizó mediante la función de pérdida agregada del programa, que reproduce el proceso estocástico compuesto propio de esta clase de modelos.</w:t>
      </w:r>
    </w:p>
    <w:p w14:paraId="7ECC31BC"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modelo fue construido sobre un horizonte de diez años, coincidente con el período de evaluación del estudio financiero, y contempla once riesgos identificados a partir del análisis sectorial, del estudio de mercado, del estudio técnico y del estudio legal desarrollados en los </w:t>
      </w:r>
      <w:r>
        <w:rPr>
          <w:rFonts w:ascii="Calibri" w:hAnsi="Calibri" w:cs="Calibri" w:eastAsia="Calibri"/>
          <w:lang w:val="es-CO" w:eastAsia="es-CO" w:bidi="es-CO"/>
          <w:sz w:val="24"/>
          <w:szCs w:val="24"/>
        </w:rPr>
        <w:lastRenderedPageBreak/>
        <w:t>apartados precedentes. Las pérdidas anuales simuladas fueron descontadas a una tasa del 15 %, equivalente al costo de capital sin financiamiento determinado en el estudio financiero, con el fin de expresar todos los resultados en valor presente y hacerlos directamente comparables con el valor actual neto del proyecto. La simulación se ejecutó mediante el método de Monte Carlo con diez mil iteraciones, número suficiente para garantizar la estabilidad de los estadísticos de interés, incluidos los percentiles extremos utilizados en el cálculo del valor en riesgo.</w:t>
      </w:r>
    </w:p>
    <w:p w14:paraId="7A9CED0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Es pertinente señalar dos aspectos relativos a la presentación de los resultados. En primer lugar, las gráficas fueron generadas con la versión académica del programa, la cual incorpora una marca de agua identificatoria en cada figura y rotula el eje de valores con el símbolo genérico de moneda; no obstante, todas las cifras reportadas están expresadas en lempiras. En segundo lugar, la franja superior de cada gráfica divide la distribución en tres zonas y muestra las etiquetas 5.0 %, 90.0 % y 5.0 %. Los dos separadores corresponden a los percentiles 5 y 95, de modo que el 90 % central de las iteraciones queda entre ellos y un 5 % en cada cola; por tanto, el 90.0 % identifica ese intervalo central y no un percentil 90. En las distribuciones de pérdidas, el percentil 95 es el valor que se reporta como valor en riesgo al 95 %, mientras que el valor en riesgo al 99 % procede del resumen numérico de la simulación y se presenta en la Tabla 35. Los porcentajes del eje vertical corresponden a la frecuencia relativa de cada clase.</w:t>
      </w:r>
    </w:p>
    <w:p w14:paraId="713F4AB6" w14:textId="77777777" w:rsidR="004B5C2D" w:rsidRDefault="00693430">
      <w:pPr>
        <w:pStyle w:val="Ttulo2"/>
        <w:rPr>
          <w:rFonts w:ascii="Calibri" w:eastAsia="Calibri" w:hAnsi="Calibri" w:cs="Calibri"/>
          <w:szCs w:val="24"/>
          <w:lang w:val="es-CO" w:eastAsia="es-CO" w:bidi="es-CO"/>
        </w:rPr>
      </w:pPr>
      <w:bookmarkStart w:id="275" w:name="_Ref_h1136"/>
      <w:r>
        <w:rPr>
          <w:rFonts w:ascii="Calibri" w:eastAsia="Calibri" w:hAnsi="Calibri" w:cs="Calibri"/>
          <w:bCs/>
          <w:szCs w:val="24"/>
          <w:lang w:val="es-CO" w:eastAsia="es-CO" w:bidi="es-CO"/>
        </w:rPr>
        <w:lastRenderedPageBreak/>
        <w:t>Identificación y parametrización de los riesgos</w:t>
      </w:r>
      <w:bookmarkEnd w:id="275"/>
    </w:p>
    <w:p w14:paraId="24222879" w14:textId="77777777" w:rsidR="004B5C2D" w:rsidRDefault="00693430">
      <w:pPr>
        <w:pStyle w:val="APAnmerodetablaofigura"/>
        <w:rPr>
          <w:rFonts w:ascii="Calibri" w:hAnsi="Calibri" w:cs="Calibri" w:eastAsia="Calibri"/>
          <w:lang w:val="es-CO" w:eastAsia="es-CO" w:bidi="es-CO"/>
        </w:rPr>
        <w:keepNext/>
      </w:pPr>
      <w:bookmarkStart w:id="276" w:name="_Ref_t1137"/>
      <w:r>
        <w:rPr>
          <w:rFonts w:ascii="Calibri" w:hAnsi="Calibri" w:cs="Calibri" w:eastAsia="Calibri"/>
          <w:bCs/>
          <w:lang w:val="es-CO" w:eastAsia="es-CO" w:bidi="es-CO"/>
        </w:rPr>
        <w:t>Tabla 34</w:t>
      </w:r>
      <w:bookmarkEnd w:id="276"/>
    </w:p>
    <w:p w14:paraId="4D776347"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Registro de riesgos identificados y parámetros de modelación</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47"/>
        <w:gridCol w:w="1921"/>
        <w:gridCol w:w="1490"/>
        <w:gridCol w:w="1193"/>
        <w:gridCol w:w="1316"/>
        <w:gridCol w:w="1193"/>
      </w:tblGrid>
      <w:tr w:rsidR="0097074F" w14:paraId="6E779FE1" w14:textId="77777777">
        <w:trPr>
          <w:tblHeader/>
          <w:jc w:val="center"/>
          <w:cantSplit/>
        </w:trPr>
        <w:tc>
          <w:tcPr>
            <w:tcW w:w="224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82872E8" w14:textId="77777777" w:rsidR="0097074F" w:rsidRDefault="00693430">
            <w:pPr>
              <w:spacing w:line="240" w:lineRule="auto"/>
              <w:ind w:firstLine="0"/>
              <w:jc w:val="center"/>
              <w:keepNext/>
            </w:pPr>
            <w:r>
              <w:rPr>
                <w:rFonts w:ascii="Calibri" w:hAnsi="Calibri" w:cs="Calibri" w:eastAsia="Calibri"/>
                <w:b/>
                <w:lang w:val="es-CO" w:eastAsia="es-CO" w:bidi="es-CO"/>
              </w:rPr>
              <w:t>Riesgo</w:t>
            </w:r>
          </w:p>
        </w:tc>
        <w:tc>
          <w:tcPr>
            <w:tcW w:w="192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2CD1F80" w14:textId="77777777" w:rsidR="0097074F" w:rsidRDefault="00693430">
            <w:pPr>
              <w:spacing w:line="240" w:lineRule="auto"/>
              <w:ind w:firstLine="0"/>
              <w:jc w:val="center"/>
              <w:keepNext/>
            </w:pPr>
            <w:r>
              <w:rPr>
                <w:rFonts w:ascii="Calibri" w:hAnsi="Calibri" w:cs="Calibri" w:eastAsia="Calibri"/>
                <w:b/>
                <w:lang w:val="es-CO" w:eastAsia="es-CO" w:bidi="es-CO"/>
              </w:rPr>
              <w:t>Categoría</w:t>
            </w:r>
          </w:p>
        </w:tc>
        <w:tc>
          <w:tcPr>
            <w:tcW w:w="1490"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523E36A8" w14:textId="77777777" w:rsidR="0097074F" w:rsidRDefault="00693430">
            <w:pPr>
              <w:spacing w:line="240" w:lineRule="auto"/>
              <w:ind w:firstLine="0"/>
              <w:jc w:val="center"/>
              <w:keepNext/>
            </w:pPr>
            <w:r>
              <w:rPr>
                <w:rFonts w:ascii="Calibri" w:hAnsi="Calibri" w:cs="Calibri" w:eastAsia="Calibri"/>
                <w:b/>
                <w:lang w:val="es-CO" w:eastAsia="es-CO" w:bidi="es-CO"/>
              </w:rPr>
              <w:t>Probabilidad</w:t>
            </w:r>
            <w:r>
              <w:rPr>
                <w:rFonts w:ascii="Calibri" w:hAnsi="Calibri" w:cs="Calibri" w:eastAsia="Calibri"/>
                <w:b/>
                <w:lang w:val="es-CO" w:eastAsia="es-CO" w:bidi="es-CO"/>
              </w:rPr>
              <w:br/>
              <w:t>anual</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7C3BDF9" w14:textId="77777777" w:rsidR="0097074F" w:rsidRDefault="00693430">
            <w:pPr>
              <w:spacing w:line="240" w:lineRule="auto"/>
              <w:ind w:firstLine="0"/>
              <w:jc w:val="center"/>
              <w:keepNext/>
            </w:pPr>
            <w:r>
              <w:rPr>
                <w:rFonts w:ascii="Calibri" w:hAnsi="Calibri" w:cs="Calibri" w:eastAsia="Calibri"/>
                <w:b/>
                <w:lang w:val="es-CO" w:eastAsia="es-CO" w:bidi="es-CO"/>
              </w:rPr>
              <w:t>Impacto</w:t>
            </w:r>
            <w:r>
              <w:rPr>
                <w:rFonts w:ascii="Calibri" w:hAnsi="Calibri" w:cs="Calibri" w:eastAsia="Calibri"/>
                <w:b/>
                <w:lang w:val="es-CO" w:eastAsia="es-CO" w:bidi="es-CO"/>
              </w:rPr>
              <w:br/>
              <w:t>mínimo (L)</w:t>
            </w:r>
          </w:p>
        </w:tc>
        <w:tc>
          <w:tcPr>
            <w:tcW w:w="131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6B5BC55B" w14:textId="77777777" w:rsidR="0097074F" w:rsidRDefault="00693430">
            <w:pPr>
              <w:spacing w:line="240" w:lineRule="auto"/>
              <w:ind w:firstLine="0"/>
              <w:jc w:val="center"/>
              <w:keepNext/>
            </w:pPr>
            <w:r>
              <w:rPr>
                <w:rFonts w:ascii="Calibri" w:hAnsi="Calibri" w:cs="Calibri" w:eastAsia="Calibri"/>
                <w:b/>
                <w:lang w:val="es-CO" w:eastAsia="es-CO" w:bidi="es-CO"/>
              </w:rPr>
              <w:t>Impacto más</w:t>
            </w:r>
            <w:r>
              <w:rPr>
                <w:rFonts w:ascii="Calibri" w:hAnsi="Calibri" w:cs="Calibri" w:eastAsia="Calibri"/>
                <w:b/>
                <w:lang w:val="es-CO" w:eastAsia="es-CO" w:bidi="es-CO"/>
              </w:rPr>
              <w:br/>
              <w:t>probable (L)</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AAF3456" w14:textId="77777777" w:rsidR="0097074F" w:rsidRDefault="00693430">
            <w:pPr>
              <w:spacing w:line="240" w:lineRule="auto"/>
              <w:ind w:firstLine="0"/>
              <w:jc w:val="center"/>
              <w:keepNext/>
            </w:pPr>
            <w:r>
              <w:rPr>
                <w:rFonts w:ascii="Calibri" w:hAnsi="Calibri" w:cs="Calibri" w:eastAsia="Calibri"/>
                <w:b/>
                <w:lang w:val="es-CO" w:eastAsia="es-CO" w:bidi="es-CO"/>
              </w:rPr>
              <w:t>Impacto</w:t>
            </w:r>
            <w:r>
              <w:rPr>
                <w:rFonts w:ascii="Calibri" w:hAnsi="Calibri" w:cs="Calibri" w:eastAsia="Calibri"/>
                <w:b/>
                <w:lang w:val="es-CO" w:eastAsia="es-CO" w:bidi="es-CO"/>
              </w:rPr>
              <w:br/>
              <w:t>máximo (L)</w:t>
            </w:r>
          </w:p>
        </w:tc>
      </w:tr>
      <w:tr w:rsidR="0097074F" w14:paraId="7EF54152"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7E3D765E" w14:textId="77777777" w:rsidR="0097074F" w:rsidRDefault="00693430">
            <w:pPr>
              <w:spacing w:line="240" w:lineRule="auto"/>
              <w:ind w:firstLine="0"/>
              <w:jc w:val="center"/>
              <w:keepNext/>
            </w:pPr>
            <w:r>
              <w:t>Variación precio leche cruda</w:t>
            </w:r>
          </w:p>
        </w:tc>
        <w:tc>
          <w:tcPr>
            <w:tcW w:w="1921" w:type="dxa"/>
            <w:tcBorders>
              <w:top w:val="nil"/>
              <w:left w:val="nil"/>
              <w:bottom w:val="nil"/>
              <w:right w:val="nil"/>
            </w:tcBorders>
            <w:tcMar>
              <w:top w:w="55" w:type="dxa"/>
              <w:left w:w="55" w:type="dxa"/>
              <w:bottom w:w="55" w:type="dxa"/>
              <w:right w:w="55" w:type="dxa"/>
            </w:tcMar>
            <w:vAlign w:val="center"/>
          </w:tcPr>
          <w:p w14:paraId="16F2E944" w14:textId="77777777" w:rsidR="0097074F" w:rsidRDefault="00693430">
            <w:pPr>
              <w:spacing w:line="240" w:lineRule="auto"/>
              <w:ind w:firstLine="0"/>
              <w:jc w:val="center"/>
              <w:keepNext/>
            </w:pPr>
            <w:r>
              <w:t>Abastecimiento</w:t>
            </w:r>
          </w:p>
        </w:tc>
        <w:tc>
          <w:tcPr>
            <w:tcW w:w="1490" w:type="dxa"/>
            <w:tcBorders>
              <w:top w:val="nil"/>
              <w:left w:val="nil"/>
              <w:bottom w:val="nil"/>
              <w:right w:val="nil"/>
            </w:tcBorders>
            <w:tcMar>
              <w:top w:w="55" w:type="dxa"/>
              <w:left w:w="55" w:type="dxa"/>
              <w:bottom w:w="55" w:type="dxa"/>
              <w:right w:w="55" w:type="dxa"/>
            </w:tcMar>
            <w:vAlign w:val="center"/>
          </w:tcPr>
          <w:p w14:paraId="7FEB8594" w14:textId="77777777" w:rsidR="0097074F" w:rsidRDefault="00693430">
            <w:pPr>
              <w:spacing w:line="240" w:lineRule="auto"/>
              <w:ind w:firstLine="0"/>
              <w:jc w:val="center"/>
              <w:keepNext/>
            </w:pPr>
            <w:r>
              <w:t>0.25 – 0.35</w:t>
            </w:r>
          </w:p>
        </w:tc>
        <w:tc>
          <w:tcPr>
            <w:tcW w:w="1193" w:type="dxa"/>
            <w:tcBorders>
              <w:top w:val="nil"/>
              <w:left w:val="nil"/>
              <w:bottom w:val="nil"/>
              <w:right w:val="nil"/>
            </w:tcBorders>
            <w:tcMar>
              <w:top w:w="55" w:type="dxa"/>
              <w:left w:w="55" w:type="dxa"/>
              <w:bottom w:w="55" w:type="dxa"/>
              <w:right w:w="55" w:type="dxa"/>
            </w:tcMar>
            <w:vAlign w:val="center"/>
          </w:tcPr>
          <w:p w14:paraId="09708198" w14:textId="77777777" w:rsidR="0097074F" w:rsidRDefault="00693430">
            <w:pPr>
              <w:spacing w:line="240" w:lineRule="auto"/>
              <w:ind w:firstLine="0"/>
              <w:jc w:val="center"/>
              <w:keepNext/>
            </w:pPr>
            <w:r>
              <w:t>475,000</w:t>
            </w:r>
          </w:p>
        </w:tc>
        <w:tc>
          <w:tcPr>
            <w:tcW w:w="1316" w:type="dxa"/>
            <w:tcBorders>
              <w:top w:val="nil"/>
              <w:left w:val="nil"/>
              <w:bottom w:val="nil"/>
              <w:right w:val="nil"/>
            </w:tcBorders>
            <w:tcMar>
              <w:top w:w="55" w:type="dxa"/>
              <w:left w:w="55" w:type="dxa"/>
              <w:bottom w:w="55" w:type="dxa"/>
              <w:right w:w="55" w:type="dxa"/>
            </w:tcMar>
            <w:vAlign w:val="center"/>
          </w:tcPr>
          <w:p w14:paraId="3C285D64" w14:textId="77777777" w:rsidR="0097074F" w:rsidRDefault="00693430">
            <w:pPr>
              <w:spacing w:line="240" w:lineRule="auto"/>
              <w:ind w:firstLine="0"/>
              <w:jc w:val="center"/>
              <w:keepNext/>
            </w:pPr>
            <w:r>
              <w:t>500,000</w:t>
            </w:r>
          </w:p>
        </w:tc>
        <w:tc>
          <w:tcPr>
            <w:tcW w:w="1193" w:type="dxa"/>
            <w:tcBorders>
              <w:top w:val="nil"/>
              <w:left w:val="nil"/>
              <w:bottom w:val="nil"/>
              <w:right w:val="nil"/>
            </w:tcBorders>
            <w:tcMar>
              <w:top w:w="55" w:type="dxa"/>
              <w:left w:w="55" w:type="dxa"/>
              <w:bottom w:w="55" w:type="dxa"/>
              <w:right w:w="55" w:type="dxa"/>
            </w:tcMar>
            <w:vAlign w:val="center"/>
          </w:tcPr>
          <w:p w14:paraId="73938F81" w14:textId="77777777" w:rsidR="0097074F" w:rsidRDefault="00693430">
            <w:pPr>
              <w:spacing w:line="240" w:lineRule="auto"/>
              <w:ind w:firstLine="0"/>
              <w:jc w:val="center"/>
              <w:keepNext/>
            </w:pPr>
            <w:r>
              <w:t>625,000</w:t>
            </w:r>
          </w:p>
        </w:tc>
      </w:tr>
      <w:tr w:rsidR="0097074F" w14:paraId="16C48DC9"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21D7D190" w14:textId="77777777" w:rsidR="0097074F" w:rsidRDefault="00693430">
            <w:pPr>
              <w:spacing w:line="240" w:lineRule="auto"/>
              <w:ind w:firstLine="0"/>
              <w:jc w:val="center"/>
              <w:keepNext/>
            </w:pPr>
            <w:r>
              <w:t>Fallo equipo pasteurización / refrigeración</w:t>
            </w:r>
          </w:p>
        </w:tc>
        <w:tc>
          <w:tcPr>
            <w:tcW w:w="1921" w:type="dxa"/>
            <w:tcBorders>
              <w:top w:val="nil"/>
              <w:left w:val="nil"/>
              <w:bottom w:val="nil"/>
              <w:right w:val="nil"/>
            </w:tcBorders>
            <w:tcMar>
              <w:top w:w="55" w:type="dxa"/>
              <w:left w:w="55" w:type="dxa"/>
              <w:bottom w:w="55" w:type="dxa"/>
              <w:right w:w="55" w:type="dxa"/>
            </w:tcMar>
            <w:vAlign w:val="center"/>
          </w:tcPr>
          <w:p w14:paraId="6F8F5501" w14:textId="77777777" w:rsidR="0097074F" w:rsidRDefault="00693430">
            <w:pPr>
              <w:spacing w:line="240" w:lineRule="auto"/>
              <w:ind w:firstLine="0"/>
              <w:jc w:val="center"/>
              <w:keepNext/>
            </w:pPr>
            <w:r>
              <w:t>Operativo</w:t>
            </w:r>
          </w:p>
        </w:tc>
        <w:tc>
          <w:tcPr>
            <w:tcW w:w="1490" w:type="dxa"/>
            <w:tcBorders>
              <w:top w:val="nil"/>
              <w:left w:val="nil"/>
              <w:bottom w:val="nil"/>
              <w:right w:val="nil"/>
            </w:tcBorders>
            <w:tcMar>
              <w:top w:w="55" w:type="dxa"/>
              <w:left w:w="55" w:type="dxa"/>
              <w:bottom w:w="55" w:type="dxa"/>
              <w:right w:w="55" w:type="dxa"/>
            </w:tcMar>
            <w:vAlign w:val="center"/>
          </w:tcPr>
          <w:p w14:paraId="68BD0371" w14:textId="77777777" w:rsidR="0097074F" w:rsidRDefault="00693430">
            <w:pPr>
              <w:spacing w:line="240" w:lineRule="auto"/>
              <w:ind w:firstLine="0"/>
              <w:jc w:val="center"/>
              <w:keepNext/>
            </w:pPr>
            <w:r>
              <w:t>0.10 – 0.22</w:t>
            </w:r>
          </w:p>
        </w:tc>
        <w:tc>
          <w:tcPr>
            <w:tcW w:w="1193" w:type="dxa"/>
            <w:tcBorders>
              <w:top w:val="nil"/>
              <w:left w:val="nil"/>
              <w:bottom w:val="nil"/>
              <w:right w:val="nil"/>
            </w:tcBorders>
            <w:tcMar>
              <w:top w:w="55" w:type="dxa"/>
              <w:left w:w="55" w:type="dxa"/>
              <w:bottom w:w="55" w:type="dxa"/>
              <w:right w:w="55" w:type="dxa"/>
            </w:tcMar>
            <w:vAlign w:val="center"/>
          </w:tcPr>
          <w:p w14:paraId="3639FE76" w14:textId="77777777" w:rsidR="0097074F" w:rsidRDefault="00693430">
            <w:pPr>
              <w:spacing w:line="240" w:lineRule="auto"/>
              <w:ind w:firstLine="0"/>
              <w:jc w:val="center"/>
              <w:keepNext/>
            </w:pPr>
            <w:r>
              <w:t>237,500</w:t>
            </w:r>
          </w:p>
        </w:tc>
        <w:tc>
          <w:tcPr>
            <w:tcW w:w="1316" w:type="dxa"/>
            <w:tcBorders>
              <w:top w:val="nil"/>
              <w:left w:val="nil"/>
              <w:bottom w:val="nil"/>
              <w:right w:val="nil"/>
            </w:tcBorders>
            <w:tcMar>
              <w:top w:w="55" w:type="dxa"/>
              <w:left w:w="55" w:type="dxa"/>
              <w:bottom w:w="55" w:type="dxa"/>
              <w:right w:w="55" w:type="dxa"/>
            </w:tcMar>
            <w:vAlign w:val="center"/>
          </w:tcPr>
          <w:p w14:paraId="69E3CABC" w14:textId="77777777" w:rsidR="0097074F" w:rsidRDefault="00693430">
            <w:pPr>
              <w:spacing w:line="240" w:lineRule="auto"/>
              <w:ind w:firstLine="0"/>
              <w:jc w:val="center"/>
              <w:keepNext/>
            </w:pPr>
            <w:r>
              <w:t>250,000</w:t>
            </w:r>
          </w:p>
        </w:tc>
        <w:tc>
          <w:tcPr>
            <w:tcW w:w="1193" w:type="dxa"/>
            <w:tcBorders>
              <w:top w:val="nil"/>
              <w:left w:val="nil"/>
              <w:bottom w:val="nil"/>
              <w:right w:val="nil"/>
            </w:tcBorders>
            <w:tcMar>
              <w:top w:w="55" w:type="dxa"/>
              <w:left w:w="55" w:type="dxa"/>
              <w:bottom w:w="55" w:type="dxa"/>
              <w:right w:w="55" w:type="dxa"/>
            </w:tcMar>
            <w:vAlign w:val="center"/>
          </w:tcPr>
          <w:p w14:paraId="62E56E47" w14:textId="77777777" w:rsidR="0097074F" w:rsidRDefault="00693430">
            <w:pPr>
              <w:spacing w:line="240" w:lineRule="auto"/>
              <w:ind w:firstLine="0"/>
              <w:jc w:val="center"/>
              <w:keepNext/>
            </w:pPr>
            <w:r>
              <w:t>312,500</w:t>
            </w:r>
          </w:p>
        </w:tc>
      </w:tr>
      <w:tr w:rsidR="0097074F" w14:paraId="6F1B65DB"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0D801264" w14:textId="77777777" w:rsidR="0097074F" w:rsidRDefault="00693430">
            <w:pPr>
              <w:spacing w:line="240" w:lineRule="auto"/>
              <w:ind w:firstLine="0"/>
              <w:jc w:val="center"/>
              <w:keepNext/>
            </w:pPr>
            <w:r>
              <w:t>Pérdida de clientes clave (HoReCa)</w:t>
            </w:r>
          </w:p>
        </w:tc>
        <w:tc>
          <w:tcPr>
            <w:tcW w:w="1921" w:type="dxa"/>
            <w:tcBorders>
              <w:top w:val="nil"/>
              <w:left w:val="nil"/>
              <w:bottom w:val="nil"/>
              <w:right w:val="nil"/>
            </w:tcBorders>
            <w:tcMar>
              <w:top w:w="55" w:type="dxa"/>
              <w:left w:w="55" w:type="dxa"/>
              <w:bottom w:w="55" w:type="dxa"/>
              <w:right w:w="55" w:type="dxa"/>
            </w:tcMar>
            <w:vAlign w:val="center"/>
          </w:tcPr>
          <w:p w14:paraId="054E4CEA" w14:textId="77777777" w:rsidR="0097074F" w:rsidRDefault="00693430">
            <w:pPr>
              <w:spacing w:line="240" w:lineRule="auto"/>
              <w:ind w:firstLine="0"/>
              <w:jc w:val="center"/>
              <w:keepNext/>
            </w:pPr>
            <w:r>
              <w:t>Comercial</w:t>
            </w:r>
          </w:p>
        </w:tc>
        <w:tc>
          <w:tcPr>
            <w:tcW w:w="1490" w:type="dxa"/>
            <w:tcBorders>
              <w:top w:val="nil"/>
              <w:left w:val="nil"/>
              <w:bottom w:val="nil"/>
              <w:right w:val="nil"/>
            </w:tcBorders>
            <w:tcMar>
              <w:top w:w="55" w:type="dxa"/>
              <w:left w:w="55" w:type="dxa"/>
              <w:bottom w:w="55" w:type="dxa"/>
              <w:right w:w="55" w:type="dxa"/>
            </w:tcMar>
            <w:vAlign w:val="center"/>
          </w:tcPr>
          <w:p w14:paraId="27E96488" w14:textId="77777777" w:rsidR="0097074F" w:rsidRDefault="00693430">
            <w:pPr>
              <w:spacing w:line="240" w:lineRule="auto"/>
              <w:ind w:firstLine="0"/>
              <w:jc w:val="center"/>
              <w:keepNext/>
            </w:pPr>
            <w:r>
              <w:t>0.08 – 0.20</w:t>
            </w:r>
          </w:p>
        </w:tc>
        <w:tc>
          <w:tcPr>
            <w:tcW w:w="1193" w:type="dxa"/>
            <w:tcBorders>
              <w:top w:val="nil"/>
              <w:left w:val="nil"/>
              <w:bottom w:val="nil"/>
              <w:right w:val="nil"/>
            </w:tcBorders>
            <w:tcMar>
              <w:top w:w="55" w:type="dxa"/>
              <w:left w:w="55" w:type="dxa"/>
              <w:bottom w:w="55" w:type="dxa"/>
              <w:right w:w="55" w:type="dxa"/>
            </w:tcMar>
            <w:vAlign w:val="center"/>
          </w:tcPr>
          <w:p w14:paraId="3FC27FBC" w14:textId="77777777" w:rsidR="0097074F" w:rsidRDefault="00693430">
            <w:pPr>
              <w:spacing w:line="240" w:lineRule="auto"/>
              <w:ind w:firstLine="0"/>
              <w:jc w:val="center"/>
              <w:keepNext/>
            </w:pPr>
            <w:r>
              <w:t>855,000</w:t>
            </w:r>
          </w:p>
        </w:tc>
        <w:tc>
          <w:tcPr>
            <w:tcW w:w="1316" w:type="dxa"/>
            <w:tcBorders>
              <w:top w:val="nil"/>
              <w:left w:val="nil"/>
              <w:bottom w:val="nil"/>
              <w:right w:val="nil"/>
            </w:tcBorders>
            <w:tcMar>
              <w:top w:w="55" w:type="dxa"/>
              <w:left w:w="55" w:type="dxa"/>
              <w:bottom w:w="55" w:type="dxa"/>
              <w:right w:w="55" w:type="dxa"/>
            </w:tcMar>
            <w:vAlign w:val="center"/>
          </w:tcPr>
          <w:p w14:paraId="23AB3055" w14:textId="77777777" w:rsidR="0097074F" w:rsidRDefault="00693430">
            <w:pPr>
              <w:spacing w:line="240" w:lineRule="auto"/>
              <w:ind w:firstLine="0"/>
              <w:jc w:val="center"/>
              <w:keepNext/>
            </w:pPr>
            <w:r>
              <w:t>900,000</w:t>
            </w:r>
          </w:p>
        </w:tc>
        <w:tc>
          <w:tcPr>
            <w:tcW w:w="1193" w:type="dxa"/>
            <w:tcBorders>
              <w:top w:val="nil"/>
              <w:left w:val="nil"/>
              <w:bottom w:val="nil"/>
              <w:right w:val="nil"/>
            </w:tcBorders>
            <w:tcMar>
              <w:top w:w="55" w:type="dxa"/>
              <w:left w:w="55" w:type="dxa"/>
              <w:bottom w:w="55" w:type="dxa"/>
              <w:right w:w="55" w:type="dxa"/>
            </w:tcMar>
            <w:vAlign w:val="center"/>
          </w:tcPr>
          <w:p w14:paraId="7969E8F8" w14:textId="77777777" w:rsidR="0097074F" w:rsidRDefault="00693430">
            <w:pPr>
              <w:spacing w:line="240" w:lineRule="auto"/>
              <w:ind w:firstLine="0"/>
              <w:jc w:val="center"/>
              <w:keepNext/>
            </w:pPr>
            <w:r>
              <w:t>1,125,000</w:t>
            </w:r>
          </w:p>
        </w:tc>
      </w:tr>
      <w:tr w:rsidR="0097074F" w14:paraId="5C395BC3"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091F74D4" w14:textId="77777777" w:rsidR="0097074F" w:rsidRDefault="00693430">
            <w:pPr>
              <w:spacing w:line="240" w:lineRule="auto"/>
              <w:ind w:firstLine="0"/>
              <w:jc w:val="center"/>
              <w:keepNext/>
            </w:pPr>
            <w:r>
              <w:t>Incumplimiento normativa sanitaria (SENASA)</w:t>
            </w:r>
          </w:p>
        </w:tc>
        <w:tc>
          <w:tcPr>
            <w:tcW w:w="1921" w:type="dxa"/>
            <w:tcBorders>
              <w:top w:val="nil"/>
              <w:left w:val="nil"/>
              <w:bottom w:val="nil"/>
              <w:right w:val="nil"/>
            </w:tcBorders>
            <w:tcMar>
              <w:top w:w="55" w:type="dxa"/>
              <w:left w:w="55" w:type="dxa"/>
              <w:bottom w:w="55" w:type="dxa"/>
              <w:right w:w="55" w:type="dxa"/>
            </w:tcMar>
            <w:vAlign w:val="center"/>
          </w:tcPr>
          <w:p w14:paraId="16D19CA5" w14:textId="77777777" w:rsidR="0097074F" w:rsidRDefault="00693430">
            <w:pPr>
              <w:spacing w:line="240" w:lineRule="auto"/>
              <w:ind w:firstLine="0"/>
              <w:jc w:val="center"/>
              <w:keepNext/>
            </w:pPr>
            <w:r>
              <w:t>Regulatorio</w:t>
            </w:r>
          </w:p>
        </w:tc>
        <w:tc>
          <w:tcPr>
            <w:tcW w:w="1490" w:type="dxa"/>
            <w:tcBorders>
              <w:top w:val="nil"/>
              <w:left w:val="nil"/>
              <w:bottom w:val="nil"/>
              <w:right w:val="nil"/>
            </w:tcBorders>
            <w:tcMar>
              <w:top w:w="55" w:type="dxa"/>
              <w:left w:w="55" w:type="dxa"/>
              <w:bottom w:w="55" w:type="dxa"/>
              <w:right w:w="55" w:type="dxa"/>
            </w:tcMar>
            <w:vAlign w:val="center"/>
          </w:tcPr>
          <w:p w14:paraId="02731F31" w14:textId="77777777" w:rsidR="0097074F" w:rsidRDefault="00693430">
            <w:pPr>
              <w:spacing w:line="240" w:lineRule="auto"/>
              <w:ind w:firstLine="0"/>
              <w:jc w:val="center"/>
              <w:keepNext/>
            </w:pPr>
            <w:r>
              <w:t>0.03 – 0.08</w:t>
            </w:r>
          </w:p>
        </w:tc>
        <w:tc>
          <w:tcPr>
            <w:tcW w:w="1193" w:type="dxa"/>
            <w:tcBorders>
              <w:top w:val="nil"/>
              <w:left w:val="nil"/>
              <w:bottom w:val="nil"/>
              <w:right w:val="nil"/>
            </w:tcBorders>
            <w:tcMar>
              <w:top w:w="55" w:type="dxa"/>
              <w:left w:w="55" w:type="dxa"/>
              <w:bottom w:w="55" w:type="dxa"/>
              <w:right w:w="55" w:type="dxa"/>
            </w:tcMar>
            <w:vAlign w:val="center"/>
          </w:tcPr>
          <w:p w14:paraId="15804596" w14:textId="77777777" w:rsidR="0097074F" w:rsidRDefault="00693430">
            <w:pPr>
              <w:spacing w:line="240" w:lineRule="auto"/>
              <w:ind w:firstLine="0"/>
              <w:jc w:val="center"/>
              <w:keepNext/>
            </w:pPr>
            <w:r>
              <w:t>171,000</w:t>
            </w:r>
          </w:p>
        </w:tc>
        <w:tc>
          <w:tcPr>
            <w:tcW w:w="1316" w:type="dxa"/>
            <w:tcBorders>
              <w:top w:val="nil"/>
              <w:left w:val="nil"/>
              <w:bottom w:val="nil"/>
              <w:right w:val="nil"/>
            </w:tcBorders>
            <w:tcMar>
              <w:top w:w="55" w:type="dxa"/>
              <w:left w:w="55" w:type="dxa"/>
              <w:bottom w:w="55" w:type="dxa"/>
              <w:right w:w="55" w:type="dxa"/>
            </w:tcMar>
            <w:vAlign w:val="center"/>
          </w:tcPr>
          <w:p w14:paraId="74FA5A77" w14:textId="77777777" w:rsidR="0097074F" w:rsidRDefault="00693430">
            <w:pPr>
              <w:spacing w:line="240" w:lineRule="auto"/>
              <w:ind w:firstLine="0"/>
              <w:jc w:val="center"/>
              <w:keepNext/>
            </w:pPr>
            <w:r>
              <w:t>180,000</w:t>
            </w:r>
          </w:p>
        </w:tc>
        <w:tc>
          <w:tcPr>
            <w:tcW w:w="1193" w:type="dxa"/>
            <w:tcBorders>
              <w:top w:val="nil"/>
              <w:left w:val="nil"/>
              <w:bottom w:val="nil"/>
              <w:right w:val="nil"/>
            </w:tcBorders>
            <w:tcMar>
              <w:top w:w="55" w:type="dxa"/>
              <w:left w:w="55" w:type="dxa"/>
              <w:bottom w:w="55" w:type="dxa"/>
              <w:right w:w="55" w:type="dxa"/>
            </w:tcMar>
            <w:vAlign w:val="center"/>
          </w:tcPr>
          <w:p w14:paraId="436D894E" w14:textId="77777777" w:rsidR="0097074F" w:rsidRDefault="00693430">
            <w:pPr>
              <w:spacing w:line="240" w:lineRule="auto"/>
              <w:ind w:firstLine="0"/>
              <w:jc w:val="center"/>
              <w:keepNext/>
            </w:pPr>
            <w:r>
              <w:t>225,000</w:t>
            </w:r>
          </w:p>
        </w:tc>
      </w:tr>
      <w:tr w:rsidR="0097074F" w14:paraId="16227412"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1F822D4C" w14:textId="77777777" w:rsidR="0097074F" w:rsidRDefault="00693430">
            <w:pPr>
              <w:spacing w:line="240" w:lineRule="auto"/>
              <w:ind w:firstLine="0"/>
              <w:jc w:val="center"/>
              <w:keepNext/>
            </w:pPr>
            <w:r>
              <w:t>Interrupción cadena de frío en distribución</w:t>
            </w:r>
          </w:p>
        </w:tc>
        <w:tc>
          <w:tcPr>
            <w:tcW w:w="1921" w:type="dxa"/>
            <w:tcBorders>
              <w:top w:val="nil"/>
              <w:left w:val="nil"/>
              <w:bottom w:val="nil"/>
              <w:right w:val="nil"/>
            </w:tcBorders>
            <w:tcMar>
              <w:top w:w="55" w:type="dxa"/>
              <w:left w:w="55" w:type="dxa"/>
              <w:bottom w:w="55" w:type="dxa"/>
              <w:right w:w="55" w:type="dxa"/>
            </w:tcMar>
            <w:vAlign w:val="center"/>
          </w:tcPr>
          <w:p w14:paraId="60106DD6" w14:textId="77777777" w:rsidR="0097074F" w:rsidRDefault="00693430">
            <w:pPr>
              <w:spacing w:line="240" w:lineRule="auto"/>
              <w:ind w:firstLine="0"/>
              <w:jc w:val="center"/>
              <w:keepNext/>
            </w:pPr>
            <w:r>
              <w:t>Logístico</w:t>
            </w:r>
          </w:p>
        </w:tc>
        <w:tc>
          <w:tcPr>
            <w:tcW w:w="1490" w:type="dxa"/>
            <w:tcBorders>
              <w:top w:val="nil"/>
              <w:left w:val="nil"/>
              <w:bottom w:val="nil"/>
              <w:right w:val="nil"/>
            </w:tcBorders>
            <w:tcMar>
              <w:top w:w="55" w:type="dxa"/>
              <w:left w:w="55" w:type="dxa"/>
              <w:bottom w:w="55" w:type="dxa"/>
              <w:right w:w="55" w:type="dxa"/>
            </w:tcMar>
            <w:vAlign w:val="center"/>
          </w:tcPr>
          <w:p w14:paraId="7152918B" w14:textId="77777777" w:rsidR="0097074F" w:rsidRDefault="00693430">
            <w:pPr>
              <w:spacing w:line="240" w:lineRule="auto"/>
              <w:ind w:firstLine="0"/>
              <w:jc w:val="center"/>
              <w:keepNext/>
            </w:pPr>
            <w:r>
              <w:t>0.25</w:t>
            </w:r>
          </w:p>
        </w:tc>
        <w:tc>
          <w:tcPr>
            <w:tcW w:w="1193" w:type="dxa"/>
            <w:tcBorders>
              <w:top w:val="nil"/>
              <w:left w:val="nil"/>
              <w:bottom w:val="nil"/>
              <w:right w:val="nil"/>
            </w:tcBorders>
            <w:tcMar>
              <w:top w:w="55" w:type="dxa"/>
              <w:left w:w="55" w:type="dxa"/>
              <w:bottom w:w="55" w:type="dxa"/>
              <w:right w:w="55" w:type="dxa"/>
            </w:tcMar>
            <w:vAlign w:val="center"/>
          </w:tcPr>
          <w:p w14:paraId="07A6636E" w14:textId="77777777" w:rsidR="0097074F" w:rsidRDefault="00693430">
            <w:pPr>
              <w:spacing w:line="240" w:lineRule="auto"/>
              <w:ind w:firstLine="0"/>
              <w:jc w:val="center"/>
              <w:keepNext/>
            </w:pPr>
            <w:r>
              <w:t>95,000</w:t>
            </w:r>
          </w:p>
        </w:tc>
        <w:tc>
          <w:tcPr>
            <w:tcW w:w="1316" w:type="dxa"/>
            <w:tcBorders>
              <w:top w:val="nil"/>
              <w:left w:val="nil"/>
              <w:bottom w:val="nil"/>
              <w:right w:val="nil"/>
            </w:tcBorders>
            <w:tcMar>
              <w:top w:w="55" w:type="dxa"/>
              <w:left w:w="55" w:type="dxa"/>
              <w:bottom w:w="55" w:type="dxa"/>
              <w:right w:w="55" w:type="dxa"/>
            </w:tcMar>
            <w:vAlign w:val="center"/>
          </w:tcPr>
          <w:p w14:paraId="15413606" w14:textId="77777777" w:rsidR="0097074F" w:rsidRDefault="00693430">
            <w:pPr>
              <w:spacing w:line="240" w:lineRule="auto"/>
              <w:ind w:firstLine="0"/>
              <w:jc w:val="center"/>
              <w:keepNext/>
            </w:pPr>
            <w:r>
              <w:t>100,000</w:t>
            </w:r>
          </w:p>
        </w:tc>
        <w:tc>
          <w:tcPr>
            <w:tcW w:w="1193" w:type="dxa"/>
            <w:tcBorders>
              <w:top w:val="nil"/>
              <w:left w:val="nil"/>
              <w:bottom w:val="nil"/>
              <w:right w:val="nil"/>
            </w:tcBorders>
            <w:tcMar>
              <w:top w:w="55" w:type="dxa"/>
              <w:left w:w="55" w:type="dxa"/>
              <w:bottom w:w="55" w:type="dxa"/>
              <w:right w:w="55" w:type="dxa"/>
            </w:tcMar>
            <w:vAlign w:val="center"/>
          </w:tcPr>
          <w:p w14:paraId="01C24D77" w14:textId="77777777" w:rsidR="0097074F" w:rsidRDefault="00693430">
            <w:pPr>
              <w:spacing w:line="240" w:lineRule="auto"/>
              <w:ind w:firstLine="0"/>
              <w:jc w:val="center"/>
              <w:keepNext/>
            </w:pPr>
            <w:r>
              <w:t>125,000</w:t>
            </w:r>
          </w:p>
        </w:tc>
      </w:tr>
      <w:tr w:rsidR="0097074F" w14:paraId="1DC8F887"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42CBA5F7" w14:textId="77777777" w:rsidR="0097074F" w:rsidRDefault="00693430">
            <w:pPr>
              <w:spacing w:line="240" w:lineRule="auto"/>
              <w:ind w:firstLine="0"/>
              <w:jc w:val="center"/>
              <w:keepNext/>
            </w:pPr>
            <w:r>
              <w:t>Incremento precio combustible</w:t>
            </w:r>
          </w:p>
        </w:tc>
        <w:tc>
          <w:tcPr>
            <w:tcW w:w="1921" w:type="dxa"/>
            <w:tcBorders>
              <w:top w:val="nil"/>
              <w:left w:val="nil"/>
              <w:bottom w:val="nil"/>
              <w:right w:val="nil"/>
            </w:tcBorders>
            <w:tcMar>
              <w:top w:w="55" w:type="dxa"/>
              <w:left w:w="55" w:type="dxa"/>
              <w:bottom w:w="55" w:type="dxa"/>
              <w:right w:w="55" w:type="dxa"/>
            </w:tcMar>
            <w:vAlign w:val="center"/>
          </w:tcPr>
          <w:p w14:paraId="19AAD3E4" w14:textId="77777777" w:rsidR="0097074F" w:rsidRDefault="00693430">
            <w:pPr>
              <w:spacing w:line="240" w:lineRule="auto"/>
              <w:ind w:firstLine="0"/>
              <w:jc w:val="center"/>
              <w:keepNext/>
            </w:pPr>
            <w:r>
              <w:t>Macroeconómico</w:t>
            </w:r>
          </w:p>
        </w:tc>
        <w:tc>
          <w:tcPr>
            <w:tcW w:w="1490" w:type="dxa"/>
            <w:tcBorders>
              <w:top w:val="nil"/>
              <w:left w:val="nil"/>
              <w:bottom w:val="nil"/>
              <w:right w:val="nil"/>
            </w:tcBorders>
            <w:tcMar>
              <w:top w:w="55" w:type="dxa"/>
              <w:left w:w="55" w:type="dxa"/>
              <w:bottom w:w="55" w:type="dxa"/>
              <w:right w:w="55" w:type="dxa"/>
            </w:tcMar>
            <w:vAlign w:val="center"/>
          </w:tcPr>
          <w:p w14:paraId="498F9F87" w14:textId="77777777" w:rsidR="0097074F" w:rsidRDefault="00693430">
            <w:pPr>
              <w:spacing w:line="240" w:lineRule="auto"/>
              <w:ind w:firstLine="0"/>
              <w:jc w:val="center"/>
              <w:keepNext/>
            </w:pPr>
            <w:r>
              <w:t>0.40</w:t>
            </w:r>
          </w:p>
        </w:tc>
        <w:tc>
          <w:tcPr>
            <w:tcW w:w="1193" w:type="dxa"/>
            <w:tcBorders>
              <w:top w:val="nil"/>
              <w:left w:val="nil"/>
              <w:bottom w:val="nil"/>
              <w:right w:val="nil"/>
            </w:tcBorders>
            <w:tcMar>
              <w:top w:w="55" w:type="dxa"/>
              <w:left w:w="55" w:type="dxa"/>
              <w:bottom w:w="55" w:type="dxa"/>
              <w:right w:w="55" w:type="dxa"/>
            </w:tcMar>
            <w:vAlign w:val="center"/>
          </w:tcPr>
          <w:p w14:paraId="25E7E5BF" w14:textId="77777777" w:rsidR="0097074F" w:rsidRDefault="00693430">
            <w:pPr>
              <w:spacing w:line="240" w:lineRule="auto"/>
              <w:ind w:firstLine="0"/>
              <w:jc w:val="center"/>
              <w:keepNext/>
            </w:pPr>
            <w:r>
              <w:t>76,000</w:t>
            </w:r>
          </w:p>
        </w:tc>
        <w:tc>
          <w:tcPr>
            <w:tcW w:w="1316" w:type="dxa"/>
            <w:tcBorders>
              <w:top w:val="nil"/>
              <w:left w:val="nil"/>
              <w:bottom w:val="nil"/>
              <w:right w:val="nil"/>
            </w:tcBorders>
            <w:tcMar>
              <w:top w:w="55" w:type="dxa"/>
              <w:left w:w="55" w:type="dxa"/>
              <w:bottom w:w="55" w:type="dxa"/>
              <w:right w:w="55" w:type="dxa"/>
            </w:tcMar>
            <w:vAlign w:val="center"/>
          </w:tcPr>
          <w:p w14:paraId="4C6592D9" w14:textId="77777777" w:rsidR="0097074F" w:rsidRDefault="00693430">
            <w:pPr>
              <w:spacing w:line="240" w:lineRule="auto"/>
              <w:ind w:firstLine="0"/>
              <w:jc w:val="center"/>
              <w:keepNext/>
            </w:pPr>
            <w:r>
              <w:t>80,000</w:t>
            </w:r>
          </w:p>
        </w:tc>
        <w:tc>
          <w:tcPr>
            <w:tcW w:w="1193" w:type="dxa"/>
            <w:tcBorders>
              <w:top w:val="nil"/>
              <w:left w:val="nil"/>
              <w:bottom w:val="nil"/>
              <w:right w:val="nil"/>
            </w:tcBorders>
            <w:tcMar>
              <w:top w:w="55" w:type="dxa"/>
              <w:left w:w="55" w:type="dxa"/>
              <w:bottom w:w="55" w:type="dxa"/>
              <w:right w:w="55" w:type="dxa"/>
            </w:tcMar>
            <w:vAlign w:val="center"/>
          </w:tcPr>
          <w:p w14:paraId="6FBF6D17" w14:textId="77777777" w:rsidR="0097074F" w:rsidRDefault="00693430">
            <w:pPr>
              <w:spacing w:line="240" w:lineRule="auto"/>
              <w:ind w:firstLine="0"/>
              <w:jc w:val="center"/>
              <w:keepNext/>
            </w:pPr>
            <w:r>
              <w:t>100,000</w:t>
            </w:r>
          </w:p>
        </w:tc>
      </w:tr>
      <w:tr w:rsidR="0097074F" w14:paraId="06066ED4"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41F31F8C" w14:textId="77777777" w:rsidR="0097074F" w:rsidRDefault="00693430">
            <w:pPr>
              <w:spacing w:line="240" w:lineRule="auto"/>
              <w:ind w:firstLine="0"/>
              <w:jc w:val="center"/>
              <w:keepNext/>
            </w:pPr>
            <w:r>
              <w:t>Entrada de nuevo competidor al mercado</w:t>
            </w:r>
          </w:p>
        </w:tc>
        <w:tc>
          <w:tcPr>
            <w:tcW w:w="1921" w:type="dxa"/>
            <w:tcBorders>
              <w:top w:val="nil"/>
              <w:left w:val="nil"/>
              <w:bottom w:val="nil"/>
              <w:right w:val="nil"/>
            </w:tcBorders>
            <w:tcMar>
              <w:top w:w="55" w:type="dxa"/>
              <w:left w:w="55" w:type="dxa"/>
              <w:bottom w:w="55" w:type="dxa"/>
              <w:right w:w="55" w:type="dxa"/>
            </w:tcMar>
            <w:vAlign w:val="center"/>
          </w:tcPr>
          <w:p w14:paraId="270E02CC" w14:textId="77777777" w:rsidR="0097074F" w:rsidRDefault="00693430">
            <w:pPr>
              <w:spacing w:line="240" w:lineRule="auto"/>
              <w:ind w:firstLine="0"/>
              <w:jc w:val="center"/>
              <w:keepNext/>
            </w:pPr>
            <w:r>
              <w:t>Estratégico</w:t>
            </w:r>
          </w:p>
        </w:tc>
        <w:tc>
          <w:tcPr>
            <w:tcW w:w="1490" w:type="dxa"/>
            <w:tcBorders>
              <w:top w:val="nil"/>
              <w:left w:val="nil"/>
              <w:bottom w:val="nil"/>
              <w:right w:val="nil"/>
            </w:tcBorders>
            <w:tcMar>
              <w:top w:w="55" w:type="dxa"/>
              <w:left w:w="55" w:type="dxa"/>
              <w:bottom w:w="55" w:type="dxa"/>
              <w:right w:w="55" w:type="dxa"/>
            </w:tcMar>
            <w:vAlign w:val="center"/>
          </w:tcPr>
          <w:p w14:paraId="5F8E03C8" w14:textId="77777777" w:rsidR="0097074F" w:rsidRDefault="00693430">
            <w:pPr>
              <w:spacing w:line="240" w:lineRule="auto"/>
              <w:ind w:firstLine="0"/>
              <w:jc w:val="center"/>
              <w:keepNext/>
            </w:pPr>
            <w:r>
              <w:t>0.05 – 0.15</w:t>
            </w:r>
          </w:p>
        </w:tc>
        <w:tc>
          <w:tcPr>
            <w:tcW w:w="1193" w:type="dxa"/>
            <w:tcBorders>
              <w:top w:val="nil"/>
              <w:left w:val="nil"/>
              <w:bottom w:val="nil"/>
              <w:right w:val="nil"/>
            </w:tcBorders>
            <w:tcMar>
              <w:top w:w="55" w:type="dxa"/>
              <w:left w:w="55" w:type="dxa"/>
              <w:bottom w:w="55" w:type="dxa"/>
              <w:right w:w="55" w:type="dxa"/>
            </w:tcMar>
            <w:vAlign w:val="center"/>
          </w:tcPr>
          <w:p w14:paraId="6633E7EB" w14:textId="77777777" w:rsidR="0097074F" w:rsidRDefault="00693430">
            <w:pPr>
              <w:spacing w:line="240" w:lineRule="auto"/>
              <w:ind w:firstLine="0"/>
              <w:jc w:val="center"/>
              <w:keepNext/>
            </w:pPr>
            <w:r>
              <w:t>2,375,000</w:t>
            </w:r>
          </w:p>
        </w:tc>
        <w:tc>
          <w:tcPr>
            <w:tcW w:w="1316" w:type="dxa"/>
            <w:tcBorders>
              <w:top w:val="nil"/>
              <w:left w:val="nil"/>
              <w:bottom w:val="nil"/>
              <w:right w:val="nil"/>
            </w:tcBorders>
            <w:tcMar>
              <w:top w:w="55" w:type="dxa"/>
              <w:left w:w="55" w:type="dxa"/>
              <w:bottom w:w="55" w:type="dxa"/>
              <w:right w:w="55" w:type="dxa"/>
            </w:tcMar>
            <w:vAlign w:val="center"/>
          </w:tcPr>
          <w:p w14:paraId="70552186" w14:textId="77777777" w:rsidR="0097074F" w:rsidRDefault="00693430">
            <w:pPr>
              <w:spacing w:line="240" w:lineRule="auto"/>
              <w:ind w:firstLine="0"/>
              <w:jc w:val="center"/>
              <w:keepNext/>
            </w:pPr>
            <w:r>
              <w:t>2,500,000</w:t>
            </w:r>
          </w:p>
        </w:tc>
        <w:tc>
          <w:tcPr>
            <w:tcW w:w="1193" w:type="dxa"/>
            <w:tcBorders>
              <w:top w:val="nil"/>
              <w:left w:val="nil"/>
              <w:bottom w:val="nil"/>
              <w:right w:val="nil"/>
            </w:tcBorders>
            <w:tcMar>
              <w:top w:w="55" w:type="dxa"/>
              <w:left w:w="55" w:type="dxa"/>
              <w:bottom w:w="55" w:type="dxa"/>
              <w:right w:w="55" w:type="dxa"/>
            </w:tcMar>
            <w:vAlign w:val="center"/>
          </w:tcPr>
          <w:p w14:paraId="0CF3F4E3" w14:textId="77777777" w:rsidR="0097074F" w:rsidRDefault="00693430">
            <w:pPr>
              <w:spacing w:line="240" w:lineRule="auto"/>
              <w:ind w:firstLine="0"/>
              <w:jc w:val="center"/>
              <w:keepNext/>
            </w:pPr>
            <w:r>
              <w:t>3,125,000</w:t>
            </w:r>
          </w:p>
        </w:tc>
      </w:tr>
      <w:tr w:rsidR="0097074F" w14:paraId="43C34FCC"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3FD65DA2" w14:textId="77777777" w:rsidR="0097074F" w:rsidRDefault="00693430">
            <w:pPr>
              <w:spacing w:line="240" w:lineRule="auto"/>
              <w:ind w:firstLine="0"/>
              <w:jc w:val="center"/>
              <w:keepNext/>
            </w:pPr>
            <w:r>
              <w:t>Contaminación de lote / retiro de producto</w:t>
            </w:r>
          </w:p>
        </w:tc>
        <w:tc>
          <w:tcPr>
            <w:tcW w:w="1921" w:type="dxa"/>
            <w:tcBorders>
              <w:top w:val="nil"/>
              <w:left w:val="nil"/>
              <w:bottom w:val="nil"/>
              <w:right w:val="nil"/>
            </w:tcBorders>
            <w:tcMar>
              <w:top w:w="55" w:type="dxa"/>
              <w:left w:w="55" w:type="dxa"/>
              <w:bottom w:w="55" w:type="dxa"/>
              <w:right w:w="55" w:type="dxa"/>
            </w:tcMar>
            <w:vAlign w:val="center"/>
          </w:tcPr>
          <w:p w14:paraId="1DD2E68C" w14:textId="77777777" w:rsidR="0097074F" w:rsidRDefault="00693430">
            <w:pPr>
              <w:spacing w:line="240" w:lineRule="auto"/>
              <w:ind w:firstLine="0"/>
              <w:jc w:val="center"/>
              <w:keepNext/>
            </w:pPr>
            <w:r>
              <w:t>Inocuidad</w:t>
            </w:r>
          </w:p>
        </w:tc>
        <w:tc>
          <w:tcPr>
            <w:tcW w:w="1490" w:type="dxa"/>
            <w:tcBorders>
              <w:top w:val="nil"/>
              <w:left w:val="nil"/>
              <w:bottom w:val="nil"/>
              <w:right w:val="nil"/>
            </w:tcBorders>
            <w:tcMar>
              <w:top w:w="55" w:type="dxa"/>
              <w:left w:w="55" w:type="dxa"/>
              <w:bottom w:w="55" w:type="dxa"/>
              <w:right w:w="55" w:type="dxa"/>
            </w:tcMar>
            <w:vAlign w:val="center"/>
          </w:tcPr>
          <w:p w14:paraId="3EE34268" w14:textId="77777777" w:rsidR="0097074F" w:rsidRDefault="00693430">
            <w:pPr>
              <w:spacing w:line="240" w:lineRule="auto"/>
              <w:ind w:firstLine="0"/>
              <w:jc w:val="center"/>
              <w:keepNext/>
            </w:pPr>
            <w:r>
              <w:t>0.03</w:t>
            </w:r>
          </w:p>
        </w:tc>
        <w:tc>
          <w:tcPr>
            <w:tcW w:w="1193" w:type="dxa"/>
            <w:tcBorders>
              <w:top w:val="nil"/>
              <w:left w:val="nil"/>
              <w:bottom w:val="nil"/>
              <w:right w:val="nil"/>
            </w:tcBorders>
            <w:tcMar>
              <w:top w:w="55" w:type="dxa"/>
              <w:left w:w="55" w:type="dxa"/>
              <w:bottom w:w="55" w:type="dxa"/>
              <w:right w:w="55" w:type="dxa"/>
            </w:tcMar>
            <w:vAlign w:val="center"/>
          </w:tcPr>
          <w:p w14:paraId="2F775671" w14:textId="77777777" w:rsidR="0097074F" w:rsidRDefault="00693430">
            <w:pPr>
              <w:spacing w:line="240" w:lineRule="auto"/>
              <w:ind w:firstLine="0"/>
              <w:jc w:val="center"/>
              <w:keepNext/>
            </w:pPr>
            <w:r>
              <w:t>570,000</w:t>
            </w:r>
          </w:p>
        </w:tc>
        <w:tc>
          <w:tcPr>
            <w:tcW w:w="1316" w:type="dxa"/>
            <w:tcBorders>
              <w:top w:val="nil"/>
              <w:left w:val="nil"/>
              <w:bottom w:val="nil"/>
              <w:right w:val="nil"/>
            </w:tcBorders>
            <w:tcMar>
              <w:top w:w="55" w:type="dxa"/>
              <w:left w:w="55" w:type="dxa"/>
              <w:bottom w:w="55" w:type="dxa"/>
              <w:right w:w="55" w:type="dxa"/>
            </w:tcMar>
            <w:vAlign w:val="center"/>
          </w:tcPr>
          <w:p w14:paraId="103BEB8B" w14:textId="77777777" w:rsidR="0097074F" w:rsidRDefault="00693430">
            <w:pPr>
              <w:spacing w:line="240" w:lineRule="auto"/>
              <w:ind w:firstLine="0"/>
              <w:jc w:val="center"/>
              <w:keepNext/>
            </w:pPr>
            <w:r>
              <w:t>600,000</w:t>
            </w:r>
          </w:p>
        </w:tc>
        <w:tc>
          <w:tcPr>
            <w:tcW w:w="1193" w:type="dxa"/>
            <w:tcBorders>
              <w:top w:val="nil"/>
              <w:left w:val="nil"/>
              <w:bottom w:val="nil"/>
              <w:right w:val="nil"/>
            </w:tcBorders>
            <w:tcMar>
              <w:top w:w="55" w:type="dxa"/>
              <w:left w:w="55" w:type="dxa"/>
              <w:bottom w:w="55" w:type="dxa"/>
              <w:right w:w="55" w:type="dxa"/>
            </w:tcMar>
            <w:vAlign w:val="center"/>
          </w:tcPr>
          <w:p w14:paraId="65C7F9B4" w14:textId="77777777" w:rsidR="0097074F" w:rsidRDefault="00693430">
            <w:pPr>
              <w:spacing w:line="240" w:lineRule="auto"/>
              <w:ind w:firstLine="0"/>
              <w:jc w:val="center"/>
              <w:keepNext/>
            </w:pPr>
            <w:r>
              <w:t>750,000</w:t>
            </w:r>
          </w:p>
        </w:tc>
      </w:tr>
      <w:tr w:rsidR="0097074F" w14:paraId="59EE887A"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36D9240B" w14:textId="77777777" w:rsidR="0097074F" w:rsidRDefault="00693430">
            <w:pPr>
              <w:spacing w:line="240" w:lineRule="auto"/>
              <w:ind w:firstLine="0"/>
              <w:jc w:val="center"/>
              <w:keepNext/>
            </w:pPr>
            <w:r>
              <w:t>Variación tipo de cambio Lps/USD</w:t>
            </w:r>
          </w:p>
        </w:tc>
        <w:tc>
          <w:tcPr>
            <w:tcW w:w="1921" w:type="dxa"/>
            <w:tcBorders>
              <w:top w:val="nil"/>
              <w:left w:val="nil"/>
              <w:bottom w:val="nil"/>
              <w:right w:val="nil"/>
            </w:tcBorders>
            <w:tcMar>
              <w:top w:w="55" w:type="dxa"/>
              <w:left w:w="55" w:type="dxa"/>
              <w:bottom w:w="55" w:type="dxa"/>
              <w:right w:w="55" w:type="dxa"/>
            </w:tcMar>
            <w:vAlign w:val="center"/>
          </w:tcPr>
          <w:p w14:paraId="43489928" w14:textId="77777777" w:rsidR="0097074F" w:rsidRDefault="00693430">
            <w:pPr>
              <w:spacing w:line="240" w:lineRule="auto"/>
              <w:ind w:firstLine="0"/>
              <w:jc w:val="center"/>
              <w:keepNext/>
            </w:pPr>
            <w:r>
              <w:t>Macroeconómico</w:t>
            </w:r>
          </w:p>
        </w:tc>
        <w:tc>
          <w:tcPr>
            <w:tcW w:w="1490" w:type="dxa"/>
            <w:tcBorders>
              <w:top w:val="nil"/>
              <w:left w:val="nil"/>
              <w:bottom w:val="nil"/>
              <w:right w:val="nil"/>
            </w:tcBorders>
            <w:tcMar>
              <w:top w:w="55" w:type="dxa"/>
              <w:left w:w="55" w:type="dxa"/>
              <w:bottom w:w="55" w:type="dxa"/>
              <w:right w:w="55" w:type="dxa"/>
            </w:tcMar>
            <w:vAlign w:val="center"/>
          </w:tcPr>
          <w:p w14:paraId="5328613B" w14:textId="77777777" w:rsidR="0097074F" w:rsidRDefault="00693430">
            <w:pPr>
              <w:spacing w:line="240" w:lineRule="auto"/>
              <w:ind w:firstLine="0"/>
              <w:jc w:val="center"/>
              <w:keepNext/>
            </w:pPr>
            <w:r>
              <w:t>0.35</w:t>
            </w:r>
          </w:p>
        </w:tc>
        <w:tc>
          <w:tcPr>
            <w:tcW w:w="1193" w:type="dxa"/>
            <w:tcBorders>
              <w:top w:val="nil"/>
              <w:left w:val="nil"/>
              <w:bottom w:val="nil"/>
              <w:right w:val="nil"/>
            </w:tcBorders>
            <w:tcMar>
              <w:top w:w="55" w:type="dxa"/>
              <w:left w:w="55" w:type="dxa"/>
              <w:bottom w:w="55" w:type="dxa"/>
              <w:right w:w="55" w:type="dxa"/>
            </w:tcMar>
            <w:vAlign w:val="center"/>
          </w:tcPr>
          <w:p w14:paraId="4F26FC22" w14:textId="77777777" w:rsidR="0097074F" w:rsidRDefault="00693430">
            <w:pPr>
              <w:spacing w:line="240" w:lineRule="auto"/>
              <w:ind w:firstLine="0"/>
              <w:jc w:val="center"/>
              <w:keepNext/>
            </w:pPr>
            <w:r>
              <w:t>57,000</w:t>
            </w:r>
          </w:p>
        </w:tc>
        <w:tc>
          <w:tcPr>
            <w:tcW w:w="1316" w:type="dxa"/>
            <w:tcBorders>
              <w:top w:val="nil"/>
              <w:left w:val="nil"/>
              <w:bottom w:val="nil"/>
              <w:right w:val="nil"/>
            </w:tcBorders>
            <w:tcMar>
              <w:top w:w="55" w:type="dxa"/>
              <w:left w:w="55" w:type="dxa"/>
              <w:bottom w:w="55" w:type="dxa"/>
              <w:right w:w="55" w:type="dxa"/>
            </w:tcMar>
            <w:vAlign w:val="center"/>
          </w:tcPr>
          <w:p w14:paraId="25A38D2E" w14:textId="77777777" w:rsidR="0097074F" w:rsidRDefault="00693430">
            <w:pPr>
              <w:spacing w:line="240" w:lineRule="auto"/>
              <w:ind w:firstLine="0"/>
              <w:jc w:val="center"/>
              <w:keepNext/>
            </w:pPr>
            <w:r>
              <w:t>60,000</w:t>
            </w:r>
          </w:p>
        </w:tc>
        <w:tc>
          <w:tcPr>
            <w:tcW w:w="1193" w:type="dxa"/>
            <w:tcBorders>
              <w:top w:val="nil"/>
              <w:left w:val="nil"/>
              <w:bottom w:val="nil"/>
              <w:right w:val="nil"/>
            </w:tcBorders>
            <w:tcMar>
              <w:top w:w="55" w:type="dxa"/>
              <w:left w:w="55" w:type="dxa"/>
              <w:bottom w:w="55" w:type="dxa"/>
              <w:right w:w="55" w:type="dxa"/>
            </w:tcMar>
            <w:vAlign w:val="center"/>
          </w:tcPr>
          <w:p w14:paraId="0E6BD59C" w14:textId="77777777" w:rsidR="0097074F" w:rsidRDefault="00693430">
            <w:pPr>
              <w:spacing w:line="240" w:lineRule="auto"/>
              <w:ind w:firstLine="0"/>
              <w:jc w:val="center"/>
              <w:keepNext/>
            </w:pPr>
            <w:r>
              <w:t>75,000</w:t>
            </w:r>
          </w:p>
        </w:tc>
      </w:tr>
      <w:tr w:rsidR="0097074F" w14:paraId="1F72C9C3" w14:textId="77777777">
        <w:trPr>
          <w:jc w:val="center"/>
          <w:cantSplit/>
        </w:trPr>
        <w:tc>
          <w:tcPr>
            <w:tcW w:w="2246" w:type="dxa"/>
            <w:tcBorders>
              <w:top w:val="nil"/>
              <w:left w:val="nil"/>
              <w:bottom w:val="nil"/>
              <w:right w:val="nil"/>
            </w:tcBorders>
            <w:tcMar>
              <w:top w:w="55" w:type="dxa"/>
              <w:left w:w="55" w:type="dxa"/>
              <w:bottom w:w="55" w:type="dxa"/>
              <w:right w:w="55" w:type="dxa"/>
            </w:tcMar>
            <w:vAlign w:val="center"/>
          </w:tcPr>
          <w:p w14:paraId="2EF6A31D" w14:textId="77777777" w:rsidR="0097074F" w:rsidRDefault="00693430">
            <w:pPr>
              <w:spacing w:line="240" w:lineRule="auto"/>
              <w:ind w:firstLine="0"/>
              <w:jc w:val="center"/>
              <w:keepNext/>
            </w:pPr>
            <w:r>
              <w:t>Accidente de transporte</w:t>
            </w:r>
          </w:p>
        </w:tc>
        <w:tc>
          <w:tcPr>
            <w:tcW w:w="1921" w:type="dxa"/>
            <w:tcBorders>
              <w:top w:val="nil"/>
              <w:left w:val="nil"/>
              <w:bottom w:val="nil"/>
              <w:right w:val="nil"/>
            </w:tcBorders>
            <w:tcMar>
              <w:top w:w="55" w:type="dxa"/>
              <w:left w:w="55" w:type="dxa"/>
              <w:bottom w:w="55" w:type="dxa"/>
              <w:right w:w="55" w:type="dxa"/>
            </w:tcMar>
            <w:vAlign w:val="center"/>
          </w:tcPr>
          <w:p w14:paraId="46DC4D80" w14:textId="77777777" w:rsidR="0097074F" w:rsidRDefault="00693430">
            <w:pPr>
              <w:spacing w:line="240" w:lineRule="auto"/>
              <w:ind w:firstLine="0"/>
              <w:jc w:val="center"/>
              <w:keepNext/>
            </w:pPr>
            <w:r>
              <w:t>Logístico</w:t>
            </w:r>
          </w:p>
        </w:tc>
        <w:tc>
          <w:tcPr>
            <w:tcW w:w="1490" w:type="dxa"/>
            <w:tcBorders>
              <w:top w:val="nil"/>
              <w:left w:val="nil"/>
              <w:bottom w:val="nil"/>
              <w:right w:val="nil"/>
            </w:tcBorders>
            <w:tcMar>
              <w:top w:w="55" w:type="dxa"/>
              <w:left w:w="55" w:type="dxa"/>
              <w:bottom w:w="55" w:type="dxa"/>
              <w:right w:w="55" w:type="dxa"/>
            </w:tcMar>
            <w:vAlign w:val="center"/>
          </w:tcPr>
          <w:p w14:paraId="0C9609A9" w14:textId="77777777" w:rsidR="0097074F" w:rsidRDefault="00693430">
            <w:pPr>
              <w:spacing w:line="240" w:lineRule="auto"/>
              <w:ind w:firstLine="0"/>
              <w:jc w:val="center"/>
              <w:keepNext/>
            </w:pPr>
            <w:r>
              <w:t>0.04</w:t>
            </w:r>
          </w:p>
        </w:tc>
        <w:tc>
          <w:tcPr>
            <w:tcW w:w="1193" w:type="dxa"/>
            <w:tcBorders>
              <w:top w:val="nil"/>
              <w:left w:val="nil"/>
              <w:bottom w:val="nil"/>
              <w:right w:val="nil"/>
            </w:tcBorders>
            <w:tcMar>
              <w:top w:w="55" w:type="dxa"/>
              <w:left w:w="55" w:type="dxa"/>
              <w:bottom w:w="55" w:type="dxa"/>
              <w:right w:w="55" w:type="dxa"/>
            </w:tcMar>
            <w:vAlign w:val="center"/>
          </w:tcPr>
          <w:p w14:paraId="72FD49EB" w14:textId="77777777" w:rsidR="0097074F" w:rsidRDefault="00693430">
            <w:pPr>
              <w:spacing w:line="240" w:lineRule="auto"/>
              <w:ind w:firstLine="0"/>
              <w:jc w:val="center"/>
              <w:keepNext/>
            </w:pPr>
            <w:r>
              <w:t>266,000</w:t>
            </w:r>
          </w:p>
        </w:tc>
        <w:tc>
          <w:tcPr>
            <w:tcW w:w="1316" w:type="dxa"/>
            <w:tcBorders>
              <w:top w:val="nil"/>
              <w:left w:val="nil"/>
              <w:bottom w:val="nil"/>
              <w:right w:val="nil"/>
            </w:tcBorders>
            <w:tcMar>
              <w:top w:w="55" w:type="dxa"/>
              <w:left w:w="55" w:type="dxa"/>
              <w:bottom w:w="55" w:type="dxa"/>
              <w:right w:w="55" w:type="dxa"/>
            </w:tcMar>
            <w:vAlign w:val="center"/>
          </w:tcPr>
          <w:p w14:paraId="7A09BF0B" w14:textId="77777777" w:rsidR="0097074F" w:rsidRDefault="00693430">
            <w:pPr>
              <w:spacing w:line="240" w:lineRule="auto"/>
              <w:ind w:firstLine="0"/>
              <w:jc w:val="center"/>
              <w:keepNext/>
            </w:pPr>
            <w:r>
              <w:t>280,000</w:t>
            </w:r>
          </w:p>
        </w:tc>
        <w:tc>
          <w:tcPr>
            <w:tcW w:w="1193" w:type="dxa"/>
            <w:tcBorders>
              <w:top w:val="nil"/>
              <w:left w:val="nil"/>
              <w:bottom w:val="nil"/>
              <w:right w:val="nil"/>
            </w:tcBorders>
            <w:tcMar>
              <w:top w:w="55" w:type="dxa"/>
              <w:left w:w="55" w:type="dxa"/>
              <w:bottom w:w="55" w:type="dxa"/>
              <w:right w:w="55" w:type="dxa"/>
            </w:tcMar>
            <w:vAlign w:val="center"/>
          </w:tcPr>
          <w:p w14:paraId="62F300CE" w14:textId="77777777" w:rsidR="0097074F" w:rsidRDefault="00693430">
            <w:pPr>
              <w:spacing w:line="240" w:lineRule="auto"/>
              <w:ind w:firstLine="0"/>
              <w:jc w:val="center"/>
              <w:keepNext/>
            </w:pPr>
            <w:r>
              <w:t>350,000</w:t>
            </w:r>
          </w:p>
        </w:tc>
      </w:tr>
      <w:tr w:rsidR="0097074F" w14:paraId="3ACCC491" w14:textId="77777777">
        <w:trPr>
          <w:jc w:val="center"/>
          <w:cantSplit/>
        </w:trPr>
        <w:tc>
          <w:tcPr>
            <w:tcW w:w="2246" w:type="dxa"/>
            <w:tcBorders>
              <w:top w:val="nil"/>
              <w:left w:val="nil"/>
              <w:bottom w:val="single" w:sz="4" w:space="0" w:color="000000"/>
              <w:right w:val="nil"/>
            </w:tcBorders>
            <w:tcMar>
              <w:top w:w="55" w:type="dxa"/>
              <w:left w:w="55" w:type="dxa"/>
              <w:bottom w:w="55" w:type="dxa"/>
              <w:right w:w="55" w:type="dxa"/>
            </w:tcMar>
            <w:vAlign w:val="center"/>
          </w:tcPr>
          <w:p w14:paraId="11B2F909" w14:textId="77777777" w:rsidR="0097074F" w:rsidRDefault="00693430">
            <w:pPr>
              <w:keepNext/>
              <w:spacing w:line="240" w:lineRule="auto"/>
              <w:ind w:firstLine="0"/>
              <w:jc w:val="center"/>
            </w:pPr>
            <w:r>
              <w:t>Inflación mayor a la proyectada</w:t>
            </w:r>
          </w:p>
        </w:tc>
        <w:tc>
          <w:tcPr>
            <w:tcW w:w="1921" w:type="dxa"/>
            <w:tcBorders>
              <w:top w:val="nil"/>
              <w:left w:val="nil"/>
              <w:bottom w:val="single" w:sz="4" w:space="0" w:color="000000"/>
              <w:right w:val="nil"/>
            </w:tcBorders>
            <w:tcMar>
              <w:top w:w="55" w:type="dxa"/>
              <w:left w:w="55" w:type="dxa"/>
              <w:bottom w:w="55" w:type="dxa"/>
              <w:right w:w="55" w:type="dxa"/>
            </w:tcMar>
            <w:vAlign w:val="center"/>
          </w:tcPr>
          <w:p w14:paraId="1A0894C8" w14:textId="77777777" w:rsidR="0097074F" w:rsidRDefault="00693430">
            <w:pPr>
              <w:keepNext/>
              <w:spacing w:line="240" w:lineRule="auto"/>
              <w:ind w:firstLine="0"/>
              <w:jc w:val="center"/>
            </w:pPr>
            <w:r>
              <w:t>Macroeconómico</w:t>
            </w:r>
          </w:p>
        </w:tc>
        <w:tc>
          <w:tcPr>
            <w:tcW w:w="1490" w:type="dxa"/>
            <w:tcBorders>
              <w:top w:val="nil"/>
              <w:left w:val="nil"/>
              <w:bottom w:val="single" w:sz="4" w:space="0" w:color="000000"/>
              <w:right w:val="nil"/>
            </w:tcBorders>
            <w:tcMar>
              <w:top w:w="55" w:type="dxa"/>
              <w:left w:w="55" w:type="dxa"/>
              <w:bottom w:w="55" w:type="dxa"/>
              <w:right w:w="55" w:type="dxa"/>
            </w:tcMar>
            <w:vAlign w:val="center"/>
          </w:tcPr>
          <w:p w14:paraId="56406D35" w14:textId="77777777" w:rsidR="0097074F" w:rsidRDefault="00693430">
            <w:pPr>
              <w:keepNext/>
              <w:spacing w:line="240" w:lineRule="auto"/>
              <w:ind w:firstLine="0"/>
              <w:jc w:val="center"/>
            </w:pPr>
            <w:r>
              <w:t>0.20 – 0.30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00AA7F12" w14:textId="77777777" w:rsidR="0097074F" w:rsidRDefault="00693430">
            <w:pPr>
              <w:keepNext/>
              <w:spacing w:line="240" w:lineRule="auto"/>
              <w:ind w:firstLine="0"/>
              <w:jc w:val="center"/>
            </w:pPr>
            <w:r>
              <w:t>114,000</w:t>
            </w:r>
          </w:p>
        </w:tc>
        <w:tc>
          <w:tcPr>
            <w:tcW w:w="1316" w:type="dxa"/>
            <w:tcBorders>
              <w:top w:val="nil"/>
              <w:left w:val="nil"/>
              <w:bottom w:val="single" w:sz="4" w:space="0" w:color="000000"/>
              <w:right w:val="nil"/>
            </w:tcBorders>
            <w:tcMar>
              <w:top w:w="55" w:type="dxa"/>
              <w:left w:w="55" w:type="dxa"/>
              <w:bottom w:w="55" w:type="dxa"/>
              <w:right w:w="55" w:type="dxa"/>
            </w:tcMar>
            <w:vAlign w:val="center"/>
          </w:tcPr>
          <w:p w14:paraId="27D98FD6" w14:textId="77777777" w:rsidR="0097074F" w:rsidRDefault="00693430">
            <w:pPr>
              <w:keepNext/>
              <w:spacing w:line="240" w:lineRule="auto"/>
              <w:ind w:firstLine="0"/>
              <w:jc w:val="center"/>
            </w:pPr>
            <w:r>
              <w:t>120,000</w:t>
            </w:r>
          </w:p>
        </w:tc>
        <w:tc>
          <w:tcPr>
            <w:tcW w:w="1193" w:type="dxa"/>
            <w:tcBorders>
              <w:top w:val="nil"/>
              <w:left w:val="nil"/>
              <w:bottom w:val="single" w:sz="4" w:space="0" w:color="000000"/>
              <w:right w:val="nil"/>
            </w:tcBorders>
            <w:tcMar>
              <w:top w:w="55" w:type="dxa"/>
              <w:left w:w="55" w:type="dxa"/>
              <w:bottom w:w="55" w:type="dxa"/>
              <w:right w:w="55" w:type="dxa"/>
            </w:tcMar>
            <w:vAlign w:val="center"/>
          </w:tcPr>
          <w:p w14:paraId="606FC45B" w14:textId="77777777" w:rsidR="0097074F" w:rsidRDefault="00693430">
            <w:pPr>
              <w:keepNext/>
              <w:spacing w:line="240" w:lineRule="auto"/>
              <w:ind w:firstLine="0"/>
              <w:jc w:val="center"/>
            </w:pPr>
            <w:r>
              <w:t>150,000</w:t>
            </w:r>
          </w:p>
        </w:tc>
      </w:tr>
    </w:tbl>
    <w:p w14:paraId="5C9DC73D"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 Los rangos de probabilidad corresponden a los riesgos cuya exposición varía a lo largo del horizonte de evaluación.</w:t>
      </w:r>
    </w:p>
    <w:p w14:paraId="2BF163D3"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Tabla 34 presenta el registro de los once riesgos incorporados al modelo, agrupados según su naturaleza y acompañados de los parámetros utilizados en su modelación. Los rangos indicados en la columna de probabilidad anual corresponden a los riesgos cuya exposición varía a lo largo del horizonte de evaluación, mientras que los valores únicos identifican a los riesgos modelados con probabilidad constante.</w:t>
      </w:r>
    </w:p>
    <w:p w14:paraId="668F685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estructura del registro revela tres perfiles de exposición claramente diferenciados. Un primer grupo, conformado por el fallo del equipo de pasteurización y la entrada de nuevos competidores, presenta probabilidades crecientes en el tiempo, reflejando respectivamente el desgaste progresivo de los activos productivos y el aumento del atractivo del mercado conforme el proyecto demuestra rentabilidad. Un segundo grupo, integrado por la pérdida de clientes clave y el incumplimiento de la normativa sanitaria, presenta probabilidades decrecientes, asociadas a la consolidación de la cartera comercial y a la maduración de los procedimientos internos de inocuidad. El tercer grupo corresponde a los riesgos de probabilidad constante, vinculados a condiciones estructurales del entorno logístico y macroeconómico que no se modifican por efecto de la gestión interna de la empresa.</w:t>
      </w:r>
    </w:p>
    <w:p w14:paraId="26A3F2BC" w14:textId="77777777" w:rsidR="004B5C2D" w:rsidRDefault="00693430">
      <w:pPr>
        <w:pStyle w:val="Ttulo2"/>
        <w:rPr>
          <w:rFonts w:ascii="Calibri" w:eastAsia="Calibri" w:hAnsi="Calibri" w:cs="Calibri"/>
          <w:szCs w:val="24"/>
          <w:lang w:val="es-CO" w:eastAsia="es-CO" w:bidi="es-CO"/>
        </w:rPr>
      </w:pPr>
      <w:bookmarkStart w:id="277" w:name="_Ref_h1138"/>
      <w:r>
        <w:rPr>
          <w:rFonts w:ascii="Calibri" w:eastAsia="Calibri" w:hAnsi="Calibri" w:cs="Calibri"/>
          <w:bCs/>
          <w:szCs w:val="24"/>
          <w:lang w:val="es-CO" w:eastAsia="es-CO" w:bidi="es-CO"/>
        </w:rPr>
        <w:t>Análisis de la frecuencia de ocurrencia de los eventos de riesgo</w:t>
      </w:r>
      <w:bookmarkEnd w:id="277"/>
    </w:p>
    <w:p w14:paraId="7AA3D130"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primera dimensión del riesgo que se analiza es la frecuencia de ocurrencia. Las figuras que se presentan a continuación muestran, para cada riesgo, la distribución de probabilidad del número total de veces que el evento se materializa durante los diez años del horizonte de evaluación. El eje horizontal representa el número acumulado de ocurrencias y el eje vertical la probabilidad asociada a cada valor. Dado que se trata de variables discretas, las distribuciones adoptan la forma de barras separadas y no de curvas continuas.</w:t>
      </w:r>
    </w:p>
    <w:p w14:paraId="799D15CC"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El análisis de la frecuencia resulta indispensable porque determina el carácter con que cada riesgo debe ser gestionado. Los eventos de frecuencia elevada constituyen condiciones habituales de la operación y deben incorporarse a la estructura de costos y a los procedimientos ordinarios de control, mientras que los eventos de frecuencia reducida configuran contingencias excepcionales cuyo tratamiento apropiado suele ser la transferencia del riesgo a un tercero. Cada cifra citada en este apartado tiene un origen preciso: el valor esperado de ocurrencias equivale a la suma de las probabilidades anuales registradas en la Tabla 34, porque cada año se modela como un ensayo con dos resultados posibles; los percentiles 5 y 95 se leen en los dos separadores de la franja superior de cada gráfica; y la probabilidad de que el evento no se presente en ningún año corresponde a la altura de la barra situada en cero ocurrencias, motivo por el cual se expresa como valor aproximado.</w:t>
      </w:r>
    </w:p>
    <w:p w14:paraId="1A5A1A97" w14:textId="77777777" w:rsidR="004B5C2D" w:rsidRDefault="00693430">
      <w:pPr>
        <w:pStyle w:val="APAnmerodetablaofigura"/>
        <w:rPr>
          <w:rFonts w:ascii="Calibri" w:hAnsi="Calibri" w:cs="Calibri" w:eastAsia="Calibri"/>
          <w:lang w:val="es-CO" w:eastAsia="es-CO" w:bidi="es-CO"/>
        </w:rPr>
      </w:pPr>
      <w:bookmarkStart w:id="278" w:name="_Ref_f1139"/>
      <w:r>
        <w:rPr>
          <w:rFonts w:ascii="Calibri" w:hAnsi="Calibri" w:cs="Calibri" w:eastAsia="Calibri"/>
          <w:bCs/>
          <w:lang w:val="es-CO" w:eastAsia="es-CO" w:bidi="es-CO"/>
        </w:rPr>
        <w:lastRenderedPageBreak/>
        <w:t>Figura 30</w:t>
      </w:r>
      <w:bookmarkEnd w:id="278"/>
    </w:p>
    <w:p w14:paraId="0DBAC07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variación en el precio de la leche cruda</w:t>
      </w:r>
    </w:p>
    <w:p w14:paraId="507746A3"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7A1D7847" wp14:editId="579C2D4F">
            <wp:extent cx="4754880" cy="3566160"/>
            <wp:effectExtent l="0" t="0" r="0" b="0"/>
            <wp:docPr id="1966120440" name="Picture 1966120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68"/>
                    <a:stretch>
                      <a:fillRect/>
                    </a:stretch>
                  </pic:blipFill>
                  <pic:spPr>
                    <a:xfrm>
                      <a:off x="0" y="0"/>
                      <a:ext cx="4754880" cy="3566160"/>
                    </a:xfrm>
                    <a:prstGeom prst="rect">
                      <a:avLst/>
                    </a:prstGeom>
                  </pic:spPr>
                </pic:pic>
              </a:graphicData>
            </a:graphic>
          </wp:inline>
        </w:drawing>
      </w:r>
    </w:p>
    <w:p w14:paraId="0ADDC325"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7894137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30 presenta la distribución del número de veces que el riesgo de variación en el precio de la leche cruda se materializa a lo largo de los diez años de evaluación. El valor esperado asciende a 3.0 ocurrencias y el intervalo central del 90 %, delimitado por los percentiles 5 y 95, se ubica entre 0 y 6 eventos. La distribución presenta sus modas en 2 y 3 ocurrencias, con probabilidades individuales próximas al 22 % en cada caso.</w:t>
      </w:r>
    </w:p>
    <w:p w14:paraId="63BACE4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barra situada en cero ocurrencias se aproxima al 5 %, de modo que en casi todas las iteraciones el evento se materializa al menos una vez, resultado consistente con la probabilidad anual asignada, que oscila entre 0.25 y 0.35 según el período. Desde la perspectiva de la gestión, este riesgo debe tratarse como una condición estructural del negocio y no como una contingencia excepcional: la empresa enfrentará variaciones adversas en el precio de su principal materia </w:t>
      </w:r>
      <w:r>
        <w:rPr>
          <w:rFonts w:ascii="Calibri" w:hAnsi="Calibri" w:cs="Calibri" w:eastAsia="Calibri"/>
          <w:lang w:val="es-CO" w:eastAsia="es-CO" w:bidi="es-CO"/>
          <w:sz w:val="24"/>
          <w:szCs w:val="24"/>
        </w:rPr>
        <w:lastRenderedPageBreak/>
        <w:t>prima en aproximadamente uno de cada tres años de operación. Ello justifica la incorporación de mecanismos de cobertura contractual con los productores, tales como convenios de suministro con precio escalonado o acuerdos de abastecimiento a plazo.</w:t>
      </w:r>
    </w:p>
    <w:p w14:paraId="10899B12" w14:textId="77777777" w:rsidR="004B5C2D" w:rsidRDefault="00693430">
      <w:pPr>
        <w:pStyle w:val="APAnmerodetablaofigura"/>
        <w:rPr>
          <w:rFonts w:ascii="Calibri" w:hAnsi="Calibri" w:cs="Calibri" w:eastAsia="Calibri"/>
          <w:lang w:val="es-CO" w:eastAsia="es-CO" w:bidi="es-CO"/>
        </w:rPr>
      </w:pPr>
      <w:bookmarkStart w:id="279" w:name="_Ref_f1140"/>
      <w:r>
        <w:rPr>
          <w:rFonts w:ascii="Calibri" w:hAnsi="Calibri" w:cs="Calibri" w:eastAsia="Calibri"/>
          <w:bCs/>
          <w:lang w:val="es-CO" w:eastAsia="es-CO" w:bidi="es-CO"/>
        </w:rPr>
        <w:t>Figura 31</w:t>
      </w:r>
      <w:bookmarkEnd w:id="279"/>
    </w:p>
    <w:p w14:paraId="0A0ECA5F"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fallo del equipo de pasteurización y refrigeración</w:t>
      </w:r>
    </w:p>
    <w:p w14:paraId="74766744"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1D8310BC" wp14:editId="4825B864">
            <wp:extent cx="4754880" cy="3566160"/>
            <wp:effectExtent l="0" t="0" r="0" b="0"/>
            <wp:docPr id="1966120441" name="Picture 196612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69"/>
                    <a:stretch>
                      <a:fillRect/>
                    </a:stretch>
                  </pic:blipFill>
                  <pic:spPr>
                    <a:xfrm>
                      <a:off x="0" y="0"/>
                      <a:ext cx="4754880" cy="3566160"/>
                    </a:xfrm>
                    <a:prstGeom prst="rect">
                      <a:avLst/>
                    </a:prstGeom>
                  </pic:spPr>
                </pic:pic>
              </a:graphicData>
            </a:graphic>
          </wp:inline>
        </w:drawing>
      </w:r>
    </w:p>
    <w:p w14:paraId="7D6483D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14232E9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31 muestra la distribución de frecuencia del fallo del equipo de pasteurización y refrigeración. El valor esperado es de 1.54 ocurrencias en diez años, con un intervalo del 90 % comprendido entre 0 y 4 eventos y una moda situada en 1 ocurrencia. En aproximadamente el 20 % de las iteraciones el equipo no registra fallos durante todo el horizonte de evaluación.</w:t>
      </w:r>
    </w:p>
    <w:p w14:paraId="24C036F2"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rasgo distintivo de este riesgo es su probabilidad anual creciente, que pasa de 0.10 en el primer año a 0.22 en el décimo. Este perfil refleja el desgaste progresivo de los activos </w:t>
      </w:r>
      <w:r>
        <w:rPr>
          <w:rFonts w:ascii="Calibri" w:hAnsi="Calibri" w:cs="Calibri" w:eastAsia="Calibri"/>
          <w:lang w:val="es-CO" w:eastAsia="es-CO" w:bidi="es-CO"/>
          <w:sz w:val="24"/>
          <w:szCs w:val="24"/>
        </w:rPr>
        <w:lastRenderedPageBreak/>
        <w:t>productivos y la mayor exposición a averías conforme se acumulan horas de operación. En términos de gestión, el comportamiento creciente de la frecuencia justifica un programa de mantenimiento preventivo cuya intensidad y presupuesto se incrementen con la antigüedad del equipo, así como la constitución de una reserva para reposición de componentes críticos a partir del quinto año de operación.</w:t>
      </w:r>
    </w:p>
    <w:p w14:paraId="7D08A9B1" w14:textId="77777777" w:rsidR="004B5C2D" w:rsidRDefault="00693430">
      <w:pPr>
        <w:pStyle w:val="APAnmerodetablaofigura"/>
        <w:rPr>
          <w:rFonts w:ascii="Calibri" w:hAnsi="Calibri" w:cs="Calibri" w:eastAsia="Calibri"/>
          <w:lang w:val="es-CO" w:eastAsia="es-CO" w:bidi="es-CO"/>
        </w:rPr>
      </w:pPr>
      <w:bookmarkStart w:id="280" w:name="_Ref_f1141"/>
      <w:r>
        <w:rPr>
          <w:rFonts w:ascii="Calibri" w:hAnsi="Calibri" w:cs="Calibri" w:eastAsia="Calibri"/>
          <w:bCs/>
          <w:lang w:val="es-CO" w:eastAsia="es-CO" w:bidi="es-CO"/>
        </w:rPr>
        <w:t>Figura 32</w:t>
      </w:r>
      <w:bookmarkEnd w:id="280"/>
    </w:p>
    <w:p w14:paraId="5062EBF4"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pérdida de clientes clave del canal HoReCa</w:t>
      </w:r>
    </w:p>
    <w:p w14:paraId="7E02C4D5"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6A1FA1BA" wp14:editId="5A8C4EC2">
            <wp:extent cx="4754880" cy="3566160"/>
            <wp:effectExtent l="0" t="0" r="0" b="0"/>
            <wp:docPr id="1966120442" name="Picture 196612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70"/>
                    <a:stretch>
                      <a:fillRect/>
                    </a:stretch>
                  </pic:blipFill>
                  <pic:spPr>
                    <a:xfrm>
                      <a:off x="0" y="0"/>
                      <a:ext cx="4754880" cy="3566160"/>
                    </a:xfrm>
                    <a:prstGeom prst="rect">
                      <a:avLst/>
                    </a:prstGeom>
                  </pic:spPr>
                </pic:pic>
              </a:graphicData>
            </a:graphic>
          </wp:inline>
        </w:drawing>
      </w:r>
    </w:p>
    <w:p w14:paraId="4B460D60"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597BE83A"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32 corresponde a la distribución de frecuencia de la pérdida de clientes clave del canal HoReCa, integrado por hoteles, restaurantes y cafeterías. El valor esperado es de 1.29 ocurrencias durante el horizonte de evaluación, con un intervalo del 90 % entre 0 y 3 eventos y una probabilidad cercana al 28 % de que el evento no se materialice en ningún año.</w:t>
      </w:r>
    </w:p>
    <w:p w14:paraId="0188D66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A diferencia del riesgo anterior, la probabilidad anual de este evento es decreciente: se reduce de 0.20 en el primer año a 0.08 en el décimo. Este comportamiento modela el proceso de consolidación de la cartera comercial, en el cual la fidelización progresiva de los clientes institucionales y la construcción de relaciones contractuales estables reducen la exposición a la pérdida de cuentas. La implicación gerencial es que el riesgo comercial se concentra en la etapa temprana del proyecto, precisamente cuando el flujo de caja es más débil, lo que refuerza la necesidad de diversificar deliberadamente la cartera de clientes durante los tres primeros años de operación.</w:t>
      </w:r>
    </w:p>
    <w:p w14:paraId="7997203C" w14:textId="77777777" w:rsidR="004B5C2D" w:rsidRDefault="00693430">
      <w:pPr>
        <w:pStyle w:val="APAnmerodetablaofigura"/>
        <w:rPr>
          <w:rFonts w:ascii="Calibri" w:hAnsi="Calibri" w:cs="Calibri" w:eastAsia="Calibri"/>
          <w:lang w:val="es-CO" w:eastAsia="es-CO" w:bidi="es-CO"/>
        </w:rPr>
      </w:pPr>
      <w:bookmarkStart w:id="281" w:name="_Ref_f1142"/>
      <w:r>
        <w:rPr>
          <w:rFonts w:ascii="Calibri" w:hAnsi="Calibri" w:cs="Calibri" w:eastAsia="Calibri"/>
          <w:bCs/>
          <w:lang w:val="es-CO" w:eastAsia="es-CO" w:bidi="es-CO"/>
        </w:rPr>
        <w:t>Figura 33</w:t>
      </w:r>
      <w:bookmarkEnd w:id="281"/>
    </w:p>
    <w:p w14:paraId="35BC9BA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incumplimiento de la normativa sanitaria (SENASA)</w:t>
      </w:r>
    </w:p>
    <w:p w14:paraId="1FAD2739"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53B661C9" wp14:editId="16D238C9">
            <wp:extent cx="4754880" cy="3566160"/>
            <wp:effectExtent l="0" t="0" r="0" b="0"/>
            <wp:docPr id="1966120443" name="Picture 196612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71"/>
                    <a:stretch>
                      <a:fillRect/>
                    </a:stretch>
                  </pic:blipFill>
                  <pic:spPr>
                    <a:xfrm>
                      <a:off x="0" y="0"/>
                      <a:ext cx="4754880" cy="3566160"/>
                    </a:xfrm>
                    <a:prstGeom prst="rect">
                      <a:avLst/>
                    </a:prstGeom>
                  </pic:spPr>
                </pic:pic>
              </a:graphicData>
            </a:graphic>
          </wp:inline>
        </w:drawing>
      </w:r>
    </w:p>
    <w:p w14:paraId="50C67459"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686A4E79"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Figura 33 presenta la frecuencia del incumplimiento de la normativa sanitaria supervisada por el Servicio Nacional de Sanidad e Inocuidad Agroalimentaria. Se trata del tercer riesgo menos frecuente del registro: el valor esperado es de 0.51 ocurrencias en diez años y, en aproximadamente el 59 % de las simulaciones, el evento no se presenta en ningún período. El intervalo del 90 % se sitúa entre 0 y 2 eventos.</w:t>
      </w:r>
    </w:p>
    <w:p w14:paraId="5151777C"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probabilidad anual decrece de 0.08 a 0.03, lo que representa la curva de aprendizaje regulatorio de la empresa: la consolidación de los procedimientos operativos estandarizados, la capacitación del personal y la maduración del sistema de inocuidad reducen progresivamente la exposición a hallazgos de incumplimiento. No obstante, la naturaleza de este riesgo exige atención permanente, dado que un incumplimiento sanitario puede desencadenar consecuencias que trascienden la pérdida económica directa, incluyendo la suspensión de la licencia de funcionamiento analizada en el estudio legal.</w:t>
      </w:r>
    </w:p>
    <w:p w14:paraId="3D61AFBB" w14:textId="77777777" w:rsidR="004B5C2D" w:rsidRDefault="00693430">
      <w:pPr>
        <w:pStyle w:val="APAnmerodetablaofigura"/>
        <w:rPr>
          <w:rFonts w:ascii="Calibri" w:hAnsi="Calibri" w:cs="Calibri" w:eastAsia="Calibri"/>
          <w:lang w:val="es-CO" w:eastAsia="es-CO" w:bidi="es-CO"/>
        </w:rPr>
      </w:pPr>
      <w:bookmarkStart w:id="282" w:name="_Ref_f1143"/>
      <w:r>
        <w:rPr>
          <w:rFonts w:ascii="Calibri" w:hAnsi="Calibri" w:cs="Calibri" w:eastAsia="Calibri"/>
          <w:bCs/>
          <w:lang w:val="es-CO" w:eastAsia="es-CO" w:bidi="es-CO"/>
        </w:rPr>
        <w:lastRenderedPageBreak/>
        <w:t>Figura 34</w:t>
      </w:r>
      <w:bookmarkEnd w:id="282"/>
    </w:p>
    <w:p w14:paraId="679F710C"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interrupción de la cadena de frío en distribución</w:t>
      </w:r>
    </w:p>
    <w:p w14:paraId="6AC0CA93"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19D9258D" wp14:editId="3A826458">
            <wp:extent cx="4754880" cy="3566160"/>
            <wp:effectExtent l="0" t="0" r="0" b="0"/>
            <wp:docPr id="1966120444" name="Picture 1966120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72"/>
                    <a:stretch>
                      <a:fillRect/>
                    </a:stretch>
                  </pic:blipFill>
                  <pic:spPr>
                    <a:xfrm>
                      <a:off x="0" y="0"/>
                      <a:ext cx="4754880" cy="3566160"/>
                    </a:xfrm>
                    <a:prstGeom prst="rect">
                      <a:avLst/>
                    </a:prstGeom>
                  </pic:spPr>
                </pic:pic>
              </a:graphicData>
            </a:graphic>
          </wp:inline>
        </w:drawing>
      </w:r>
    </w:p>
    <w:p w14:paraId="012854D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034BF4C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34 muestra la distribución de frecuencia de la interrupción de la cadena de frío en la etapa de distribución. Con una probabilidad anual constante de 0.25, el valor esperado alcanza 2.5 ocurrencias en diez años y el intervalo del 90 % se extiende entre 0 y 5 eventos. La probabilidad de no registrar ninguna interrupción durante todo el horizonte se aproxima al 8 %.</w:t>
      </w:r>
    </w:p>
    <w:p w14:paraId="13FB52DD"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constancia de la probabilidad anual indica que este riesgo se modeló como una característica permanente de la operación logística, no sujeta a mejora ni a deterioro sistemático. Dado que la interrupción de la cadena de frío compromete directamente la inocuidad y la vida útil del producto, la elevada frecuencia esperada, equivalente a una interrupción cada cuatro años, justifica la inversión en sistemas redundantes de refrigeración en el vehículo de reparto, en </w:t>
      </w:r>
      <w:r>
        <w:rPr>
          <w:rFonts w:ascii="Calibri" w:hAnsi="Calibri" w:cs="Calibri" w:eastAsia="Calibri"/>
          <w:lang w:val="es-CO" w:eastAsia="es-CO" w:bidi="es-CO"/>
          <w:sz w:val="24"/>
          <w:szCs w:val="24"/>
        </w:rPr>
        <w:lastRenderedPageBreak/>
        <w:t>registradores de temperatura y en protocolos de contingencia para el traslado del producto en caso de avería.</w:t>
      </w:r>
    </w:p>
    <w:p w14:paraId="2BA6A6F6" w14:textId="77777777" w:rsidR="004B5C2D" w:rsidRDefault="00693430">
      <w:pPr>
        <w:pStyle w:val="APAnmerodetablaofigura"/>
        <w:rPr>
          <w:rFonts w:ascii="Calibri" w:hAnsi="Calibri" w:cs="Calibri" w:eastAsia="Calibri"/>
          <w:lang w:val="es-CO" w:eastAsia="es-CO" w:bidi="es-CO"/>
        </w:rPr>
      </w:pPr>
      <w:bookmarkStart w:id="283" w:name="_Ref_f1144"/>
      <w:r>
        <w:rPr>
          <w:rFonts w:ascii="Calibri" w:hAnsi="Calibri" w:cs="Calibri" w:eastAsia="Calibri"/>
          <w:bCs/>
          <w:lang w:val="es-CO" w:eastAsia="es-CO" w:bidi="es-CO"/>
        </w:rPr>
        <w:t>Figura 35</w:t>
      </w:r>
      <w:bookmarkEnd w:id="283"/>
    </w:p>
    <w:p w14:paraId="335FFF2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incremento del precio del combustible</w:t>
      </w:r>
    </w:p>
    <w:p w14:paraId="04CD2E57"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375060CE" wp14:editId="219E9AB3">
            <wp:extent cx="4754880" cy="3566160"/>
            <wp:effectExtent l="0" t="0" r="0" b="0"/>
            <wp:docPr id="1966120445" name="Picture 196612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png"/>
                    <pic:cNvPicPr/>
                  </pic:nvPicPr>
                  <pic:blipFill>
                    <a:blip r:embed="rId73"/>
                    <a:stretch>
                      <a:fillRect/>
                    </a:stretch>
                  </pic:blipFill>
                  <pic:spPr>
                    <a:xfrm>
                      <a:off x="0" y="0"/>
                      <a:ext cx="4754880" cy="3566160"/>
                    </a:xfrm>
                    <a:prstGeom prst="rect">
                      <a:avLst/>
                    </a:prstGeom>
                  </pic:spPr>
                </pic:pic>
              </a:graphicData>
            </a:graphic>
          </wp:inline>
        </w:drawing>
      </w:r>
    </w:p>
    <w:p w14:paraId="4E77784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584E8550"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35 corresponde al incremento del precio del combustible, el riesgo de mayor frecuencia de todo el registro. Con una probabilidad anual de 0.40, el valor esperado es de 4.0 ocurrencias en diez años y el intervalo del 90 % se ubica entre 1 y 8 eventos. Es uno de los dos únicos riesgos cuyo percentil 5 es superior a cero, lo que significa que en el 95 % de los escenarios simulados el evento se materializa al menos una vez; la probabilidad de no registrar ningún incremento adverso durante la década se aproxima al 2 %.</w:t>
      </w:r>
    </w:p>
    <w:p w14:paraId="575D28BA"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Este resultado confirma que el alza del precio del combustible no constituye un riesgo en sentido estricto, sino una condición prácticamente certera del entorno operativo. En consecuencia, el tratamiento adecuado no es la transferencia ni la mitigación, sino la incorporación explícita del costo esperado en la estructura de precios y en la política de distribución, mediante la optimización de rutas de reparto y la revisión periódica de la tarifa aplicada al transporte.</w:t>
      </w:r>
    </w:p>
    <w:p w14:paraId="2BF0392B" w14:textId="77777777" w:rsidR="004B5C2D" w:rsidRDefault="00693430">
      <w:pPr>
        <w:pStyle w:val="APAnmerodetablaofigura"/>
        <w:rPr>
          <w:rFonts w:ascii="Calibri" w:hAnsi="Calibri" w:cs="Calibri" w:eastAsia="Calibri"/>
          <w:lang w:val="es-CO" w:eastAsia="es-CO" w:bidi="es-CO"/>
        </w:rPr>
      </w:pPr>
      <w:bookmarkStart w:id="284" w:name="_Ref_f1145"/>
      <w:r>
        <w:rPr>
          <w:rFonts w:ascii="Calibri" w:hAnsi="Calibri" w:cs="Calibri" w:eastAsia="Calibri"/>
          <w:bCs/>
          <w:lang w:val="es-CO" w:eastAsia="es-CO" w:bidi="es-CO"/>
        </w:rPr>
        <w:t>Figura 36</w:t>
      </w:r>
      <w:bookmarkEnd w:id="284"/>
    </w:p>
    <w:p w14:paraId="39CDF90B"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entrada de un nuevo competidor al mercado</w:t>
      </w:r>
    </w:p>
    <w:p w14:paraId="2DD7ED58"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5CA19307" wp14:editId="3D9250C1">
            <wp:extent cx="4754880" cy="3566160"/>
            <wp:effectExtent l="0" t="0" r="0" b="0"/>
            <wp:docPr id="1966120446" name="Picture 196612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74"/>
                    <a:stretch>
                      <a:fillRect/>
                    </a:stretch>
                  </pic:blipFill>
                  <pic:spPr>
                    <a:xfrm>
                      <a:off x="0" y="0"/>
                      <a:ext cx="4754880" cy="3566160"/>
                    </a:xfrm>
                    <a:prstGeom prst="rect">
                      <a:avLst/>
                    </a:prstGeom>
                  </pic:spPr>
                </pic:pic>
              </a:graphicData>
            </a:graphic>
          </wp:inline>
        </w:drawing>
      </w:r>
    </w:p>
    <w:p w14:paraId="4FB91459"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0A4E69D6"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Figura 36 presenta la frecuencia de la entrada de un nuevo competidor al mercado. El valor esperado es de exactamente 1.0 ocurrencia en el horizonte de diez años, con un intervalo </w:t>
      </w:r>
      <w:r>
        <w:rPr>
          <w:rFonts w:ascii="Calibri" w:hAnsi="Calibri" w:cs="Calibri" w:eastAsia="Calibri"/>
          <w:lang w:val="es-CO" w:eastAsia="es-CO" w:bidi="es-CO"/>
          <w:sz w:val="24"/>
          <w:szCs w:val="24"/>
        </w:rPr>
        <w:lastRenderedPageBreak/>
        <w:t>del 90 % entre 0 y 3 eventos y una probabilidad cercana al 37 % de que no se registre ningún ingreso durante el período.</w:t>
      </w:r>
    </w:p>
    <w:p w14:paraId="7D3EDF80"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probabilidad anual es creciente, aumentando de 0.05 en el primer año a 0.15 en el décimo. Esta especificación captura un fenómeno económico relevante: conforme el proyecto demuestra rentabilidad y el segmento de leche pasteurizada de origen local se consolida, el mercado se vuelve más atractivo para nuevos entrantes, elevando la presión competitiva identificada en el análisis de las fuerzas de Porter. La lectura estratégica es que la ventana de mayor protección competitiva se concentra en los primeros años, período que debe aprovecharse para construir barreras de entrada basadas en la fidelización de clientes, el posicionamiento de marca y el aseguramiento del abastecimiento de materia prima.</w:t>
      </w:r>
    </w:p>
    <w:p w14:paraId="70112A82" w14:textId="77777777" w:rsidR="004B5C2D" w:rsidRDefault="00693430">
      <w:pPr>
        <w:pStyle w:val="APAnmerodetablaofigura"/>
        <w:rPr>
          <w:rFonts w:ascii="Calibri" w:hAnsi="Calibri" w:cs="Calibri" w:eastAsia="Calibri"/>
          <w:lang w:val="es-CO" w:eastAsia="es-CO" w:bidi="es-CO"/>
        </w:rPr>
      </w:pPr>
      <w:bookmarkStart w:id="285" w:name="_Ref_f1146"/>
      <w:r>
        <w:rPr>
          <w:rFonts w:ascii="Calibri" w:hAnsi="Calibri" w:cs="Calibri" w:eastAsia="Calibri"/>
          <w:bCs/>
          <w:lang w:val="es-CO" w:eastAsia="es-CO" w:bidi="es-CO"/>
        </w:rPr>
        <w:t>Figura 37</w:t>
      </w:r>
      <w:bookmarkEnd w:id="285"/>
    </w:p>
    <w:p w14:paraId="5D98A48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contaminación de lote y retiro de producto</w:t>
      </w:r>
    </w:p>
    <w:p w14:paraId="43EDA1A5"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3130D474" wp14:editId="395345E6">
            <wp:extent cx="4754880" cy="3566160"/>
            <wp:effectExtent l="0" t="0" r="0" b="0"/>
            <wp:docPr id="1966120447" name="Picture 1966120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png"/>
                    <pic:cNvPicPr/>
                  </pic:nvPicPr>
                  <pic:blipFill>
                    <a:blip r:embed="rId75"/>
                    <a:stretch>
                      <a:fillRect/>
                    </a:stretch>
                  </pic:blipFill>
                  <pic:spPr>
                    <a:xfrm>
                      <a:off x="0" y="0"/>
                      <a:ext cx="4754880" cy="3566160"/>
                    </a:xfrm>
                    <a:prstGeom prst="rect">
                      <a:avLst/>
                    </a:prstGeom>
                  </pic:spPr>
                </pic:pic>
              </a:graphicData>
            </a:graphic>
          </wp:inline>
        </w:drawing>
      </w:r>
    </w:p>
    <w:p w14:paraId="0E5F0A6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lastRenderedPageBreak/>
        <w:t>Nota.</w:t>
      </w:r>
      <w:r>
        <w:rPr>
          <w:rFonts w:ascii="Calibri" w:hAnsi="Calibri" w:cs="Calibri" w:eastAsia="Calibri"/>
          <w:lang w:val="es-CO" w:eastAsia="es-CO" w:bidi="es-CO"/>
        </w:rPr>
        <w:t xml:space="preserve"> Elaboración propia con base en la simulación Monte Carlo ejecutada en @RISK, 2026.</w:t>
      </w:r>
    </w:p>
    <w:p w14:paraId="6F1F455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37 muestra la distribución de frecuencia de la contaminación de lote con retiro de producto. Se trata del riesgo menos frecuente del registro: el valor esperado es de 0.30 ocurrencias en diez años, el percentil 95 se ubica en una sola ocurrencia y en aproximadamente el 74 % de las simulaciones el evento no se presenta en ningún período.</w:t>
      </w:r>
    </w:p>
    <w:p w14:paraId="1DB33933"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Esta distribución ilustra con claridad el perfil de un riesgo de baja frecuencia y alta severidad, característico de los eventos de cola en la gestión del riesgo operativo. Aunque su contribución al valor esperado de las pérdidas es reducida, su tratamiento no puede fundamentarse en el valor medio, dado que la materialización de un único evento genera un impacto desproporcionado sobre la posición financiera y reputacional de la empresa. Para esta clase de riesgo el instrumento apropiado es la transferencia mediante seguro de responsabilidad civil de producto y retiro de mercado, complementada con la trazabilidad completa de lotes.</w:t>
      </w:r>
    </w:p>
    <w:p w14:paraId="7FA62E45" w14:textId="77777777" w:rsidR="004B5C2D" w:rsidRDefault="00693430">
      <w:pPr>
        <w:pStyle w:val="APAnmerodetablaofigura"/>
        <w:rPr>
          <w:rFonts w:ascii="Calibri" w:hAnsi="Calibri" w:cs="Calibri" w:eastAsia="Calibri"/>
          <w:lang w:val="es-CO" w:eastAsia="es-CO" w:bidi="es-CO"/>
        </w:rPr>
      </w:pPr>
      <w:bookmarkStart w:id="286" w:name="_Ref_f1147"/>
      <w:r>
        <w:rPr>
          <w:rFonts w:ascii="Calibri" w:hAnsi="Calibri" w:cs="Calibri" w:eastAsia="Calibri"/>
          <w:bCs/>
          <w:lang w:val="es-CO" w:eastAsia="es-CO" w:bidi="es-CO"/>
        </w:rPr>
        <w:lastRenderedPageBreak/>
        <w:t>Figura 38</w:t>
      </w:r>
      <w:bookmarkEnd w:id="286"/>
    </w:p>
    <w:p w14:paraId="2549F79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variación del tipo de cambio Lps/USD</w:t>
      </w:r>
    </w:p>
    <w:p w14:paraId="21AD2744"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4AAD67A3" wp14:editId="796DC54F">
            <wp:extent cx="4754880" cy="3566160"/>
            <wp:effectExtent l="0" t="0" r="0" b="0"/>
            <wp:docPr id="1966120448" name="Picture 196612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76"/>
                    <a:stretch>
                      <a:fillRect/>
                    </a:stretch>
                  </pic:blipFill>
                  <pic:spPr>
                    <a:xfrm>
                      <a:off x="0" y="0"/>
                      <a:ext cx="4754880" cy="3566160"/>
                    </a:xfrm>
                    <a:prstGeom prst="rect">
                      <a:avLst/>
                    </a:prstGeom>
                  </pic:spPr>
                </pic:pic>
              </a:graphicData>
            </a:graphic>
          </wp:inline>
        </w:drawing>
      </w:r>
    </w:p>
    <w:p w14:paraId="0AC81E65"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3A42AF2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38 corresponde a la variación del tipo de cambio entre el lempira y el dólar estadounidense, segundo riesgo más frecuente del registro. Con una probabilidad anual constante de 0.35, el valor esperado asciende a 3.5 ocurrencias en diez años y el intervalo del 90 % se sitúa entre 1 y 7 eventos. Al igual que en el caso del combustible, su percentil 5 es superior a cero y la probabilidad de no registrar ninguna variación adversa durante el horizonte se aproxima al 3 %.</w:t>
      </w:r>
    </w:p>
    <w:p w14:paraId="2B4565CC"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elevada frecuencia refleja el régimen cambiario hondureño y la exposición indirecta del proyecto a la depreciación de la moneda a través de insumos importados, particularmente el material de empaque y los repuestos de la maquinaria de proceso. Dado que la magnitud unitaria </w:t>
      </w:r>
      <w:r>
        <w:rPr>
          <w:rFonts w:ascii="Calibri" w:hAnsi="Calibri" w:cs="Calibri" w:eastAsia="Calibri"/>
          <w:lang w:val="es-CO" w:eastAsia="es-CO" w:bidi="es-CO"/>
          <w:sz w:val="24"/>
          <w:szCs w:val="24"/>
        </w:rPr>
        <w:lastRenderedPageBreak/>
        <w:t>de este riesgo es moderada, su gestión se orienta a la indexación periódica de los precios de venta y a la negociación de contratos de compra en moneda local con los proveedores nacionales.</w:t>
      </w:r>
    </w:p>
    <w:p w14:paraId="205F10AA" w14:textId="77777777" w:rsidR="004B5C2D" w:rsidRDefault="00693430">
      <w:pPr>
        <w:pStyle w:val="APAnmerodetablaofigura"/>
        <w:rPr>
          <w:rFonts w:ascii="Calibri" w:hAnsi="Calibri" w:cs="Calibri" w:eastAsia="Calibri"/>
          <w:lang w:val="es-CO" w:eastAsia="es-CO" w:bidi="es-CO"/>
        </w:rPr>
      </w:pPr>
      <w:bookmarkStart w:id="287" w:name="_Ref_f1148"/>
      <w:r>
        <w:rPr>
          <w:rFonts w:ascii="Calibri" w:hAnsi="Calibri" w:cs="Calibri" w:eastAsia="Calibri"/>
          <w:bCs/>
          <w:lang w:val="es-CO" w:eastAsia="es-CO" w:bidi="es-CO"/>
        </w:rPr>
        <w:t>Figura 39</w:t>
      </w:r>
      <w:bookmarkEnd w:id="287"/>
    </w:p>
    <w:p w14:paraId="7A0EFD28"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accidente de transporte</w:t>
      </w:r>
    </w:p>
    <w:p w14:paraId="2C12D899"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03375386" wp14:editId="7C8BFDD7">
            <wp:extent cx="4754880" cy="3566160"/>
            <wp:effectExtent l="0" t="0" r="0" b="0"/>
            <wp:docPr id="1966120449" name="Picture 1966120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png"/>
                    <pic:cNvPicPr/>
                  </pic:nvPicPr>
                  <pic:blipFill>
                    <a:blip r:embed="rId77"/>
                    <a:stretch>
                      <a:fillRect/>
                    </a:stretch>
                  </pic:blipFill>
                  <pic:spPr>
                    <a:xfrm>
                      <a:off x="0" y="0"/>
                      <a:ext cx="4754880" cy="3566160"/>
                    </a:xfrm>
                    <a:prstGeom prst="rect">
                      <a:avLst/>
                    </a:prstGeom>
                  </pic:spPr>
                </pic:pic>
              </a:graphicData>
            </a:graphic>
          </wp:inline>
        </w:drawing>
      </w:r>
    </w:p>
    <w:p w14:paraId="6A0C432A"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73799D70"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39 presenta la frecuencia del accidente de transporte. El valor esperado es de 0.40 ocurrencias en diez años, con un intervalo del 90 % entre 0 y 2 eventos y una probabilidad cercana al 67 % de que el evento no se materialice durante todo el horizonte de evaluación.</w:t>
      </w:r>
    </w:p>
    <w:p w14:paraId="1B99C335"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Este riesgo comparte con la contaminación de lote el perfil de baja frecuencia y severidad relevante, aunque con una exposición algo mayor. Su naturaleza lo hace particularmente apropiado para la transferencia mediante seguro de vehículo y de responsabilidad civil frente a terceros, instrumento cuyo costo resulta reducido en relación con la pérdida potencial. De forma </w:t>
      </w:r>
      <w:r>
        <w:rPr>
          <w:rFonts w:ascii="Calibri" w:hAnsi="Calibri" w:cs="Calibri" w:eastAsia="Calibri"/>
          <w:lang w:val="es-CO" w:eastAsia="es-CO" w:bidi="es-CO"/>
          <w:sz w:val="24"/>
          <w:szCs w:val="24"/>
        </w:rPr>
        <w:lastRenderedPageBreak/>
        <w:t>complementaria, la capacitación del personal de reparto en conducción defensiva y el mantenimiento preventivo del camión de distribución contribuyen a contener la frecuencia observada.</w:t>
      </w:r>
    </w:p>
    <w:p w14:paraId="74E282EB" w14:textId="77777777" w:rsidR="004B5C2D" w:rsidRDefault="00693430">
      <w:pPr>
        <w:pStyle w:val="APAnmerodetablaofigura"/>
        <w:rPr>
          <w:rFonts w:ascii="Calibri" w:hAnsi="Calibri" w:cs="Calibri" w:eastAsia="Calibri"/>
          <w:lang w:val="es-CO" w:eastAsia="es-CO" w:bidi="es-CO"/>
        </w:rPr>
      </w:pPr>
      <w:bookmarkStart w:id="288" w:name="_Ref_f1149"/>
      <w:r>
        <w:rPr>
          <w:rFonts w:ascii="Calibri" w:hAnsi="Calibri" w:cs="Calibri" w:eastAsia="Calibri"/>
          <w:bCs/>
          <w:lang w:val="es-CO" w:eastAsia="es-CO" w:bidi="es-CO"/>
        </w:rPr>
        <w:t>Figura 40</w:t>
      </w:r>
      <w:bookmarkEnd w:id="288"/>
    </w:p>
    <w:p w14:paraId="30C57A31"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frecuencia del riesgo de inflación mayor a la proyectada</w:t>
      </w:r>
    </w:p>
    <w:p w14:paraId="22ED775B"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219609DC" wp14:editId="140504EE">
            <wp:extent cx="4754880" cy="3566160"/>
            <wp:effectExtent l="0" t="0" r="0" b="0"/>
            <wp:docPr id="1966120450" name="Picture 196612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png"/>
                    <pic:cNvPicPr/>
                  </pic:nvPicPr>
                  <pic:blipFill>
                    <a:blip r:embed="rId78"/>
                    <a:stretch>
                      <a:fillRect/>
                    </a:stretch>
                  </pic:blipFill>
                  <pic:spPr>
                    <a:xfrm>
                      <a:off x="0" y="0"/>
                      <a:ext cx="4754880" cy="3566160"/>
                    </a:xfrm>
                    <a:prstGeom prst="rect">
                      <a:avLst/>
                    </a:prstGeom>
                  </pic:spPr>
                </pic:pic>
              </a:graphicData>
            </a:graphic>
          </wp:inline>
        </w:drawing>
      </w:r>
    </w:p>
    <w:p w14:paraId="0B089177"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62C12692"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40 muestra la distribución de frecuencia del escenario de inflación superior a la proyectada. El valor esperado es de 2.55 ocurrencias en diez años, con un intervalo del 90 % comprendido entre 0 y 5 eventos y una probabilidad cercana al 8 % de que el evento no se presente en ningún período.</w:t>
      </w:r>
    </w:p>
    <w:p w14:paraId="26F18C8D"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probabilidad anual asignada varía entre 0.20 y 0.30, con los valores más altos concentrados en los años intermedios del horizonte. Este riesgo tiene la particularidad de afectar </w:t>
      </w:r>
      <w:r>
        <w:rPr>
          <w:rFonts w:ascii="Calibri" w:hAnsi="Calibri" w:cs="Calibri" w:eastAsia="Calibri"/>
          <w:lang w:val="es-CO" w:eastAsia="es-CO" w:bidi="es-CO"/>
          <w:sz w:val="24"/>
          <w:szCs w:val="24"/>
        </w:rPr>
        <w:lastRenderedPageBreak/>
        <w:t>simultáneamente los costos operativos y, con rezago, los precios de venta, por lo que su impacto neto depende de la capacidad de la empresa para trasladar el incremento de costos al consumidor final. En el modelo financiero del proyecto la inflación ya se incorpora como supuesto de crecimiento de costos y precios; el riesgo aquí cuantificado corresponde al diferencial no anticipado, es decir, a la porción del incremento que no alcanza a ser compensada mediante la actualización periódica de precios.</w:t>
      </w:r>
    </w:p>
    <w:p w14:paraId="1BA9CB13" w14:textId="77777777" w:rsidR="004B5C2D" w:rsidRDefault="00693430">
      <w:pPr>
        <w:pStyle w:val="APAnmerodetablaofigura"/>
        <w:rPr>
          <w:rFonts w:ascii="Calibri" w:hAnsi="Calibri" w:cs="Calibri" w:eastAsia="Calibri"/>
          <w:lang w:val="es-CO" w:eastAsia="es-CO" w:bidi="es-CO"/>
        </w:rPr>
      </w:pPr>
      <w:bookmarkStart w:id="289" w:name="_Ref_f1150"/>
      <w:r>
        <w:rPr>
          <w:rFonts w:ascii="Calibri" w:hAnsi="Calibri" w:cs="Calibri" w:eastAsia="Calibri"/>
          <w:bCs/>
          <w:lang w:val="es-CO" w:eastAsia="es-CO" w:bidi="es-CO"/>
        </w:rPr>
        <w:t>Figura 41</w:t>
      </w:r>
      <w:bookmarkEnd w:id="289"/>
    </w:p>
    <w:p w14:paraId="5BE0672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 la frecuencia total de eventos de riesgo del proyecto</w:t>
      </w:r>
    </w:p>
    <w:p w14:paraId="4AE309EE"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1F9AE74B" wp14:editId="14A7F101">
            <wp:extent cx="4754880" cy="3566160"/>
            <wp:effectExtent l="0" t="0" r="0" b="0"/>
            <wp:docPr id="1966120451" name="Picture 196612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total.png"/>
                    <pic:cNvPicPr/>
                  </pic:nvPicPr>
                  <pic:blipFill>
                    <a:blip r:embed="rId79"/>
                    <a:stretch>
                      <a:fillRect/>
                    </a:stretch>
                  </pic:blipFill>
                  <pic:spPr>
                    <a:xfrm>
                      <a:off x="0" y="0"/>
                      <a:ext cx="4754880" cy="3566160"/>
                    </a:xfrm>
                    <a:prstGeom prst="rect">
                      <a:avLst/>
                    </a:prstGeom>
                  </pic:spPr>
                </pic:pic>
              </a:graphicData>
            </a:graphic>
          </wp:inline>
        </w:drawing>
      </w:r>
    </w:p>
    <w:p w14:paraId="0300CE79"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50FDB7B8"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Figura 41 presenta la distribución de la frecuencia total de eventos de riesgo del proyecto, obtenida como la suma de las once frecuencias individuales analizadas. El valor </w:t>
      </w:r>
      <w:r>
        <w:rPr>
          <w:rFonts w:ascii="Calibri" w:hAnsi="Calibri" w:cs="Calibri" w:eastAsia="Calibri"/>
          <w:lang w:val="es-CO" w:eastAsia="es-CO" w:bidi="es-CO"/>
          <w:sz w:val="24"/>
          <w:szCs w:val="24"/>
        </w:rPr>
        <w:lastRenderedPageBreak/>
        <w:t>esperado es de 20.6 eventos durante los diez años de evaluación, con un intervalo central del 90 % comprendido entre 13 y 28 ocurrencias.</w:t>
      </w:r>
    </w:p>
    <w:p w14:paraId="307DFDCA"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A diferencia de las distribuciones individuales, que presentan una marcada asimetría y una fuerte concentración en valores bajos, la distribución agregada adopta una forma aproximadamente simétrica y campaniforme. Este resultado es consecuencia directa del teorema del límite central: la suma de un número suficiente de procesos aleatorios independientes converge hacia una distribución normal, incluso cuando los componentes individuales son marcadamente discretos y asimétricos.</w:t>
      </w:r>
    </w:p>
    <w:p w14:paraId="6C7E0718"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lectura gerencial de esta figura es de primer orden. El proyecto no enfrenta eventos de riesgo aislados y excepcionales, sino un flujo continuo de incidencias que promedia entre dos y tres eventos por año de operación. Ello implica que la gestión del riesgo no puede concebirse como una actividad reactiva ante contingencias puntuales, sino que debe institucionalizarse como una función permanente, dotada de presupuesto propio, indicadores de seguimiento y responsabilidades expresamente asignadas dentro de la estructura organizacional definida en el estudio administrativo.</w:t>
      </w:r>
    </w:p>
    <w:p w14:paraId="39E32652" w14:textId="77777777" w:rsidR="004B5C2D" w:rsidRDefault="00693430">
      <w:pPr>
        <w:pStyle w:val="Ttulo2"/>
        <w:rPr>
          <w:rFonts w:ascii="Calibri" w:eastAsia="Calibri" w:hAnsi="Calibri" w:cs="Calibri"/>
          <w:szCs w:val="24"/>
          <w:lang w:val="es-CO" w:eastAsia="es-CO" w:bidi="es-CO"/>
        </w:rPr>
      </w:pPr>
      <w:bookmarkStart w:id="290" w:name="_Ref_h1151"/>
      <w:r>
        <w:rPr>
          <w:rFonts w:ascii="Calibri" w:eastAsia="Calibri" w:hAnsi="Calibri" w:cs="Calibri"/>
          <w:bCs/>
          <w:szCs w:val="24"/>
          <w:lang w:val="es-CO" w:eastAsia="es-CO" w:bidi="es-CO"/>
        </w:rPr>
        <w:t>Análisis de la severidad: valor presente de las pérdidas por evento</w:t>
      </w:r>
      <w:bookmarkEnd w:id="290"/>
    </w:p>
    <w:p w14:paraId="5A41E257"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segunda dimensión del riesgo es la severidad, entendida como la magnitud monetaria de las pérdidas. Las figuras siguientes presentan, para cada riesgo, la distribución del valor presente de las pérdidas acumuladas a lo largo del horizonte de evaluación, descontadas a la tasa del 15 %. Estas distribuciones integran de forma simultánea el efecto de la frecuencia y el de la severidad unitaria, por lo que constituyen la medida completa de la exposición económica asociada a cada evento.</w:t>
      </w:r>
    </w:p>
    <w:p w14:paraId="2C95198B"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forma característica de estas distribuciones combina una masa de probabilidad concentrada en el valor cero, que corresponde a los escenarios en que el evento no se materializa en ningún período, seguida de una serie de agrupamientos sucesivos que representan una, dos o más ocurrencias, cada uno de ellos dispersado por la distribución triangular de la severidad y por el efecto del descuento financiero, que reduce el valor presente de las pérdidas ocurridas en los años más lejanos. El resultado es una distribución asimétrica con cola derecha, cuya media se sitúa por encima de la moda y cuyos percentiles superiores constituyen la base para el cálculo del valor en riesgo.</w:t>
      </w:r>
    </w:p>
    <w:p w14:paraId="6F01BF96" w14:textId="77777777" w:rsidR="004B5C2D" w:rsidRDefault="00693430">
      <w:pPr>
        <w:pStyle w:val="APAnmerodetablaofigura"/>
        <w:rPr>
          <w:rFonts w:ascii="Calibri" w:hAnsi="Calibri" w:cs="Calibri" w:eastAsia="Calibri"/>
          <w:lang w:val="es-CO" w:eastAsia="es-CO" w:bidi="es-CO"/>
        </w:rPr>
      </w:pPr>
      <w:bookmarkStart w:id="291" w:name="_Ref_f1152"/>
      <w:r>
        <w:rPr>
          <w:rFonts w:ascii="Calibri" w:hAnsi="Calibri" w:cs="Calibri" w:eastAsia="Calibri"/>
          <w:bCs/>
          <w:lang w:val="es-CO" w:eastAsia="es-CO" w:bidi="es-CO"/>
        </w:rPr>
        <w:t>Figura 42</w:t>
      </w:r>
      <w:bookmarkEnd w:id="291"/>
    </w:p>
    <w:p w14:paraId="311FD26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variación en el precio de la leche cruda</w:t>
      </w:r>
    </w:p>
    <w:p w14:paraId="2CD6BADE"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09D57527" wp14:editId="5CFC1F13">
            <wp:extent cx="4754880" cy="3566160"/>
            <wp:effectExtent l="0" t="0" r="0" b="0"/>
            <wp:docPr id="1966120452" name="Picture 1966120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1.png"/>
                    <pic:cNvPicPr/>
                  </pic:nvPicPr>
                  <pic:blipFill>
                    <a:blip r:embed="rId80"/>
                    <a:stretch>
                      <a:fillRect/>
                    </a:stretch>
                  </pic:blipFill>
                  <pic:spPr>
                    <a:xfrm>
                      <a:off x="0" y="0"/>
                      <a:ext cx="4754880" cy="3566160"/>
                    </a:xfrm>
                    <a:prstGeom prst="rect">
                      <a:avLst/>
                    </a:prstGeom>
                  </pic:spPr>
                </pic:pic>
              </a:graphicData>
            </a:graphic>
          </wp:inline>
        </w:drawing>
      </w:r>
    </w:p>
    <w:p w14:paraId="44CB922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50B25175"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Figura 42 presenta la distribución del valor presente de las pérdidas acumuladas atribuibles a la variación del precio de la leche cruda. La pérdida esperada asciende a L 801,253, cifra que representa el 22.17 % del valor esperado del riesgo total del proyecto y sitúa a este evento como el segundo de mayor contribución al riesgo agregado.</w:t>
      </w:r>
    </w:p>
    <w:p w14:paraId="63EBE24C"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El percentil 95 de la distribución se ubica en L 1,708,382, valor que corresponde al valor en riesgo al 95 % de confianza, mientras que el valor en riesgo al 99 % alcanza L 2,194,082. La razón entre este último y la pérdida esperada es de 2.74, una de las más bajas del registro, lo que indica una distribución relativamente concentrada y predecible. En términos de gestión, la combinación de una elevada contribución al riesgo esperado con una baja variabilidad relativa señala que el riesgo del precio de la materia prima debe absorberse mediante la estructura de costos y precios del proyecto, incorporándolo como una provisión presupuestaria recurrente, antes que mediante instrumentos de transferencia.</w:t>
      </w:r>
    </w:p>
    <w:p w14:paraId="6B5573EB" w14:textId="77777777" w:rsidR="004B5C2D" w:rsidRDefault="00693430">
      <w:pPr>
        <w:pStyle w:val="APAnmerodetablaofigura"/>
        <w:rPr>
          <w:rFonts w:ascii="Calibri" w:hAnsi="Calibri" w:cs="Calibri" w:eastAsia="Calibri"/>
          <w:lang w:val="es-CO" w:eastAsia="es-CO" w:bidi="es-CO"/>
        </w:rPr>
      </w:pPr>
      <w:bookmarkStart w:id="292" w:name="_Ref_f1153"/>
      <w:r>
        <w:rPr>
          <w:rFonts w:ascii="Calibri" w:hAnsi="Calibri" w:cs="Calibri" w:eastAsia="Calibri"/>
          <w:bCs/>
          <w:lang w:val="es-CO" w:eastAsia="es-CO" w:bidi="es-CO"/>
        </w:rPr>
        <w:lastRenderedPageBreak/>
        <w:t>Figura 43</w:t>
      </w:r>
      <w:bookmarkEnd w:id="292"/>
    </w:p>
    <w:p w14:paraId="484CF74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fallo del equipo de pasteurización y refrigeración</w:t>
      </w:r>
    </w:p>
    <w:p w14:paraId="4BB84BC5"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4F4107CC" wp14:editId="0CD50C88">
            <wp:extent cx="4754880" cy="3566160"/>
            <wp:effectExtent l="0" t="0" r="0" b="0"/>
            <wp:docPr id="1966120453" name="Picture 196612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2.png"/>
                    <pic:cNvPicPr/>
                  </pic:nvPicPr>
                  <pic:blipFill>
                    <a:blip r:embed="rId81"/>
                    <a:stretch>
                      <a:fillRect/>
                    </a:stretch>
                  </pic:blipFill>
                  <pic:spPr>
                    <a:xfrm>
                      <a:off x="0" y="0"/>
                      <a:ext cx="4754880" cy="3566160"/>
                    </a:xfrm>
                    <a:prstGeom prst="rect">
                      <a:avLst/>
                    </a:prstGeom>
                  </pic:spPr>
                </pic:pic>
              </a:graphicData>
            </a:graphic>
          </wp:inline>
        </w:drawing>
      </w:r>
    </w:p>
    <w:p w14:paraId="783F95A3"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3A5C7C96"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43 corresponde al valor presente de las pérdidas por fallo del equipo de pasteurización y refrigeración. La pérdida esperada es de L 187,460, equivalente al 5.19 % del riesgo total, con un valor en riesgo al 95 % de L 492,050 y un valor en riesgo al 99 % de L 676,994.</w:t>
      </w:r>
    </w:p>
    <w:p w14:paraId="09244F67"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distribución exhibe con nitidez la estructura característica del enfoque de frecuencia-severidad: una masa de probabilidad concentrada en cero, que agrupa el 18.6 % de las iteraciones en que el equipo no registra fallos, seguida de agrupamientos discretos correspondientes a una, dos y tres ocurrencias. La razón entre el valor en riesgo al 99 % y la pérdida esperada, igual a 3.61, refleja una exposición moderada a escenarios extremos, atribuible a la probabilidad creciente de falla durante la segunda mitad del horizonte de evaluación.</w:t>
      </w:r>
    </w:p>
    <w:p w14:paraId="5106CBC7" w14:textId="77777777" w:rsidR="004B5C2D" w:rsidRDefault="00693430">
      <w:pPr>
        <w:pStyle w:val="APAnmerodetablaofigura"/>
        <w:rPr>
          <w:rFonts w:ascii="Calibri" w:hAnsi="Calibri" w:cs="Calibri" w:eastAsia="Calibri"/>
          <w:lang w:val="es-CO" w:eastAsia="es-CO" w:bidi="es-CO"/>
        </w:rPr>
      </w:pPr>
      <w:bookmarkStart w:id="293" w:name="_Ref_f1154"/>
      <w:r>
        <w:rPr>
          <w:rFonts w:ascii="Calibri" w:hAnsi="Calibri" w:cs="Calibri" w:eastAsia="Calibri"/>
          <w:bCs/>
          <w:lang w:val="es-CO" w:eastAsia="es-CO" w:bidi="es-CO"/>
        </w:rPr>
        <w:lastRenderedPageBreak/>
        <w:t>Figura 44</w:t>
      </w:r>
      <w:bookmarkEnd w:id="293"/>
    </w:p>
    <w:p w14:paraId="0CC47553"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pérdida de clientes clave del canal HoReCa</w:t>
      </w:r>
    </w:p>
    <w:p w14:paraId="67D5B76F"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644E74B4" wp14:editId="30DFF92E">
            <wp:extent cx="4754880" cy="3566160"/>
            <wp:effectExtent l="0" t="0" r="0" b="0"/>
            <wp:docPr id="1966120454" name="Picture 196612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3.png"/>
                    <pic:cNvPicPr/>
                  </pic:nvPicPr>
                  <pic:blipFill>
                    <a:blip r:embed="rId82"/>
                    <a:stretch>
                      <a:fillRect/>
                    </a:stretch>
                  </pic:blipFill>
                  <pic:spPr>
                    <a:xfrm>
                      <a:off x="0" y="0"/>
                      <a:ext cx="4754880" cy="3566160"/>
                    </a:xfrm>
                    <a:prstGeom prst="rect">
                      <a:avLst/>
                    </a:prstGeom>
                  </pic:spPr>
                </pic:pic>
              </a:graphicData>
            </a:graphic>
          </wp:inline>
        </w:drawing>
      </w:r>
    </w:p>
    <w:p w14:paraId="0CEB05B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2F467ED7"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44 presenta la distribución del valor presente de las pérdidas derivadas de la pérdida de clientes clave del canal HoReCa. La pérdida esperada asciende a L 684,048, tercera contribución más importante al riesgo total con un 18.92 %, mientras que el valor en riesgo al 95 % se sitúa en L 1,889,819 y el valor en riesgo al 99 % en L 2,597,454.</w:t>
      </w:r>
    </w:p>
    <w:p w14:paraId="3E7CDDA4"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magnitud de este riesgo proviene de la severidad unitaria del evento, comprendida entre L 855,000 y L 1,125,000 por ocurrencia, más que de su frecuencia, que es moderada y decreciente en el tiempo. La concentración de la exposición en los primeros años del proyecto, cuando la probabilidad anual es más alta y el flujo de caja aún es limitado, convierte a este riesgo en el más crítico desde la perspectiva de la liquidez temprana. Su mitigación pasa por la </w:t>
      </w:r>
      <w:r>
        <w:rPr>
          <w:rFonts w:ascii="Calibri" w:hAnsi="Calibri" w:cs="Calibri" w:eastAsia="Calibri"/>
          <w:lang w:val="es-CO" w:eastAsia="es-CO" w:bidi="es-CO"/>
          <w:sz w:val="24"/>
          <w:szCs w:val="24"/>
        </w:rPr>
        <w:lastRenderedPageBreak/>
        <w:t>diversificación deliberada de la cartera institucional y por la formalización de contratos de suministro con cláusulas de permanencia.</w:t>
      </w:r>
    </w:p>
    <w:p w14:paraId="574FA6C2" w14:textId="77777777" w:rsidR="004B5C2D" w:rsidRDefault="00693430">
      <w:pPr>
        <w:pStyle w:val="APAnmerodetablaofigura"/>
        <w:rPr>
          <w:rFonts w:ascii="Calibri" w:hAnsi="Calibri" w:cs="Calibri" w:eastAsia="Calibri"/>
          <w:lang w:val="es-CO" w:eastAsia="es-CO" w:bidi="es-CO"/>
        </w:rPr>
      </w:pPr>
      <w:bookmarkStart w:id="294" w:name="_Ref_f1155"/>
      <w:r>
        <w:rPr>
          <w:rFonts w:ascii="Calibri" w:hAnsi="Calibri" w:cs="Calibri" w:eastAsia="Calibri"/>
          <w:bCs/>
          <w:lang w:val="es-CO" w:eastAsia="es-CO" w:bidi="es-CO"/>
        </w:rPr>
        <w:t>Figura 45</w:t>
      </w:r>
      <w:bookmarkEnd w:id="294"/>
    </w:p>
    <w:p w14:paraId="25BD3393"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incumplimiento de la normativa sanitaria</w:t>
      </w:r>
    </w:p>
    <w:p w14:paraId="667052BC"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1B6720BF" wp14:editId="5E5FFA5B">
            <wp:extent cx="4754880" cy="3566160"/>
            <wp:effectExtent l="0" t="0" r="0" b="0"/>
            <wp:docPr id="1966120455" name="Picture 196612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4.png"/>
                    <pic:cNvPicPr/>
                  </pic:nvPicPr>
                  <pic:blipFill>
                    <a:blip r:embed="rId83"/>
                    <a:stretch>
                      <a:fillRect/>
                    </a:stretch>
                  </pic:blipFill>
                  <pic:spPr>
                    <a:xfrm>
                      <a:off x="0" y="0"/>
                      <a:ext cx="4754880" cy="3566160"/>
                    </a:xfrm>
                    <a:prstGeom prst="rect">
                      <a:avLst/>
                    </a:prstGeom>
                  </pic:spPr>
                </pic:pic>
              </a:graphicData>
            </a:graphic>
          </wp:inline>
        </w:drawing>
      </w:r>
    </w:p>
    <w:p w14:paraId="7E22E94F"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1C5D74F0"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45 muestra el valor presente de las pérdidas por incumplimiento de la normativa sanitaria. Con una pérdida esperada de L 57,046, este riesgo representa la menor contribución al riesgo agregado del proyecto, equivalente al 1.58 %; sin embargo, su valor en riesgo al 95 % alcanza L 235,173 y el correspondiente al 99 % asciende a L 333,771.</w:t>
      </w:r>
    </w:p>
    <w:p w14:paraId="485BCAC4"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razón entre el valor en riesgo al 99 % y la pérdida esperada es de 5.85, la tercera más elevada del registro. Este contraste entre una contribución media reducida y una cola derecha comparativamente pesada constituye la firma estadística de los riesgos regulatorios: </w:t>
      </w:r>
      <w:r>
        <w:rPr>
          <w:rFonts w:ascii="Calibri" w:hAnsi="Calibri" w:cs="Calibri" w:eastAsia="Calibri"/>
          <w:lang w:val="es-CO" w:eastAsia="es-CO" w:bidi="es-CO"/>
          <w:sz w:val="24"/>
          <w:szCs w:val="24"/>
        </w:rPr>
        <w:lastRenderedPageBreak/>
        <w:t>infrecuentes, pero costosos cuando se materializan. Debe advertirse, además, que el modelo cuantifica únicamente la pérdida económica directa asociada a multas y acciones correctivas, sin capturar el efecto de una eventual suspensión de operaciones, cuyo impacto sería de un orden de magnitud superior. Esta limitación refuerza la conveniencia de tratar el cumplimiento sanitario como un requisito no negociable de la operación.</w:t>
      </w:r>
    </w:p>
    <w:p w14:paraId="047EA829" w14:textId="77777777" w:rsidR="004B5C2D" w:rsidRDefault="00693430">
      <w:pPr>
        <w:pStyle w:val="APAnmerodetablaofigura"/>
        <w:rPr>
          <w:rFonts w:ascii="Calibri" w:hAnsi="Calibri" w:cs="Calibri" w:eastAsia="Calibri"/>
          <w:lang w:val="es-CO" w:eastAsia="es-CO" w:bidi="es-CO"/>
        </w:rPr>
      </w:pPr>
      <w:bookmarkStart w:id="295" w:name="_Ref_f1156"/>
      <w:r>
        <w:rPr>
          <w:rFonts w:ascii="Calibri" w:hAnsi="Calibri" w:cs="Calibri" w:eastAsia="Calibri"/>
          <w:bCs/>
          <w:lang w:val="es-CO" w:eastAsia="es-CO" w:bidi="es-CO"/>
        </w:rPr>
        <w:t>Figura 46</w:t>
      </w:r>
      <w:bookmarkEnd w:id="295"/>
    </w:p>
    <w:p w14:paraId="0A05D00A"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interrupción de la cadena de frío</w:t>
      </w:r>
    </w:p>
    <w:p w14:paraId="1C0ACA61"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23144D07" wp14:editId="5CDBC275">
            <wp:extent cx="4754880" cy="3566160"/>
            <wp:effectExtent l="0" t="0" r="0" b="0"/>
            <wp:docPr id="1966120456" name="Picture 196612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5.png"/>
                    <pic:cNvPicPr/>
                  </pic:nvPicPr>
                  <pic:blipFill>
                    <a:blip r:embed="rId84"/>
                    <a:stretch>
                      <a:fillRect/>
                    </a:stretch>
                  </pic:blipFill>
                  <pic:spPr>
                    <a:xfrm>
                      <a:off x="0" y="0"/>
                      <a:ext cx="4754880" cy="3566160"/>
                    </a:xfrm>
                    <a:prstGeom prst="rect">
                      <a:avLst/>
                    </a:prstGeom>
                  </pic:spPr>
                </pic:pic>
              </a:graphicData>
            </a:graphic>
          </wp:inline>
        </w:drawing>
      </w:r>
    </w:p>
    <w:p w14:paraId="6502AE4C"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32E5894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46 corresponde al valor presente de las pérdidas por interrupción de la cadena de frío en la etapa de distribución. La pérdida esperada es de L 135,281, equivalente al 3.74 % del riesgo total, con un valor en riesgo al 95 % de L 301,680 y un valor en riesgo al 99 % de L 389,712.</w:t>
      </w:r>
    </w:p>
    <w:p w14:paraId="2ACF4ED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Este riesgo ilustra el caso opuesto al de la contaminación de lote: su frecuencia es elevada, con 2.5 ocurrencias esperadas, pero su severidad unitaria es baja, situada entre L 95,000 y L 125,000 por evento. La razón entre el valor en riesgo al 99 % y la pérdida esperada, igual a 2.88, confirma una distribución comparativamente estable. Los riesgos con este perfil son los más adecuados para la retención y el control operativo, dado que su costo esperado puede presupuestarse con razonable precisión y su reducción depende de mejoras de proceso antes que de instrumentos financieros.</w:t>
      </w:r>
    </w:p>
    <w:p w14:paraId="6E0F7759" w14:textId="77777777" w:rsidR="004B5C2D" w:rsidRDefault="00693430">
      <w:pPr>
        <w:pStyle w:val="APAnmerodetablaofigura"/>
        <w:rPr>
          <w:rFonts w:ascii="Calibri" w:hAnsi="Calibri" w:cs="Calibri" w:eastAsia="Calibri"/>
          <w:lang w:val="es-CO" w:eastAsia="es-CO" w:bidi="es-CO"/>
        </w:rPr>
      </w:pPr>
      <w:bookmarkStart w:id="296" w:name="_Ref_f1157"/>
      <w:r>
        <w:rPr>
          <w:rFonts w:ascii="Calibri" w:hAnsi="Calibri" w:cs="Calibri" w:eastAsia="Calibri"/>
          <w:bCs/>
          <w:lang w:val="es-CO" w:eastAsia="es-CO" w:bidi="es-CO"/>
        </w:rPr>
        <w:t>Figura 47</w:t>
      </w:r>
      <w:bookmarkEnd w:id="296"/>
    </w:p>
    <w:p w14:paraId="62627FD9"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incremento del precio del combustible</w:t>
      </w:r>
    </w:p>
    <w:p w14:paraId="77CFA509"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75BFF631" wp14:editId="6054A106">
            <wp:extent cx="4754880" cy="3566160"/>
            <wp:effectExtent l="0" t="0" r="0" b="0"/>
            <wp:docPr id="1966120457" name="Picture 196612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6.png"/>
                    <pic:cNvPicPr/>
                  </pic:nvPicPr>
                  <pic:blipFill>
                    <a:blip r:embed="rId85"/>
                    <a:stretch>
                      <a:fillRect/>
                    </a:stretch>
                  </pic:blipFill>
                  <pic:spPr>
                    <a:xfrm>
                      <a:off x="0" y="0"/>
                      <a:ext cx="4754880" cy="3566160"/>
                    </a:xfrm>
                    <a:prstGeom prst="rect">
                      <a:avLst/>
                    </a:prstGeom>
                  </pic:spPr>
                </pic:pic>
              </a:graphicData>
            </a:graphic>
          </wp:inline>
        </w:drawing>
      </w:r>
    </w:p>
    <w:p w14:paraId="73FB381D"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07A49578"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Figura 47 presenta la distribución del valor presente de las pérdidas por incremento del precio del combustible. La pérdida esperada es de L 171,890, equivalente al 4.76 % del riesgo total, con un valor en riesgo al 95 % de L 343,177 y un valor en riesgo al 99 % de L 423,555.</w:t>
      </w:r>
    </w:p>
    <w:p w14:paraId="5006C37B"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Esta distribución presenta una particularidad relevante: su percentil 5 es estrictamente positivo, ubicándose en L 33,617. La ausencia de masa de probabilidad en el valor cero es consecuencia directa de la frecuencia del evento, pues con cuatro ocurrencias esperadas y una probabilidad anual de 0.40 prácticamente no existen escenarios sin pérdida. Su razón entre el valor en riesgo al 99 % y la pérdida esperada, igual a 2.46, es la más baja del registro, lo que convierte a esta exposición en la más predecible del proyecto y, por tanto, en la que mejor se presta a ser internalizada directamente en la estructura de costos del estudio financiero.</w:t>
      </w:r>
    </w:p>
    <w:p w14:paraId="2E8629F0" w14:textId="77777777" w:rsidR="004B5C2D" w:rsidRDefault="00693430">
      <w:pPr>
        <w:pStyle w:val="APAnmerodetablaofigura"/>
        <w:rPr>
          <w:rFonts w:ascii="Calibri" w:hAnsi="Calibri" w:cs="Calibri" w:eastAsia="Calibri"/>
          <w:lang w:val="es-CO" w:eastAsia="es-CO" w:bidi="es-CO"/>
        </w:rPr>
      </w:pPr>
      <w:bookmarkStart w:id="297" w:name="_Ref_f1158"/>
      <w:r>
        <w:rPr>
          <w:rFonts w:ascii="Calibri" w:hAnsi="Calibri" w:cs="Calibri" w:eastAsia="Calibri"/>
          <w:bCs/>
          <w:lang w:val="es-CO" w:eastAsia="es-CO" w:bidi="es-CO"/>
        </w:rPr>
        <w:t>Figura 48</w:t>
      </w:r>
      <w:bookmarkEnd w:id="297"/>
    </w:p>
    <w:p w14:paraId="6C03B75F"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entrada de un nuevo competidor al mercado</w:t>
      </w:r>
    </w:p>
    <w:p w14:paraId="659EB9E3"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29B23A53" wp14:editId="35743F25">
            <wp:extent cx="4754880" cy="3566160"/>
            <wp:effectExtent l="0" t="0" r="0" b="0"/>
            <wp:docPr id="1966120458" name="Picture 1966120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7.png"/>
                    <pic:cNvPicPr/>
                  </pic:nvPicPr>
                  <pic:blipFill>
                    <a:blip r:embed="rId86"/>
                    <a:stretch>
                      <a:fillRect/>
                    </a:stretch>
                  </pic:blipFill>
                  <pic:spPr>
                    <a:xfrm>
                      <a:off x="0" y="0"/>
                      <a:ext cx="4754880" cy="3566160"/>
                    </a:xfrm>
                    <a:prstGeom prst="rect">
                      <a:avLst/>
                    </a:prstGeom>
                  </pic:spPr>
                </pic:pic>
              </a:graphicData>
            </a:graphic>
          </wp:inline>
        </w:drawing>
      </w:r>
    </w:p>
    <w:p w14:paraId="154E1568"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lastRenderedPageBreak/>
        <w:t>Nota.</w:t>
      </w:r>
      <w:r>
        <w:rPr>
          <w:rFonts w:ascii="Calibri" w:hAnsi="Calibri" w:cs="Calibri" w:eastAsia="Calibri"/>
          <w:lang w:val="es-CO" w:eastAsia="es-CO" w:bidi="es-CO"/>
        </w:rPr>
        <w:t xml:space="preserve"> Elaboración propia con base en la simulación Monte Carlo ejecutada en @RISK, 2026.</w:t>
      </w:r>
    </w:p>
    <w:p w14:paraId="6F97E562"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48 muestra el valor presente de las pérdidas asociadas a la entrada de un nuevo competidor al mercado. Con una pérdida esperada de L 1,137,757, este evento constituye el riesgo más importante del proyecto, concentrando el 31.48 % del valor esperado del riesgo total. Su valor en riesgo al 95 % asciende a L 3,555,886 y el correspondiente al 99 % a L 5,020,752, ambos los más elevados de todo el registro.</w:t>
      </w:r>
    </w:p>
    <w:p w14:paraId="3147E00E"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El peso de este riesgo se explica por su severidad unitaria excepcional, comprendida entre L 2,375,000 y L 3,125,000 por ocurrencia, que refleja la pérdida de participación de mercado y la compresión de márgenes derivadas del ingreso de un nuevo oferente. La razón entre el valor en riesgo al 99 % y la pérdida esperada, igual a 4.41, revela además una cola derecha pronunciada, correspondiente a los escenarios en que se produce más de un ingreso durante el horizonte de evaluación. Dado que este riesgo no es asegurable ni transferible, su gestión es necesariamente estratégica y se sustenta en la construcción de marca, la fidelización de clientes, la diferenciación del producto y el aseguramiento del abastecimiento de materia prima como barrera de entrada.</w:t>
      </w:r>
    </w:p>
    <w:p w14:paraId="2D6B51E1" w14:textId="77777777" w:rsidR="004B5C2D" w:rsidRDefault="00693430">
      <w:pPr>
        <w:pStyle w:val="APAnmerodetablaofigura"/>
        <w:rPr>
          <w:rFonts w:ascii="Calibri" w:hAnsi="Calibri" w:cs="Calibri" w:eastAsia="Calibri"/>
          <w:lang w:val="es-CO" w:eastAsia="es-CO" w:bidi="es-CO"/>
        </w:rPr>
      </w:pPr>
      <w:bookmarkStart w:id="298" w:name="_Ref_f1159"/>
      <w:r>
        <w:rPr>
          <w:rFonts w:ascii="Calibri" w:hAnsi="Calibri" w:cs="Calibri" w:eastAsia="Calibri"/>
          <w:bCs/>
          <w:lang w:val="es-CO" w:eastAsia="es-CO" w:bidi="es-CO"/>
        </w:rPr>
        <w:lastRenderedPageBreak/>
        <w:t>Figura 49</w:t>
      </w:r>
      <w:bookmarkEnd w:id="298"/>
    </w:p>
    <w:p w14:paraId="0930E195"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contaminación de lote y retiro de producto</w:t>
      </w:r>
    </w:p>
    <w:p w14:paraId="334AD77D"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47A742BC" wp14:editId="76B80D65">
            <wp:extent cx="4754880" cy="3566160"/>
            <wp:effectExtent l="0" t="0" r="0" b="0"/>
            <wp:docPr id="1966120459" name="Picture 196612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8.png"/>
                    <pic:cNvPicPr/>
                  </pic:nvPicPr>
                  <pic:blipFill>
                    <a:blip r:embed="rId87"/>
                    <a:stretch>
                      <a:fillRect/>
                    </a:stretch>
                  </pic:blipFill>
                  <pic:spPr>
                    <a:xfrm>
                      <a:off x="0" y="0"/>
                      <a:ext cx="4754880" cy="3566160"/>
                    </a:xfrm>
                    <a:prstGeom prst="rect">
                      <a:avLst/>
                    </a:prstGeom>
                  </pic:spPr>
                </pic:pic>
              </a:graphicData>
            </a:graphic>
          </wp:inline>
        </w:drawing>
      </w:r>
    </w:p>
    <w:p w14:paraId="59399F6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12A49606"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49 presenta el valor presente de las pérdidas por contaminación de lote y retiro de producto. La pérdida esperada es de L 99,188, apenas el 2.74 % del riesgo agregado; no obstante, su valor en riesgo al 95 % alcanza L 525,299 y el correspondiente al 99 % asciende a L 823,555.</w:t>
      </w:r>
    </w:p>
    <w:p w14:paraId="4F1C1DB9"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razón entre el valor en riesgo al 99 % y la pérdida esperada es de 8.30, con amplitud la más elevada de todo el registro de riesgos. Esta figura constituye, por tanto, la ilustración más nítida de un principio fundamental de la gestión del riesgo operativo: la jerarquización de los riesgos según su valor esperado conduce a conclusiones distintas, y potencialmente equivocadas, respecto de la jerarquización según su exposición extrema. Un riesgo que ocupa el noveno lugar cuando se ordena por valor esperado asciende al cuarto lugar cuando se ordena por valor en </w:t>
      </w:r>
      <w:r>
        <w:rPr>
          <w:rFonts w:ascii="Calibri" w:hAnsi="Calibri" w:cs="Calibri" w:eastAsia="Calibri"/>
          <w:lang w:val="es-CO" w:eastAsia="es-CO" w:bidi="es-CO"/>
          <w:sz w:val="24"/>
          <w:szCs w:val="24"/>
        </w:rPr>
        <w:lastRenderedPageBreak/>
        <w:t>riesgo al 99 %. Es precisamente en esta clase de exposición donde la transferencia mediante seguro genera el mayor valor económico, dado que la prima se calcula sobre la pérdida esperada mientras que la protección se extiende sobre la cola de la distribución.</w:t>
      </w:r>
    </w:p>
    <w:p w14:paraId="04AD2F3B" w14:textId="77777777" w:rsidR="004B5C2D" w:rsidRDefault="00693430">
      <w:pPr>
        <w:pStyle w:val="APAnmerodetablaofigura"/>
        <w:rPr>
          <w:rFonts w:ascii="Calibri" w:hAnsi="Calibri" w:cs="Calibri" w:eastAsia="Calibri"/>
          <w:lang w:val="es-CO" w:eastAsia="es-CO" w:bidi="es-CO"/>
        </w:rPr>
      </w:pPr>
      <w:bookmarkStart w:id="299" w:name="_Ref_f1160"/>
      <w:r>
        <w:rPr>
          <w:rFonts w:ascii="Calibri" w:hAnsi="Calibri" w:cs="Calibri" w:eastAsia="Calibri"/>
          <w:bCs/>
          <w:lang w:val="es-CO" w:eastAsia="es-CO" w:bidi="es-CO"/>
        </w:rPr>
        <w:t>Figura 50</w:t>
      </w:r>
      <w:bookmarkEnd w:id="299"/>
    </w:p>
    <w:p w14:paraId="02F9A8EE"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variación del tipo de cambio Lps/USD</w:t>
      </w:r>
    </w:p>
    <w:p w14:paraId="3ED2524E"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0DE6D980" wp14:editId="6C32B613">
            <wp:extent cx="4754880" cy="3566160"/>
            <wp:effectExtent l="0" t="0" r="0" b="0"/>
            <wp:docPr id="1966120460" name="Picture 196612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9.png"/>
                    <pic:cNvPicPr/>
                  </pic:nvPicPr>
                  <pic:blipFill>
                    <a:blip r:embed="rId88"/>
                    <a:stretch>
                      <a:fillRect/>
                    </a:stretch>
                  </pic:blipFill>
                  <pic:spPr>
                    <a:xfrm>
                      <a:off x="0" y="0"/>
                      <a:ext cx="4754880" cy="3566160"/>
                    </a:xfrm>
                    <a:prstGeom prst="rect">
                      <a:avLst/>
                    </a:prstGeom>
                  </pic:spPr>
                </pic:pic>
              </a:graphicData>
            </a:graphic>
          </wp:inline>
        </w:drawing>
      </w:r>
    </w:p>
    <w:p w14:paraId="25AC5BBF"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60487DF5"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50 corresponde al valor presente de las pérdidas por variación del tipo de cambio entre el lempira y el dólar estadounidense. La pérdida esperada es de L 112,704, equivalente al 3.12 % del riesgo total, con un valor en riesgo al 95 % de L 226,991 y un valor en riesgo al 99 % de L 285,857.</w:t>
      </w:r>
    </w:p>
    <w:p w14:paraId="58151C75"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Al igual que en el caso del combustible, el percentil 5 de esta distribución es positivo, situándose en L 19,715 como consecuencia de una probabilidad anual de 0.35 que hace </w:t>
      </w:r>
      <w:r>
        <w:rPr>
          <w:rFonts w:ascii="Calibri" w:hAnsi="Calibri" w:cs="Calibri" w:eastAsia="Calibri"/>
          <w:lang w:val="es-CO" w:eastAsia="es-CO" w:bidi="es-CO"/>
          <w:sz w:val="24"/>
          <w:szCs w:val="24"/>
        </w:rPr>
        <w:lastRenderedPageBreak/>
        <w:t>improbable la ausencia total de eventos. Con una razón entre el valor en riesgo al 99 % y la pérdida esperada de 2.54, este riesgo se ubica entre los más estables del proyecto. Su tratamiento apropiado consiste en la indexación periódica de los precios de venta y en la sustitución progresiva de insumos importados por proveedores locales, con el fin de reducir la exposición estructural a la moneda extranjera.</w:t>
      </w:r>
    </w:p>
    <w:p w14:paraId="3CF1A964" w14:textId="77777777" w:rsidR="004B5C2D" w:rsidRDefault="00693430">
      <w:pPr>
        <w:pStyle w:val="APAnmerodetablaofigura"/>
        <w:rPr>
          <w:rFonts w:ascii="Calibri" w:hAnsi="Calibri" w:cs="Calibri" w:eastAsia="Calibri"/>
          <w:lang w:val="es-CO" w:eastAsia="es-CO" w:bidi="es-CO"/>
        </w:rPr>
      </w:pPr>
      <w:bookmarkStart w:id="300" w:name="_Ref_f1161"/>
      <w:r>
        <w:rPr>
          <w:rFonts w:ascii="Calibri" w:hAnsi="Calibri" w:cs="Calibri" w:eastAsia="Calibri"/>
          <w:bCs/>
          <w:lang w:val="es-CO" w:eastAsia="es-CO" w:bidi="es-CO"/>
        </w:rPr>
        <w:t>Figura 51</w:t>
      </w:r>
      <w:bookmarkEnd w:id="300"/>
    </w:p>
    <w:p w14:paraId="1DFC48F5"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accidente de transporte</w:t>
      </w:r>
    </w:p>
    <w:p w14:paraId="72879A7F"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707FE80B" wp14:editId="75F5D29F">
            <wp:extent cx="4754880" cy="3566160"/>
            <wp:effectExtent l="0" t="0" r="0" b="0"/>
            <wp:docPr id="1966120461" name="Picture 196612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0.png"/>
                    <pic:cNvPicPr/>
                  </pic:nvPicPr>
                  <pic:blipFill>
                    <a:blip r:embed="rId89"/>
                    <a:stretch>
                      <a:fillRect/>
                    </a:stretch>
                  </pic:blipFill>
                  <pic:spPr>
                    <a:xfrm>
                      <a:off x="0" y="0"/>
                      <a:ext cx="4754880" cy="3566160"/>
                    </a:xfrm>
                    <a:prstGeom prst="rect">
                      <a:avLst/>
                    </a:prstGeom>
                  </pic:spPr>
                </pic:pic>
              </a:graphicData>
            </a:graphic>
          </wp:inline>
        </w:drawing>
      </w:r>
    </w:p>
    <w:p w14:paraId="573EDC84"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219EA0D3"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51 muestra la distribución del valor presente de las pérdidas por accidente de transporte. La pérdida esperada es de L 58,815, la segunda más baja del registro con un 1.63 % del riesgo total, mientras que el valor en riesgo al 95 % se sitúa en L 264,901 y el correspondiente al 99 % en L 419,149.</w:t>
      </w:r>
    </w:p>
    <w:p w14:paraId="5D8C959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La razón entre el valor en riesgo al 99 % y la pérdida esperada, igual a 7.13, es la segunda más alta del conjunto, lo que ubica a este evento, junto con la contaminación de lote, en la categoría de riesgos de cola pesada. La distribución muestra una masa de probabilidad del 66.5 % concentrada en cero y agrupamientos discretos aislados para una y dos ocurrencias. Este perfil, caracterizado por un costo esperado bajo y una pérdida potencial elevada, hace de la contratación de seguros la respuesta de mayor eficiencia económica.</w:t>
      </w:r>
    </w:p>
    <w:p w14:paraId="7552D07C" w14:textId="77777777" w:rsidR="004B5C2D" w:rsidRDefault="00693430">
      <w:pPr>
        <w:pStyle w:val="APAnmerodetablaofigura"/>
        <w:rPr>
          <w:rFonts w:ascii="Calibri" w:hAnsi="Calibri" w:cs="Calibri" w:eastAsia="Calibri"/>
          <w:lang w:val="es-CO" w:eastAsia="es-CO" w:bidi="es-CO"/>
        </w:rPr>
      </w:pPr>
      <w:bookmarkStart w:id="301" w:name="_Ref_f1162"/>
      <w:r>
        <w:rPr>
          <w:rFonts w:ascii="Calibri" w:hAnsi="Calibri" w:cs="Calibri" w:eastAsia="Calibri"/>
          <w:bCs/>
          <w:lang w:val="es-CO" w:eastAsia="es-CO" w:bidi="es-CO"/>
        </w:rPr>
        <w:t>Figura 52</w:t>
      </w:r>
      <w:bookmarkEnd w:id="301"/>
    </w:p>
    <w:p w14:paraId="05152C1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Distribución del valor presente de las pérdidas por inflación mayor a la proyectada</w:t>
      </w:r>
    </w:p>
    <w:p w14:paraId="18486E4E"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729E1BDD" wp14:editId="369FE219">
            <wp:extent cx="4754880" cy="3566160"/>
            <wp:effectExtent l="0" t="0" r="0" b="0"/>
            <wp:docPr id="1966120462" name="Picture 196612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1.png"/>
                    <pic:cNvPicPr/>
                  </pic:nvPicPr>
                  <pic:blipFill>
                    <a:blip r:embed="rId90"/>
                    <a:stretch>
                      <a:fillRect/>
                    </a:stretch>
                  </pic:blipFill>
                  <pic:spPr>
                    <a:xfrm>
                      <a:off x="0" y="0"/>
                      <a:ext cx="4754880" cy="3566160"/>
                    </a:xfrm>
                    <a:prstGeom prst="rect">
                      <a:avLst/>
                    </a:prstGeom>
                  </pic:spPr>
                </pic:pic>
              </a:graphicData>
            </a:graphic>
          </wp:inline>
        </w:drawing>
      </w:r>
    </w:p>
    <w:p w14:paraId="2DBC6FEB"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311E4C16"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52 presenta el valor presente de las pérdidas por inflación superior a la proyectada. La pérdida esperada es de L 169,206, equivalente al 4.68 % del riesgo total, con un valor en riesgo al 95 % de L 379,545 y un valor en riesgo al 99 % de L 491,353.</w:t>
      </w:r>
    </w:p>
    <w:p w14:paraId="7259A6EE"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lastRenderedPageBreak/>
        <w:t>Con una razón entre el valor en riesgo al 99 % y la pérdida esperada de 2.90, esta exposición presenta un comportamiento estable, derivado de la combinación de una frecuencia elevada, de 2.55 ocurrencias esperadas, con una severidad unitaria moderada, situada entre L 114,000 y L 150,000 por evento. Debe destacarse que este riesgo mantiene una relación directa con el análisis de sensibilidad desarrollado en el apartado precedente, en el cual la inflación anual fue identificada como una de las variables críticas del proyecto y modelada mediante una distribución de probabilidad dentro del modelo financiero probabilístico. La cuantificación presentada en esta figura corresponde, por tanto, al componente residual de la inflación que no es absorbido por el mecanismo de actualización de precios.</w:t>
      </w:r>
    </w:p>
    <w:p w14:paraId="7465E87A" w14:textId="77777777" w:rsidR="004B5C2D" w:rsidRDefault="00693430">
      <w:pPr>
        <w:pStyle w:val="Ttulo2"/>
        <w:rPr>
          <w:rFonts w:ascii="Calibri" w:eastAsia="Calibri" w:hAnsi="Calibri" w:cs="Calibri"/>
          <w:szCs w:val="24"/>
          <w:lang w:val="es-CO" w:eastAsia="es-CO" w:bidi="es-CO"/>
        </w:rPr>
      </w:pPr>
      <w:bookmarkStart w:id="302" w:name="_Ref_h1163"/>
      <w:r>
        <w:rPr>
          <w:rFonts w:ascii="Calibri" w:eastAsia="Calibri" w:hAnsi="Calibri" w:cs="Calibri"/>
          <w:bCs/>
          <w:szCs w:val="24"/>
          <w:lang w:val="es-CO" w:eastAsia="es-CO" w:bidi="es-CO"/>
        </w:rPr>
        <w:t>Cuantificación integrada del riesgo: valor esperado y valor en riesgo</w:t>
      </w:r>
      <w:bookmarkEnd w:id="302"/>
    </w:p>
    <w:p w14:paraId="04947F7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Una vez caracterizadas de manera individual la frecuencia y la severidad de cada uno de los once riesgos identificados, resulta necesario integrar los resultados en un conjunto de medidas comunes que permita jerarquizar las exposiciones y dimensionar el riesgo agregado del proyecto. Con este propósito, el modelo calcula para cada riesgo tres estadísticos derivados de la distribución del valor presente de sus pérdidas: el valor esperado, que constituye la pérdida media de largo plazo; el valor en riesgo al 95 % de confianza; y el valor en riesgo al 99 %. Los dos últimos corresponden, respectivamente, a los percentiles 95 y 99 de la distribución simulada e indican el nivel de pérdida que no sería superado con la probabilidad de confianza señalada.</w:t>
      </w:r>
    </w:p>
    <w:p w14:paraId="4FE9D3E9" w14:textId="77777777" w:rsidR="004B5C2D" w:rsidRDefault="00693430">
      <w:pPr>
        <w:pStyle w:val="APAnmerodetablaofigura"/>
        <w:rPr>
          <w:rFonts w:ascii="Calibri" w:hAnsi="Calibri" w:cs="Calibri" w:eastAsia="Calibri"/>
          <w:lang w:val="es-CO" w:eastAsia="es-CO" w:bidi="es-CO"/>
        </w:rPr>
      </w:pPr>
      <w:bookmarkStart w:id="303" w:name="_Ref_f1164"/>
      <w:r>
        <w:rPr>
          <w:rFonts w:ascii="Calibri" w:hAnsi="Calibri" w:cs="Calibri" w:eastAsia="Calibri"/>
          <w:bCs/>
          <w:lang w:val="es-CO" w:eastAsia="es-CO" w:bidi="es-CO"/>
        </w:rPr>
        <w:lastRenderedPageBreak/>
        <w:t>Figura 53</w:t>
      </w:r>
      <w:bookmarkEnd w:id="303"/>
    </w:p>
    <w:p w14:paraId="587384E2"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Modelo de cuantificación del riesgo: valor esperado, valor en riesgo al 95 % y al 99 % por evento</w:t>
      </w:r>
    </w:p>
    <w:p w14:paraId="62BDB9E0"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2EB1B9D1" wp14:editId="73324D81">
            <wp:extent cx="5760720" cy="4033919"/>
            <wp:effectExtent l="0" t="0" r="0" b="0"/>
            <wp:docPr id="1966120463" name="Picture 196612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png"/>
                    <pic:cNvPicPr/>
                  </pic:nvPicPr>
                  <pic:blipFill>
                    <a:blip r:embed="rId91"/>
                    <a:stretch>
                      <a:fillRect/>
                    </a:stretch>
                  </pic:blipFill>
                  <pic:spPr>
                    <a:xfrm>
                      <a:off x="0" y="0"/>
                      <a:ext cx="5760720" cy="4033919"/>
                    </a:xfrm>
                    <a:prstGeom prst="rect">
                      <a:avLst/>
                    </a:prstGeom>
                  </pic:spPr>
                </pic:pic>
              </a:graphicData>
            </a:graphic>
          </wp:inline>
        </w:drawing>
      </w:r>
    </w:p>
    <w:p w14:paraId="2390B62C"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01A969C4"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La Figura 53 presenta la comparación gráfica de los tres estadísticos para el conjunto de los once riesgos del proyecto. La lectura conjunta de las tres series permite apreciar que el ordenamiento de los riesgos no es invariante respecto de la medida empleada: mientras algunos eventos mantienen posiciones similares bajo los tres criterios, otros modifican sustancialmente su importancia relativa al pasar del valor esperado al valor en riesgo, lo que revela diferencias significativas en el grosor de sus colas de distribución.</w:t>
      </w:r>
    </w:p>
    <w:p w14:paraId="5B4B2505" w14:textId="77777777" w:rsidR="004B5C2D" w:rsidRDefault="00693430">
      <w:pPr>
        <w:pStyle w:val="APAnmerodetablaofigura"/>
        <w:rPr>
          <w:rFonts w:ascii="Calibri" w:hAnsi="Calibri" w:cs="Calibri" w:eastAsia="Calibri"/>
          <w:lang w:val="es-CO" w:eastAsia="es-CO" w:bidi="es-CO"/>
        </w:rPr>
        <w:keepNext/>
      </w:pPr>
      <w:bookmarkStart w:id="304" w:name="_Ref_t1165"/>
      <w:r>
        <w:rPr>
          <w:rFonts w:ascii="Calibri" w:hAnsi="Calibri" w:cs="Calibri" w:eastAsia="Calibri"/>
          <w:bCs/>
          <w:lang w:val="es-CO" w:eastAsia="es-CO" w:bidi="es-CO"/>
        </w:rPr>
        <w:lastRenderedPageBreak/>
        <w:t>Tabla 35</w:t>
      </w:r>
      <w:bookmarkEnd w:id="304"/>
    </w:p>
    <w:p w14:paraId="6CD82015"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Cuantificación del riesgo por evento: valor esperado, valor en riesgo y participación relativa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75"/>
        <w:gridCol w:w="1209"/>
        <w:gridCol w:w="1193"/>
        <w:gridCol w:w="1193"/>
        <w:gridCol w:w="1153"/>
        <w:gridCol w:w="1737"/>
      </w:tblGrid>
      <w:tr w:rsidR="0097074F" w14:paraId="5089999F" w14:textId="77777777">
        <w:trPr>
          <w:tblHeader/>
          <w:jc w:val="center"/>
          <w:cantSplit/>
        </w:trPr>
        <w:tc>
          <w:tcPr>
            <w:tcW w:w="2874"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A53C72E" w14:textId="77777777" w:rsidR="0097074F" w:rsidRDefault="00693430">
            <w:pPr>
              <w:spacing w:line="240" w:lineRule="auto"/>
              <w:ind w:firstLine="0"/>
              <w:jc w:val="center"/>
              <w:keepNext/>
            </w:pPr>
            <w:r>
              <w:rPr>
                <w:rFonts w:ascii="Calibri" w:hAnsi="Calibri" w:cs="Calibri" w:eastAsia="Calibri"/>
                <w:b/>
                <w:lang w:val="es-CO" w:eastAsia="es-CO" w:bidi="es-CO"/>
              </w:rPr>
              <w:t>Riesgo</w:t>
            </w:r>
          </w:p>
        </w:tc>
        <w:tc>
          <w:tcPr>
            <w:tcW w:w="120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B0D0BCC" w14:textId="77777777" w:rsidR="0097074F" w:rsidRDefault="00693430">
            <w:pPr>
              <w:spacing w:line="240" w:lineRule="auto"/>
              <w:ind w:firstLine="0"/>
              <w:jc w:val="center"/>
              <w:keepNext/>
            </w:pPr>
            <w:r>
              <w:rPr>
                <w:rFonts w:ascii="Calibri" w:hAnsi="Calibri" w:cs="Calibri" w:eastAsia="Calibri"/>
                <w:b/>
                <w:lang w:val="es-CO" w:eastAsia="es-CO" w:bidi="es-CO"/>
              </w:rPr>
              <w:t>Valor</w:t>
            </w:r>
            <w:r>
              <w:rPr>
                <w:rFonts w:ascii="Calibri" w:hAnsi="Calibri" w:cs="Calibri" w:eastAsia="Calibri"/>
                <w:b/>
                <w:lang w:val="es-CO" w:eastAsia="es-CO" w:bidi="es-CO"/>
              </w:rPr>
              <w:br/>
              <w:t>esperado (L)</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E8A7403" w14:textId="77777777" w:rsidR="0097074F" w:rsidRDefault="00693430">
            <w:pPr>
              <w:spacing w:line="240" w:lineRule="auto"/>
              <w:ind w:firstLine="0"/>
              <w:jc w:val="center"/>
              <w:keepNext/>
            </w:pPr>
            <w:r>
              <w:rPr>
                <w:rFonts w:ascii="Calibri" w:hAnsi="Calibri" w:cs="Calibri" w:eastAsia="Calibri"/>
                <w:b/>
                <w:lang w:val="es-CO" w:eastAsia="es-CO" w:bidi="es-CO"/>
              </w:rPr>
              <w:t>VaR 95 %</w:t>
            </w:r>
            <w:r>
              <w:rPr>
                <w:rFonts w:ascii="Calibri" w:hAnsi="Calibri" w:cs="Calibri" w:eastAsia="Calibri"/>
                <w:b/>
                <w:lang w:val="es-CO" w:eastAsia="es-CO" w:bidi="es-CO"/>
              </w:rPr>
              <w:br/>
              <w:t>(L)</w:t>
            </w:r>
          </w:p>
        </w:tc>
        <w:tc>
          <w:tcPr>
            <w:tcW w:w="119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0918E4E" w14:textId="77777777" w:rsidR="0097074F" w:rsidRDefault="00693430">
            <w:pPr>
              <w:spacing w:line="240" w:lineRule="auto"/>
              <w:ind w:firstLine="0"/>
              <w:jc w:val="center"/>
              <w:keepNext/>
            </w:pPr>
            <w:r>
              <w:rPr>
                <w:rFonts w:ascii="Calibri" w:hAnsi="Calibri" w:cs="Calibri" w:eastAsia="Calibri"/>
                <w:b/>
                <w:lang w:val="es-CO" w:eastAsia="es-CO" w:bidi="es-CO"/>
              </w:rPr>
              <w:t>VaR 99 %</w:t>
            </w:r>
            <w:r>
              <w:rPr>
                <w:rFonts w:ascii="Calibri" w:hAnsi="Calibri" w:cs="Calibri" w:eastAsia="Calibri"/>
                <w:b/>
                <w:lang w:val="es-CO" w:eastAsia="es-CO" w:bidi="es-CO"/>
              </w:rPr>
              <w:br/>
              <w:t>(L)</w:t>
            </w:r>
          </w:p>
        </w:tc>
        <w:tc>
          <w:tcPr>
            <w:tcW w:w="115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B0CF984" w14:textId="77777777" w:rsidR="0097074F" w:rsidRDefault="00693430">
            <w:pPr>
              <w:spacing w:line="240" w:lineRule="auto"/>
              <w:ind w:firstLine="0"/>
              <w:jc w:val="center"/>
              <w:keepNext/>
            </w:pPr>
            <w:r>
              <w:rPr>
                <w:rFonts w:ascii="Calibri" w:hAnsi="Calibri" w:cs="Calibri" w:eastAsia="Calibri"/>
                <w:b/>
                <w:lang w:val="es-CO" w:eastAsia="es-CO" w:bidi="es-CO"/>
              </w:rPr>
              <w:t>% del</w:t>
            </w:r>
            <w:r>
              <w:rPr>
                <w:rFonts w:ascii="Calibri" w:hAnsi="Calibri" w:cs="Calibri" w:eastAsia="Calibri"/>
                <w:b/>
                <w:lang w:val="es-CO" w:eastAsia="es-CO" w:bidi="es-CO"/>
              </w:rPr>
              <w:br/>
              <w:t>riesgo total</w:t>
            </w:r>
          </w:p>
        </w:tc>
        <w:tc>
          <w:tcPr>
            <w:tcW w:w="1737"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0BCCF2C1" w14:textId="77777777" w:rsidR="0097074F" w:rsidRDefault="00693430">
            <w:pPr>
              <w:spacing w:line="240" w:lineRule="auto"/>
              <w:ind w:firstLine="0"/>
              <w:jc w:val="center"/>
              <w:keepNext/>
            </w:pPr>
            <w:r>
              <w:rPr>
                <w:rFonts w:ascii="Calibri" w:hAnsi="Calibri" w:cs="Calibri" w:eastAsia="Calibri"/>
                <w:b/>
                <w:lang w:val="es-CO" w:eastAsia="es-CO" w:bidi="es-CO"/>
              </w:rPr>
              <w:t>VaR 99 % /</w:t>
            </w:r>
            <w:r>
              <w:rPr>
                <w:rFonts w:ascii="Calibri" w:hAnsi="Calibri" w:cs="Calibri" w:eastAsia="Calibri"/>
                <w:b/>
                <w:lang w:val="es-CO" w:eastAsia="es-CO" w:bidi="es-CO"/>
              </w:rPr>
              <w:br/>
              <w:t>Valor esperado</w:t>
            </w:r>
          </w:p>
        </w:tc>
      </w:tr>
      <w:tr w:rsidR="0097074F" w14:paraId="20489D57"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49D75BDA" w14:textId="77777777" w:rsidR="0097074F" w:rsidRDefault="00693430">
            <w:pPr>
              <w:spacing w:line="240" w:lineRule="auto"/>
              <w:ind w:firstLine="0"/>
              <w:jc w:val="center"/>
              <w:keepNext/>
            </w:pPr>
            <w:r>
              <w:t>Entrada de nuevo competidor al mercado</w:t>
            </w:r>
          </w:p>
        </w:tc>
        <w:tc>
          <w:tcPr>
            <w:tcW w:w="1209" w:type="dxa"/>
            <w:tcBorders>
              <w:top w:val="nil"/>
              <w:left w:val="nil"/>
              <w:bottom w:val="nil"/>
              <w:right w:val="nil"/>
            </w:tcBorders>
            <w:tcMar>
              <w:top w:w="55" w:type="dxa"/>
              <w:left w:w="55" w:type="dxa"/>
              <w:bottom w:w="55" w:type="dxa"/>
              <w:right w:w="55" w:type="dxa"/>
            </w:tcMar>
            <w:vAlign w:val="center"/>
          </w:tcPr>
          <w:p w14:paraId="65EB9408" w14:textId="77777777" w:rsidR="0097074F" w:rsidRDefault="00693430">
            <w:pPr>
              <w:spacing w:line="240" w:lineRule="auto"/>
              <w:ind w:firstLine="0"/>
              <w:jc w:val="center"/>
              <w:keepNext/>
            </w:pPr>
            <w:r>
              <w:t>1,137,757</w:t>
            </w:r>
          </w:p>
        </w:tc>
        <w:tc>
          <w:tcPr>
            <w:tcW w:w="1193" w:type="dxa"/>
            <w:tcBorders>
              <w:top w:val="nil"/>
              <w:left w:val="nil"/>
              <w:bottom w:val="nil"/>
              <w:right w:val="nil"/>
            </w:tcBorders>
            <w:tcMar>
              <w:top w:w="55" w:type="dxa"/>
              <w:left w:w="55" w:type="dxa"/>
              <w:bottom w:w="55" w:type="dxa"/>
              <w:right w:w="55" w:type="dxa"/>
            </w:tcMar>
            <w:vAlign w:val="center"/>
          </w:tcPr>
          <w:p w14:paraId="199AEEF2" w14:textId="77777777" w:rsidR="0097074F" w:rsidRDefault="00693430">
            <w:pPr>
              <w:spacing w:line="240" w:lineRule="auto"/>
              <w:ind w:firstLine="0"/>
              <w:jc w:val="center"/>
              <w:keepNext/>
            </w:pPr>
            <w:r>
              <w:t>3,555,886</w:t>
            </w:r>
          </w:p>
        </w:tc>
        <w:tc>
          <w:tcPr>
            <w:tcW w:w="1193" w:type="dxa"/>
            <w:tcBorders>
              <w:top w:val="nil"/>
              <w:left w:val="nil"/>
              <w:bottom w:val="nil"/>
              <w:right w:val="nil"/>
            </w:tcBorders>
            <w:tcMar>
              <w:top w:w="55" w:type="dxa"/>
              <w:left w:w="55" w:type="dxa"/>
              <w:bottom w:w="55" w:type="dxa"/>
              <w:right w:w="55" w:type="dxa"/>
            </w:tcMar>
            <w:vAlign w:val="center"/>
          </w:tcPr>
          <w:p w14:paraId="67CD6CF0" w14:textId="77777777" w:rsidR="0097074F" w:rsidRDefault="00693430">
            <w:pPr>
              <w:spacing w:line="240" w:lineRule="auto"/>
              <w:ind w:firstLine="0"/>
              <w:jc w:val="center"/>
              <w:keepNext/>
            </w:pPr>
            <w:r>
              <w:t>5,020,752</w:t>
            </w:r>
          </w:p>
        </w:tc>
        <w:tc>
          <w:tcPr>
            <w:tcW w:w="1153" w:type="dxa"/>
            <w:tcBorders>
              <w:top w:val="nil"/>
              <w:left w:val="nil"/>
              <w:bottom w:val="nil"/>
              <w:right w:val="nil"/>
            </w:tcBorders>
            <w:tcMar>
              <w:top w:w="55" w:type="dxa"/>
              <w:left w:w="55" w:type="dxa"/>
              <w:bottom w:w="55" w:type="dxa"/>
              <w:right w:w="55" w:type="dxa"/>
            </w:tcMar>
            <w:vAlign w:val="center"/>
          </w:tcPr>
          <w:p w14:paraId="4ED927C6" w14:textId="77777777" w:rsidR="0097074F" w:rsidRDefault="00693430">
            <w:pPr>
              <w:spacing w:line="240" w:lineRule="auto"/>
              <w:ind w:firstLine="0"/>
              <w:jc w:val="center"/>
              <w:keepNext/>
            </w:pPr>
            <w:r>
              <w:t>31.48 %</w:t>
            </w:r>
          </w:p>
        </w:tc>
        <w:tc>
          <w:tcPr>
            <w:tcW w:w="1737" w:type="dxa"/>
            <w:tcBorders>
              <w:top w:val="nil"/>
              <w:left w:val="nil"/>
              <w:bottom w:val="nil"/>
              <w:right w:val="nil"/>
            </w:tcBorders>
            <w:tcMar>
              <w:top w:w="55" w:type="dxa"/>
              <w:left w:w="55" w:type="dxa"/>
              <w:bottom w:w="55" w:type="dxa"/>
              <w:right w:w="55" w:type="dxa"/>
            </w:tcMar>
            <w:vAlign w:val="center"/>
          </w:tcPr>
          <w:p w14:paraId="7BD7C90B" w14:textId="77777777" w:rsidR="0097074F" w:rsidRDefault="00693430">
            <w:pPr>
              <w:spacing w:line="240" w:lineRule="auto"/>
              <w:ind w:firstLine="0"/>
              <w:jc w:val="center"/>
              <w:keepNext/>
            </w:pPr>
            <w:r>
              <w:t>4.41</w:t>
            </w:r>
          </w:p>
        </w:tc>
      </w:tr>
      <w:tr w:rsidR="0097074F" w14:paraId="69107F1F"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1CC8CD47" w14:textId="77777777" w:rsidR="0097074F" w:rsidRDefault="00693430">
            <w:pPr>
              <w:spacing w:line="240" w:lineRule="auto"/>
              <w:ind w:firstLine="0"/>
              <w:jc w:val="center"/>
              <w:keepNext/>
            </w:pPr>
            <w:r>
              <w:t>Variación precio leche cruda</w:t>
            </w:r>
          </w:p>
        </w:tc>
        <w:tc>
          <w:tcPr>
            <w:tcW w:w="1209" w:type="dxa"/>
            <w:tcBorders>
              <w:top w:val="nil"/>
              <w:left w:val="nil"/>
              <w:bottom w:val="nil"/>
              <w:right w:val="nil"/>
            </w:tcBorders>
            <w:tcMar>
              <w:top w:w="55" w:type="dxa"/>
              <w:left w:w="55" w:type="dxa"/>
              <w:bottom w:w="55" w:type="dxa"/>
              <w:right w:w="55" w:type="dxa"/>
            </w:tcMar>
            <w:vAlign w:val="center"/>
          </w:tcPr>
          <w:p w14:paraId="5E77D8E2" w14:textId="77777777" w:rsidR="0097074F" w:rsidRDefault="00693430">
            <w:pPr>
              <w:spacing w:line="240" w:lineRule="auto"/>
              <w:ind w:firstLine="0"/>
              <w:jc w:val="center"/>
              <w:keepNext/>
            </w:pPr>
            <w:r>
              <w:t>801,253</w:t>
            </w:r>
          </w:p>
        </w:tc>
        <w:tc>
          <w:tcPr>
            <w:tcW w:w="1193" w:type="dxa"/>
            <w:tcBorders>
              <w:top w:val="nil"/>
              <w:left w:val="nil"/>
              <w:bottom w:val="nil"/>
              <w:right w:val="nil"/>
            </w:tcBorders>
            <w:tcMar>
              <w:top w:w="55" w:type="dxa"/>
              <w:left w:w="55" w:type="dxa"/>
              <w:bottom w:w="55" w:type="dxa"/>
              <w:right w:w="55" w:type="dxa"/>
            </w:tcMar>
            <w:vAlign w:val="center"/>
          </w:tcPr>
          <w:p w14:paraId="36C849DE" w14:textId="77777777" w:rsidR="0097074F" w:rsidRDefault="00693430">
            <w:pPr>
              <w:spacing w:line="240" w:lineRule="auto"/>
              <w:ind w:firstLine="0"/>
              <w:jc w:val="center"/>
              <w:keepNext/>
            </w:pPr>
            <w:r>
              <w:t>1,708,382</w:t>
            </w:r>
          </w:p>
        </w:tc>
        <w:tc>
          <w:tcPr>
            <w:tcW w:w="1193" w:type="dxa"/>
            <w:tcBorders>
              <w:top w:val="nil"/>
              <w:left w:val="nil"/>
              <w:bottom w:val="nil"/>
              <w:right w:val="nil"/>
            </w:tcBorders>
            <w:tcMar>
              <w:top w:w="55" w:type="dxa"/>
              <w:left w:w="55" w:type="dxa"/>
              <w:bottom w:w="55" w:type="dxa"/>
              <w:right w:w="55" w:type="dxa"/>
            </w:tcMar>
            <w:vAlign w:val="center"/>
          </w:tcPr>
          <w:p w14:paraId="3CC6957A" w14:textId="77777777" w:rsidR="0097074F" w:rsidRDefault="00693430">
            <w:pPr>
              <w:spacing w:line="240" w:lineRule="auto"/>
              <w:ind w:firstLine="0"/>
              <w:jc w:val="center"/>
              <w:keepNext/>
            </w:pPr>
            <w:r>
              <w:t>2,194,082</w:t>
            </w:r>
          </w:p>
        </w:tc>
        <w:tc>
          <w:tcPr>
            <w:tcW w:w="1153" w:type="dxa"/>
            <w:tcBorders>
              <w:top w:val="nil"/>
              <w:left w:val="nil"/>
              <w:bottom w:val="nil"/>
              <w:right w:val="nil"/>
            </w:tcBorders>
            <w:tcMar>
              <w:top w:w="55" w:type="dxa"/>
              <w:left w:w="55" w:type="dxa"/>
              <w:bottom w:w="55" w:type="dxa"/>
              <w:right w:w="55" w:type="dxa"/>
            </w:tcMar>
            <w:vAlign w:val="center"/>
          </w:tcPr>
          <w:p w14:paraId="29613C45" w14:textId="77777777" w:rsidR="0097074F" w:rsidRDefault="00693430">
            <w:pPr>
              <w:spacing w:line="240" w:lineRule="auto"/>
              <w:ind w:firstLine="0"/>
              <w:jc w:val="center"/>
              <w:keepNext/>
            </w:pPr>
            <w:r>
              <w:t>22.17 %</w:t>
            </w:r>
          </w:p>
        </w:tc>
        <w:tc>
          <w:tcPr>
            <w:tcW w:w="1737" w:type="dxa"/>
            <w:tcBorders>
              <w:top w:val="nil"/>
              <w:left w:val="nil"/>
              <w:bottom w:val="nil"/>
              <w:right w:val="nil"/>
            </w:tcBorders>
            <w:tcMar>
              <w:top w:w="55" w:type="dxa"/>
              <w:left w:w="55" w:type="dxa"/>
              <w:bottom w:w="55" w:type="dxa"/>
              <w:right w:w="55" w:type="dxa"/>
            </w:tcMar>
            <w:vAlign w:val="center"/>
          </w:tcPr>
          <w:p w14:paraId="1251D978" w14:textId="77777777" w:rsidR="0097074F" w:rsidRDefault="00693430">
            <w:pPr>
              <w:spacing w:line="240" w:lineRule="auto"/>
              <w:ind w:firstLine="0"/>
              <w:jc w:val="center"/>
              <w:keepNext/>
            </w:pPr>
            <w:r>
              <w:t>2.74</w:t>
            </w:r>
          </w:p>
        </w:tc>
      </w:tr>
      <w:tr w:rsidR="0097074F" w14:paraId="289A9C71"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38E9C0BF" w14:textId="77777777" w:rsidR="0097074F" w:rsidRDefault="00693430">
            <w:pPr>
              <w:spacing w:line="240" w:lineRule="auto"/>
              <w:ind w:firstLine="0"/>
              <w:jc w:val="center"/>
              <w:keepNext/>
            </w:pPr>
            <w:r>
              <w:t>Pérdida de clientes clave (HoReCa)</w:t>
            </w:r>
          </w:p>
        </w:tc>
        <w:tc>
          <w:tcPr>
            <w:tcW w:w="1209" w:type="dxa"/>
            <w:tcBorders>
              <w:top w:val="nil"/>
              <w:left w:val="nil"/>
              <w:bottom w:val="nil"/>
              <w:right w:val="nil"/>
            </w:tcBorders>
            <w:tcMar>
              <w:top w:w="55" w:type="dxa"/>
              <w:left w:w="55" w:type="dxa"/>
              <w:bottom w:w="55" w:type="dxa"/>
              <w:right w:w="55" w:type="dxa"/>
            </w:tcMar>
            <w:vAlign w:val="center"/>
          </w:tcPr>
          <w:p w14:paraId="7A943C38" w14:textId="77777777" w:rsidR="0097074F" w:rsidRDefault="00693430">
            <w:pPr>
              <w:spacing w:line="240" w:lineRule="auto"/>
              <w:ind w:firstLine="0"/>
              <w:jc w:val="center"/>
              <w:keepNext/>
            </w:pPr>
            <w:r>
              <w:t>684,048</w:t>
            </w:r>
          </w:p>
        </w:tc>
        <w:tc>
          <w:tcPr>
            <w:tcW w:w="1193" w:type="dxa"/>
            <w:tcBorders>
              <w:top w:val="nil"/>
              <w:left w:val="nil"/>
              <w:bottom w:val="nil"/>
              <w:right w:val="nil"/>
            </w:tcBorders>
            <w:tcMar>
              <w:top w:w="55" w:type="dxa"/>
              <w:left w:w="55" w:type="dxa"/>
              <w:bottom w:w="55" w:type="dxa"/>
              <w:right w:w="55" w:type="dxa"/>
            </w:tcMar>
            <w:vAlign w:val="center"/>
          </w:tcPr>
          <w:p w14:paraId="23D73292" w14:textId="77777777" w:rsidR="0097074F" w:rsidRDefault="00693430">
            <w:pPr>
              <w:spacing w:line="240" w:lineRule="auto"/>
              <w:ind w:firstLine="0"/>
              <w:jc w:val="center"/>
              <w:keepNext/>
            </w:pPr>
            <w:r>
              <w:t>1,889,819</w:t>
            </w:r>
          </w:p>
        </w:tc>
        <w:tc>
          <w:tcPr>
            <w:tcW w:w="1193" w:type="dxa"/>
            <w:tcBorders>
              <w:top w:val="nil"/>
              <w:left w:val="nil"/>
              <w:bottom w:val="nil"/>
              <w:right w:val="nil"/>
            </w:tcBorders>
            <w:tcMar>
              <w:top w:w="55" w:type="dxa"/>
              <w:left w:w="55" w:type="dxa"/>
              <w:bottom w:w="55" w:type="dxa"/>
              <w:right w:w="55" w:type="dxa"/>
            </w:tcMar>
            <w:vAlign w:val="center"/>
          </w:tcPr>
          <w:p w14:paraId="11BBD931" w14:textId="77777777" w:rsidR="0097074F" w:rsidRDefault="00693430">
            <w:pPr>
              <w:spacing w:line="240" w:lineRule="auto"/>
              <w:ind w:firstLine="0"/>
              <w:jc w:val="center"/>
              <w:keepNext/>
            </w:pPr>
            <w:r>
              <w:t>2,597,454</w:t>
            </w:r>
          </w:p>
        </w:tc>
        <w:tc>
          <w:tcPr>
            <w:tcW w:w="1153" w:type="dxa"/>
            <w:tcBorders>
              <w:top w:val="nil"/>
              <w:left w:val="nil"/>
              <w:bottom w:val="nil"/>
              <w:right w:val="nil"/>
            </w:tcBorders>
            <w:tcMar>
              <w:top w:w="55" w:type="dxa"/>
              <w:left w:w="55" w:type="dxa"/>
              <w:bottom w:w="55" w:type="dxa"/>
              <w:right w:w="55" w:type="dxa"/>
            </w:tcMar>
            <w:vAlign w:val="center"/>
          </w:tcPr>
          <w:p w14:paraId="6E87F195" w14:textId="77777777" w:rsidR="0097074F" w:rsidRDefault="00693430">
            <w:pPr>
              <w:spacing w:line="240" w:lineRule="auto"/>
              <w:ind w:firstLine="0"/>
              <w:jc w:val="center"/>
              <w:keepNext/>
            </w:pPr>
            <w:r>
              <w:t>18.92 %</w:t>
            </w:r>
          </w:p>
        </w:tc>
        <w:tc>
          <w:tcPr>
            <w:tcW w:w="1737" w:type="dxa"/>
            <w:tcBorders>
              <w:top w:val="nil"/>
              <w:left w:val="nil"/>
              <w:bottom w:val="nil"/>
              <w:right w:val="nil"/>
            </w:tcBorders>
            <w:tcMar>
              <w:top w:w="55" w:type="dxa"/>
              <w:left w:w="55" w:type="dxa"/>
              <w:bottom w:w="55" w:type="dxa"/>
              <w:right w:w="55" w:type="dxa"/>
            </w:tcMar>
            <w:vAlign w:val="center"/>
          </w:tcPr>
          <w:p w14:paraId="704BD797" w14:textId="77777777" w:rsidR="0097074F" w:rsidRDefault="00693430">
            <w:pPr>
              <w:spacing w:line="240" w:lineRule="auto"/>
              <w:ind w:firstLine="0"/>
              <w:jc w:val="center"/>
              <w:keepNext/>
            </w:pPr>
            <w:r>
              <w:t>3.80</w:t>
            </w:r>
          </w:p>
        </w:tc>
      </w:tr>
      <w:tr w:rsidR="0097074F" w14:paraId="1C67EE3E"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4E7053C5" w14:textId="77777777" w:rsidR="0097074F" w:rsidRDefault="00693430">
            <w:pPr>
              <w:spacing w:line="240" w:lineRule="auto"/>
              <w:ind w:firstLine="0"/>
              <w:jc w:val="center"/>
              <w:keepNext/>
            </w:pPr>
            <w:r>
              <w:t>Fallo equipo pasteurización / refrigeración</w:t>
            </w:r>
          </w:p>
        </w:tc>
        <w:tc>
          <w:tcPr>
            <w:tcW w:w="1209" w:type="dxa"/>
            <w:tcBorders>
              <w:top w:val="nil"/>
              <w:left w:val="nil"/>
              <w:bottom w:val="nil"/>
              <w:right w:val="nil"/>
            </w:tcBorders>
            <w:tcMar>
              <w:top w:w="55" w:type="dxa"/>
              <w:left w:w="55" w:type="dxa"/>
              <w:bottom w:w="55" w:type="dxa"/>
              <w:right w:w="55" w:type="dxa"/>
            </w:tcMar>
            <w:vAlign w:val="center"/>
          </w:tcPr>
          <w:p w14:paraId="464A99A9" w14:textId="77777777" w:rsidR="0097074F" w:rsidRDefault="00693430">
            <w:pPr>
              <w:spacing w:line="240" w:lineRule="auto"/>
              <w:ind w:firstLine="0"/>
              <w:jc w:val="center"/>
              <w:keepNext/>
            </w:pPr>
            <w:r>
              <w:t>187,460</w:t>
            </w:r>
          </w:p>
        </w:tc>
        <w:tc>
          <w:tcPr>
            <w:tcW w:w="1193" w:type="dxa"/>
            <w:tcBorders>
              <w:top w:val="nil"/>
              <w:left w:val="nil"/>
              <w:bottom w:val="nil"/>
              <w:right w:val="nil"/>
            </w:tcBorders>
            <w:tcMar>
              <w:top w:w="55" w:type="dxa"/>
              <w:left w:w="55" w:type="dxa"/>
              <w:bottom w:w="55" w:type="dxa"/>
              <w:right w:w="55" w:type="dxa"/>
            </w:tcMar>
            <w:vAlign w:val="center"/>
          </w:tcPr>
          <w:p w14:paraId="36F5D438" w14:textId="77777777" w:rsidR="0097074F" w:rsidRDefault="00693430">
            <w:pPr>
              <w:spacing w:line="240" w:lineRule="auto"/>
              <w:ind w:firstLine="0"/>
              <w:jc w:val="center"/>
              <w:keepNext/>
            </w:pPr>
            <w:r>
              <w:t>492,050</w:t>
            </w:r>
          </w:p>
        </w:tc>
        <w:tc>
          <w:tcPr>
            <w:tcW w:w="1193" w:type="dxa"/>
            <w:tcBorders>
              <w:top w:val="nil"/>
              <w:left w:val="nil"/>
              <w:bottom w:val="nil"/>
              <w:right w:val="nil"/>
            </w:tcBorders>
            <w:tcMar>
              <w:top w:w="55" w:type="dxa"/>
              <w:left w:w="55" w:type="dxa"/>
              <w:bottom w:w="55" w:type="dxa"/>
              <w:right w:w="55" w:type="dxa"/>
            </w:tcMar>
            <w:vAlign w:val="center"/>
          </w:tcPr>
          <w:p w14:paraId="0FDB2A6F" w14:textId="77777777" w:rsidR="0097074F" w:rsidRDefault="00693430">
            <w:pPr>
              <w:spacing w:line="240" w:lineRule="auto"/>
              <w:ind w:firstLine="0"/>
              <w:jc w:val="center"/>
              <w:keepNext/>
            </w:pPr>
            <w:r>
              <w:t>676,994</w:t>
            </w:r>
          </w:p>
        </w:tc>
        <w:tc>
          <w:tcPr>
            <w:tcW w:w="1153" w:type="dxa"/>
            <w:tcBorders>
              <w:top w:val="nil"/>
              <w:left w:val="nil"/>
              <w:bottom w:val="nil"/>
              <w:right w:val="nil"/>
            </w:tcBorders>
            <w:tcMar>
              <w:top w:w="55" w:type="dxa"/>
              <w:left w:w="55" w:type="dxa"/>
              <w:bottom w:w="55" w:type="dxa"/>
              <w:right w:w="55" w:type="dxa"/>
            </w:tcMar>
            <w:vAlign w:val="center"/>
          </w:tcPr>
          <w:p w14:paraId="65F79FBE" w14:textId="77777777" w:rsidR="0097074F" w:rsidRDefault="00693430">
            <w:pPr>
              <w:spacing w:line="240" w:lineRule="auto"/>
              <w:ind w:firstLine="0"/>
              <w:jc w:val="center"/>
              <w:keepNext/>
            </w:pPr>
            <w:r>
              <w:t>5.19 %</w:t>
            </w:r>
          </w:p>
        </w:tc>
        <w:tc>
          <w:tcPr>
            <w:tcW w:w="1737" w:type="dxa"/>
            <w:tcBorders>
              <w:top w:val="nil"/>
              <w:left w:val="nil"/>
              <w:bottom w:val="nil"/>
              <w:right w:val="nil"/>
            </w:tcBorders>
            <w:tcMar>
              <w:top w:w="55" w:type="dxa"/>
              <w:left w:w="55" w:type="dxa"/>
              <w:bottom w:w="55" w:type="dxa"/>
              <w:right w:w="55" w:type="dxa"/>
            </w:tcMar>
            <w:vAlign w:val="center"/>
          </w:tcPr>
          <w:p w14:paraId="67B8176F" w14:textId="77777777" w:rsidR="0097074F" w:rsidRDefault="00693430">
            <w:pPr>
              <w:spacing w:line="240" w:lineRule="auto"/>
              <w:ind w:firstLine="0"/>
              <w:jc w:val="center"/>
              <w:keepNext/>
            </w:pPr>
            <w:r>
              <w:t>3.61</w:t>
            </w:r>
          </w:p>
        </w:tc>
      </w:tr>
      <w:tr w:rsidR="0097074F" w14:paraId="57BC95FB"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5A2B9019" w14:textId="77777777" w:rsidR="0097074F" w:rsidRDefault="00693430">
            <w:pPr>
              <w:spacing w:line="240" w:lineRule="auto"/>
              <w:ind w:firstLine="0"/>
              <w:jc w:val="center"/>
              <w:keepNext/>
            </w:pPr>
            <w:r>
              <w:t>Incremento precio combustible</w:t>
            </w:r>
          </w:p>
        </w:tc>
        <w:tc>
          <w:tcPr>
            <w:tcW w:w="1209" w:type="dxa"/>
            <w:tcBorders>
              <w:top w:val="nil"/>
              <w:left w:val="nil"/>
              <w:bottom w:val="nil"/>
              <w:right w:val="nil"/>
            </w:tcBorders>
            <w:tcMar>
              <w:top w:w="55" w:type="dxa"/>
              <w:left w:w="55" w:type="dxa"/>
              <w:bottom w:w="55" w:type="dxa"/>
              <w:right w:w="55" w:type="dxa"/>
            </w:tcMar>
            <w:vAlign w:val="center"/>
          </w:tcPr>
          <w:p w14:paraId="5443E52C" w14:textId="77777777" w:rsidR="0097074F" w:rsidRDefault="00693430">
            <w:pPr>
              <w:spacing w:line="240" w:lineRule="auto"/>
              <w:ind w:firstLine="0"/>
              <w:jc w:val="center"/>
              <w:keepNext/>
            </w:pPr>
            <w:r>
              <w:t>171,890</w:t>
            </w:r>
          </w:p>
        </w:tc>
        <w:tc>
          <w:tcPr>
            <w:tcW w:w="1193" w:type="dxa"/>
            <w:tcBorders>
              <w:top w:val="nil"/>
              <w:left w:val="nil"/>
              <w:bottom w:val="nil"/>
              <w:right w:val="nil"/>
            </w:tcBorders>
            <w:tcMar>
              <w:top w:w="55" w:type="dxa"/>
              <w:left w:w="55" w:type="dxa"/>
              <w:bottom w:w="55" w:type="dxa"/>
              <w:right w:w="55" w:type="dxa"/>
            </w:tcMar>
            <w:vAlign w:val="center"/>
          </w:tcPr>
          <w:p w14:paraId="4BBBBDDF" w14:textId="77777777" w:rsidR="0097074F" w:rsidRDefault="00693430">
            <w:pPr>
              <w:spacing w:line="240" w:lineRule="auto"/>
              <w:ind w:firstLine="0"/>
              <w:jc w:val="center"/>
              <w:keepNext/>
            </w:pPr>
            <w:r>
              <w:t>343,177</w:t>
            </w:r>
          </w:p>
        </w:tc>
        <w:tc>
          <w:tcPr>
            <w:tcW w:w="1193" w:type="dxa"/>
            <w:tcBorders>
              <w:top w:val="nil"/>
              <w:left w:val="nil"/>
              <w:bottom w:val="nil"/>
              <w:right w:val="nil"/>
            </w:tcBorders>
            <w:tcMar>
              <w:top w:w="55" w:type="dxa"/>
              <w:left w:w="55" w:type="dxa"/>
              <w:bottom w:w="55" w:type="dxa"/>
              <w:right w:w="55" w:type="dxa"/>
            </w:tcMar>
            <w:vAlign w:val="center"/>
          </w:tcPr>
          <w:p w14:paraId="7C6FFBA2" w14:textId="77777777" w:rsidR="0097074F" w:rsidRDefault="00693430">
            <w:pPr>
              <w:spacing w:line="240" w:lineRule="auto"/>
              <w:ind w:firstLine="0"/>
              <w:jc w:val="center"/>
              <w:keepNext/>
            </w:pPr>
            <w:r>
              <w:t>423,555</w:t>
            </w:r>
          </w:p>
        </w:tc>
        <w:tc>
          <w:tcPr>
            <w:tcW w:w="1153" w:type="dxa"/>
            <w:tcBorders>
              <w:top w:val="nil"/>
              <w:left w:val="nil"/>
              <w:bottom w:val="nil"/>
              <w:right w:val="nil"/>
            </w:tcBorders>
            <w:tcMar>
              <w:top w:w="55" w:type="dxa"/>
              <w:left w:w="55" w:type="dxa"/>
              <w:bottom w:w="55" w:type="dxa"/>
              <w:right w:w="55" w:type="dxa"/>
            </w:tcMar>
            <w:vAlign w:val="center"/>
          </w:tcPr>
          <w:p w14:paraId="6F157E12" w14:textId="77777777" w:rsidR="0097074F" w:rsidRDefault="00693430">
            <w:pPr>
              <w:spacing w:line="240" w:lineRule="auto"/>
              <w:ind w:firstLine="0"/>
              <w:jc w:val="center"/>
              <w:keepNext/>
            </w:pPr>
            <w:r>
              <w:t>4.76 %</w:t>
            </w:r>
          </w:p>
        </w:tc>
        <w:tc>
          <w:tcPr>
            <w:tcW w:w="1737" w:type="dxa"/>
            <w:tcBorders>
              <w:top w:val="nil"/>
              <w:left w:val="nil"/>
              <w:bottom w:val="nil"/>
              <w:right w:val="nil"/>
            </w:tcBorders>
            <w:tcMar>
              <w:top w:w="55" w:type="dxa"/>
              <w:left w:w="55" w:type="dxa"/>
              <w:bottom w:w="55" w:type="dxa"/>
              <w:right w:w="55" w:type="dxa"/>
            </w:tcMar>
            <w:vAlign w:val="center"/>
          </w:tcPr>
          <w:p w14:paraId="26925B12" w14:textId="77777777" w:rsidR="0097074F" w:rsidRDefault="00693430">
            <w:pPr>
              <w:spacing w:line="240" w:lineRule="auto"/>
              <w:ind w:firstLine="0"/>
              <w:jc w:val="center"/>
              <w:keepNext/>
            </w:pPr>
            <w:r>
              <w:t>2.46</w:t>
            </w:r>
          </w:p>
        </w:tc>
      </w:tr>
      <w:tr w:rsidR="0097074F" w14:paraId="6416F023"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78D2B338" w14:textId="77777777" w:rsidR="0097074F" w:rsidRDefault="00693430">
            <w:pPr>
              <w:spacing w:line="240" w:lineRule="auto"/>
              <w:ind w:firstLine="0"/>
              <w:jc w:val="center"/>
              <w:keepNext/>
            </w:pPr>
            <w:r>
              <w:t>Inflación mayor a la proyectada</w:t>
            </w:r>
          </w:p>
        </w:tc>
        <w:tc>
          <w:tcPr>
            <w:tcW w:w="1209" w:type="dxa"/>
            <w:tcBorders>
              <w:top w:val="nil"/>
              <w:left w:val="nil"/>
              <w:bottom w:val="nil"/>
              <w:right w:val="nil"/>
            </w:tcBorders>
            <w:tcMar>
              <w:top w:w="55" w:type="dxa"/>
              <w:left w:w="55" w:type="dxa"/>
              <w:bottom w:w="55" w:type="dxa"/>
              <w:right w:w="55" w:type="dxa"/>
            </w:tcMar>
            <w:vAlign w:val="center"/>
          </w:tcPr>
          <w:p w14:paraId="463260E8" w14:textId="77777777" w:rsidR="0097074F" w:rsidRDefault="00693430">
            <w:pPr>
              <w:spacing w:line="240" w:lineRule="auto"/>
              <w:ind w:firstLine="0"/>
              <w:jc w:val="center"/>
              <w:keepNext/>
            </w:pPr>
            <w:r>
              <w:t>169,206</w:t>
            </w:r>
          </w:p>
        </w:tc>
        <w:tc>
          <w:tcPr>
            <w:tcW w:w="1193" w:type="dxa"/>
            <w:tcBorders>
              <w:top w:val="nil"/>
              <w:left w:val="nil"/>
              <w:bottom w:val="nil"/>
              <w:right w:val="nil"/>
            </w:tcBorders>
            <w:tcMar>
              <w:top w:w="55" w:type="dxa"/>
              <w:left w:w="55" w:type="dxa"/>
              <w:bottom w:w="55" w:type="dxa"/>
              <w:right w:w="55" w:type="dxa"/>
            </w:tcMar>
            <w:vAlign w:val="center"/>
          </w:tcPr>
          <w:p w14:paraId="15BC7DF9" w14:textId="77777777" w:rsidR="0097074F" w:rsidRDefault="00693430">
            <w:pPr>
              <w:spacing w:line="240" w:lineRule="auto"/>
              <w:ind w:firstLine="0"/>
              <w:jc w:val="center"/>
              <w:keepNext/>
            </w:pPr>
            <w:r>
              <w:t>379,545</w:t>
            </w:r>
          </w:p>
        </w:tc>
        <w:tc>
          <w:tcPr>
            <w:tcW w:w="1193" w:type="dxa"/>
            <w:tcBorders>
              <w:top w:val="nil"/>
              <w:left w:val="nil"/>
              <w:bottom w:val="nil"/>
              <w:right w:val="nil"/>
            </w:tcBorders>
            <w:tcMar>
              <w:top w:w="55" w:type="dxa"/>
              <w:left w:w="55" w:type="dxa"/>
              <w:bottom w:w="55" w:type="dxa"/>
              <w:right w:w="55" w:type="dxa"/>
            </w:tcMar>
            <w:vAlign w:val="center"/>
          </w:tcPr>
          <w:p w14:paraId="7B397D30" w14:textId="77777777" w:rsidR="0097074F" w:rsidRDefault="00693430">
            <w:pPr>
              <w:spacing w:line="240" w:lineRule="auto"/>
              <w:ind w:firstLine="0"/>
              <w:jc w:val="center"/>
              <w:keepNext/>
            </w:pPr>
            <w:r>
              <w:t>491,353</w:t>
            </w:r>
          </w:p>
        </w:tc>
        <w:tc>
          <w:tcPr>
            <w:tcW w:w="1153" w:type="dxa"/>
            <w:tcBorders>
              <w:top w:val="nil"/>
              <w:left w:val="nil"/>
              <w:bottom w:val="nil"/>
              <w:right w:val="nil"/>
            </w:tcBorders>
            <w:tcMar>
              <w:top w:w="55" w:type="dxa"/>
              <w:left w:w="55" w:type="dxa"/>
              <w:bottom w:w="55" w:type="dxa"/>
              <w:right w:w="55" w:type="dxa"/>
            </w:tcMar>
            <w:vAlign w:val="center"/>
          </w:tcPr>
          <w:p w14:paraId="6784A26E" w14:textId="77777777" w:rsidR="0097074F" w:rsidRDefault="00693430">
            <w:pPr>
              <w:spacing w:line="240" w:lineRule="auto"/>
              <w:ind w:firstLine="0"/>
              <w:jc w:val="center"/>
              <w:keepNext/>
            </w:pPr>
            <w:r>
              <w:t>4.68 %</w:t>
            </w:r>
          </w:p>
        </w:tc>
        <w:tc>
          <w:tcPr>
            <w:tcW w:w="1737" w:type="dxa"/>
            <w:tcBorders>
              <w:top w:val="nil"/>
              <w:left w:val="nil"/>
              <w:bottom w:val="nil"/>
              <w:right w:val="nil"/>
            </w:tcBorders>
            <w:tcMar>
              <w:top w:w="55" w:type="dxa"/>
              <w:left w:w="55" w:type="dxa"/>
              <w:bottom w:w="55" w:type="dxa"/>
              <w:right w:w="55" w:type="dxa"/>
            </w:tcMar>
            <w:vAlign w:val="center"/>
          </w:tcPr>
          <w:p w14:paraId="665849DF" w14:textId="77777777" w:rsidR="0097074F" w:rsidRDefault="00693430">
            <w:pPr>
              <w:spacing w:line="240" w:lineRule="auto"/>
              <w:ind w:firstLine="0"/>
              <w:jc w:val="center"/>
              <w:keepNext/>
            </w:pPr>
            <w:r>
              <w:t>2.90</w:t>
            </w:r>
          </w:p>
        </w:tc>
      </w:tr>
      <w:tr w:rsidR="0097074F" w14:paraId="43632DFF"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5F075FC8" w14:textId="77777777" w:rsidR="0097074F" w:rsidRDefault="00693430">
            <w:pPr>
              <w:spacing w:line="240" w:lineRule="auto"/>
              <w:ind w:firstLine="0"/>
              <w:jc w:val="center"/>
              <w:keepNext/>
            </w:pPr>
            <w:r>
              <w:t>Interrupción cadena de frío en distribución</w:t>
            </w:r>
          </w:p>
        </w:tc>
        <w:tc>
          <w:tcPr>
            <w:tcW w:w="1209" w:type="dxa"/>
            <w:tcBorders>
              <w:top w:val="nil"/>
              <w:left w:val="nil"/>
              <w:bottom w:val="nil"/>
              <w:right w:val="nil"/>
            </w:tcBorders>
            <w:tcMar>
              <w:top w:w="55" w:type="dxa"/>
              <w:left w:w="55" w:type="dxa"/>
              <w:bottom w:w="55" w:type="dxa"/>
              <w:right w:w="55" w:type="dxa"/>
            </w:tcMar>
            <w:vAlign w:val="center"/>
          </w:tcPr>
          <w:p w14:paraId="38F2592B" w14:textId="77777777" w:rsidR="0097074F" w:rsidRDefault="00693430">
            <w:pPr>
              <w:spacing w:line="240" w:lineRule="auto"/>
              <w:ind w:firstLine="0"/>
              <w:jc w:val="center"/>
              <w:keepNext/>
            </w:pPr>
            <w:r>
              <w:t>135,281</w:t>
            </w:r>
          </w:p>
        </w:tc>
        <w:tc>
          <w:tcPr>
            <w:tcW w:w="1193" w:type="dxa"/>
            <w:tcBorders>
              <w:top w:val="nil"/>
              <w:left w:val="nil"/>
              <w:bottom w:val="nil"/>
              <w:right w:val="nil"/>
            </w:tcBorders>
            <w:tcMar>
              <w:top w:w="55" w:type="dxa"/>
              <w:left w:w="55" w:type="dxa"/>
              <w:bottom w:w="55" w:type="dxa"/>
              <w:right w:w="55" w:type="dxa"/>
            </w:tcMar>
            <w:vAlign w:val="center"/>
          </w:tcPr>
          <w:p w14:paraId="44539479" w14:textId="77777777" w:rsidR="0097074F" w:rsidRDefault="00693430">
            <w:pPr>
              <w:spacing w:line="240" w:lineRule="auto"/>
              <w:ind w:firstLine="0"/>
              <w:jc w:val="center"/>
              <w:keepNext/>
            </w:pPr>
            <w:r>
              <w:t>301,680</w:t>
            </w:r>
          </w:p>
        </w:tc>
        <w:tc>
          <w:tcPr>
            <w:tcW w:w="1193" w:type="dxa"/>
            <w:tcBorders>
              <w:top w:val="nil"/>
              <w:left w:val="nil"/>
              <w:bottom w:val="nil"/>
              <w:right w:val="nil"/>
            </w:tcBorders>
            <w:tcMar>
              <w:top w:w="55" w:type="dxa"/>
              <w:left w:w="55" w:type="dxa"/>
              <w:bottom w:w="55" w:type="dxa"/>
              <w:right w:w="55" w:type="dxa"/>
            </w:tcMar>
            <w:vAlign w:val="center"/>
          </w:tcPr>
          <w:p w14:paraId="5573B53B" w14:textId="77777777" w:rsidR="0097074F" w:rsidRDefault="00693430">
            <w:pPr>
              <w:spacing w:line="240" w:lineRule="auto"/>
              <w:ind w:firstLine="0"/>
              <w:jc w:val="center"/>
              <w:keepNext/>
            </w:pPr>
            <w:r>
              <w:t>389,712</w:t>
            </w:r>
          </w:p>
        </w:tc>
        <w:tc>
          <w:tcPr>
            <w:tcW w:w="1153" w:type="dxa"/>
            <w:tcBorders>
              <w:top w:val="nil"/>
              <w:left w:val="nil"/>
              <w:bottom w:val="nil"/>
              <w:right w:val="nil"/>
            </w:tcBorders>
            <w:tcMar>
              <w:top w:w="55" w:type="dxa"/>
              <w:left w:w="55" w:type="dxa"/>
              <w:bottom w:w="55" w:type="dxa"/>
              <w:right w:w="55" w:type="dxa"/>
            </w:tcMar>
            <w:vAlign w:val="center"/>
          </w:tcPr>
          <w:p w14:paraId="52FC7904" w14:textId="77777777" w:rsidR="0097074F" w:rsidRDefault="00693430">
            <w:pPr>
              <w:spacing w:line="240" w:lineRule="auto"/>
              <w:ind w:firstLine="0"/>
              <w:jc w:val="center"/>
              <w:keepNext/>
            </w:pPr>
            <w:r>
              <w:t>3.74 %</w:t>
            </w:r>
          </w:p>
        </w:tc>
        <w:tc>
          <w:tcPr>
            <w:tcW w:w="1737" w:type="dxa"/>
            <w:tcBorders>
              <w:top w:val="nil"/>
              <w:left w:val="nil"/>
              <w:bottom w:val="nil"/>
              <w:right w:val="nil"/>
            </w:tcBorders>
            <w:tcMar>
              <w:top w:w="55" w:type="dxa"/>
              <w:left w:w="55" w:type="dxa"/>
              <w:bottom w:w="55" w:type="dxa"/>
              <w:right w:w="55" w:type="dxa"/>
            </w:tcMar>
            <w:vAlign w:val="center"/>
          </w:tcPr>
          <w:p w14:paraId="3ABB6D76" w14:textId="77777777" w:rsidR="0097074F" w:rsidRDefault="00693430">
            <w:pPr>
              <w:spacing w:line="240" w:lineRule="auto"/>
              <w:ind w:firstLine="0"/>
              <w:jc w:val="center"/>
              <w:keepNext/>
            </w:pPr>
            <w:r>
              <w:t>2.88</w:t>
            </w:r>
          </w:p>
        </w:tc>
      </w:tr>
      <w:tr w:rsidR="0097074F" w14:paraId="5449FD88"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4EE85937" w14:textId="77777777" w:rsidR="0097074F" w:rsidRDefault="00693430">
            <w:pPr>
              <w:spacing w:line="240" w:lineRule="auto"/>
              <w:ind w:firstLine="0"/>
              <w:jc w:val="center"/>
              <w:keepNext/>
            </w:pPr>
            <w:r>
              <w:t>Variación tipo de cambio Lps/USD</w:t>
            </w:r>
          </w:p>
        </w:tc>
        <w:tc>
          <w:tcPr>
            <w:tcW w:w="1209" w:type="dxa"/>
            <w:tcBorders>
              <w:top w:val="nil"/>
              <w:left w:val="nil"/>
              <w:bottom w:val="nil"/>
              <w:right w:val="nil"/>
            </w:tcBorders>
            <w:tcMar>
              <w:top w:w="55" w:type="dxa"/>
              <w:left w:w="55" w:type="dxa"/>
              <w:bottom w:w="55" w:type="dxa"/>
              <w:right w:w="55" w:type="dxa"/>
            </w:tcMar>
            <w:vAlign w:val="center"/>
          </w:tcPr>
          <w:p w14:paraId="42B37B0E" w14:textId="77777777" w:rsidR="0097074F" w:rsidRDefault="00693430">
            <w:pPr>
              <w:spacing w:line="240" w:lineRule="auto"/>
              <w:ind w:firstLine="0"/>
              <w:jc w:val="center"/>
              <w:keepNext/>
            </w:pPr>
            <w:r>
              <w:t>112,704</w:t>
            </w:r>
          </w:p>
        </w:tc>
        <w:tc>
          <w:tcPr>
            <w:tcW w:w="1193" w:type="dxa"/>
            <w:tcBorders>
              <w:top w:val="nil"/>
              <w:left w:val="nil"/>
              <w:bottom w:val="nil"/>
              <w:right w:val="nil"/>
            </w:tcBorders>
            <w:tcMar>
              <w:top w:w="55" w:type="dxa"/>
              <w:left w:w="55" w:type="dxa"/>
              <w:bottom w:w="55" w:type="dxa"/>
              <w:right w:w="55" w:type="dxa"/>
            </w:tcMar>
            <w:vAlign w:val="center"/>
          </w:tcPr>
          <w:p w14:paraId="7A84AD63" w14:textId="77777777" w:rsidR="0097074F" w:rsidRDefault="00693430">
            <w:pPr>
              <w:spacing w:line="240" w:lineRule="auto"/>
              <w:ind w:firstLine="0"/>
              <w:jc w:val="center"/>
              <w:keepNext/>
            </w:pPr>
            <w:r>
              <w:t>226,991</w:t>
            </w:r>
          </w:p>
        </w:tc>
        <w:tc>
          <w:tcPr>
            <w:tcW w:w="1193" w:type="dxa"/>
            <w:tcBorders>
              <w:top w:val="nil"/>
              <w:left w:val="nil"/>
              <w:bottom w:val="nil"/>
              <w:right w:val="nil"/>
            </w:tcBorders>
            <w:tcMar>
              <w:top w:w="55" w:type="dxa"/>
              <w:left w:w="55" w:type="dxa"/>
              <w:bottom w:w="55" w:type="dxa"/>
              <w:right w:w="55" w:type="dxa"/>
            </w:tcMar>
            <w:vAlign w:val="center"/>
          </w:tcPr>
          <w:p w14:paraId="4EFC9EFB" w14:textId="77777777" w:rsidR="0097074F" w:rsidRDefault="00693430">
            <w:pPr>
              <w:spacing w:line="240" w:lineRule="auto"/>
              <w:ind w:firstLine="0"/>
              <w:jc w:val="center"/>
              <w:keepNext/>
            </w:pPr>
            <w:r>
              <w:t>285,857</w:t>
            </w:r>
          </w:p>
        </w:tc>
        <w:tc>
          <w:tcPr>
            <w:tcW w:w="1153" w:type="dxa"/>
            <w:tcBorders>
              <w:top w:val="nil"/>
              <w:left w:val="nil"/>
              <w:bottom w:val="nil"/>
              <w:right w:val="nil"/>
            </w:tcBorders>
            <w:tcMar>
              <w:top w:w="55" w:type="dxa"/>
              <w:left w:w="55" w:type="dxa"/>
              <w:bottom w:w="55" w:type="dxa"/>
              <w:right w:w="55" w:type="dxa"/>
            </w:tcMar>
            <w:vAlign w:val="center"/>
          </w:tcPr>
          <w:p w14:paraId="4C6BF24D" w14:textId="77777777" w:rsidR="0097074F" w:rsidRDefault="00693430">
            <w:pPr>
              <w:spacing w:line="240" w:lineRule="auto"/>
              <w:ind w:firstLine="0"/>
              <w:jc w:val="center"/>
              <w:keepNext/>
            </w:pPr>
            <w:r>
              <w:t>3.12 %</w:t>
            </w:r>
          </w:p>
        </w:tc>
        <w:tc>
          <w:tcPr>
            <w:tcW w:w="1737" w:type="dxa"/>
            <w:tcBorders>
              <w:top w:val="nil"/>
              <w:left w:val="nil"/>
              <w:bottom w:val="nil"/>
              <w:right w:val="nil"/>
            </w:tcBorders>
            <w:tcMar>
              <w:top w:w="55" w:type="dxa"/>
              <w:left w:w="55" w:type="dxa"/>
              <w:bottom w:w="55" w:type="dxa"/>
              <w:right w:w="55" w:type="dxa"/>
            </w:tcMar>
            <w:vAlign w:val="center"/>
          </w:tcPr>
          <w:p w14:paraId="643B5C1F" w14:textId="77777777" w:rsidR="0097074F" w:rsidRDefault="00693430">
            <w:pPr>
              <w:spacing w:line="240" w:lineRule="auto"/>
              <w:ind w:firstLine="0"/>
              <w:jc w:val="center"/>
              <w:keepNext/>
            </w:pPr>
            <w:r>
              <w:t>2.54</w:t>
            </w:r>
          </w:p>
        </w:tc>
      </w:tr>
      <w:tr w:rsidR="0097074F" w14:paraId="723C07C4"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3590364E" w14:textId="77777777" w:rsidR="0097074F" w:rsidRDefault="00693430">
            <w:pPr>
              <w:spacing w:line="240" w:lineRule="auto"/>
              <w:ind w:firstLine="0"/>
              <w:jc w:val="center"/>
              <w:keepNext/>
            </w:pPr>
            <w:r>
              <w:t>Contaminación de lote / retiro de producto</w:t>
            </w:r>
          </w:p>
        </w:tc>
        <w:tc>
          <w:tcPr>
            <w:tcW w:w="1209" w:type="dxa"/>
            <w:tcBorders>
              <w:top w:val="nil"/>
              <w:left w:val="nil"/>
              <w:bottom w:val="nil"/>
              <w:right w:val="nil"/>
            </w:tcBorders>
            <w:tcMar>
              <w:top w:w="55" w:type="dxa"/>
              <w:left w:w="55" w:type="dxa"/>
              <w:bottom w:w="55" w:type="dxa"/>
              <w:right w:w="55" w:type="dxa"/>
            </w:tcMar>
            <w:vAlign w:val="center"/>
          </w:tcPr>
          <w:p w14:paraId="78801763" w14:textId="77777777" w:rsidR="0097074F" w:rsidRDefault="00693430">
            <w:pPr>
              <w:spacing w:line="240" w:lineRule="auto"/>
              <w:ind w:firstLine="0"/>
              <w:jc w:val="center"/>
              <w:keepNext/>
            </w:pPr>
            <w:r>
              <w:t>99,188</w:t>
            </w:r>
          </w:p>
        </w:tc>
        <w:tc>
          <w:tcPr>
            <w:tcW w:w="1193" w:type="dxa"/>
            <w:tcBorders>
              <w:top w:val="nil"/>
              <w:left w:val="nil"/>
              <w:bottom w:val="nil"/>
              <w:right w:val="nil"/>
            </w:tcBorders>
            <w:tcMar>
              <w:top w:w="55" w:type="dxa"/>
              <w:left w:w="55" w:type="dxa"/>
              <w:bottom w:w="55" w:type="dxa"/>
              <w:right w:w="55" w:type="dxa"/>
            </w:tcMar>
            <w:vAlign w:val="center"/>
          </w:tcPr>
          <w:p w14:paraId="650E34FD" w14:textId="77777777" w:rsidR="0097074F" w:rsidRDefault="00693430">
            <w:pPr>
              <w:spacing w:line="240" w:lineRule="auto"/>
              <w:ind w:firstLine="0"/>
              <w:jc w:val="center"/>
              <w:keepNext/>
            </w:pPr>
            <w:r>
              <w:t>525,299</w:t>
            </w:r>
          </w:p>
        </w:tc>
        <w:tc>
          <w:tcPr>
            <w:tcW w:w="1193" w:type="dxa"/>
            <w:tcBorders>
              <w:top w:val="nil"/>
              <w:left w:val="nil"/>
              <w:bottom w:val="nil"/>
              <w:right w:val="nil"/>
            </w:tcBorders>
            <w:tcMar>
              <w:top w:w="55" w:type="dxa"/>
              <w:left w:w="55" w:type="dxa"/>
              <w:bottom w:w="55" w:type="dxa"/>
              <w:right w:w="55" w:type="dxa"/>
            </w:tcMar>
            <w:vAlign w:val="center"/>
          </w:tcPr>
          <w:p w14:paraId="6D13A9D8" w14:textId="77777777" w:rsidR="0097074F" w:rsidRDefault="00693430">
            <w:pPr>
              <w:spacing w:line="240" w:lineRule="auto"/>
              <w:ind w:firstLine="0"/>
              <w:jc w:val="center"/>
              <w:keepNext/>
            </w:pPr>
            <w:r>
              <w:t>823,555</w:t>
            </w:r>
          </w:p>
        </w:tc>
        <w:tc>
          <w:tcPr>
            <w:tcW w:w="1153" w:type="dxa"/>
            <w:tcBorders>
              <w:top w:val="nil"/>
              <w:left w:val="nil"/>
              <w:bottom w:val="nil"/>
              <w:right w:val="nil"/>
            </w:tcBorders>
            <w:tcMar>
              <w:top w:w="55" w:type="dxa"/>
              <w:left w:w="55" w:type="dxa"/>
              <w:bottom w:w="55" w:type="dxa"/>
              <w:right w:w="55" w:type="dxa"/>
            </w:tcMar>
            <w:vAlign w:val="center"/>
          </w:tcPr>
          <w:p w14:paraId="2667BECD" w14:textId="77777777" w:rsidR="0097074F" w:rsidRDefault="00693430">
            <w:pPr>
              <w:spacing w:line="240" w:lineRule="auto"/>
              <w:ind w:firstLine="0"/>
              <w:jc w:val="center"/>
              <w:keepNext/>
            </w:pPr>
            <w:r>
              <w:t>2.74 %</w:t>
            </w:r>
          </w:p>
        </w:tc>
        <w:tc>
          <w:tcPr>
            <w:tcW w:w="1737" w:type="dxa"/>
            <w:tcBorders>
              <w:top w:val="nil"/>
              <w:left w:val="nil"/>
              <w:bottom w:val="nil"/>
              <w:right w:val="nil"/>
            </w:tcBorders>
            <w:tcMar>
              <w:top w:w="55" w:type="dxa"/>
              <w:left w:w="55" w:type="dxa"/>
              <w:bottom w:w="55" w:type="dxa"/>
              <w:right w:w="55" w:type="dxa"/>
            </w:tcMar>
            <w:vAlign w:val="center"/>
          </w:tcPr>
          <w:p w14:paraId="750F97B6" w14:textId="77777777" w:rsidR="0097074F" w:rsidRDefault="00693430">
            <w:pPr>
              <w:spacing w:line="240" w:lineRule="auto"/>
              <w:ind w:firstLine="0"/>
              <w:jc w:val="center"/>
              <w:keepNext/>
            </w:pPr>
            <w:r>
              <w:t>8.30</w:t>
            </w:r>
          </w:p>
        </w:tc>
      </w:tr>
      <w:tr w:rsidR="0097074F" w14:paraId="5B6E43F9"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0402E4B7" w14:textId="77777777" w:rsidR="0097074F" w:rsidRDefault="00693430">
            <w:pPr>
              <w:spacing w:line="240" w:lineRule="auto"/>
              <w:ind w:firstLine="0"/>
              <w:jc w:val="center"/>
              <w:keepNext/>
            </w:pPr>
            <w:r>
              <w:t>Accidente de transporte</w:t>
            </w:r>
          </w:p>
        </w:tc>
        <w:tc>
          <w:tcPr>
            <w:tcW w:w="1209" w:type="dxa"/>
            <w:tcBorders>
              <w:top w:val="nil"/>
              <w:left w:val="nil"/>
              <w:bottom w:val="nil"/>
              <w:right w:val="nil"/>
            </w:tcBorders>
            <w:tcMar>
              <w:top w:w="55" w:type="dxa"/>
              <w:left w:w="55" w:type="dxa"/>
              <w:bottom w:w="55" w:type="dxa"/>
              <w:right w:w="55" w:type="dxa"/>
            </w:tcMar>
            <w:vAlign w:val="center"/>
          </w:tcPr>
          <w:p w14:paraId="7E0CF35A" w14:textId="77777777" w:rsidR="0097074F" w:rsidRDefault="00693430">
            <w:pPr>
              <w:spacing w:line="240" w:lineRule="auto"/>
              <w:ind w:firstLine="0"/>
              <w:jc w:val="center"/>
              <w:keepNext/>
            </w:pPr>
            <w:r>
              <w:t>58,815</w:t>
            </w:r>
          </w:p>
        </w:tc>
        <w:tc>
          <w:tcPr>
            <w:tcW w:w="1193" w:type="dxa"/>
            <w:tcBorders>
              <w:top w:val="nil"/>
              <w:left w:val="nil"/>
              <w:bottom w:val="nil"/>
              <w:right w:val="nil"/>
            </w:tcBorders>
            <w:tcMar>
              <w:top w:w="55" w:type="dxa"/>
              <w:left w:w="55" w:type="dxa"/>
              <w:bottom w:w="55" w:type="dxa"/>
              <w:right w:w="55" w:type="dxa"/>
            </w:tcMar>
            <w:vAlign w:val="center"/>
          </w:tcPr>
          <w:p w14:paraId="51E0D0B6" w14:textId="77777777" w:rsidR="0097074F" w:rsidRDefault="00693430">
            <w:pPr>
              <w:spacing w:line="240" w:lineRule="auto"/>
              <w:ind w:firstLine="0"/>
              <w:jc w:val="center"/>
              <w:keepNext/>
            </w:pPr>
            <w:r>
              <w:t>264,901</w:t>
            </w:r>
          </w:p>
        </w:tc>
        <w:tc>
          <w:tcPr>
            <w:tcW w:w="1193" w:type="dxa"/>
            <w:tcBorders>
              <w:top w:val="nil"/>
              <w:left w:val="nil"/>
              <w:bottom w:val="nil"/>
              <w:right w:val="nil"/>
            </w:tcBorders>
            <w:tcMar>
              <w:top w:w="55" w:type="dxa"/>
              <w:left w:w="55" w:type="dxa"/>
              <w:bottom w:w="55" w:type="dxa"/>
              <w:right w:w="55" w:type="dxa"/>
            </w:tcMar>
            <w:vAlign w:val="center"/>
          </w:tcPr>
          <w:p w14:paraId="38B3AA43" w14:textId="77777777" w:rsidR="0097074F" w:rsidRDefault="00693430">
            <w:pPr>
              <w:spacing w:line="240" w:lineRule="auto"/>
              <w:ind w:firstLine="0"/>
              <w:jc w:val="center"/>
              <w:keepNext/>
            </w:pPr>
            <w:r>
              <w:t>419,149</w:t>
            </w:r>
          </w:p>
        </w:tc>
        <w:tc>
          <w:tcPr>
            <w:tcW w:w="1153" w:type="dxa"/>
            <w:tcBorders>
              <w:top w:val="nil"/>
              <w:left w:val="nil"/>
              <w:bottom w:val="nil"/>
              <w:right w:val="nil"/>
            </w:tcBorders>
            <w:tcMar>
              <w:top w:w="55" w:type="dxa"/>
              <w:left w:w="55" w:type="dxa"/>
              <w:bottom w:w="55" w:type="dxa"/>
              <w:right w:w="55" w:type="dxa"/>
            </w:tcMar>
            <w:vAlign w:val="center"/>
          </w:tcPr>
          <w:p w14:paraId="5F97A581" w14:textId="77777777" w:rsidR="0097074F" w:rsidRDefault="00693430">
            <w:pPr>
              <w:spacing w:line="240" w:lineRule="auto"/>
              <w:ind w:firstLine="0"/>
              <w:jc w:val="center"/>
              <w:keepNext/>
            </w:pPr>
            <w:r>
              <w:t>1.63 %</w:t>
            </w:r>
          </w:p>
        </w:tc>
        <w:tc>
          <w:tcPr>
            <w:tcW w:w="1737" w:type="dxa"/>
            <w:tcBorders>
              <w:top w:val="nil"/>
              <w:left w:val="nil"/>
              <w:bottom w:val="nil"/>
              <w:right w:val="nil"/>
            </w:tcBorders>
            <w:tcMar>
              <w:top w:w="55" w:type="dxa"/>
              <w:left w:w="55" w:type="dxa"/>
              <w:bottom w:w="55" w:type="dxa"/>
              <w:right w:w="55" w:type="dxa"/>
            </w:tcMar>
            <w:vAlign w:val="center"/>
          </w:tcPr>
          <w:p w14:paraId="57B5258C" w14:textId="77777777" w:rsidR="0097074F" w:rsidRDefault="00693430">
            <w:pPr>
              <w:spacing w:line="240" w:lineRule="auto"/>
              <w:ind w:firstLine="0"/>
              <w:jc w:val="center"/>
              <w:keepNext/>
            </w:pPr>
            <w:r>
              <w:t>7.13</w:t>
            </w:r>
          </w:p>
        </w:tc>
      </w:tr>
      <w:tr w:rsidR="0097074F" w14:paraId="279598DC" w14:textId="77777777">
        <w:trPr>
          <w:jc w:val="center"/>
          <w:cantSplit/>
        </w:trPr>
        <w:tc>
          <w:tcPr>
            <w:tcW w:w="2874" w:type="dxa"/>
            <w:tcBorders>
              <w:top w:val="nil"/>
              <w:left w:val="nil"/>
              <w:bottom w:val="nil"/>
              <w:right w:val="nil"/>
            </w:tcBorders>
            <w:tcMar>
              <w:top w:w="55" w:type="dxa"/>
              <w:left w:w="55" w:type="dxa"/>
              <w:bottom w:w="55" w:type="dxa"/>
              <w:right w:w="55" w:type="dxa"/>
            </w:tcMar>
            <w:vAlign w:val="center"/>
          </w:tcPr>
          <w:p w14:paraId="303298AD" w14:textId="77777777" w:rsidR="0097074F" w:rsidRDefault="00693430">
            <w:pPr>
              <w:spacing w:line="240" w:lineRule="auto"/>
              <w:ind w:firstLine="0"/>
              <w:jc w:val="center"/>
              <w:keepNext/>
            </w:pPr>
            <w:r>
              <w:t>Incumplimiento normativa sanitaria (SENASA)</w:t>
            </w:r>
          </w:p>
        </w:tc>
        <w:tc>
          <w:tcPr>
            <w:tcW w:w="1209" w:type="dxa"/>
            <w:tcBorders>
              <w:top w:val="nil"/>
              <w:left w:val="nil"/>
              <w:bottom w:val="nil"/>
              <w:right w:val="nil"/>
            </w:tcBorders>
            <w:tcMar>
              <w:top w:w="55" w:type="dxa"/>
              <w:left w:w="55" w:type="dxa"/>
              <w:bottom w:w="55" w:type="dxa"/>
              <w:right w:w="55" w:type="dxa"/>
            </w:tcMar>
            <w:vAlign w:val="center"/>
          </w:tcPr>
          <w:p w14:paraId="2017E9EF" w14:textId="77777777" w:rsidR="0097074F" w:rsidRDefault="00693430">
            <w:pPr>
              <w:spacing w:line="240" w:lineRule="auto"/>
              <w:ind w:firstLine="0"/>
              <w:jc w:val="center"/>
              <w:keepNext/>
            </w:pPr>
            <w:r>
              <w:t>57,046</w:t>
            </w:r>
          </w:p>
        </w:tc>
        <w:tc>
          <w:tcPr>
            <w:tcW w:w="1193" w:type="dxa"/>
            <w:tcBorders>
              <w:top w:val="nil"/>
              <w:left w:val="nil"/>
              <w:bottom w:val="nil"/>
              <w:right w:val="nil"/>
            </w:tcBorders>
            <w:tcMar>
              <w:top w:w="55" w:type="dxa"/>
              <w:left w:w="55" w:type="dxa"/>
              <w:bottom w:w="55" w:type="dxa"/>
              <w:right w:w="55" w:type="dxa"/>
            </w:tcMar>
            <w:vAlign w:val="center"/>
          </w:tcPr>
          <w:p w14:paraId="50763B6F" w14:textId="77777777" w:rsidR="0097074F" w:rsidRDefault="00693430">
            <w:pPr>
              <w:spacing w:line="240" w:lineRule="auto"/>
              <w:ind w:firstLine="0"/>
              <w:jc w:val="center"/>
              <w:keepNext/>
            </w:pPr>
            <w:r>
              <w:t>235,173</w:t>
            </w:r>
          </w:p>
        </w:tc>
        <w:tc>
          <w:tcPr>
            <w:tcW w:w="1193" w:type="dxa"/>
            <w:tcBorders>
              <w:top w:val="nil"/>
              <w:left w:val="nil"/>
              <w:bottom w:val="nil"/>
              <w:right w:val="nil"/>
            </w:tcBorders>
            <w:tcMar>
              <w:top w:w="55" w:type="dxa"/>
              <w:left w:w="55" w:type="dxa"/>
              <w:bottom w:w="55" w:type="dxa"/>
              <w:right w:w="55" w:type="dxa"/>
            </w:tcMar>
            <w:vAlign w:val="center"/>
          </w:tcPr>
          <w:p w14:paraId="62D2E159" w14:textId="77777777" w:rsidR="0097074F" w:rsidRDefault="00693430">
            <w:pPr>
              <w:spacing w:line="240" w:lineRule="auto"/>
              <w:ind w:firstLine="0"/>
              <w:jc w:val="center"/>
              <w:keepNext/>
            </w:pPr>
            <w:r>
              <w:t>333,771</w:t>
            </w:r>
          </w:p>
        </w:tc>
        <w:tc>
          <w:tcPr>
            <w:tcW w:w="1153" w:type="dxa"/>
            <w:tcBorders>
              <w:top w:val="nil"/>
              <w:left w:val="nil"/>
              <w:bottom w:val="nil"/>
              <w:right w:val="nil"/>
            </w:tcBorders>
            <w:tcMar>
              <w:top w:w="55" w:type="dxa"/>
              <w:left w:w="55" w:type="dxa"/>
              <w:bottom w:w="55" w:type="dxa"/>
              <w:right w:w="55" w:type="dxa"/>
            </w:tcMar>
            <w:vAlign w:val="center"/>
          </w:tcPr>
          <w:p w14:paraId="4F1BECDF" w14:textId="77777777" w:rsidR="0097074F" w:rsidRDefault="00693430">
            <w:pPr>
              <w:spacing w:line="240" w:lineRule="auto"/>
              <w:ind w:firstLine="0"/>
              <w:jc w:val="center"/>
              <w:keepNext/>
            </w:pPr>
            <w:r>
              <w:t>1.58 %</w:t>
            </w:r>
          </w:p>
        </w:tc>
        <w:tc>
          <w:tcPr>
            <w:tcW w:w="1737" w:type="dxa"/>
            <w:tcBorders>
              <w:top w:val="nil"/>
              <w:left w:val="nil"/>
              <w:bottom w:val="nil"/>
              <w:right w:val="nil"/>
            </w:tcBorders>
            <w:tcMar>
              <w:top w:w="55" w:type="dxa"/>
              <w:left w:w="55" w:type="dxa"/>
              <w:bottom w:w="55" w:type="dxa"/>
              <w:right w:w="55" w:type="dxa"/>
            </w:tcMar>
            <w:vAlign w:val="center"/>
          </w:tcPr>
          <w:p w14:paraId="7D5B032C" w14:textId="77777777" w:rsidR="0097074F" w:rsidRDefault="00693430">
            <w:pPr>
              <w:spacing w:line="240" w:lineRule="auto"/>
              <w:ind w:firstLine="0"/>
              <w:jc w:val="center"/>
              <w:keepNext/>
            </w:pPr>
            <w:r>
              <w:t>5.85</w:t>
            </w:r>
          </w:p>
        </w:tc>
      </w:tr>
      <w:tr w:rsidR="0097074F" w14:paraId="2D1FB15C" w14:textId="77777777">
        <w:trPr>
          <w:jc w:val="center"/>
          <w:cantSplit/>
        </w:trPr>
        <w:tc>
          <w:tcPr>
            <w:tcW w:w="2874"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115FCBA" w14:textId="77777777" w:rsidR="0097074F" w:rsidRDefault="00693430">
            <w:pPr>
              <w:keepNext/>
              <w:spacing w:line="240" w:lineRule="auto"/>
              <w:ind w:firstLine="0"/>
              <w:jc w:val="center"/>
            </w:pPr>
            <w:r>
              <w:rPr>
                <w:rFonts w:ascii="Calibri" w:hAnsi="Calibri" w:cs="Calibri" w:eastAsia="Calibri"/>
                <w:b/>
                <w:lang w:val="es-CO" w:eastAsia="es-CO" w:bidi="es-CO"/>
              </w:rPr>
              <w:t>Total</w:t>
            </w:r>
          </w:p>
        </w:tc>
        <w:tc>
          <w:tcPr>
            <w:tcW w:w="1209"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338D2604" w14:textId="77777777" w:rsidR="0097074F" w:rsidRDefault="00693430">
            <w:pPr>
              <w:keepNext/>
              <w:spacing w:line="240" w:lineRule="auto"/>
              <w:ind w:firstLine="0"/>
              <w:jc w:val="center"/>
            </w:pPr>
            <w:r>
              <w:rPr>
                <w:rFonts w:ascii="Calibri" w:hAnsi="Calibri" w:cs="Calibri" w:eastAsia="Calibri"/>
                <w:b/>
                <w:lang w:val="es-CO" w:eastAsia="es-CO" w:bidi="es-CO"/>
              </w:rPr>
              <w:t>3,614,648</w:t>
            </w:r>
          </w:p>
        </w:tc>
        <w:tc>
          <w:tcPr>
            <w:tcW w:w="11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48F83501" w14:textId="77777777" w:rsidR="0097074F" w:rsidRDefault="00693430">
            <w:pPr>
              <w:keepNext/>
              <w:spacing w:line="240" w:lineRule="auto"/>
              <w:ind w:firstLine="0"/>
              <w:jc w:val="center"/>
            </w:pPr>
            <w:r>
              <w:rPr>
                <w:rFonts w:ascii="Calibri" w:hAnsi="Calibri" w:cs="Calibri" w:eastAsia="Calibri"/>
                <w:b/>
                <w:lang w:val="es-CO" w:eastAsia="es-CO" w:bidi="es-CO"/>
              </w:rPr>
              <w:t>n. a.</w:t>
            </w:r>
          </w:p>
        </w:tc>
        <w:tc>
          <w:tcPr>
            <w:tcW w:w="119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5164120" w14:textId="77777777" w:rsidR="0097074F" w:rsidRDefault="00693430">
            <w:pPr>
              <w:keepNext/>
              <w:spacing w:line="240" w:lineRule="auto"/>
              <w:ind w:firstLine="0"/>
              <w:jc w:val="center"/>
            </w:pPr>
            <w:r>
              <w:rPr>
                <w:rFonts w:ascii="Calibri" w:hAnsi="Calibri" w:cs="Calibri" w:eastAsia="Calibri"/>
                <w:b/>
                <w:lang w:val="es-CO" w:eastAsia="es-CO" w:bidi="es-CO"/>
              </w:rPr>
              <w:t>n. a.</w:t>
            </w:r>
          </w:p>
        </w:tc>
        <w:tc>
          <w:tcPr>
            <w:tcW w:w="1153"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71CD59B0" w14:textId="77777777" w:rsidR="0097074F" w:rsidRDefault="00693430">
            <w:pPr>
              <w:keepNext/>
              <w:spacing w:line="240" w:lineRule="auto"/>
              <w:ind w:firstLine="0"/>
              <w:jc w:val="center"/>
            </w:pPr>
            <w:r>
              <w:rPr>
                <w:rFonts w:ascii="Calibri" w:hAnsi="Calibri" w:cs="Calibri" w:eastAsia="Calibri"/>
                <w:b/>
                <w:lang w:val="es-CO" w:eastAsia="es-CO" w:bidi="es-CO"/>
              </w:rPr>
              <w:t>100.00 %</w:t>
            </w:r>
          </w:p>
        </w:tc>
        <w:tc>
          <w:tcPr>
            <w:tcW w:w="1737" w:type="dxa"/>
            <w:tcBorders>
              <w:top w:val="single" w:sz="6" w:space="0" w:color="000000"/>
              <w:left w:val="nil"/>
              <w:bottom w:val="single" w:sz="4" w:space="0" w:color="000000"/>
              <w:right w:val="nil"/>
            </w:tcBorders>
            <w:tcMar>
              <w:top w:w="55" w:type="dxa"/>
              <w:left w:w="55" w:type="dxa"/>
              <w:bottom w:w="55" w:type="dxa"/>
              <w:right w:w="55" w:type="dxa"/>
            </w:tcMar>
            <w:vAlign w:val="center"/>
          </w:tcPr>
          <w:p w14:paraId="6DF6B8E2" w14:textId="77777777" w:rsidR="0097074F" w:rsidRDefault="00693430">
            <w:pPr>
              <w:keepNext/>
              <w:spacing w:line="240" w:lineRule="auto"/>
              <w:ind w:firstLine="0"/>
              <w:jc w:val="center"/>
            </w:pPr>
            <w:r>
              <w:rPr>
                <w:rFonts w:ascii="Calibri" w:hAnsi="Calibri" w:cs="Calibri" w:eastAsia="Calibri"/>
                <w:b/>
                <w:lang w:val="es-CO" w:eastAsia="es-CO" w:bidi="es-CO"/>
              </w:rPr>
              <w:t>n. a.</w:t>
            </w:r>
          </w:p>
        </w:tc>
      </w:tr>
    </w:tbl>
    <w:p w14:paraId="33E3E89F"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 VaR = valor en riesgo. Los valores en riesgo individuales no son aditivos, por lo que no se totalizan.</w:t>
      </w:r>
    </w:p>
    <w:p w14:paraId="495FD934"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Tabla 35 consolida los resultados de la cuantificación, ordenando los riesgos de mayor a menor valor esperado. La suma de los once valores esperados asciende a L 3,614,648, cifra que constituye el Valor Esperado del Riesgo Integral del proyecto y que coincide exactamente con la media de la distribución agregada de pérdidas analizada en el apartado siguiente. Esta coincidencia verifica la consistencia interna del modelo, dado que la esperanza matemática de </w:t>
      </w:r>
      <w:r>
        <w:rPr>
          <w:rFonts w:ascii="Calibri" w:hAnsi="Calibri" w:cs="Calibri" w:eastAsia="Calibri"/>
          <w:lang w:val="es-CO" w:eastAsia="es-CO" w:bidi="es-CO"/>
          <w:sz w:val="24"/>
          <w:szCs w:val="24"/>
        </w:rPr>
        <w:lastRenderedPageBreak/>
        <w:t>una suma de variables aleatorias equivale a la suma de sus esperanzas individuales, con independencia de la forma de sus distribuciones.</w:t>
      </w:r>
    </w:p>
    <w:p w14:paraId="7D1C77A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El primer hallazgo relevante es la elevada concentración del riesgo. Los tres eventos de mayor valor esperado, que son la entrada de un nuevo competidor, la variación del precio de la leche cruda y la pérdida de clientes clave del canal HoReCa, explican en conjunto el 72.57 % del riesgo total del proyecto, mientras que los ocho riesgos restantes aportan de manera conjunta el 27.43 %. Esta distribución responde al principio de Pareto y tiene una consecuencia práctica inmediata: los esfuerzos de mitigación deben concentrarse prioritariamente en un número reducido de exposiciones, cuya gestión concentra la mayor parte del beneficio potencial.</w:t>
      </w:r>
    </w:p>
    <w:p w14:paraId="4826503A"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El segundo hallazgo se desprende de la última columna de la tabla, que expresa la razón entre el valor en riesgo al 99 % y el valor esperado de cada evento. Este indicador mide el grosor de la cola derecha de la distribución y permite clasificar los riesgos del proyecto en tres categorías con implicaciones de gestión diferenciadas. La primera categoría, con razones inferiores a 3.0, agrupa al incremento del precio del combustible, la variación del tipo de cambio, la variación del precio de la leche cruda, la interrupción de la cadena de frío y la inflación no anticipada; se trata de riesgos de alta frecuencia y baja severidad unitaria, cuyo costo esperado es predecible y cuyo tratamiento apropiado es la retención acompañada de control operativo y de provisión presupuestaria.</w:t>
      </w:r>
    </w:p>
    <w:p w14:paraId="00E09AEA"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segunda categoría, con razones comprendidas entre 3.0 y 5.0, incluye el fallo del equipo de pasteurización, la pérdida de clientes clave y la entrada de nuevos competidores. Son riesgos de exposición intermedia que requieren una combinación de medidas: mantenimiento preventivo y reservas de reposición en el caso operativo, y acciones de índole estratégica y </w:t>
      </w:r>
      <w:r>
        <w:rPr>
          <w:rFonts w:ascii="Calibri" w:hAnsi="Calibri" w:cs="Calibri" w:eastAsia="Calibri"/>
          <w:lang w:val="es-CO" w:eastAsia="es-CO" w:bidi="es-CO"/>
          <w:sz w:val="24"/>
          <w:szCs w:val="24"/>
        </w:rPr>
        <w:lastRenderedPageBreak/>
        <w:t>comercial en los casos de mercado. La tercera categoría, con razones superiores a 5.0, comprende el incumplimiento de la normativa sanitaria, el accidente de transporte y la contaminación de lote con retiro de producto. Estos eventos presentan un valor esperado reducido, de apenas el 5.95 % del riesgo total en conjunto, pero una exposición extrema desproporcionada, alcanzando la contaminación de lote una razón de 8.30. Para esta categoría la respuesta económicamente eficiente es la transferencia del riesgo mediante instrumentos de seguro, complementada con controles preventivos de inocuidad y de seguridad vial.</w:t>
      </w:r>
    </w:p>
    <w:p w14:paraId="43A3AE51"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Este resultado constituye uno de los aportes centrales del análisis de riesgos al proceso de decisión del proyecto: la estrategia de gestión no puede ser uniforme para todos los eventos identificados, sino que debe diferenciarse según el perfil conjunto de frecuencia y severidad de cada exposición. Una política que asignara recursos de mitigación en proporción al valor esperado dejaría insuficientemente protegido al proyecto frente a los eventos de cola pesada, mientras que una política que privilegiara exclusivamente la protección frente a escenarios extremos incurriría en costos innecesarios respecto de los riesgos recurrentes de baja severidad.</w:t>
      </w:r>
    </w:p>
    <w:p w14:paraId="796332D0" w14:textId="77777777" w:rsidR="004B5C2D" w:rsidRDefault="00693430">
      <w:pPr>
        <w:pStyle w:val="Ttulo2"/>
        <w:rPr>
          <w:rFonts w:ascii="Calibri" w:eastAsia="Calibri" w:hAnsi="Calibri" w:cs="Calibri"/>
          <w:szCs w:val="24"/>
          <w:lang w:val="es-CO" w:eastAsia="es-CO" w:bidi="es-CO"/>
        </w:rPr>
      </w:pPr>
      <w:bookmarkStart w:id="305" w:name="_Ref_h1166"/>
      <w:r>
        <w:rPr>
          <w:rFonts w:ascii="Calibri" w:eastAsia="Calibri" w:hAnsi="Calibri" w:cs="Calibri"/>
          <w:bCs/>
          <w:szCs w:val="24"/>
          <w:lang w:val="es-CO" w:eastAsia="es-CO" w:bidi="es-CO"/>
        </w:rPr>
        <w:t>Efecto del riesgo sobre el valor del proyecto</w:t>
      </w:r>
      <w:bookmarkEnd w:id="305"/>
    </w:p>
    <w:p w14:paraId="6DA1559D"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El paso final del análisis consiste en confrontar la distribución del riesgo agregado con la distribución del valor del proyecto, con el objeto de determinar si la exposición cuantificada compromete la viabilidad financiera establecida en el estudio financiero. Para ello el modelo define dos salidas de simulación. La primera, denominada VPN Risk, corresponde al valor presente de la pérdida agregada de los once riesgos, descontada a la tasa del 15 %; su media constituye el Valor Esperado del Riesgo Integral. La segunda, denominada VPN Inversionista, corresponde al valor actual neto del flujo del accionista calculado en el modelo financiero </w:t>
      </w:r>
      <w:r>
        <w:rPr>
          <w:rFonts w:ascii="Calibri" w:hAnsi="Calibri" w:cs="Calibri" w:eastAsia="Calibri"/>
          <w:lang w:val="es-CO" w:eastAsia="es-CO" w:bidi="es-CO"/>
          <w:sz w:val="24"/>
          <w:szCs w:val="24"/>
        </w:rPr>
        <w:lastRenderedPageBreak/>
        <w:t>probabilístico, en el cual las variables críticas identificadas en el análisis de sensibilidad fueron representadas mediante distribuciones de probabilidad en lugar de valores puntuales.</w:t>
      </w:r>
    </w:p>
    <w:p w14:paraId="615E5235" w14:textId="77777777" w:rsidR="004B5C2D" w:rsidRDefault="00693430">
      <w:pPr>
        <w:pStyle w:val="APAnmerodetablaofigura"/>
        <w:rPr>
          <w:rFonts w:ascii="Calibri" w:hAnsi="Calibri" w:cs="Calibri" w:eastAsia="Calibri"/>
          <w:lang w:val="es-CO" w:eastAsia="es-CO" w:bidi="es-CO"/>
        </w:rPr>
      </w:pPr>
      <w:bookmarkStart w:id="306" w:name="_Ref_f1167"/>
      <w:r>
        <w:rPr>
          <w:rFonts w:ascii="Calibri" w:hAnsi="Calibri" w:cs="Calibri" w:eastAsia="Calibri"/>
          <w:bCs/>
          <w:lang w:val="es-CO" w:eastAsia="es-CO" w:bidi="es-CO"/>
        </w:rPr>
        <w:t>Figura 54</w:t>
      </w:r>
      <w:bookmarkEnd w:id="306"/>
    </w:p>
    <w:p w14:paraId="7A84A3ED" w14:textId="77777777" w:rsidR="004B5C2D" w:rsidRDefault="00693430">
      <w:pPr>
        <w:pStyle w:val="APAttulodetablaofigura"/>
        <w:rPr>
          <w:rFonts w:ascii="Calibri" w:hAnsi="Calibri" w:cs="Calibri" w:eastAsia="Calibri"/>
          <w:lang w:val="es-CO" w:eastAsia="es-CO" w:bidi="es-CO"/>
        </w:rPr>
      </w:pPr>
      <w:r>
        <w:rPr>
          <w:rFonts w:ascii="Calibri" w:hAnsi="Calibri" w:cs="Calibri" w:eastAsia="Calibri"/>
          <w:iCs/>
          <w:lang w:val="es-CO" w:eastAsia="es-CO" w:bidi="es-CO"/>
        </w:rPr>
        <w:t>Comparación de las distribuciones de VPN Risk y VPN Inversionista</w:t>
      </w:r>
    </w:p>
    <w:p w14:paraId="4D91B1C9" w14:textId="77777777" w:rsidR="004B5C2D" w:rsidRDefault="00693430">
      <w:pPr>
        <w:keepLines/>
        <w:spacing w:before="80" w:after="80"/>
        <w:ind w:firstLine="0"/>
        <w:jc w:val="center"/>
      </w:pPr>
      <w:r>
        <w:rPr>
          <w:rFonts w:ascii="Calibri" w:hAnsi="Calibri" w:cs="Calibri" w:eastAsia="Calibri"/>
          <w:noProof/>
          <w:lang w:val="es-CO" w:eastAsia="es-CO" w:bidi="es-CO"/>
        </w:rPr>
        <w:drawing>
          <wp:inline distT="0" distB="0" distL="0" distR="0" wp14:anchorId="6BD4521C" wp14:editId="4B5EECF0">
            <wp:extent cx="5760720" cy="2980197"/>
            <wp:effectExtent l="0" t="0" r="0" b="0"/>
            <wp:docPr id="1966120464" name="Picture 1966120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y_placeholder.png"/>
                    <pic:cNvPicPr/>
                  </pic:nvPicPr>
                  <pic:blipFill>
                    <a:blip r:embed="rId92"/>
                    <a:stretch>
                      <a:fillRect/>
                    </a:stretch>
                  </pic:blipFill>
                  <pic:spPr>
                    <a:xfrm>
                      <a:off x="0" y="0"/>
                      <a:ext cx="5760720" cy="2980197"/>
                    </a:xfrm>
                    <a:prstGeom prst="rect">
                      <a:avLst/>
                    </a:prstGeom>
                  </pic:spPr>
                </pic:pic>
              </a:graphicData>
            </a:graphic>
          </wp:inline>
        </w:drawing>
      </w:r>
    </w:p>
    <w:p w14:paraId="695E3B11"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w:t>
      </w:r>
    </w:p>
    <w:p w14:paraId="5F0CED37" w14:textId="77777777" w:rsidR="004B5C2D" w:rsidRDefault="00693430">
      <w:pPr>
        <w:pStyle w:val="APAnmerodetablaofigura"/>
        <w:rPr>
          <w:rFonts w:ascii="Calibri" w:hAnsi="Calibri" w:cs="Calibri" w:eastAsia="Calibri"/>
          <w:lang w:val="es-CO" w:eastAsia="es-CO" w:bidi="es-CO"/>
        </w:rPr>
        <w:keepNext/>
      </w:pPr>
      <w:bookmarkStart w:id="307" w:name="_Ref_t1168"/>
      <w:r>
        <w:rPr>
          <w:rFonts w:ascii="Calibri" w:hAnsi="Calibri" w:cs="Calibri" w:eastAsia="Calibri"/>
          <w:bCs/>
          <w:lang w:val="es-CO" w:eastAsia="es-CO" w:bidi="es-CO"/>
        </w:rPr>
        <w:t>Tabla 36</w:t>
      </w:r>
      <w:bookmarkEnd w:id="307"/>
    </w:p>
    <w:p w14:paraId="0DF5425B"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Estadísticos comparativos de las distribuciones simuladas de VPN Risk y VPN Inversionista</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356"/>
        <w:gridCol w:w="2473"/>
        <w:gridCol w:w="3531"/>
      </w:tblGrid>
      <w:tr w:rsidR="0097074F" w14:paraId="6E6A847C" w14:textId="77777777">
        <w:trPr>
          <w:tblHeader/>
          <w:jc w:val="center"/>
          <w:cantSplit/>
        </w:trPr>
        <w:tc>
          <w:tcPr>
            <w:tcW w:w="3356"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14FF5BB4" w14:textId="77777777" w:rsidR="0097074F" w:rsidRDefault="00693430">
            <w:pPr>
              <w:spacing w:line="240" w:lineRule="auto"/>
              <w:ind w:firstLine="0"/>
              <w:jc w:val="center"/>
              <w:keepNext/>
            </w:pPr>
            <w:r>
              <w:rPr>
                <w:rFonts w:ascii="Calibri" w:hAnsi="Calibri" w:cs="Calibri" w:eastAsia="Calibri"/>
                <w:b/>
                <w:lang w:val="es-CO" w:eastAsia="es-CO" w:bidi="es-CO"/>
              </w:rPr>
              <w:t>Estadístico</w:t>
            </w:r>
          </w:p>
        </w:tc>
        <w:tc>
          <w:tcPr>
            <w:tcW w:w="247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236DB62D" w14:textId="77777777" w:rsidR="0097074F" w:rsidRDefault="00693430">
            <w:pPr>
              <w:spacing w:line="240" w:lineRule="auto"/>
              <w:ind w:firstLine="0"/>
              <w:jc w:val="center"/>
              <w:keepNext/>
            </w:pPr>
            <w:r>
              <w:rPr>
                <w:rFonts w:ascii="Calibri" w:hAnsi="Calibri" w:cs="Calibri" w:eastAsia="Calibri"/>
                <w:b/>
                <w:lang w:val="es-CO" w:eastAsia="es-CO" w:bidi="es-CO"/>
              </w:rPr>
              <w:t>VPN Risk (L)</w:t>
            </w:r>
          </w:p>
        </w:tc>
        <w:tc>
          <w:tcPr>
            <w:tcW w:w="3531"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2F28F26" w14:textId="77777777" w:rsidR="0097074F" w:rsidRDefault="00693430">
            <w:pPr>
              <w:spacing w:line="240" w:lineRule="auto"/>
              <w:ind w:firstLine="0"/>
              <w:jc w:val="center"/>
              <w:keepNext/>
            </w:pPr>
            <w:r>
              <w:rPr>
                <w:rFonts w:ascii="Calibri" w:hAnsi="Calibri" w:cs="Calibri" w:eastAsia="Calibri"/>
                <w:b/>
                <w:lang w:val="es-CO" w:eastAsia="es-CO" w:bidi="es-CO"/>
              </w:rPr>
              <w:t>VPN Inversionista (L)</w:t>
            </w:r>
          </w:p>
        </w:tc>
      </w:tr>
      <w:tr w:rsidR="0097074F" w14:paraId="425BB556" w14:textId="77777777">
        <w:trPr>
          <w:jc w:val="center"/>
          <w:cantSplit/>
        </w:trPr>
        <w:tc>
          <w:tcPr>
            <w:tcW w:w="3356" w:type="dxa"/>
            <w:tcBorders>
              <w:top w:val="nil"/>
              <w:left w:val="nil"/>
              <w:bottom w:val="nil"/>
              <w:right w:val="nil"/>
            </w:tcBorders>
            <w:tcMar>
              <w:top w:w="55" w:type="dxa"/>
              <w:left w:w="55" w:type="dxa"/>
              <w:bottom w:w="55" w:type="dxa"/>
              <w:right w:w="55" w:type="dxa"/>
            </w:tcMar>
            <w:vAlign w:val="center"/>
          </w:tcPr>
          <w:p w14:paraId="07698788" w14:textId="77777777" w:rsidR="0097074F" w:rsidRDefault="00693430">
            <w:pPr>
              <w:spacing w:line="240" w:lineRule="auto"/>
              <w:ind w:firstLine="0"/>
              <w:jc w:val="center"/>
              <w:keepNext/>
            </w:pPr>
            <w:r>
              <w:t>Mínimo</w:t>
            </w:r>
          </w:p>
        </w:tc>
        <w:tc>
          <w:tcPr>
            <w:tcW w:w="2473" w:type="dxa"/>
            <w:tcBorders>
              <w:top w:val="nil"/>
              <w:left w:val="nil"/>
              <w:bottom w:val="nil"/>
              <w:right w:val="nil"/>
            </w:tcBorders>
            <w:tcMar>
              <w:top w:w="55" w:type="dxa"/>
              <w:left w:w="55" w:type="dxa"/>
              <w:bottom w:w="55" w:type="dxa"/>
              <w:right w:w="55" w:type="dxa"/>
            </w:tcMar>
            <w:vAlign w:val="center"/>
          </w:tcPr>
          <w:p w14:paraId="768110E5" w14:textId="77777777" w:rsidR="0097074F" w:rsidRDefault="00693430">
            <w:pPr>
              <w:spacing w:line="240" w:lineRule="auto"/>
              <w:ind w:firstLine="0"/>
              <w:jc w:val="center"/>
              <w:keepNext/>
            </w:pPr>
            <w:r>
              <w:t>284,852.82</w:t>
            </w:r>
          </w:p>
        </w:tc>
        <w:tc>
          <w:tcPr>
            <w:tcW w:w="3531" w:type="dxa"/>
            <w:tcBorders>
              <w:top w:val="nil"/>
              <w:left w:val="nil"/>
              <w:bottom w:val="nil"/>
              <w:right w:val="nil"/>
            </w:tcBorders>
            <w:tcMar>
              <w:top w:w="55" w:type="dxa"/>
              <w:left w:w="55" w:type="dxa"/>
              <w:bottom w:w="55" w:type="dxa"/>
              <w:right w:w="55" w:type="dxa"/>
            </w:tcMar>
            <w:vAlign w:val="center"/>
          </w:tcPr>
          <w:p w14:paraId="50720CA3" w14:textId="77777777" w:rsidR="0097074F" w:rsidRDefault="00693430">
            <w:pPr>
              <w:spacing w:line="240" w:lineRule="auto"/>
              <w:ind w:firstLine="0"/>
              <w:jc w:val="center"/>
              <w:keepNext/>
            </w:pPr>
            <w:r>
              <w:t>22,095,576.95</w:t>
            </w:r>
          </w:p>
        </w:tc>
      </w:tr>
      <w:tr w:rsidR="0097074F" w14:paraId="35CC552A" w14:textId="77777777">
        <w:trPr>
          <w:jc w:val="center"/>
          <w:cantSplit/>
        </w:trPr>
        <w:tc>
          <w:tcPr>
            <w:tcW w:w="3356" w:type="dxa"/>
            <w:tcBorders>
              <w:top w:val="nil"/>
              <w:left w:val="nil"/>
              <w:bottom w:val="nil"/>
              <w:right w:val="nil"/>
            </w:tcBorders>
            <w:tcMar>
              <w:top w:w="55" w:type="dxa"/>
              <w:left w:w="55" w:type="dxa"/>
              <w:bottom w:w="55" w:type="dxa"/>
              <w:right w:w="55" w:type="dxa"/>
            </w:tcMar>
            <w:vAlign w:val="center"/>
          </w:tcPr>
          <w:p w14:paraId="53488234" w14:textId="77777777" w:rsidR="0097074F" w:rsidRDefault="00693430">
            <w:pPr>
              <w:spacing w:line="240" w:lineRule="auto"/>
              <w:ind w:firstLine="0"/>
              <w:jc w:val="center"/>
              <w:keepNext/>
            </w:pPr>
            <w:r>
              <w:t>Máximo</w:t>
            </w:r>
          </w:p>
        </w:tc>
        <w:tc>
          <w:tcPr>
            <w:tcW w:w="2473" w:type="dxa"/>
            <w:tcBorders>
              <w:top w:val="nil"/>
              <w:left w:val="nil"/>
              <w:bottom w:val="nil"/>
              <w:right w:val="nil"/>
            </w:tcBorders>
            <w:tcMar>
              <w:top w:w="55" w:type="dxa"/>
              <w:left w:w="55" w:type="dxa"/>
              <w:bottom w:w="55" w:type="dxa"/>
              <w:right w:w="55" w:type="dxa"/>
            </w:tcMar>
            <w:vAlign w:val="center"/>
          </w:tcPr>
          <w:p w14:paraId="1FB7D631" w14:textId="77777777" w:rsidR="0097074F" w:rsidRDefault="00693430">
            <w:pPr>
              <w:spacing w:line="240" w:lineRule="auto"/>
              <w:ind w:firstLine="0"/>
              <w:jc w:val="center"/>
              <w:keepNext/>
            </w:pPr>
            <w:r>
              <w:t>11,934,048.84</w:t>
            </w:r>
          </w:p>
        </w:tc>
        <w:tc>
          <w:tcPr>
            <w:tcW w:w="3531" w:type="dxa"/>
            <w:tcBorders>
              <w:top w:val="nil"/>
              <w:left w:val="nil"/>
              <w:bottom w:val="nil"/>
              <w:right w:val="nil"/>
            </w:tcBorders>
            <w:tcMar>
              <w:top w:w="55" w:type="dxa"/>
              <w:left w:w="55" w:type="dxa"/>
              <w:bottom w:w="55" w:type="dxa"/>
              <w:right w:w="55" w:type="dxa"/>
            </w:tcMar>
            <w:vAlign w:val="center"/>
          </w:tcPr>
          <w:p w14:paraId="6AA0CC59" w14:textId="77777777" w:rsidR="0097074F" w:rsidRDefault="00693430">
            <w:pPr>
              <w:spacing w:line="240" w:lineRule="auto"/>
              <w:ind w:firstLine="0"/>
              <w:jc w:val="center"/>
              <w:keepNext/>
            </w:pPr>
            <w:r>
              <w:t>25,941,816.59</w:t>
            </w:r>
          </w:p>
        </w:tc>
      </w:tr>
      <w:tr w:rsidR="0097074F" w14:paraId="15AC06C6" w14:textId="77777777">
        <w:trPr>
          <w:jc w:val="center"/>
          <w:cantSplit/>
        </w:trPr>
        <w:tc>
          <w:tcPr>
            <w:tcW w:w="3356" w:type="dxa"/>
            <w:tcBorders>
              <w:top w:val="nil"/>
              <w:left w:val="nil"/>
              <w:bottom w:val="nil"/>
              <w:right w:val="nil"/>
            </w:tcBorders>
            <w:tcMar>
              <w:top w:w="55" w:type="dxa"/>
              <w:left w:w="55" w:type="dxa"/>
              <w:bottom w:w="55" w:type="dxa"/>
              <w:right w:w="55" w:type="dxa"/>
            </w:tcMar>
            <w:vAlign w:val="center"/>
          </w:tcPr>
          <w:p w14:paraId="7AEBF622" w14:textId="77777777" w:rsidR="0097074F" w:rsidRDefault="00693430">
            <w:pPr>
              <w:spacing w:line="240" w:lineRule="auto"/>
              <w:ind w:firstLine="0"/>
              <w:jc w:val="center"/>
              <w:keepNext/>
            </w:pPr>
            <w:r>
              <w:t>Media</w:t>
            </w:r>
          </w:p>
        </w:tc>
        <w:tc>
          <w:tcPr>
            <w:tcW w:w="2473" w:type="dxa"/>
            <w:tcBorders>
              <w:top w:val="nil"/>
              <w:left w:val="nil"/>
              <w:bottom w:val="nil"/>
              <w:right w:val="nil"/>
            </w:tcBorders>
            <w:tcMar>
              <w:top w:w="55" w:type="dxa"/>
              <w:left w:w="55" w:type="dxa"/>
              <w:bottom w:w="55" w:type="dxa"/>
              <w:right w:w="55" w:type="dxa"/>
            </w:tcMar>
            <w:vAlign w:val="center"/>
          </w:tcPr>
          <w:p w14:paraId="494E7A4D" w14:textId="77777777" w:rsidR="0097074F" w:rsidRDefault="00693430">
            <w:pPr>
              <w:spacing w:line="240" w:lineRule="auto"/>
              <w:ind w:firstLine="0"/>
              <w:jc w:val="center"/>
              <w:keepNext/>
            </w:pPr>
            <w:r>
              <w:t>3,614,648.23</w:t>
            </w:r>
          </w:p>
        </w:tc>
        <w:tc>
          <w:tcPr>
            <w:tcW w:w="3531" w:type="dxa"/>
            <w:tcBorders>
              <w:top w:val="nil"/>
              <w:left w:val="nil"/>
              <w:bottom w:val="nil"/>
              <w:right w:val="nil"/>
            </w:tcBorders>
            <w:tcMar>
              <w:top w:w="55" w:type="dxa"/>
              <w:left w:w="55" w:type="dxa"/>
              <w:bottom w:w="55" w:type="dxa"/>
              <w:right w:w="55" w:type="dxa"/>
            </w:tcMar>
            <w:vAlign w:val="center"/>
          </w:tcPr>
          <w:p w14:paraId="62B6B0DD" w14:textId="77777777" w:rsidR="0097074F" w:rsidRDefault="00693430">
            <w:pPr>
              <w:spacing w:line="240" w:lineRule="auto"/>
              <w:ind w:firstLine="0"/>
              <w:jc w:val="center"/>
              <w:keepNext/>
            </w:pPr>
            <w:r>
              <w:t>23,999,077.38</w:t>
            </w:r>
          </w:p>
        </w:tc>
      </w:tr>
      <w:tr w:rsidR="0097074F" w14:paraId="2709C6BE" w14:textId="77777777">
        <w:trPr>
          <w:jc w:val="center"/>
          <w:cantSplit/>
        </w:trPr>
        <w:tc>
          <w:tcPr>
            <w:tcW w:w="3356" w:type="dxa"/>
            <w:tcBorders>
              <w:top w:val="nil"/>
              <w:left w:val="nil"/>
              <w:bottom w:val="nil"/>
              <w:right w:val="nil"/>
            </w:tcBorders>
            <w:tcMar>
              <w:top w:w="55" w:type="dxa"/>
              <w:left w:w="55" w:type="dxa"/>
              <w:bottom w:w="55" w:type="dxa"/>
              <w:right w:w="55" w:type="dxa"/>
            </w:tcMar>
            <w:vAlign w:val="center"/>
          </w:tcPr>
          <w:p w14:paraId="038C9068" w14:textId="77777777" w:rsidR="0097074F" w:rsidRDefault="00693430">
            <w:pPr>
              <w:spacing w:line="240" w:lineRule="auto"/>
              <w:ind w:firstLine="0"/>
              <w:jc w:val="center"/>
              <w:keepNext/>
            </w:pPr>
            <w:r>
              <w:t>Desviación estándar</w:t>
            </w:r>
          </w:p>
        </w:tc>
        <w:tc>
          <w:tcPr>
            <w:tcW w:w="2473" w:type="dxa"/>
            <w:tcBorders>
              <w:top w:val="nil"/>
              <w:left w:val="nil"/>
              <w:bottom w:val="nil"/>
              <w:right w:val="nil"/>
            </w:tcBorders>
            <w:tcMar>
              <w:top w:w="55" w:type="dxa"/>
              <w:left w:w="55" w:type="dxa"/>
              <w:bottom w:w="55" w:type="dxa"/>
              <w:right w:w="55" w:type="dxa"/>
            </w:tcMar>
            <w:vAlign w:val="center"/>
          </w:tcPr>
          <w:p w14:paraId="428C9B48" w14:textId="77777777" w:rsidR="0097074F" w:rsidRDefault="00693430">
            <w:pPr>
              <w:spacing w:line="240" w:lineRule="auto"/>
              <w:ind w:firstLine="0"/>
              <w:jc w:val="center"/>
              <w:keepNext/>
            </w:pPr>
            <w:r>
              <w:t>1,500,420.28</w:t>
            </w:r>
          </w:p>
        </w:tc>
        <w:tc>
          <w:tcPr>
            <w:tcW w:w="3531" w:type="dxa"/>
            <w:tcBorders>
              <w:top w:val="nil"/>
              <w:left w:val="nil"/>
              <w:bottom w:val="nil"/>
              <w:right w:val="nil"/>
            </w:tcBorders>
            <w:tcMar>
              <w:top w:w="55" w:type="dxa"/>
              <w:left w:w="55" w:type="dxa"/>
              <w:bottom w:w="55" w:type="dxa"/>
              <w:right w:w="55" w:type="dxa"/>
            </w:tcMar>
            <w:vAlign w:val="center"/>
          </w:tcPr>
          <w:p w14:paraId="272DE729" w14:textId="77777777" w:rsidR="0097074F" w:rsidRDefault="00693430">
            <w:pPr>
              <w:spacing w:line="240" w:lineRule="auto"/>
              <w:ind w:firstLine="0"/>
              <w:jc w:val="center"/>
              <w:keepNext/>
            </w:pPr>
            <w:r>
              <w:t>514,472.80</w:t>
            </w:r>
          </w:p>
        </w:tc>
      </w:tr>
      <w:tr w:rsidR="0097074F" w14:paraId="1A8DE3DD" w14:textId="77777777">
        <w:trPr>
          <w:jc w:val="center"/>
          <w:cantSplit/>
        </w:trPr>
        <w:tc>
          <w:tcPr>
            <w:tcW w:w="3356" w:type="dxa"/>
            <w:tcBorders>
              <w:top w:val="nil"/>
              <w:left w:val="nil"/>
              <w:bottom w:val="single" w:sz="4" w:space="0" w:color="000000"/>
              <w:right w:val="nil"/>
            </w:tcBorders>
            <w:tcMar>
              <w:top w:w="55" w:type="dxa"/>
              <w:left w:w="55" w:type="dxa"/>
              <w:bottom w:w="55" w:type="dxa"/>
              <w:right w:w="55" w:type="dxa"/>
            </w:tcMar>
            <w:vAlign w:val="center"/>
          </w:tcPr>
          <w:p w14:paraId="3D1A3F5D" w14:textId="77777777" w:rsidR="0097074F" w:rsidRDefault="00693430">
            <w:pPr>
              <w:keepNext/>
              <w:spacing w:line="240" w:lineRule="auto"/>
              <w:ind w:firstLine="0"/>
              <w:jc w:val="center"/>
            </w:pPr>
            <w:r>
              <w:t>Iteraciones</w:t>
            </w:r>
          </w:p>
        </w:tc>
        <w:tc>
          <w:tcPr>
            <w:tcW w:w="2473" w:type="dxa"/>
            <w:tcBorders>
              <w:top w:val="nil"/>
              <w:left w:val="nil"/>
              <w:bottom w:val="single" w:sz="4" w:space="0" w:color="000000"/>
              <w:right w:val="nil"/>
            </w:tcBorders>
            <w:tcMar>
              <w:top w:w="55" w:type="dxa"/>
              <w:left w:w="55" w:type="dxa"/>
              <w:bottom w:w="55" w:type="dxa"/>
              <w:right w:w="55" w:type="dxa"/>
            </w:tcMar>
            <w:vAlign w:val="center"/>
          </w:tcPr>
          <w:p w14:paraId="32FDB28B" w14:textId="77777777" w:rsidR="0097074F" w:rsidRDefault="00693430">
            <w:pPr>
              <w:keepNext/>
              <w:spacing w:line="240" w:lineRule="auto"/>
              <w:ind w:firstLine="0"/>
              <w:jc w:val="center"/>
            </w:pPr>
            <w:r>
              <w:t>10,000</w:t>
            </w:r>
          </w:p>
        </w:tc>
        <w:tc>
          <w:tcPr>
            <w:tcW w:w="3531" w:type="dxa"/>
            <w:tcBorders>
              <w:top w:val="nil"/>
              <w:left w:val="nil"/>
              <w:bottom w:val="single" w:sz="4" w:space="0" w:color="000000"/>
              <w:right w:val="nil"/>
            </w:tcBorders>
            <w:tcMar>
              <w:top w:w="55" w:type="dxa"/>
              <w:left w:w="55" w:type="dxa"/>
              <w:bottom w:w="55" w:type="dxa"/>
              <w:right w:w="55" w:type="dxa"/>
            </w:tcMar>
            <w:vAlign w:val="center"/>
          </w:tcPr>
          <w:p w14:paraId="49B75D94" w14:textId="77777777" w:rsidR="0097074F" w:rsidRDefault="00693430">
            <w:pPr>
              <w:keepNext/>
              <w:spacing w:line="240" w:lineRule="auto"/>
              <w:ind w:firstLine="0"/>
              <w:jc w:val="center"/>
            </w:pPr>
            <w:r>
              <w:t>10,000</w:t>
            </w:r>
          </w:p>
        </w:tc>
      </w:tr>
    </w:tbl>
    <w:p w14:paraId="506B5ABE"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con base en la simulación Monte Carlo ejecutada en @RISK, 2026. Ambas distribuciones provienen de la misma corrida de 10,000 iteraciones.</w:t>
      </w:r>
    </w:p>
    <w:p w14:paraId="41851379"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Figura 54 superpone ambas distribuciones sobre una escala común expresada en millones de lempiras, y la Tabla 36 detalla los estadísticos correspondientes. La distribución de </w:t>
      </w:r>
      <w:r>
        <w:rPr>
          <w:rFonts w:ascii="Calibri" w:hAnsi="Calibri" w:cs="Calibri" w:eastAsia="Calibri"/>
          <w:lang w:val="es-CO" w:eastAsia="es-CO" w:bidi="es-CO"/>
          <w:sz w:val="24"/>
          <w:szCs w:val="24"/>
        </w:rPr>
        <w:lastRenderedPageBreak/>
        <w:t>VPN Risk, situada en el extremo izquierdo del gráfico, presenta una media de L 3,614,648.23, un mínimo de L 284,852.82 y un máximo de L 11,934,048.84, con una desviación estándar de L 1,500,420.28. Su forma es marcadamente asimétrica hacia la derecha, lo que resulta consistente con la naturaleza de una distribución de pérdidas agregadas. La distribución de VPN Inversionista, ubicada en el extremo derecho, presenta una media de L 23,999,077.38, un mínimo de L 22,095,576.95 y un máximo de L 25,941,816.59, con una desviación estándar de L 514,472.80.</w:t>
      </w:r>
    </w:p>
    <w:p w14:paraId="2948EABD"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El hallazgo central del análisis es la separación completa de ambas distribuciones. El valor máximo simulado de VPN Risk, igual a L 11,934,048.84, es sustancialmente inferior al valor mínimo simulado de VPN Inversionista, igual a L 22,095,576.95. Ello significa que en ninguna de las diez mil iteraciones ejecutadas la pérdida agregada por materialización de riesgos llegó a comprometer el valor del proyecto: incluso en el escenario de riesgo más adverso generado por la simulación, el proyecto conserva un valor presente neto positivo y de magnitud considerable. Los delimitadores fijados en la gráfica confirman esta lectura, pues el 87.6 % de las iteraciones de VPN Risk se ubica entre L 1.70 millones y L 6.37 millones, un 5.0 % excede el límite superior y un 7.4 % se sitúa por debajo del inferior, mientras que el 100 % de las iteraciones de VPN Inversionista se localiza por encima de dicho límite superior.</w:t>
      </w:r>
    </w:p>
    <w:p w14:paraId="6D623012"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Un segundo elemento digno de mención es la diferencia en la dispersión relativa de ambas distribuciones. El coeficiente de variación de VPN Risk es de 41.5 %, frente a un 2.1 % en el caso de VPN Inversionista. Esta asimetría indica que la incertidumbre del proyecto se concentra en el componente de riesgo y no en el flujo operativo: el valor del negocio es notablemente estable ante la variación de sus parámetros financieros, mientras que la magnitud de las pérdidas por eventos adversos es considerablemente más volátil. En términos de gestión, ello implica que </w:t>
      </w:r>
      <w:r>
        <w:rPr>
          <w:rFonts w:ascii="Calibri" w:hAnsi="Calibri" w:cs="Calibri" w:eastAsia="Calibri"/>
          <w:lang w:val="es-CO" w:eastAsia="es-CO" w:bidi="es-CO"/>
          <w:sz w:val="24"/>
          <w:szCs w:val="24"/>
        </w:rPr>
        <w:lastRenderedPageBreak/>
        <w:t>el esfuerzo de reducción de la incertidumbre global del proyecto rinde mayores beneficios si se orienta al control de los eventos de riesgo que si se dirige al refinamiento de las proyecciones operativas.</w:t>
      </w:r>
    </w:p>
    <w:p w14:paraId="6ADB1374" w14:textId="77777777" w:rsidR="004B5C2D" w:rsidRDefault="00693430">
      <w:pPr>
        <w:pStyle w:val="APAnmerodetablaofigura"/>
        <w:rPr>
          <w:rFonts w:ascii="Calibri" w:hAnsi="Calibri" w:cs="Calibri" w:eastAsia="Calibri"/>
          <w:lang w:val="es-CO" w:eastAsia="es-CO" w:bidi="es-CO"/>
        </w:rPr>
        <w:keepNext/>
      </w:pPr>
      <w:bookmarkStart w:id="308" w:name="_Ref_t1169"/>
      <w:r>
        <w:rPr>
          <w:rFonts w:ascii="Calibri" w:hAnsi="Calibri" w:cs="Calibri" w:eastAsia="Calibri"/>
          <w:bCs/>
          <w:lang w:val="es-CO" w:eastAsia="es-CO" w:bidi="es-CO"/>
        </w:rPr>
        <w:t>Tabla 37</w:t>
      </w:r>
      <w:bookmarkEnd w:id="308"/>
    </w:p>
    <w:p w14:paraId="71863F26" w14:textId="77777777" w:rsidR="004B5C2D" w:rsidRDefault="00693430">
      <w:pPr>
        <w:pStyle w:val="APAttulodetablaofigura"/>
        <w:rPr>
          <w:rFonts w:ascii="Calibri" w:hAnsi="Calibri" w:cs="Calibri" w:eastAsia="Calibri"/>
          <w:lang w:val="es-CO" w:eastAsia="es-CO" w:bidi="es-CO"/>
        </w:rPr>
        <w:keepNext/>
      </w:pPr>
      <w:r>
        <w:rPr>
          <w:rFonts w:ascii="Calibri" w:hAnsi="Calibri" w:cs="Calibri" w:eastAsia="Calibri"/>
          <w:iCs/>
          <w:lang w:val="es-CO" w:eastAsia="es-CO" w:bidi="es-CO"/>
        </w:rPr>
        <w:t>Indicadores de riesgo del proyecto</w:t>
      </w:r>
    </w:p>
    <w:tbl>
      <w:tblPr>
        <w:tblW w:w="9360" w:type="dxa"/>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28"/>
        <w:gridCol w:w="1869"/>
        <w:gridCol w:w="4863"/>
      </w:tblGrid>
      <w:tr w:rsidR="0097074F" w14:paraId="5998E79A" w14:textId="77777777">
        <w:trPr>
          <w:tblHeader/>
          <w:jc w:val="center"/>
          <w:cantSplit/>
        </w:trPr>
        <w:tc>
          <w:tcPr>
            <w:tcW w:w="2628"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4631984E" w14:textId="77777777" w:rsidR="0097074F" w:rsidRDefault="00693430">
            <w:pPr>
              <w:spacing w:line="240" w:lineRule="auto"/>
              <w:ind w:firstLine="0"/>
              <w:jc w:val="center"/>
              <w:keepNext/>
            </w:pPr>
            <w:r>
              <w:rPr>
                <w:rFonts w:ascii="Calibri" w:hAnsi="Calibri" w:cs="Calibri" w:eastAsia="Calibri"/>
                <w:b/>
                <w:lang w:val="es-CO" w:eastAsia="es-CO" w:bidi="es-CO"/>
              </w:rPr>
              <w:t>Indicador</w:t>
            </w:r>
          </w:p>
        </w:tc>
        <w:tc>
          <w:tcPr>
            <w:tcW w:w="1869"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77ACB9C8" w14:textId="77777777" w:rsidR="0097074F" w:rsidRDefault="00693430">
            <w:pPr>
              <w:spacing w:line="240" w:lineRule="auto"/>
              <w:ind w:firstLine="0"/>
              <w:jc w:val="center"/>
              <w:keepNext/>
            </w:pPr>
            <w:r>
              <w:rPr>
                <w:rFonts w:ascii="Calibri" w:hAnsi="Calibri" w:cs="Calibri" w:eastAsia="Calibri"/>
                <w:b/>
                <w:lang w:val="es-CO" w:eastAsia="es-CO" w:bidi="es-CO"/>
              </w:rPr>
              <w:t>Valor</w:t>
            </w:r>
          </w:p>
        </w:tc>
        <w:tc>
          <w:tcPr>
            <w:tcW w:w="4863" w:type="dxa"/>
            <w:tcBorders>
              <w:top w:val="single" w:sz="4" w:space="0" w:color="000000"/>
              <w:left w:val="nil"/>
              <w:bottom w:val="single" w:sz="6" w:space="0" w:color="000000"/>
              <w:right w:val="nil"/>
            </w:tcBorders>
            <w:tcMar>
              <w:top w:w="55" w:type="dxa"/>
              <w:left w:w="55" w:type="dxa"/>
              <w:bottom w:w="55" w:type="dxa"/>
              <w:right w:w="55" w:type="dxa"/>
            </w:tcMar>
            <w:vAlign w:val="center"/>
          </w:tcPr>
          <w:p w14:paraId="38601881" w14:textId="77777777" w:rsidR="0097074F" w:rsidRDefault="00693430">
            <w:pPr>
              <w:spacing w:line="240" w:lineRule="auto"/>
              <w:ind w:firstLine="0"/>
              <w:jc w:val="center"/>
              <w:keepNext/>
            </w:pPr>
            <w:r>
              <w:rPr>
                <w:rFonts w:ascii="Calibri" w:hAnsi="Calibri" w:cs="Calibri" w:eastAsia="Calibri"/>
                <w:b/>
                <w:lang w:val="es-CO" w:eastAsia="es-CO" w:bidi="es-CO"/>
              </w:rPr>
              <w:t>Interpretación</w:t>
            </w:r>
          </w:p>
        </w:tc>
      </w:tr>
      <w:tr w:rsidR="0097074F" w14:paraId="2B052C15" w14:textId="77777777">
        <w:trPr>
          <w:jc w:val="center"/>
          <w:cantSplit/>
        </w:trPr>
        <w:tc>
          <w:tcPr>
            <w:tcW w:w="2628" w:type="dxa"/>
            <w:tcBorders>
              <w:top w:val="nil"/>
              <w:left w:val="nil"/>
              <w:bottom w:val="nil"/>
              <w:right w:val="nil"/>
            </w:tcBorders>
            <w:tcMar>
              <w:top w:w="55" w:type="dxa"/>
              <w:left w:w="55" w:type="dxa"/>
              <w:bottom w:w="55" w:type="dxa"/>
              <w:right w:w="55" w:type="dxa"/>
            </w:tcMar>
            <w:vAlign w:val="center"/>
          </w:tcPr>
          <w:p w14:paraId="59F9D782" w14:textId="77777777" w:rsidR="0097074F" w:rsidRDefault="00693430">
            <w:pPr>
              <w:spacing w:line="240" w:lineRule="auto"/>
              <w:ind w:firstLine="0"/>
              <w:jc w:val="center"/>
              <w:keepNext/>
            </w:pPr>
            <w:r>
              <w:t>Valor Esperado del Riesgo Integral (VERI)</w:t>
            </w:r>
          </w:p>
        </w:tc>
        <w:tc>
          <w:tcPr>
            <w:tcW w:w="1869" w:type="dxa"/>
            <w:tcBorders>
              <w:top w:val="nil"/>
              <w:left w:val="nil"/>
              <w:bottom w:val="nil"/>
              <w:right w:val="nil"/>
            </w:tcBorders>
            <w:tcMar>
              <w:top w:w="55" w:type="dxa"/>
              <w:left w:w="55" w:type="dxa"/>
              <w:bottom w:w="55" w:type="dxa"/>
              <w:right w:w="55" w:type="dxa"/>
            </w:tcMar>
            <w:vAlign w:val="center"/>
          </w:tcPr>
          <w:p w14:paraId="60CD8AE3" w14:textId="77777777" w:rsidR="0097074F" w:rsidRDefault="00693430">
            <w:pPr>
              <w:spacing w:line="240" w:lineRule="auto"/>
              <w:ind w:firstLine="0"/>
              <w:jc w:val="center"/>
              <w:keepNext/>
            </w:pPr>
            <w:r>
              <w:t>L 3,614,648</w:t>
            </w:r>
          </w:p>
        </w:tc>
        <w:tc>
          <w:tcPr>
            <w:tcW w:w="4863" w:type="dxa"/>
            <w:tcBorders>
              <w:top w:val="nil"/>
              <w:left w:val="nil"/>
              <w:bottom w:val="nil"/>
              <w:right w:val="nil"/>
            </w:tcBorders>
            <w:tcMar>
              <w:top w:w="55" w:type="dxa"/>
              <w:left w:w="55" w:type="dxa"/>
              <w:bottom w:w="55" w:type="dxa"/>
              <w:right w:w="55" w:type="dxa"/>
            </w:tcMar>
            <w:vAlign w:val="center"/>
          </w:tcPr>
          <w:p w14:paraId="48561F8C" w14:textId="77777777" w:rsidR="0097074F" w:rsidRDefault="00693430">
            <w:pPr>
              <w:spacing w:line="240" w:lineRule="auto"/>
              <w:ind w:firstLine="0"/>
              <w:jc w:val="center"/>
              <w:keepNext/>
            </w:pPr>
            <w:r>
              <w:t>Pérdida media esperada por materialización de riesgos, en valor presente.</w:t>
            </w:r>
          </w:p>
        </w:tc>
      </w:tr>
      <w:tr w:rsidR="0097074F" w14:paraId="6ECA8CAA" w14:textId="77777777">
        <w:trPr>
          <w:jc w:val="center"/>
          <w:cantSplit/>
        </w:trPr>
        <w:tc>
          <w:tcPr>
            <w:tcW w:w="2628" w:type="dxa"/>
            <w:tcBorders>
              <w:top w:val="nil"/>
              <w:left w:val="nil"/>
              <w:bottom w:val="nil"/>
              <w:right w:val="nil"/>
            </w:tcBorders>
            <w:tcMar>
              <w:top w:w="55" w:type="dxa"/>
              <w:left w:w="55" w:type="dxa"/>
              <w:bottom w:w="55" w:type="dxa"/>
              <w:right w:w="55" w:type="dxa"/>
            </w:tcMar>
            <w:vAlign w:val="center"/>
          </w:tcPr>
          <w:p w14:paraId="0078DC87" w14:textId="77777777" w:rsidR="0097074F" w:rsidRDefault="00693430">
            <w:pPr>
              <w:spacing w:line="240" w:lineRule="auto"/>
              <w:ind w:firstLine="0"/>
              <w:jc w:val="center"/>
              <w:keepNext/>
            </w:pPr>
            <w:r>
              <w:t>VPN Inversionista (media)</w:t>
            </w:r>
          </w:p>
        </w:tc>
        <w:tc>
          <w:tcPr>
            <w:tcW w:w="1869" w:type="dxa"/>
            <w:tcBorders>
              <w:top w:val="nil"/>
              <w:left w:val="nil"/>
              <w:bottom w:val="nil"/>
              <w:right w:val="nil"/>
            </w:tcBorders>
            <w:tcMar>
              <w:top w:w="55" w:type="dxa"/>
              <w:left w:w="55" w:type="dxa"/>
              <w:bottom w:w="55" w:type="dxa"/>
              <w:right w:w="55" w:type="dxa"/>
            </w:tcMar>
            <w:vAlign w:val="center"/>
          </w:tcPr>
          <w:p w14:paraId="37B0D1AE" w14:textId="77777777" w:rsidR="0097074F" w:rsidRDefault="00693430">
            <w:pPr>
              <w:spacing w:line="240" w:lineRule="auto"/>
              <w:ind w:firstLine="0"/>
              <w:jc w:val="center"/>
              <w:keepNext/>
            </w:pPr>
            <w:r>
              <w:t>L 23,999,077</w:t>
            </w:r>
          </w:p>
        </w:tc>
        <w:tc>
          <w:tcPr>
            <w:tcW w:w="4863" w:type="dxa"/>
            <w:tcBorders>
              <w:top w:val="nil"/>
              <w:left w:val="nil"/>
              <w:bottom w:val="nil"/>
              <w:right w:val="nil"/>
            </w:tcBorders>
            <w:tcMar>
              <w:top w:w="55" w:type="dxa"/>
              <w:left w:w="55" w:type="dxa"/>
              <w:bottom w:w="55" w:type="dxa"/>
              <w:right w:w="55" w:type="dxa"/>
            </w:tcMar>
            <w:vAlign w:val="center"/>
          </w:tcPr>
          <w:p w14:paraId="1568C141" w14:textId="77777777" w:rsidR="0097074F" w:rsidRDefault="00693430">
            <w:pPr>
              <w:spacing w:line="240" w:lineRule="auto"/>
              <w:ind w:firstLine="0"/>
              <w:jc w:val="center"/>
              <w:keepNext/>
            </w:pPr>
            <w:r>
              <w:t>Valor actual neto medio del flujo del accionista en el modelo probabilístico.</w:t>
            </w:r>
          </w:p>
        </w:tc>
      </w:tr>
      <w:tr w:rsidR="0097074F" w14:paraId="7996DE39" w14:textId="77777777">
        <w:trPr>
          <w:jc w:val="center"/>
          <w:cantSplit/>
        </w:trPr>
        <w:tc>
          <w:tcPr>
            <w:tcW w:w="2628" w:type="dxa"/>
            <w:tcBorders>
              <w:top w:val="nil"/>
              <w:left w:val="nil"/>
              <w:bottom w:val="nil"/>
              <w:right w:val="nil"/>
            </w:tcBorders>
            <w:tcMar>
              <w:top w:w="55" w:type="dxa"/>
              <w:left w:w="55" w:type="dxa"/>
              <w:bottom w:w="55" w:type="dxa"/>
              <w:right w:w="55" w:type="dxa"/>
            </w:tcMar>
            <w:vAlign w:val="center"/>
          </w:tcPr>
          <w:p w14:paraId="6B833C7B" w14:textId="77777777" w:rsidR="0097074F" w:rsidRDefault="00693430">
            <w:pPr>
              <w:spacing w:line="240" w:lineRule="auto"/>
              <w:ind w:firstLine="0"/>
              <w:jc w:val="center"/>
              <w:keepNext/>
            </w:pPr>
            <w:r>
              <w:t>VPN de Evaluación</w:t>
            </w:r>
          </w:p>
        </w:tc>
        <w:tc>
          <w:tcPr>
            <w:tcW w:w="1869" w:type="dxa"/>
            <w:tcBorders>
              <w:top w:val="nil"/>
              <w:left w:val="nil"/>
              <w:bottom w:val="nil"/>
              <w:right w:val="nil"/>
            </w:tcBorders>
            <w:tcMar>
              <w:top w:w="55" w:type="dxa"/>
              <w:left w:w="55" w:type="dxa"/>
              <w:bottom w:w="55" w:type="dxa"/>
              <w:right w:w="55" w:type="dxa"/>
            </w:tcMar>
            <w:vAlign w:val="center"/>
          </w:tcPr>
          <w:p w14:paraId="24B43C16" w14:textId="77777777" w:rsidR="0097074F" w:rsidRDefault="00693430">
            <w:pPr>
              <w:spacing w:line="240" w:lineRule="auto"/>
              <w:ind w:firstLine="0"/>
              <w:jc w:val="center"/>
              <w:keepNext/>
            </w:pPr>
            <w:r>
              <w:t>L 20,384,429</w:t>
            </w:r>
          </w:p>
        </w:tc>
        <w:tc>
          <w:tcPr>
            <w:tcW w:w="4863" w:type="dxa"/>
            <w:tcBorders>
              <w:top w:val="nil"/>
              <w:left w:val="nil"/>
              <w:bottom w:val="nil"/>
              <w:right w:val="nil"/>
            </w:tcBorders>
            <w:tcMar>
              <w:top w:w="55" w:type="dxa"/>
              <w:left w:w="55" w:type="dxa"/>
              <w:bottom w:w="55" w:type="dxa"/>
              <w:right w:w="55" w:type="dxa"/>
            </w:tcMar>
            <w:vAlign w:val="center"/>
          </w:tcPr>
          <w:p w14:paraId="3171E625" w14:textId="77777777" w:rsidR="0097074F" w:rsidRDefault="00693430">
            <w:pPr>
              <w:spacing w:line="240" w:lineRule="auto"/>
              <w:ind w:firstLine="0"/>
              <w:jc w:val="center"/>
              <w:keepNext/>
            </w:pPr>
            <w:r>
              <w:t>Valor del proyecto una vez deducido el valor esperado de los riesgos.</w:t>
            </w:r>
          </w:p>
        </w:tc>
      </w:tr>
      <w:tr w:rsidR="0097074F" w14:paraId="152CE7AF" w14:textId="77777777">
        <w:trPr>
          <w:jc w:val="center"/>
          <w:cantSplit/>
        </w:trPr>
        <w:tc>
          <w:tcPr>
            <w:tcW w:w="2628" w:type="dxa"/>
            <w:tcBorders>
              <w:top w:val="nil"/>
              <w:left w:val="nil"/>
              <w:bottom w:val="nil"/>
              <w:right w:val="nil"/>
            </w:tcBorders>
            <w:tcMar>
              <w:top w:w="55" w:type="dxa"/>
              <w:left w:w="55" w:type="dxa"/>
              <w:bottom w:w="55" w:type="dxa"/>
              <w:right w:w="55" w:type="dxa"/>
            </w:tcMar>
            <w:vAlign w:val="center"/>
          </w:tcPr>
          <w:p w14:paraId="2BD8272C" w14:textId="77777777" w:rsidR="0097074F" w:rsidRDefault="00693430">
            <w:pPr>
              <w:spacing w:line="240" w:lineRule="auto"/>
              <w:ind w:firstLine="0"/>
              <w:jc w:val="center"/>
              <w:keepNext/>
            </w:pPr>
            <w:r>
              <w:t>Relación Riesgo-VPN (RRV)</w:t>
            </w:r>
          </w:p>
        </w:tc>
        <w:tc>
          <w:tcPr>
            <w:tcW w:w="1869" w:type="dxa"/>
            <w:tcBorders>
              <w:top w:val="nil"/>
              <w:left w:val="nil"/>
              <w:bottom w:val="nil"/>
              <w:right w:val="nil"/>
            </w:tcBorders>
            <w:tcMar>
              <w:top w:w="55" w:type="dxa"/>
              <w:left w:w="55" w:type="dxa"/>
              <w:bottom w:w="55" w:type="dxa"/>
              <w:right w:w="55" w:type="dxa"/>
            </w:tcMar>
            <w:vAlign w:val="center"/>
          </w:tcPr>
          <w:p w14:paraId="1E637D35" w14:textId="77777777" w:rsidR="0097074F" w:rsidRDefault="00693430">
            <w:pPr>
              <w:spacing w:line="240" w:lineRule="auto"/>
              <w:ind w:firstLine="0"/>
              <w:jc w:val="center"/>
              <w:keepNext/>
            </w:pPr>
            <w:r>
              <w:t>15.06 %</w:t>
            </w:r>
          </w:p>
        </w:tc>
        <w:tc>
          <w:tcPr>
            <w:tcW w:w="4863" w:type="dxa"/>
            <w:tcBorders>
              <w:top w:val="nil"/>
              <w:left w:val="nil"/>
              <w:bottom w:val="nil"/>
              <w:right w:val="nil"/>
            </w:tcBorders>
            <w:tcMar>
              <w:top w:w="55" w:type="dxa"/>
              <w:left w:w="55" w:type="dxa"/>
              <w:bottom w:w="55" w:type="dxa"/>
              <w:right w:w="55" w:type="dxa"/>
            </w:tcMar>
            <w:vAlign w:val="center"/>
          </w:tcPr>
          <w:p w14:paraId="69C712E6" w14:textId="77777777" w:rsidR="0097074F" w:rsidRDefault="00693430">
            <w:pPr>
              <w:spacing w:line="240" w:lineRule="auto"/>
              <w:ind w:firstLine="0"/>
              <w:jc w:val="center"/>
              <w:keepNext/>
            </w:pPr>
            <w:r>
              <w:t>Proporción del valor del proyecto expuesta al riesgo cuantificado.</w:t>
            </w:r>
          </w:p>
        </w:tc>
      </w:tr>
      <w:tr w:rsidR="0097074F" w14:paraId="4C65E78A" w14:textId="77777777">
        <w:trPr>
          <w:jc w:val="center"/>
          <w:cantSplit/>
        </w:trPr>
        <w:tc>
          <w:tcPr>
            <w:tcW w:w="2628" w:type="dxa"/>
            <w:tcBorders>
              <w:top w:val="nil"/>
              <w:left w:val="nil"/>
              <w:bottom w:val="single" w:sz="4" w:space="0" w:color="000000"/>
              <w:right w:val="nil"/>
            </w:tcBorders>
            <w:tcMar>
              <w:top w:w="55" w:type="dxa"/>
              <w:left w:w="55" w:type="dxa"/>
              <w:bottom w:w="55" w:type="dxa"/>
              <w:right w:w="55" w:type="dxa"/>
            </w:tcMar>
            <w:vAlign w:val="center"/>
          </w:tcPr>
          <w:p w14:paraId="76C0EE27" w14:textId="77777777" w:rsidR="0097074F" w:rsidRDefault="00693430">
            <w:pPr>
              <w:keepNext/>
              <w:spacing w:line="240" w:lineRule="auto"/>
              <w:ind w:firstLine="0"/>
              <w:jc w:val="center"/>
            </w:pPr>
            <w:r>
              <w:t>VPN libre de riesgo</w:t>
            </w:r>
          </w:p>
        </w:tc>
        <w:tc>
          <w:tcPr>
            <w:tcW w:w="1869" w:type="dxa"/>
            <w:tcBorders>
              <w:top w:val="nil"/>
              <w:left w:val="nil"/>
              <w:bottom w:val="single" w:sz="4" w:space="0" w:color="000000"/>
              <w:right w:val="nil"/>
            </w:tcBorders>
            <w:tcMar>
              <w:top w:w="55" w:type="dxa"/>
              <w:left w:w="55" w:type="dxa"/>
              <w:bottom w:w="55" w:type="dxa"/>
              <w:right w:w="55" w:type="dxa"/>
            </w:tcMar>
            <w:vAlign w:val="center"/>
          </w:tcPr>
          <w:p w14:paraId="627D363E" w14:textId="77777777" w:rsidR="0097074F" w:rsidRDefault="00693430">
            <w:pPr>
              <w:keepNext/>
              <w:spacing w:line="240" w:lineRule="auto"/>
              <w:ind w:firstLine="0"/>
              <w:jc w:val="center"/>
            </w:pPr>
            <w:r>
              <w:t>84.94 %</w:t>
            </w:r>
          </w:p>
        </w:tc>
        <w:tc>
          <w:tcPr>
            <w:tcW w:w="4863" w:type="dxa"/>
            <w:tcBorders>
              <w:top w:val="nil"/>
              <w:left w:val="nil"/>
              <w:bottom w:val="single" w:sz="4" w:space="0" w:color="000000"/>
              <w:right w:val="nil"/>
            </w:tcBorders>
            <w:tcMar>
              <w:top w:w="55" w:type="dxa"/>
              <w:left w:w="55" w:type="dxa"/>
              <w:bottom w:w="55" w:type="dxa"/>
              <w:right w:w="55" w:type="dxa"/>
            </w:tcMar>
            <w:vAlign w:val="center"/>
          </w:tcPr>
          <w:p w14:paraId="7896CDE6" w14:textId="77777777" w:rsidR="0097074F" w:rsidRDefault="00693430">
            <w:pPr>
              <w:keepNext/>
              <w:spacing w:line="240" w:lineRule="auto"/>
              <w:ind w:firstLine="0"/>
              <w:jc w:val="center"/>
            </w:pPr>
            <w:r>
              <w:t>Proporción del valor del proyecto no comprometida por el riesgo.</w:t>
            </w:r>
          </w:p>
        </w:tc>
      </w:tr>
    </w:tbl>
    <w:p w14:paraId="7C70840D" w14:textId="77777777" w:rsidR="004B5C2D" w:rsidRDefault="00693430">
      <w:pPr>
        <w:pStyle w:val="APAnota"/>
        <w:rPr>
          <w:rFonts w:ascii="Calibri" w:hAnsi="Calibri" w:cs="Calibri" w:eastAsia="Calibri"/>
          <w:lang w:val="es-CO" w:eastAsia="es-CO" w:bidi="es-CO"/>
        </w:rPr>
      </w:pPr>
      <w:r>
        <w:rPr>
          <w:rFonts w:ascii="Calibri" w:hAnsi="Calibri" w:cs="Calibri" w:eastAsia="Calibri"/>
          <w:i/>
          <w:iCs/>
          <w:lang w:val="es-CO" w:eastAsia="es-CO" w:bidi="es-CO"/>
        </w:rPr>
        <w:t>Nota.</w:t>
      </w:r>
      <w:r>
        <w:rPr>
          <w:rFonts w:ascii="Calibri" w:hAnsi="Calibri" w:cs="Calibri" w:eastAsia="Calibri"/>
          <w:lang w:val="es-CO" w:eastAsia="es-CO" w:bidi="es-CO"/>
        </w:rPr>
        <w:t xml:space="preserve"> Elaboración propia, 2026. VERI = valor esperado del riesgo integral; RRV = relación riesgo-VPN. El VPN de Evaluación resulta de deducir el VERI del VPN Inversionista medio.</w:t>
      </w:r>
    </w:p>
    <w:p w14:paraId="0386EEA6"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A partir de las medias de ambas distribuciones el modelo deriva los indicadores de decisión presentados en la Tabla 37. El Valor Esperado del Riesgo Integral asciende a L 3,614,648, monto que al deducirse del valor actual neto medio del flujo del accionista, igual a L 23,999,077, arroja un VPN de Evaluación de L 20,384,429. Este último constituye la medida de valor del proyecto ajustada por riesgo y es el indicador que debe emplearse en la decisión final de inversión, por cuanto incorpora simultáneamente la rentabilidad esperada y el costo esperado de la incertidumbre.</w:t>
      </w:r>
    </w:p>
    <w:p w14:paraId="6A7DF699"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La Relación Riesgo-VPN, definida como el cociente entre el Valor Esperado del Riesgo Integral y el valor actual neto del proyecto, alcanza un 15.06 %. En consecuencia, el 84.94 % del </w:t>
      </w:r>
      <w:r>
        <w:rPr>
          <w:rFonts w:ascii="Calibri" w:hAnsi="Calibri" w:cs="Calibri" w:eastAsia="Calibri"/>
          <w:lang w:val="es-CO" w:eastAsia="es-CO" w:bidi="es-CO"/>
          <w:sz w:val="24"/>
          <w:szCs w:val="24"/>
        </w:rPr>
        <w:lastRenderedPageBreak/>
        <w:t>valor del proyecto se encuentra libre de la exposición cuantificada. Este nivel de exposición resulta moderado y admisible para un proyecto agroindustrial de primera instalación, en el cual coexisten riesgos de abastecimiento, riesgos operativos vinculados a la cadena de frío, riesgos regulatorios de inocuidad y riesgos macroeconómicos propios del entorno hondureño. El proyecto conserva, por tanto, un margen de holgura suficiente para absorber la materialización de los eventos identificados sin que su viabilidad financiera se vea comprometida.</w:t>
      </w:r>
    </w:p>
    <w:p w14:paraId="7D6A306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Corresponde formular una precisión metodológica relativa a la comparación de este resultado con las cifras del estudio financiero. El valor de L 23,999,077 corresponde a la media de la distribución del valor actual neto obtenida en el modelo financiero probabilístico, en el cual las variables críticas fueron sustituidas por distribuciones de probabilidad. Dicha cifra difiere del valor actual neto determinístico con financiamiento de L 15,459,686 reportado en el estudio financiero, diferencia atribuible a la parametrización de las distribuciones asignadas a las variables sensibles, cuyos valores centrales no coinciden necesariamente con los supuestos puntuales del modelo determinístico, así como a los efectos de no linealidad propios de los modelos financieros. Los indicadores de riesgo aquí presentados fueron calculados íntegramente dentro del modelo probabilístico, por lo que la Relación Riesgo-VPN mantiene consistencia interna.</w:t>
      </w:r>
    </w:p>
    <w:p w14:paraId="6DD0FEE5" w14:textId="77777777" w:rsidR="004B5C2D" w:rsidRDefault="00693430">
      <w:pPr>
        <w:pStyle w:val="Ttulo2"/>
        <w:rPr>
          <w:rFonts w:ascii="Calibri" w:eastAsia="Calibri" w:hAnsi="Calibri" w:cs="Calibri"/>
          <w:szCs w:val="24"/>
          <w:lang w:val="es-CO" w:eastAsia="es-CO" w:bidi="es-CO"/>
        </w:rPr>
      </w:pPr>
      <w:bookmarkStart w:id="309" w:name="_Ref_h1170"/>
      <w:r>
        <w:rPr>
          <w:rFonts w:ascii="Calibri" w:eastAsia="Calibri" w:hAnsi="Calibri" w:cs="Calibri"/>
          <w:bCs/>
          <w:szCs w:val="24"/>
          <w:lang w:val="es-CO" w:eastAsia="es-CO" w:bidi="es-CO"/>
        </w:rPr>
        <w:t>Limitaciones del modelo de riesgo</w:t>
      </w:r>
      <w:bookmarkEnd w:id="309"/>
    </w:p>
    <w:p w14:paraId="05CF78AD"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 xml:space="preserve">Para cerrar el análisis resulta necesario reconocer las limitaciones del modelo empleado, cuya consideración es indispensable para una interpretación rigurosa de los resultados. En primer lugar, los once riesgos fueron modelados como eventos estadísticamente independientes. Este supuesto simplifica la realidad, dado que situaciones de deterioro macroeconómico podrían </w:t>
      </w:r>
      <w:r>
        <w:rPr>
          <w:rFonts w:ascii="Calibri" w:hAnsi="Calibri" w:cs="Calibri" w:eastAsia="Calibri"/>
          <w:lang w:val="es-CO" w:eastAsia="es-CO" w:bidi="es-CO"/>
          <w:sz w:val="24"/>
          <w:szCs w:val="24"/>
        </w:rPr>
        <w:lastRenderedPageBreak/>
        <w:t>activar de manera simultánea los riesgos de inflación, tipo de cambio y precio del combustible. La incorporación de una estructura de correlación entre estos eventos elevaría la dispersión de la distribución agregada y, con ella, los valores en riesgo estimados.</w:t>
      </w:r>
    </w:p>
    <w:p w14:paraId="03554477"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En segundo lugar, el modelo cuantifica exclusivamente las pérdidas económicas directas y no captura los efectos de segundo orden, tales como el deterioro reputacional derivado de un retiro de producto o la suspensión temporal de operaciones asociada a un incumplimiento sanitario grave, cuyos impactos serían de un orden de magnitud superior a los aquí estimados. En tercer lugar, las probabilidades anuales de ocurrencia y los parámetros de las distribuciones de severidad fueron establecidos mediante juicio experto, al no existir series históricas propias de la empresa. Su validación y ajuste progresivo, conforme se acumule experiencia operativa, constituye una tarea necesaria para el perfeccionamiento del modelo.</w:t>
      </w:r>
    </w:p>
    <w:p w14:paraId="793044DF" w14:textId="77777777" w:rsidR="004B5C2D" w:rsidRDefault="00693430">
      <w:pPr>
        <w:rPr>
          <w:rFonts w:ascii="Calibri" w:hAnsi="Calibri" w:cs="Calibri" w:eastAsia="Calibri"/>
          <w:lang w:val="es-CO" w:eastAsia="es-CO" w:bidi="es-CO"/>
        </w:rPr>
      </w:pPr>
      <w:r>
        <w:rPr>
          <w:rFonts w:ascii="Calibri" w:hAnsi="Calibri" w:cs="Calibri" w:eastAsia="Calibri"/>
          <w:lang w:val="es-CO" w:eastAsia="es-CO" w:bidi="es-CO"/>
          <w:sz w:val="24"/>
          <w:szCs w:val="24"/>
        </w:rPr>
        <w:t>Estas limitaciones no comprometen la validez de los resultados presentados, dado que el margen entre el valor del proyecto y la exposición cuantificada es considerablemente amplio. Sí recomiendan, en cambio, interpretar los valores en riesgo estimados como cotas inferiores prudentes de la exposición del proyecto y no como medidas definitivas de su pérdida máxima potencial.</w:t>
      </w:r>
    </w:p>
    <w:p w14:paraId="4BCF0F55" w14:textId="77777777" w:rsidR="00A944B3" w:rsidRDefault="00A944B3" w:rsidP="003E47CE">
      <w:pPr>
        <w:pStyle w:val="Ttulo1"/>
        <w:rPr>
          <w:rFonts w:ascii="Calibri" w:hAnsi="Calibri" w:cs="Calibri" w:eastAsia="Calibri"/>
          <w:lang w:val="es-CO" w:eastAsia="es-CO" w:bidi="es-CO"/>
        </w:rPr>
      </w:pPr>
      <w:bookmarkStart w:id="310" w:name="_Ref_hTocConclusiones"/>
      <w:r>
        <w:rPr>
          <w:rFonts w:ascii="Calibri" w:hAnsi="Calibri" w:cs="Calibri" w:eastAsia="Calibri"/>
          <w:lang w:val="es-CO" w:eastAsia="es-CO" w:bidi="es-CO"/>
        </w:rPr>
        <w:lastRenderedPageBreak/>
        <w:t>Conclusiones</w:t>
      </w:r>
      <w:bookmarkEnd w:id="310"/>
    </w:p>
    <w:p w14:paraId="618C0512"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En respuesta al objetivo general, la evaluación integrada indica que la producción y distribución de leche fluida pasteurizada para un nicho de mercado en Honduras es prefactible en las dimensiones comercial, técnica, organizacional, legal, ambiental, financiera y de riesgos.</w:t>
      </w:r>
    </w:p>
    <w:p w14:paraId="53AB7188"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Respecto del objetivo sectorial, PESTEL y el modelo de las cinco fuerzas de Porter identificaron rivalidad elevada y productos sustitutos, junto con una oportunidad de diferenciación en segmentos que valoran calidad e inocuidad. Estos resultados respaldan una estrategia focalizada, sin asegurar por sí solos una ventaja competitiva sostenible.</w:t>
      </w:r>
    </w:p>
    <w:p w14:paraId="732F611E"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En relación con el objetivo de mercado, las 63 encuestas aplicadas a establecimientos mostraron intención de compra, consumo frecuente de lácteos y disposición de pago compatible con el precio propuesto. La evidencia delimita una oportunidad en el canal HORECA y en comercios minoristas que priorizan frescura, inocuidad y calidad.</w:t>
      </w:r>
    </w:p>
    <w:p w14:paraId="7BADBF9E"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Para el objetivo técnico, Comayagua resultó la localización seleccionada por su acceso logístico, cercanía al abastecimiento de leche cruda y conexión con los mercados previstos. La tecnología y la capacidad inicial definidas cubren la demanda proyectada y permiten evaluar ampliaciones posteriores.</w:t>
      </w:r>
      <w:r>
        <w:rPr>
          <w:rFonts w:ascii="Calibri" w:hAnsi="Calibri" w:cs="Calibri" w:eastAsia="Calibri"/>
          <w:b w:val="0"/>
          <w:bCs w:val="0"/>
          <w:lang w:val="es-CO" w:eastAsia="es-CO" w:bidi="es-CO"/>
          <w:sz w:val="24"/>
          <w:szCs w:val="24"/>
        </w:rPr>
        <w:lastRenderedPageBreak/>
        <w:t/>
      </w:r>
    </w:p>
    <w:p w14:paraId="539D1D30"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En los objetivos organizacional y legal se identificaron la estructura de gestión y los requisitos aplicables a la producción y comercialización. Su cumplimiento exige inversiones, permisos y controles, pero no se detectaron impedimentos técnicos que invaliden la propuesta.</w:t>
      </w:r>
    </w:p>
    <w:p w14:paraId="4D759FF7"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El objetivo ambiental permitió reconocer como aspectos principales el consumo de agua, los efluentes y los residuos. Las medidas de prevención, tratamiento y seguimiento propuestas permiten gestionar esos impactos; su eficacia deberá comprobarse durante la factibilidad y la operación.</w:t>
      </w:r>
    </w:p>
    <w:p w14:paraId="3486A54A"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Para el objetivo financiero, el escenario sin financiamiento obtuvo un VAN de L 15,370,631, una TIR de 55.95 %, un periodo de recuperación de 3.67 años y una relación beneficio/costo de 1.24. Con financiamiento, el VAN fue L 15,459,686 y la TIR 63.62 %. Bajo los supuestos del modelo, ambos escenarios generan valor.</w:t>
      </w:r>
    </w:p>
    <w:p w14:paraId="2C7FEA91" w14:textId="77777777" w:rsidR="0022344A" w:rsidRPr="0022344A" w:rsidRDefault="0022344A"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En cuanto al objetivo de riesgos, la simulación consideró once eventos. La pérdida esperada equivale al 15.1 % del valor actual neto promedio del inversionista; por tanto, el proyecto conserva margen frente a la exposición modelada, aunque requiere mantener controles y actualizar los supuestos.</w:t>
      </w:r>
      <w:r>
        <w:rPr>
          <w:rFonts w:ascii="Calibri" w:hAnsi="Calibri" w:cs="Calibri" w:eastAsia="Calibri"/>
          <w:b w:val="0"/>
          <w:bCs w:val="0"/>
          <w:lang w:val="es-CO" w:eastAsia="es-CO" w:bidi="es-CO"/>
          <w:sz w:val="24"/>
          <w:szCs w:val="24"/>
        </w:rPr>
        <w:lastRenderedPageBreak/>
        <w:t/>
      </w:r>
    </w:p>
    <w:p w14:paraId="4256789E" w14:textId="77777777" w:rsidR="00AF49C8" w:rsidRPr="0022344A" w:rsidRDefault="0022344A" w:rsidP="00735719">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En síntesis, los resultados justifican avanzar a una fase de factibilidad detallada, en la que deberán confirmarse la demanda, las cotizaciones, los permisos, el abastecimiento y las medidas de mitigación antes de decidir la inversión.</w:t>
      </w:r>
    </w:p>
    <w:p w14:paraId="0A5E2B3B" w14:textId="77777777" w:rsidR="00A944B3" w:rsidRDefault="00A944B3" w:rsidP="003E47CE">
      <w:pPr>
        <w:pStyle w:val="Ttulo1"/>
        <w:rPr>
          <w:rFonts w:ascii="Calibri" w:hAnsi="Calibri" w:cs="Calibri" w:eastAsia="Calibri"/>
          <w:lang w:val="es-CO" w:eastAsia="es-CO" w:bidi="es-CO"/>
        </w:rPr>
      </w:pPr>
      <w:bookmarkStart w:id="311" w:name="_Ref_hTocRecomendaciones"/>
      <w:r>
        <w:rPr>
          <w:rFonts w:ascii="Calibri" w:hAnsi="Calibri" w:cs="Calibri" w:eastAsia="Calibri"/>
          <w:lang w:val="es-CO" w:eastAsia="es-CO" w:bidi="es-CO"/>
        </w:rPr>
        <w:lastRenderedPageBreak/>
        <w:t>Recomendaciones</w:t>
      </w:r>
      <w:bookmarkEnd w:id="311"/>
    </w:p>
    <w:p w14:paraId="59AD2423" w14:textId="77777777" w:rsidR="00AF49C8" w:rsidRPr="00AF49C8" w:rsidRDefault="00AF49C8"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Se recomienda avanzar hacia un estudio de factibilidad integral que permita profundizar en aspectos técnicos, comerciales, ambientales y financieros, utilizando información primaria adicional y cotizaciones definitivas de equipos, infraestructura y servicios.</w:t>
      </w:r>
    </w:p>
    <w:p w14:paraId="62504B46" w14:textId="77777777" w:rsidR="00AF49C8" w:rsidRPr="00AF49C8" w:rsidRDefault="00AF49C8"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Se recomienda formalizar acuerdos de suministro de leche cruda con productores organizados, centros de recolección de leche (CREL) y ganaderos de la región de Comayagua, con el fin de garantizar disponibilidad permanente de materia prima, estabilidad de precios y cumplimiento de los estándares de calidad requeridos.</w:t>
      </w:r>
    </w:p>
    <w:p w14:paraId="3D64A03C" w14:textId="77777777" w:rsidR="00AF49C8" w:rsidRPr="00AF49C8" w:rsidRDefault="00AF49C8"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Se recomienda iniciar oportunamente los trámites de licenciamiento ambiental, licencia sanitaria, registros sanitarios y autorizaciones emitidas por ARSA, SENASA y demás instituciones competentes para reducir riesgos de retrasos durante la implementación.</w:t>
      </w:r>
    </w:p>
    <w:p w14:paraId="5863F589" w14:textId="77777777" w:rsidR="00AF49C8" w:rsidRPr="00AF49C8" w:rsidRDefault="00AF49C8"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Se recomienda desarrollar una estrategia comercial enfocada inicialmente en los segmentos HORECA, cafeterías especializadas, restaurantes, hoteles y comercios minoristas con alto volumen de compra, aprovechando la ventaja competitiva del producto frente a las alternativas disponibles actualmente en el mercado.</w:t>
      </w:r>
    </w:p>
    <w:p w14:paraId="0DCF7D83" w14:textId="77777777" w:rsidR="00AF49C8" w:rsidRPr="00AF49C8" w:rsidRDefault="00AF49C8"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Se recomienda implementar desde el inicio sistemas de Buenas Prácticas de Manufactura (BPM), Procedimientos Operativos Estandarizados de Saneamiento (POES) y principios HACCP, con el propósito de fortalecer la inocuidad alimentaria, facilitar auditorías y mejorar el posicionamiento de la marca.</w:t>
      </w:r>
    </w:p>
    <w:p w14:paraId="6C0EBDEA" w14:textId="77777777" w:rsidR="00AF49C8" w:rsidRPr="00AF49C8" w:rsidRDefault="00AF49C8" w:rsidP="008A676A">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Se recomienda establecer indicadores de gestión que permitan monitorear continuamente variables críticas como volumen de ventas, costos de producción, eficiencia operativa, pérdidas por merma, cumplimiento de la cadena de frío y satisfacción del cliente.</w:t>
      </w:r>
    </w:p>
    <w:p w14:paraId="0C98A41C" w14:textId="77777777" w:rsidR="00AF49C8" w:rsidRPr="00AF49C8" w:rsidRDefault="00AF49C8" w:rsidP="008A676A">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lastRenderedPageBreak/>
        <w:t>Se recomienda ejecutar periódicamente análisis de sensibilidad y actualizaciones del modelo de riesgos para evaluar el impacto de cambios en variables críticas como precio de la leche cruda, inflación, combustible, tipo de cambio y comportamiento de la demanda.</w:t>
      </w:r>
    </w:p>
    <w:p w14:paraId="56DC8170" w14:textId="77777777" w:rsidR="0022344A" w:rsidRPr="00AF49C8" w:rsidRDefault="00AF49C8" w:rsidP="00AF49C8">
      <w:pPr>
        <w:pStyle w:val="Normal"/>
        <w:rPr>
          <w:rFonts w:ascii="Calibri" w:hAnsi="Calibri" w:cs="Calibri" w:eastAsia="Calibri"/>
          <w:b w:val="0"/>
          <w:bCs w:val="0"/>
          <w:lang w:val="es-CO" w:eastAsia="es-CO" w:bidi="es-CO"/>
        </w:rPr>
      </w:pPr>
      <w:r>
        <w:rPr>
          <w:rFonts w:ascii="Calibri" w:hAnsi="Calibri" w:cs="Calibri" w:eastAsia="Calibri"/>
          <w:b w:val="0"/>
          <w:bCs w:val="0"/>
          <w:lang w:val="es-CO" w:eastAsia="es-CO" w:bidi="es-CO"/>
          <w:sz w:val="24"/>
          <w:szCs w:val="24"/>
        </w:rPr>
        <w:t>Finalmente, se recomienda evaluar en futuras etapas la expansión de la línea de productos mediante presentaciones adicionales y derivados lácteos especializados, aprovechando la infraestructura existente y fortaleciendo la propuesta de valor orientada a segmentos premium y mercados diferenciados.</w:t>
      </w:r>
    </w:p>
    <w:sdt>
      <w:sdtPr>
        <w:rPr>
          <w:rFonts w:ascii="Calibri" w:eastAsia="Calibri" w:hAnsi="Calibri" w:cs="Calibri"/>
          <w:b w:val="0"/>
          <w:szCs w:val="24"/>
          <w:lang w:val="es-CO" w:eastAsia="es-CO" w:bidi="es-CO"/>
        </w:rPr>
        <w:tag w:val="CitaviBibliography"/>
        <w:id w:val="1068845205"/>
        <w:placeholder>
          <w:docPart w:val="2AE998814C384DC7944A364C4D4595CE"/>
        </w:placeholder>
      </w:sdtPr>
      <w:sdtContent>
        <w:p w14:paraId="645E9986" w14:textId="77777777" w:rsidR="0088746F" w:rsidRDefault="0088746F" w:rsidP="0088746F">
          <w:pPr>
            <w:pStyle w:val="CitaviBibliographyHeading"/>
          </w:pPr>
          <w:r>
            <w:rPr>
              <w:rFonts w:ascii="Calibri" w:eastAsia="Calibri" w:hAnsi="Calibri" w:cs="Calibri"/>
              <w:szCs w:val="24"/>
              <w:lang w:val="es-CO" w:eastAsia="es-CO" w:bidi="es-CO"/>
            </w:rPr>
            <w:fldChar w:fldCharType="begin"/>
          </w:r>
          <w:r w:rsidR="00447BE9">
            <w:rPr>
              <w:rFonts w:ascii="Calibri" w:eastAsia="Calibri" w:hAnsi="Calibri" w:cs="Calibri"/>
              <w:szCs w:val="24"/>
              <w:lang w:val="es-CO" w:eastAsia="es-CO" w:bidi="es-CO"/>
            </w:rPr>
            <w:instrText>ADDIN CitaviBibliography</w:instrText>
          </w:r>
          <w:r>
            <w:rPr>
              <w:rFonts w:ascii="Calibri" w:eastAsia="Calibri" w:hAnsi="Calibri" w:cs="Calibri"/>
              <w:szCs w:val="24"/>
              <w:lang w:val="es-CO" w:eastAsia="es-CO" w:bidi="es-CO"/>
            </w:rPr>
            <w:fldChar w:fldCharType="separate"/>
          </w:r>
          <w:bookmarkStart w:id="312" w:name="_Ref_hTocBibliografia"/>
          <w:bookmarkStart w:id="313" w:name="_Toc231972736"/>
          <w:r w:rsidR="00447BE9">
            <w:rPr>
              <w:rFonts w:ascii="Calibri" w:eastAsia="Calibri" w:hAnsi="Calibri" w:cs="Calibri"/>
              <w:szCs w:val="24"/>
              <w:lang w:val="es-CO" w:eastAsia="es-CO" w:bidi="es-CO"/>
            </w:rPr>
            <w:t>Bibliografía</w:t>
          </w:r>
          <w:bookmarkEnd w:id="312"/>
          <w:bookmarkEnd w:id="313"/>
        </w:p>
        <w:p w14:paraId="1C34A2D7" w14:textId="77777777" w:rsidR="0088746F" w:rsidRDefault="0088746F" w:rsidP="0088746F">
          <w:pPr>
            <w:pStyle w:val="CitaviBibliographyEntry"/>
          </w:pPr>
          <w:bookmarkStart w:id="314" w:name="_CTVL00118f9e8e4b5bb432aa08bfe1f45548e99"/>
          <w:r>
            <w:t>Agencia de Cooperación Internacional del Japón Ministerio de Agricultura y Riego, Gobierno de la República del Sudán (2014): Desarrollo de capacidades Guía/Manual (Modelo JICA). Proyecto de desarrollo de capacidades de la JICA para la implementación del Programa Ejecutivo para la Reactivación Agrícola.</w:t>
          </w:r>
        </w:p>
        <w:p w14:paraId="2A57E0EF" w14:textId="77777777" w:rsidR="0088746F" w:rsidRDefault="0088746F" w:rsidP="0088746F">
          <w:pPr>
            <w:pStyle w:val="CitaviBibliographyEntry"/>
          </w:pPr>
          <w:bookmarkStart w:id="315" w:name="_CTVL00187a446e44abb421bb8e376e664e8d1e7"/>
          <w:bookmarkEnd w:id="314"/>
          <w:r>
            <w:t>Agencia de Regulación Sanitaria (2024): Reglamento para Control Sanitario de Alimentos y Bebidas. ARSA.</w:t>
          </w:r>
        </w:p>
        <w:p w14:paraId="085CE79A" w14:textId="77777777" w:rsidR="0088746F" w:rsidRDefault="0088746F" w:rsidP="0088746F">
          <w:pPr>
            <w:pStyle w:val="CitaviBibliographyEntry"/>
          </w:pPr>
          <w:bookmarkStart w:id="316" w:name="_CTVL001a90f9c6e49694aada0cb14d3dbe6f9c5"/>
          <w:bookmarkEnd w:id="315"/>
          <w:r>
            <w:t>Agencia de Regulación Sanitaria (2026a): Guía de ayuda al ciudadano. ARSA.</w:t>
          </w:r>
        </w:p>
        <w:p w14:paraId="6F2DA9F4" w14:textId="77777777" w:rsidR="0088746F" w:rsidRDefault="0088746F" w:rsidP="0088746F">
          <w:pPr>
            <w:pStyle w:val="CitaviBibliographyEntry"/>
          </w:pPr>
          <w:bookmarkStart w:id="317" w:name="_CTVL001c8f1523a2ae1439badbd467b8798d08c"/>
          <w:bookmarkEnd w:id="316"/>
          <w:r>
            <w:t>Agencia de Regulación Sanitaria (2026b): Solicitud para licencia sanitaria para establecimiento. ARSA.</w:t>
          </w:r>
        </w:p>
        <w:p w14:paraId="45DDD985" w14:textId="77777777" w:rsidR="0088746F" w:rsidRDefault="0088746F" w:rsidP="0088746F">
          <w:pPr>
            <w:pStyle w:val="CitaviBibliographyEntry"/>
          </w:pPr>
          <w:bookmarkStart w:id="318" w:name="_CTVL001cab0994518c44f028f936081003fe156"/>
          <w:bookmarkEnd w:id="317"/>
          <w:r>
            <w:t>ALNAP (2023): Revisión de los criterios del CAD - OCDE para la evaluación de la acción humanitaria.</w:t>
          </w:r>
        </w:p>
        <w:p w14:paraId="6AEEA219" w14:textId="77777777" w:rsidR="0088746F" w:rsidRDefault="0088746F" w:rsidP="0088746F">
          <w:pPr>
            <w:pStyle w:val="CitaviBibliographyEntry"/>
          </w:pPr>
          <w:bookmarkStart w:id="319" w:name="_CTVL001417f52e238c044dca0b3fc0517116a19"/>
          <w:bookmarkEnd w:id="318"/>
          <w:r>
            <w:t>ANA JULIA SILVA OQUENDO (2020): Marco lógico.</w:t>
          </w:r>
        </w:p>
        <w:p w14:paraId="5FCD90AA" w14:textId="77777777" w:rsidR="0088746F" w:rsidRDefault="0088746F" w:rsidP="0088746F">
          <w:pPr>
            <w:pStyle w:val="CitaviBibliographyEntry"/>
          </w:pPr>
          <w:bookmarkStart w:id="320" w:name="_CTVL001411319b8f6e1476aa7983533404262df"/>
          <w:bookmarkEnd w:id="319"/>
          <w:r>
            <w:t>Ardón Alvarenga, Ninfa Lizeth (2009): Estudio de prefactibilidad para establecer una planta procesadora de leche en Jocón, Yoro, Honduras.</w:t>
          </w:r>
        </w:p>
        <w:p w14:paraId="6C33C610" w14:textId="77777777" w:rsidR="0088746F" w:rsidRDefault="0088746F" w:rsidP="0088746F">
          <w:pPr>
            <w:pStyle w:val="CitaviBibliographyEntry"/>
          </w:pPr>
          <w:bookmarkStart w:id="321" w:name="_CTVL00191f5613d76f345879213cdef7a9660dd"/>
          <w:bookmarkEnd w:id="320"/>
          <w:r>
            <w:t>Axial ERP (2022): Gestión del Ciclo de Proyecto: Una metodología para el éxito. Disponible en línea en https://axial-erp.co/erp/gestion-del-ciclo-de-proyecto-una-metodologia-para-el-exito/.</w:t>
          </w:r>
        </w:p>
        <w:p w14:paraId="19423AC4" w14:textId="77777777" w:rsidR="0088746F" w:rsidRDefault="0088746F" w:rsidP="0088746F">
          <w:pPr>
            <w:pStyle w:val="CitaviBibliographyEntry"/>
          </w:pPr>
          <w:bookmarkStart w:id="322" w:name="_CTVL0016a77897fa23d4430988b4f3d5672bee8"/>
          <w:bookmarkEnd w:id="321"/>
          <w:r>
            <w:t>Cáceres, Andrea (2013): Beneficios de la implementación de estrategias de nicho como mecanismo de obtención de ventaja competitiva en pequeñas empresas.</w:t>
          </w:r>
        </w:p>
        <w:p w14:paraId="1CD53ADC" w14:textId="77777777" w:rsidR="0088746F" w:rsidRDefault="0088746F" w:rsidP="0088746F">
          <w:pPr>
            <w:pStyle w:val="CitaviBibliographyEntry"/>
          </w:pPr>
          <w:bookmarkStart w:id="323" w:name="_CTVL0011e2e967a88744babbd770b9b6fc2346a"/>
          <w:bookmarkEnd w:id="322"/>
          <w:r>
            <w:lastRenderedPageBreak/>
            <w:t>Cáceres, Luis; Ortega, Ernesto; Castillo, Yessica; Morales, Julissa; Cañizales, Melanie; Valdés, Adelay (2021): Tetra Pak.</w:t>
          </w:r>
        </w:p>
        <w:p w14:paraId="3B3FD29A" w14:textId="77777777" w:rsidR="0088746F" w:rsidRDefault="0088746F" w:rsidP="0088746F">
          <w:pPr>
            <w:pStyle w:val="CitaviBibliographyEntry"/>
          </w:pPr>
          <w:bookmarkStart w:id="324" w:name="_CTVL001998c9adc09414a14a442a7a90d7d9427"/>
          <w:bookmarkEnd w:id="323"/>
          <w:r>
            <w:t>Carlos Sola Vergara (2007): Diseño de una planta de producción de leche pasteurizada, yogur y postres lácteos.</w:t>
          </w:r>
        </w:p>
        <w:p w14:paraId="1A7F3F21" w14:textId="77777777" w:rsidR="0088746F" w:rsidRDefault="0088746F" w:rsidP="0088746F">
          <w:pPr>
            <w:pStyle w:val="CitaviBibliographyEntry"/>
          </w:pPr>
          <w:bookmarkStart w:id="325" w:name="_CTVL0014d0bb8f8fe6a449ab351ecb5475b0b0e"/>
          <w:bookmarkEnd w:id="324"/>
          <w:r>
            <w:t>CATIE (2016):</w:t>
          </w:r>
          <w:bookmarkEnd w:id="325"/>
          <w:r>
            <w:t xml:space="preserve"> </w:t>
          </w:r>
          <w:r>
            <w:rPr>
              <w:rFonts w:ascii="Calibri" w:hAnsi="Calibri" w:cs="Calibri" w:eastAsia="Calibri"/>
              <w:b/>
              <w:lang w:val="es-CO" w:eastAsia="es-CO" w:bidi="es-CO"/>
            </w:rPr>
            <w:t>Caracterización de la cadena de producción de carne y leche en la ganadería en Honduras</w:t>
          </w:r>
          <w:r>
            <w:t>.</w:t>
          </w:r>
        </w:p>
        <w:p w14:paraId="1EA59F05" w14:textId="77777777" w:rsidR="0088746F" w:rsidRDefault="0088746F" w:rsidP="0088746F">
          <w:pPr>
            <w:pStyle w:val="CitaviBibliographyEntry"/>
          </w:pPr>
          <w:bookmarkStart w:id="326" w:name="_CTVL0013cf5503deb7845b09409bf3a93b01973"/>
          <w:r>
            <w:t>CNP+LHonduras (2017): IMPULSANDO LA COMPETITIVIDAD Y DESARROLLO SOSTENIBLE. Disponible en línea en https://www.cnpml-honduras.org/sectorlacteos/.</w:t>
          </w:r>
        </w:p>
        <w:p w14:paraId="52D247F9" w14:textId="77777777" w:rsidR="0088746F" w:rsidRDefault="0088746F" w:rsidP="0088746F">
          <w:pPr>
            <w:pStyle w:val="CitaviBibliographyEntry"/>
          </w:pPr>
          <w:bookmarkStart w:id="327" w:name="_CTVL00165e75d2c46894bc4a8170a10dc3c1166"/>
          <w:bookmarkEnd w:id="326"/>
          <w:r>
            <w:t>Córdoba Restrepo, Leydi Yajaira; Agredo Leiva, Lina Paola (2018): Análisis del riesgo financiero de impago en las pymes del sector manufacturero de Colombia, subsector elaboración de alimentos. En:</w:t>
          </w:r>
          <w:bookmarkEnd w:id="327"/>
          <w:r>
            <w:t xml:space="preserve"> </w:t>
          </w:r>
          <w:r>
            <w:rPr>
              <w:rFonts w:ascii="Calibri" w:hAnsi="Calibri" w:cs="Calibri" w:eastAsia="Calibri"/>
              <w:i/>
              <w:lang w:val="es-CO" w:eastAsia="es-CO" w:bidi="es-CO"/>
            </w:rPr>
            <w:t xml:space="preserve">Sci. Hum. Action </w:t>
          </w:r>
          <w:r>
            <w:t>3 (1), pág. 34. DOI: 10.21501/2500-669X.2711.</w:t>
          </w:r>
        </w:p>
        <w:p w14:paraId="68200E65" w14:textId="77777777" w:rsidR="0088746F" w:rsidRDefault="0088746F" w:rsidP="0088746F">
          <w:pPr>
            <w:pStyle w:val="CitaviBibliographyEntry"/>
          </w:pPr>
          <w:bookmarkStart w:id="328" w:name="_CTVL0012f20538788f2428cb5d90aae138b5c9c"/>
          <w:r>
            <w:t>Coria; Daniel, Ignacio (2008): Redalyc. El estudio de impacto ambiental: características y metodologías 11.</w:t>
          </w:r>
        </w:p>
        <w:p w14:paraId="30D52AF5" w14:textId="77777777" w:rsidR="0088746F" w:rsidRDefault="0088746F" w:rsidP="0088746F">
          <w:pPr>
            <w:pStyle w:val="CitaviBibliographyEntry"/>
          </w:pPr>
          <w:bookmarkStart w:id="329" w:name="_CTVL00178b7e3447df24928b160de02e99750fd"/>
          <w:bookmarkEnd w:id="328"/>
          <w:r>
            <w:t>DOMINGUEZ CEDEÑO NIXON IVAN (2018): ESTUDIO TÉCNICO: HERRAMIENTA INDISPENSABLE PARA LA EFECTIVIDAD DEL DESARROLLO DE UN PROYECTO DE INVERSIÓN.</w:t>
          </w:r>
        </w:p>
        <w:p w14:paraId="7CDDD2EA" w14:textId="77777777" w:rsidR="0088746F" w:rsidRDefault="0088746F" w:rsidP="0088746F">
          <w:pPr>
            <w:pStyle w:val="CitaviBibliographyEntry"/>
          </w:pPr>
          <w:bookmarkStart w:id="330" w:name="_CTVL001f052d6225ca34b62a84aa29b96d67200"/>
          <w:bookmarkEnd w:id="329"/>
          <w:r>
            <w:rPr>
              <w:rFonts w:ascii="Calibri" w:hAnsi="Calibri" w:cs="Calibri" w:eastAsia="Calibri"/>
              <w:lang w:val="es-CO" w:eastAsia="es-CO" w:bidi="es-CO"/>
            </w:rPr>
            <w:t xml:space="preserve">FAOSTAT (2022): Total Milk Production (Whole, Fresh) in Honduras. </w:t>
          </w:r>
          <w:r>
            <w:t>Disponible en línea en https://www.helgilibrary.com/indicators/total-milk-production-whole-fresh/honduras/.</w:t>
          </w:r>
        </w:p>
        <w:p w14:paraId="64F15A02" w14:textId="77777777" w:rsidR="0088746F" w:rsidRDefault="0088746F" w:rsidP="0088746F">
          <w:pPr>
            <w:pStyle w:val="CitaviBibliographyEntry"/>
          </w:pPr>
          <w:bookmarkStart w:id="331" w:name="_CTVL00132aa4c67107f43fdb669e5ca5459b808"/>
          <w:bookmarkEnd w:id="330"/>
          <w:r>
            <w:rPr>
              <w:rFonts w:ascii="Calibri" w:hAnsi="Calibri" w:cs="Calibri" w:eastAsia="Calibri"/>
              <w:lang w:val="es-CO" w:eastAsia="es-CO" w:bidi="es-CO"/>
            </w:rPr>
            <w:t xml:space="preserve">Federico Holmann (2001): Milk market of small scale artisan cheese factories in selected livestock watersheds of Honduras and Nicaragua. </w:t>
          </w:r>
          <w:r>
            <w:t>Disponible en línea en https://www.lrrd.org/lrrd13/1/holm131.htm.</w:t>
          </w:r>
        </w:p>
        <w:p w14:paraId="1A16FA70" w14:textId="77777777" w:rsidR="0088746F" w:rsidRDefault="0088746F" w:rsidP="0088746F">
          <w:pPr>
            <w:pStyle w:val="CitaviBibliographyEntry"/>
          </w:pPr>
          <w:bookmarkStart w:id="332" w:name="_CTVL001b29301a6fa674ea5b34699c21786c754"/>
          <w:bookmarkEnd w:id="331"/>
          <w:r>
            <w:lastRenderedPageBreak/>
            <w:t>Franco, María Adelaida; Montoya, Lina María; Gómez, Elkin (2012): Aplicación de la Metodología Onudi para Proyectos de Crecimiento Orgánico en Grupo EMI.</w:t>
          </w:r>
        </w:p>
        <w:p w14:paraId="7E9249E4" w14:textId="77777777" w:rsidR="0088746F" w:rsidRDefault="0088746F" w:rsidP="0088746F">
          <w:pPr>
            <w:pStyle w:val="CitaviBibliographyEntry"/>
          </w:pPr>
          <w:bookmarkStart w:id="333" w:name="_CTVL0017e325181767740b2b2306c53b719d289"/>
          <w:bookmarkEnd w:id="332"/>
          <w:r>
            <w:t>García Oliva, Norman F. (2008): Análisis de la demanda de productos lácteos y la aplicación de un modelo de equilibrio espacial para el mercado de leche pasteurizada en Honduras: algunas estimaciones del impacto del DR-CAFTA.</w:t>
          </w:r>
        </w:p>
        <w:p w14:paraId="4D299A4D" w14:textId="77777777" w:rsidR="0088746F" w:rsidRDefault="0088746F" w:rsidP="0088746F">
          <w:pPr>
            <w:pStyle w:val="CitaviBibliographyEntry"/>
          </w:pPr>
          <w:bookmarkStart w:id="334" w:name="_CTVL0017c5e9956689742fea8835814cd2332d9"/>
          <w:bookmarkEnd w:id="333"/>
          <w:r>
            <w:t>Gómez (2004): Boletín del instituto.</w:t>
          </w:r>
        </w:p>
        <w:p w14:paraId="50115A28" w14:textId="77777777" w:rsidR="0088746F" w:rsidRDefault="0088746F" w:rsidP="0088746F">
          <w:pPr>
            <w:pStyle w:val="CitaviBibliographyEntry"/>
          </w:pPr>
          <w:bookmarkStart w:id="335" w:name="_CTVL00173c5387f8caf4bd9a52ba24df227c60f"/>
          <w:bookmarkEnd w:id="334"/>
          <w:r>
            <w:t>Guillermo Roa Rodriguez (2015): MGA.</w:t>
          </w:r>
        </w:p>
        <w:p w14:paraId="44BC96BC" w14:textId="77777777" w:rsidR="0088746F" w:rsidRDefault="0088746F" w:rsidP="0088746F">
          <w:pPr>
            <w:pStyle w:val="CitaviBibliographyEntry"/>
          </w:pPr>
          <w:bookmarkStart w:id="336" w:name="_CTVL0014cdd568730cc4b5dbe2931563127e531"/>
          <w:bookmarkEnd w:id="335"/>
          <w:r>
            <w:t>Hidalgo, Waleska (2008): Segmentación de Mercado.</w:t>
          </w:r>
        </w:p>
        <w:p w14:paraId="11EF7AD9" w14:textId="77777777" w:rsidR="0088746F" w:rsidRDefault="0088746F" w:rsidP="0088746F">
          <w:pPr>
            <w:pStyle w:val="CitaviBibliographyEntry"/>
          </w:pPr>
          <w:bookmarkStart w:id="337" w:name="_CTVL001709b1278cbea49589e50112043a37f12"/>
          <w:bookmarkEnd w:id="336"/>
          <w:r>
            <w:t>Holcim (2024): Lineamientos de JICA para la Evaluación de Proyectos.</w:t>
          </w:r>
        </w:p>
        <w:p w14:paraId="2B48946D" w14:textId="77777777" w:rsidR="0088746F" w:rsidRPr="0088746F" w:rsidRDefault="0088746F" w:rsidP="0088746F">
          <w:pPr>
            <w:pStyle w:val="CitaviBibliographyEntry"/>
            <w:rPr>
              <w:rFonts w:ascii="Calibri" w:hAnsi="Calibri" w:cs="Calibri" w:eastAsia="Calibri"/>
              <w:lang w:val="es-CO" w:eastAsia="es-CO" w:bidi="es-CO"/>
            </w:rPr>
          </w:pPr>
          <w:bookmarkStart w:id="338" w:name="_CTVL0019e0af26a04d446de8916bffe77c302a4"/>
          <w:bookmarkEnd w:id="337"/>
          <w:r>
            <w:rPr>
              <w:rFonts w:ascii="Calibri" w:hAnsi="Calibri" w:cs="Calibri" w:eastAsia="Calibri"/>
              <w:lang w:val="es-CO" w:eastAsia="es-CO" w:bidi="es-CO"/>
            </w:rPr>
            <w:t>IFF (2025): IFF Unveils 2026 Dairy Trends Report Highlighting Market Shift To Considered Consumption And Wholistic Health.</w:t>
          </w:r>
        </w:p>
        <w:p w14:paraId="1A72D8EA" w14:textId="77777777" w:rsidR="0088746F" w:rsidRPr="0088746F" w:rsidRDefault="0088746F" w:rsidP="0088746F">
          <w:pPr>
            <w:pStyle w:val="CitaviBibliographyEntry"/>
            <w:rPr>
              <w:rFonts w:ascii="Calibri" w:hAnsi="Calibri" w:cs="Calibri" w:eastAsia="Calibri"/>
              <w:lang w:val="es-CO" w:eastAsia="es-CO" w:bidi="es-CO"/>
            </w:rPr>
          </w:pPr>
          <w:bookmarkStart w:id="339" w:name="_CTVL00149bb930a3c494e2aa1c5c824a255ae81"/>
          <w:bookmarkEnd w:id="338"/>
          <w:r>
            <w:rPr>
              <w:rFonts w:ascii="Calibri" w:hAnsi="Calibri" w:cs="Calibri" w:eastAsia="Calibri"/>
              <w:lang w:val="es-CO" w:eastAsia="es-CO" w:bidi="es-CO"/>
            </w:rPr>
            <w:t>Innova Market Insights (2026): Innova’s Top Ten Trends 2026. Shaping the Future of Food &amp; Beverage.</w:t>
          </w:r>
        </w:p>
        <w:p w14:paraId="42F84F24" w14:textId="77777777" w:rsidR="0088746F" w:rsidRDefault="0088746F" w:rsidP="0088746F">
          <w:pPr>
            <w:pStyle w:val="CitaviBibliographyEntry"/>
          </w:pPr>
          <w:bookmarkStart w:id="340" w:name="_CTVL001601f0caa91074762b09fb866b458d0fe"/>
          <w:bookmarkEnd w:id="339"/>
          <w:r>
            <w:t>Jordana (2009): SEGMENTACIÓN DE MERCADOS.</w:t>
          </w:r>
        </w:p>
        <w:p w14:paraId="4B00F284" w14:textId="77777777" w:rsidR="0088746F" w:rsidRDefault="0088746F" w:rsidP="0088746F">
          <w:pPr>
            <w:pStyle w:val="CitaviBibliographyEntry"/>
          </w:pPr>
          <w:bookmarkStart w:id="341" w:name="_CTVL0010618d06919034e389cae2452fdf88692"/>
          <w:bookmarkEnd w:id="340"/>
          <w:r>
            <w:t>Jorge Borjas Chávez (2013): EL MERCADO DE LECHE Y SUS DERIVADOS EN HONDURAS.</w:t>
          </w:r>
        </w:p>
        <w:p w14:paraId="7E649501" w14:textId="77777777" w:rsidR="0088746F" w:rsidRDefault="0088746F" w:rsidP="0088746F">
          <w:pPr>
            <w:pStyle w:val="CitaviBibliographyEntry"/>
          </w:pPr>
          <w:bookmarkStart w:id="342" w:name="_CTVL001b7e8343ac1e04b07a5c83cd7641f16ff"/>
          <w:bookmarkEnd w:id="341"/>
          <w:r>
            <w:t>JOSÉ MANUEL FERNÁNDEZ FERNÁNDEZ (1989): Planificación de proyectos orientada a objetivos: el Método Zopp.</w:t>
          </w:r>
        </w:p>
        <w:p w14:paraId="73B54C82" w14:textId="77777777" w:rsidR="0088746F" w:rsidRDefault="0088746F" w:rsidP="0088746F">
          <w:pPr>
            <w:pStyle w:val="CitaviBibliographyEntry"/>
          </w:pPr>
          <w:bookmarkStart w:id="343" w:name="_CTVL00137834af002f045c89fab75ffdbb25aeb"/>
          <w:bookmarkEnd w:id="342"/>
          <w:r>
            <w:t>Juan Carlos Robles Ríos (2019): La Metodología de Marco Lógico. Introducción. En:</w:t>
          </w:r>
          <w:bookmarkEnd w:id="343"/>
          <w:r>
            <w:t xml:space="preserve"> </w:t>
          </w:r>
          <w:r>
            <w:rPr>
              <w:rFonts w:ascii="Calibri" w:hAnsi="Calibri" w:cs="Calibri" w:eastAsia="Calibri"/>
              <w:i/>
              <w:lang w:val="es-CO" w:eastAsia="es-CO" w:bidi="es-CO"/>
            </w:rPr>
            <w:t>UNIVERSIDAD NACIONAL AUTÓNOMA DE MÉXICO</w:t>
          </w:r>
          <w:r>
            <w:t>.</w:t>
          </w:r>
        </w:p>
        <w:p w14:paraId="0D450EE4" w14:textId="77777777" w:rsidR="0088746F" w:rsidRDefault="0088746F" w:rsidP="0088746F">
          <w:pPr>
            <w:pStyle w:val="CitaviBibliographyEntry"/>
          </w:pPr>
          <w:bookmarkStart w:id="344" w:name="_CTVL001b654bb85dcc1454d8409c9200677f547"/>
          <w:r>
            <w:lastRenderedPageBreak/>
            <w:t>Juan Uribe (2003): Enfoque competitivo del nicho de mercado. Identifique y explote su nicho.</w:t>
          </w:r>
        </w:p>
        <w:p w14:paraId="2D58F774" w14:textId="77777777" w:rsidR="0088746F" w:rsidRDefault="0088746F" w:rsidP="0088746F">
          <w:pPr>
            <w:pStyle w:val="CitaviBibliographyEntry"/>
          </w:pPr>
          <w:bookmarkStart w:id="345" w:name="_CTVL00190c257e0a5554258b2e05ba9b4f8467a"/>
          <w:bookmarkEnd w:id="344"/>
          <w:r>
            <w:t>Leandro Carrera (1987): El envase para la leche de todos los días.</w:t>
          </w:r>
        </w:p>
        <w:p w14:paraId="4919E093" w14:textId="77777777" w:rsidR="0088746F" w:rsidRDefault="0088746F" w:rsidP="0088746F">
          <w:pPr>
            <w:pStyle w:val="CitaviBibliographyEntry"/>
          </w:pPr>
          <w:bookmarkStart w:id="346" w:name="_CTVL00144dd27ad83ce407185c699a27e87812b"/>
          <w:bookmarkEnd w:id="345"/>
          <w:r>
            <w:t>Libro de estudio de mercado (2021).</w:t>
          </w:r>
        </w:p>
        <w:p w14:paraId="00C95387" w14:textId="77777777" w:rsidR="0088746F" w:rsidRDefault="0088746F" w:rsidP="0088746F">
          <w:pPr>
            <w:pStyle w:val="CitaviBibliographyEntry"/>
          </w:pPr>
          <w:bookmarkStart w:id="347" w:name="_CTVL001dedcac7b3f214bfa8a558d58066cbc10"/>
          <w:bookmarkEnd w:id="346"/>
          <w:r>
            <w:t>Lifeder (2023): Estudio de prefactibilidad. Disponible en línea en https://www.lifeder.com/estudio-de-prefactibilidad/.</w:t>
          </w:r>
        </w:p>
        <w:p w14:paraId="469619A4" w14:textId="77777777" w:rsidR="0088746F" w:rsidRDefault="0088746F" w:rsidP="0088746F">
          <w:pPr>
            <w:pStyle w:val="CitaviBibliographyEntry"/>
          </w:pPr>
          <w:bookmarkStart w:id="348" w:name="_CTVL0015586c37996bd42c4b10724bec115c245"/>
          <w:bookmarkEnd w:id="347"/>
          <w:r>
            <w:t>Luis (2024): Sapag Chain: Preparación y evaluación de proyectos de manera eficiente. En:</w:t>
          </w:r>
          <w:bookmarkEnd w:id="348"/>
          <w:r>
            <w:t xml:space="preserve"> </w:t>
          </w:r>
          <w:r>
            <w:rPr>
              <w:rFonts w:ascii="Calibri" w:hAnsi="Calibri" w:cs="Calibri" w:eastAsia="Calibri"/>
              <w:i/>
              <w:lang w:val="es-CO" w:eastAsia="es-CO" w:bidi="es-CO"/>
            </w:rPr>
            <w:t>Administrar Proyectos</w:t>
          </w:r>
          <w:r>
            <w:t>, 12/06/2024. Disponible en línea en https://administrarproyectos.com/sapag-chain-preparacion-y-evaluacion-de-proyectos-de-manera-eficiente/, Última comprobación el 10/03/2026.</w:t>
          </w:r>
        </w:p>
        <w:p w14:paraId="076279E1" w14:textId="77777777" w:rsidR="0088746F" w:rsidRDefault="0088746F" w:rsidP="0088746F">
          <w:pPr>
            <w:pStyle w:val="CitaviBibliographyEntry"/>
          </w:pPr>
          <w:bookmarkStart w:id="349" w:name="_CTVL0017cd9e73c34e04e5989383d5f61966899"/>
          <w:r>
            <w:t>Marcos S (2020): Método de planificación ZOPP. Disponible en línea en https://sinnaps.com/blog-gestion-proyectos/metodologia-zopp.</w:t>
          </w:r>
        </w:p>
        <w:p w14:paraId="67EA6EBF" w14:textId="77777777" w:rsidR="0088746F" w:rsidRDefault="0088746F" w:rsidP="0088746F">
          <w:pPr>
            <w:pStyle w:val="CitaviBibliographyEntry"/>
          </w:pPr>
          <w:bookmarkStart w:id="350" w:name="_CTVL001ce66d56a1d274674b8015213ecee88fd"/>
          <w:bookmarkEnd w:id="349"/>
          <w:r>
            <w:t>María Eugenia Ramírez Ortiz (2015): Tendencias de innovación en la ingeniería de alimentos. 1ra edición © 2015 OmniaScience (Omnia Publisher SL).</w:t>
          </w:r>
        </w:p>
        <w:p w14:paraId="27A79691" w14:textId="77777777" w:rsidR="0088746F" w:rsidRDefault="0088746F" w:rsidP="0088746F">
          <w:pPr>
            <w:pStyle w:val="CitaviBibliographyEntry"/>
          </w:pPr>
          <w:bookmarkStart w:id="351" w:name="_CTVL001b10495b68a954c1089b762db398b1c58"/>
          <w:bookmarkEnd w:id="350"/>
          <w:r>
            <w:t>Marieta Leonor Tapia Muñoz, Sonia LLaquellin Granizo Lara y Lilian Verónica Granizo Lara (2017): ESTUDIO DE PRE-FACTIBILIDAD DE PROYECTOS SOCIALES Y PRODUCTIVOS.</w:t>
          </w:r>
        </w:p>
        <w:p w14:paraId="6347F1D8" w14:textId="77777777" w:rsidR="0088746F" w:rsidRDefault="0088746F" w:rsidP="0088746F">
          <w:pPr>
            <w:pStyle w:val="CitaviBibliographyEntry"/>
          </w:pPr>
          <w:bookmarkStart w:id="352" w:name="_CTVL001e66425a14efc467da479a7e08852da93"/>
          <w:bookmarkEnd w:id="351"/>
          <w:r>
            <w:t>Matamoros, Omar Artola (1990): Cómputos Bacteriológicos de la leche pasteurizada y Homogenizada en Honduras.</w:t>
          </w:r>
        </w:p>
        <w:p w14:paraId="5A15DC03" w14:textId="77777777" w:rsidR="0088746F" w:rsidRDefault="0088746F" w:rsidP="0088746F">
          <w:pPr>
            <w:pStyle w:val="CitaviBibliographyEntry"/>
          </w:pPr>
          <w:bookmarkStart w:id="353" w:name="_CTVL001ea9ca8071ace44df93a535bf9fb939c5"/>
          <w:bookmarkEnd w:id="352"/>
          <w:r>
            <w:t>Mtra. Adriana Pellat, Mtra. Claudia Puerta. (2008): Estudio administrativo… un apoyo en la estructura organizacional del proyecto de inversión.</w:t>
          </w:r>
        </w:p>
        <w:p w14:paraId="13A63230" w14:textId="77777777" w:rsidR="0088746F" w:rsidRDefault="0088746F" w:rsidP="0088746F">
          <w:pPr>
            <w:pStyle w:val="CitaviBibliographyEntry"/>
          </w:pPr>
          <w:bookmarkStart w:id="354" w:name="_CTVL0013865b5f8430f4dd8a3c0cb4ba5f04b65"/>
          <w:bookmarkEnd w:id="353"/>
          <w:r>
            <w:lastRenderedPageBreak/>
            <w:t>Nassir Sapag Chain (2008): Preparación y evaluación de proyectos Quinta edición.</w:t>
          </w:r>
        </w:p>
        <w:p w14:paraId="69E01FC5" w14:textId="77777777" w:rsidR="0088746F" w:rsidRDefault="0088746F" w:rsidP="0088746F">
          <w:pPr>
            <w:pStyle w:val="CitaviBibliographyEntry"/>
          </w:pPr>
          <w:bookmarkStart w:id="355" w:name="_CTVL00114436837e1024dc8bf7a35676780100f"/>
          <w:bookmarkEnd w:id="354"/>
          <w:r>
            <w:t>Nassir Sapag Chain (2018): Proyectos de inversión. Formulación y evaluación Segunda edición.</w:t>
          </w:r>
        </w:p>
        <w:p w14:paraId="562FBB95" w14:textId="77777777" w:rsidR="0088746F" w:rsidRDefault="0088746F" w:rsidP="0088746F">
          <w:pPr>
            <w:pStyle w:val="CitaviBibliographyEntry"/>
          </w:pPr>
          <w:bookmarkStart w:id="356" w:name="_CTVL001801a0be953de4693a271aa6ecf6cfdeb"/>
          <w:bookmarkEnd w:id="355"/>
          <w:r>
            <w:t>Nava Rosillón, Marbelis Alejandra (2009): Análisis financiero: una herramienta clave para una gestión financiera eficiente. Disponible en línea en https://ve.scielo.org/scielo.php?script=sci_arttext&amp;pid=S1315-99842009000400009.</w:t>
          </w:r>
        </w:p>
        <w:p w14:paraId="003C1601" w14:textId="77777777" w:rsidR="0088746F" w:rsidRDefault="0088746F" w:rsidP="0088746F">
          <w:pPr>
            <w:pStyle w:val="CitaviBibliographyEntry"/>
          </w:pPr>
          <w:bookmarkStart w:id="357" w:name="_CTVL00103ca4f42d78044d0ad2faa3c233f20c3"/>
          <w:bookmarkEnd w:id="356"/>
          <w:r>
            <w:t>Navarro Monterroza, Carlos Andrés; Pérez Extremor, Jorge Luis (2014): GUÍA DE IMPLEMENTACIÓN DE SISTEMA INTEGRADO DE GESTIÓN ISO 9001:2008 – ISO 22000:2005, PARA EMPRESAS DE PRODUCCIÓN DE LECHE ENTERA PASTEURIZADA Y QUESO FRESCO.</w:t>
          </w:r>
        </w:p>
        <w:p w14:paraId="1C24D3CC" w14:textId="77777777" w:rsidR="0088746F" w:rsidRDefault="0088746F" w:rsidP="0088746F">
          <w:pPr>
            <w:pStyle w:val="CitaviBibliographyEntry"/>
          </w:pPr>
          <w:bookmarkStart w:id="358" w:name="_CTVL00166c535063e1c4013a72d561fd634eb52"/>
          <w:bookmarkEnd w:id="357"/>
          <w:r>
            <w:rPr>
              <w:rFonts w:ascii="Calibri" w:hAnsi="Calibri" w:cs="Calibri" w:eastAsia="Calibri"/>
              <w:lang w:val="es-CO" w:eastAsia="es-CO" w:bidi="es-CO"/>
            </w:rPr>
            <w:t xml:space="preserve">OECD; FAO (2025): OECD-FAO Agricultural Outlook 2025-2034. </w:t>
          </w:r>
          <w:r>
            <w:t>DOI: 10.1787/601276cd-en.</w:t>
          </w:r>
        </w:p>
        <w:p w14:paraId="4BDDEBC3" w14:textId="77777777" w:rsidR="0088746F" w:rsidRDefault="0088746F" w:rsidP="0088746F">
          <w:pPr>
            <w:pStyle w:val="CitaviBibliographyEntry"/>
          </w:pPr>
          <w:bookmarkStart w:id="359" w:name="_CTVL00196f374ac69e345a39e77b83fa7979ada"/>
          <w:bookmarkEnd w:id="358"/>
          <w:r>
            <w:t>OHN 18 (2018): Leche cruda de vaca — Requisitos. Norma OHN 18:2018.</w:t>
          </w:r>
        </w:p>
        <w:p w14:paraId="1BAA77FA" w14:textId="77777777" w:rsidR="0088746F" w:rsidRDefault="0088746F" w:rsidP="0088746F">
          <w:pPr>
            <w:pStyle w:val="CitaviBibliographyEntry"/>
          </w:pPr>
          <w:bookmarkStart w:id="360" w:name="_CTVL001b24ca9a66cd94b42b746bceafed37c5c"/>
          <w:bookmarkEnd w:id="359"/>
          <w:r>
            <w:t>ORGANIZACION DE LAS NACIONES UNIDAS PARA EL DESARROLLO INDUSTRIAL (2019): GUÍA DE TRANSFERENCIA METODOLÓGICA. Programa de Apoyo Técnico para Laboratorios de Evaluación de la Conformidad.</w:t>
          </w:r>
        </w:p>
        <w:p w14:paraId="75C96704" w14:textId="77777777" w:rsidR="0088746F" w:rsidRDefault="0088746F" w:rsidP="0088746F">
          <w:pPr>
            <w:pStyle w:val="CitaviBibliographyEntry"/>
          </w:pPr>
          <w:bookmarkStart w:id="361" w:name="_CTVL0019c54a72735e242b09da2272d005aecfb"/>
          <w:bookmarkEnd w:id="360"/>
          <w:r>
            <w:t>Paredes, Victor (2006): Los nichos de mercado, como opción para iniciar un negocio.</w:t>
          </w:r>
        </w:p>
        <w:p w14:paraId="4A82034E" w14:textId="77777777" w:rsidR="0088746F" w:rsidRPr="0088746F" w:rsidRDefault="0088746F" w:rsidP="0088746F">
          <w:pPr>
            <w:pStyle w:val="CitaviBibliographyEntry"/>
            <w:rPr>
              <w:rFonts w:ascii="Calibri" w:hAnsi="Calibri" w:cs="Calibri" w:eastAsia="Calibri"/>
              <w:lang w:val="es-CO" w:eastAsia="es-CO" w:bidi="es-CO"/>
            </w:rPr>
          </w:pPr>
          <w:bookmarkStart w:id="362" w:name="_CTVL0015853988ea91342cc9d7520a90bfd7799"/>
          <w:bookmarkEnd w:id="361"/>
          <w:r>
            <w:rPr>
              <w:rFonts w:ascii="Calibri" w:hAnsi="Calibri" w:cs="Calibri" w:eastAsia="Calibri"/>
              <w:lang w:val="es-CO" w:eastAsia="es-CO" w:bidi="es-CO"/>
            </w:rPr>
            <w:t>Parikh, Ankita; Trivedi, Ajay (2025): Enhancing Customer Satisfaction through Brand Positioning Strategies in the Dairy Industry: An approach for fostering business excellence.</w:t>
          </w:r>
        </w:p>
        <w:p w14:paraId="78C5B51A" w14:textId="77777777" w:rsidR="0088746F" w:rsidRDefault="0088746F" w:rsidP="0088746F">
          <w:pPr>
            <w:pStyle w:val="CitaviBibliographyEntry"/>
          </w:pPr>
          <w:bookmarkStart w:id="363" w:name="_CTVL0016971263fa72d4349add42e92ac5f55ed"/>
          <w:bookmarkEnd w:id="362"/>
          <w:r>
            <w:t>Pérez, Johana (2022): Análisis de costos y pérdidas de productos la elaboración de una estrategia comercial enfocada en el valor agregado para una planta de lácteos en la zona norte.</w:t>
          </w:r>
        </w:p>
        <w:p w14:paraId="53C1AA9E" w14:textId="77777777" w:rsidR="0088746F" w:rsidRDefault="0088746F" w:rsidP="0088746F">
          <w:pPr>
            <w:pStyle w:val="CitaviBibliographyEntry"/>
          </w:pPr>
          <w:bookmarkStart w:id="364" w:name="_CTVL0012351161d250a408aa67fdf73016194c2"/>
          <w:bookmarkEnd w:id="363"/>
          <w:r>
            <w:lastRenderedPageBreak/>
            <w:t>PEREZ, Ana María, et al. (2008): Procedimiento para la práctica empresarial. Consultores PYME con metodología JICA. Disponible en línea en https://www.ptolomeo.unam.mx:8080/xmlui/bitstream/handle/132.248.52.100/87/A6.pdf.pdf?sequence=6.</w:t>
          </w:r>
        </w:p>
        <w:p w14:paraId="47BB591F" w14:textId="77777777" w:rsidR="0088746F" w:rsidRDefault="0088746F" w:rsidP="0088746F">
          <w:pPr>
            <w:pStyle w:val="CitaviBibliographyEntry"/>
          </w:pPr>
          <w:bookmarkStart w:id="365" w:name="_CTVL001dee2b4525fa9461d8c2ab1563a0d1be9"/>
          <w:bookmarkEnd w:id="364"/>
          <w:r>
            <w:rPr>
              <w:rFonts w:ascii="Calibri" w:hAnsi="Calibri" w:cs="Calibri" w:eastAsia="Calibri"/>
              <w:lang w:val="es-CO" w:eastAsia="es-CO" w:bidi="es-CO"/>
            </w:rPr>
            <w:t xml:space="preserve">Peter Landau (2024): Project Cycle Management – A Quick Guide. </w:t>
          </w:r>
          <w:r>
            <w:t>Disponible en línea en https://www.projectmanager.com/blog/project-cycle-management-a-quick-guide.</w:t>
          </w:r>
        </w:p>
        <w:p w14:paraId="7956DF69" w14:textId="77777777" w:rsidR="0088746F" w:rsidRDefault="0088746F" w:rsidP="0088746F">
          <w:pPr>
            <w:pStyle w:val="CitaviBibliographyEntry"/>
          </w:pPr>
          <w:bookmarkStart w:id="366" w:name="_CTVL001ce4f440e37c84eb49b15aa6ebb49798c"/>
          <w:bookmarkEnd w:id="365"/>
          <w:r>
            <w:t>Ramírez, Molina; Calderón, Horta (1985): Conservación de la Leche.</w:t>
          </w:r>
        </w:p>
        <w:p w14:paraId="14C5C798" w14:textId="77777777" w:rsidR="0088746F" w:rsidRDefault="0088746F" w:rsidP="0088746F">
          <w:pPr>
            <w:pStyle w:val="CitaviBibliographyEntry"/>
          </w:pPr>
          <w:bookmarkStart w:id="367" w:name="_CTVL001bba5aa6f8b3847f6b0d23546af210c54"/>
          <w:bookmarkEnd w:id="366"/>
          <w:r>
            <w:t>Ruiz, Janett Rocio (1997): ENVASES Y EMPAQUES UTILIZADOS EN LA INDUSTRIA LACTEA.</w:t>
          </w:r>
        </w:p>
        <w:p w14:paraId="0286BCDB" w14:textId="77777777" w:rsidR="0088746F" w:rsidRDefault="0088746F" w:rsidP="0088746F">
          <w:pPr>
            <w:pStyle w:val="CitaviBibliographyEntry"/>
          </w:pPr>
          <w:bookmarkStart w:id="368" w:name="_CTVL00101c78f19a3344d5e93d8237ca0b884fc"/>
          <w:bookmarkEnd w:id="367"/>
          <w:r>
            <w:t>Sierra et al (2023): Metodología General Ajustada para la formulación de proyectos de inversión pública en Colombia.</w:t>
          </w:r>
        </w:p>
        <w:p w14:paraId="0607DE9A" w14:textId="77777777" w:rsidR="0088746F" w:rsidRDefault="0088746F" w:rsidP="0088746F">
          <w:pPr>
            <w:pStyle w:val="CitaviBibliographyEntry"/>
          </w:pPr>
          <w:bookmarkStart w:id="369" w:name="_CTVL0015e84ddb2f1f343d78e7df680f18538a0"/>
          <w:bookmarkEnd w:id="368"/>
          <w:r>
            <w:t>SNIP (2020): Guía SNIP. Formulación y evaluación de Proyectos de Inversión.</w:t>
          </w:r>
        </w:p>
        <w:p w14:paraId="76F36088" w14:textId="77777777" w:rsidR="0088746F" w:rsidRDefault="0088746F" w:rsidP="0088746F">
          <w:pPr>
            <w:pStyle w:val="CitaviBibliographyEntry"/>
          </w:pPr>
          <w:bookmarkStart w:id="370" w:name="_CTVL0017c741926f171400e9c544eb29fe1d29e"/>
          <w:bookmarkEnd w:id="369"/>
          <w:r>
            <w:t>Vásquez, Gustavo (2012): LOS CANALES DE DISTRIBUCIÓN Y EL VALOR PARA EL CONSUMIDOR.</w:t>
          </w:r>
        </w:p>
        <w:p w14:paraId="71CB4724" w14:textId="77777777" w:rsidR="00447BE9" w:rsidRDefault="0088746F" w:rsidP="0088746F">
          <w:pPr>
            <w:pStyle w:val="CitaviBibliographyEntry"/>
          </w:pPr>
          <w:bookmarkStart w:id="371" w:name="_CTVL0015436e00756c74e13a1c51a4ff89a12d9"/>
          <w:bookmarkEnd w:id="370"/>
          <w:r>
            <w:t>Yomara Beatriz Hernandez Cepeda (2025): AIKA</w:t>
          </w:r>
          <w:bookmarkEnd w:id="371"/>
          <w:r>
            <w:t>.</w:t>
          </w:r>
          <w:r>
            <w:fldChar w:fldCharType="end"/>
          </w:r>
        </w:p>
      </w:sdtContent>
    </w:sdt>
    <w:p w14:paraId="1E7529D7" w14:textId="77777777" w:rsidR="00735719" w:rsidRDefault="00735719" w:rsidP="0088746F">
      <w:pPr>
        <w:pStyle w:val="CitaviBibliographyEntry"/>
      </w:pPr>
    </w:p>
    <w:p w14:paraId="0FD2D707" w14:textId="77777777" w:rsidR="00735719" w:rsidRDefault="00735719" w:rsidP="0088746F">
      <w:pPr>
        <w:pStyle w:val="CitaviBibliographyEntry"/>
      </w:pPr>
    </w:p>
    <w:p w14:paraId="268FEAAE" w14:textId="77777777" w:rsidR="00735719" w:rsidRDefault="00735719" w:rsidP="003E47CE">
      <w:pPr>
        <w:pStyle w:val="Ttulo1"/>
      </w:pPr>
      <w:bookmarkStart w:id="372" w:name="_Ref_hTocAnexos"/>
      <w:r>
        <w:lastRenderedPageBreak/>
        <w:t>Anexos</w:t>
      </w:r>
      <w:bookmarkEnd w:id="372"/>
    </w:p>
    <w:p w14:paraId="7A2AE575" w14:textId="77777777" w:rsidR="004168BB" w:rsidRPr="003E47CE" w:rsidRDefault="00693430" w:rsidP="003E47CE">
      <w:pPr>
        <w:pStyle w:val="Ttulo1"/>
        <w:pageBreakBefore w:val="0"/>
        <w:rPr>
          <w:rFonts w:asciiTheme="minorHAnsi" w:hAnsiTheme="minorHAnsi" w:cstheme="minorHAnsi" w:ascii="Calibri" w:hAnsi="Calibri" w:cs="Calibri" w:eastAsia="Calibri"/>
          <w:szCs w:val="24"/>
          <w:lang w:val="es-CO" w:eastAsia="es-CO" w:bidi="es-CO"/>
        </w:rPr>
      </w:pPr>
      <w:bookmarkStart w:id="373" w:name="_Ref_hTocAnexo1"/>
      <w:r w:rsidRPr="003E47CE">
        <w:rPr>
          <w:rFonts w:asciiTheme="minorHAnsi" w:hAnsiTheme="minorHAnsi" w:cstheme="minorHAnsi" w:ascii="Calibri" w:hAnsi="Calibri" w:cs="Calibri" w:eastAsia="Calibri"/>
          <w:szCs w:val="24"/>
          <w:lang w:val="es-CO" w:eastAsia="es-CO" w:bidi="es-CO"/>
        </w:rPr>
        <w:t>Anexo 1</w:t>
      </w:r>
      <w:bookmarkEnd w:id="373"/>
    </w:p>
    <w:p w14:paraId="5AB1A7F2" w14:textId="77777777" w:rsidR="004168BB" w:rsidRPr="003E47CE" w:rsidRDefault="00693430">
      <w:pPr>
        <w:pStyle w:val="Ttulo2"/>
        <w:rPr>
          <w:rFonts w:asciiTheme="minorHAnsi" w:hAnsiTheme="minorHAnsi" w:cstheme="minorHAnsi" w:ascii="Calibri" w:hAnsi="Calibri" w:cs="Calibri" w:eastAsia="Calibri"/>
          <w:szCs w:val="24"/>
          <w:lang w:val="es-CO" w:eastAsia="es-CO" w:bidi="es-CO"/>
        </w:rPr>
      </w:pPr>
      <w:r w:rsidRPr="003E47CE">
        <w:rPr>
          <w:rFonts w:asciiTheme="minorHAnsi" w:hAnsiTheme="minorHAnsi" w:cstheme="minorHAnsi" w:ascii="Calibri" w:hAnsi="Calibri" w:cs="Calibri" w:eastAsia="Calibri"/>
          <w:szCs w:val="24"/>
          <w:lang w:val="es-CO" w:eastAsia="es-CO" w:bidi="es-CO"/>
        </w:rPr>
        <w:t>Instrumento de Encuesta Comercial</w:t>
      </w:r>
    </w:p>
    <w:p w14:paraId="6C84E539" w14:textId="42C42337" w:rsidR="004168BB" w:rsidRPr="003E47CE" w:rsidRDefault="00693430">
      <w:p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 xml:space="preserve">A </w:t>
      </w:r>
      <w:r w:rsidR="003E47CE" w:rsidRPr="003E47CE">
        <w:rPr>
          <w:rFonts w:asciiTheme="minorHAnsi" w:hAnsiTheme="minorHAnsi" w:cstheme="minorHAnsi" w:ascii="Calibri" w:hAnsi="Calibri" w:cs="Calibri" w:eastAsia="Calibri"/>
          <w:lang w:val="es-CO" w:eastAsia="es-CO" w:bidi="es-CO"/>
          <w:sz w:val="24"/>
          <w:szCs w:val="24"/>
        </w:rPr>
        <w:t>continuación,</w:t>
      </w:r>
      <w:r w:rsidRPr="003E47CE">
        <w:rPr>
          <w:rFonts w:asciiTheme="minorHAnsi" w:hAnsiTheme="minorHAnsi" w:cstheme="minorHAnsi" w:ascii="Calibri" w:hAnsi="Calibri" w:cs="Calibri" w:eastAsia="Calibri"/>
          <w:lang w:val="es-CO" w:eastAsia="es-CO" w:bidi="es-CO"/>
          <w:sz w:val="24"/>
          <w:szCs w:val="24"/>
        </w:rPr>
        <w:t xml:space="preserve"> se presenta el instrumento de recolección de datos aplicado a 63 establecimientos del sector HoReCa (Hoteles, Restaurantes y Cafeterías) y canal detalle en la zona central de Honduras. La encuesta se realizó durante el periodo abril-mayo de 2026 con el objetivo de identificar las necesidades, preferencias y disposición de compra de leche pasteurizada en el mercado objetivo.</w:t>
      </w:r>
    </w:p>
    <w:p w14:paraId="415AB4A4" w14:textId="77777777" w:rsidR="004168BB" w:rsidRPr="003E47CE" w:rsidRDefault="004168BB">
      <w:pPr>
        <w:rPr>
          <w:rFonts w:asciiTheme="minorHAnsi" w:hAnsiTheme="minorHAnsi" w:cstheme="minorHAnsi" w:ascii="Calibri" w:hAnsi="Calibri" w:cs="Calibri" w:eastAsia="Calibri"/>
          <w:lang w:val="es-CO" w:eastAsia="es-CO" w:bidi="es-CO"/>
        </w:rPr>
      </w:pPr>
    </w:p>
    <w:p w14:paraId="4FD0D803"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Hora de inicio</w:t>
      </w:r>
    </w:p>
    <w:p w14:paraId="19FBBC2A"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Hora de finalización</w:t>
      </w:r>
    </w:p>
    <w:p w14:paraId="696E5F43"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Correo electrónico</w:t>
      </w:r>
    </w:p>
    <w:p w14:paraId="4A497C88"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Nombre</w:t>
      </w:r>
    </w:p>
    <w:p w14:paraId="003B5C87"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su edad?</w:t>
      </w:r>
    </w:p>
    <w:p w14:paraId="005968D6"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¿Dónde reside?</w:t>
      </w:r>
    </w:p>
    <w:p w14:paraId="0117794B"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tipo de establecimiento administra o representa?</w:t>
      </w:r>
    </w:p>
    <w:p w14:paraId="7C94DFC9"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el volumen mensual de productos lácteos que utiliza en su negocio aproximadamente? (Unidades)</w:t>
      </w:r>
    </w:p>
    <w:p w14:paraId="765A2D5E"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tipo de leche utiliza actualmente?</w:t>
      </w:r>
    </w:p>
    <w:p w14:paraId="7C8B56C5"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¿Quién es su principal proveedor?</w:t>
      </w:r>
    </w:p>
    <w:p w14:paraId="088CCBDD"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dificultades presenta la leche que utiliza actualmente?</w:t>
      </w:r>
    </w:p>
    <w:p w14:paraId="1C75A059"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lastRenderedPageBreak/>
        <w:t>¿Cómo afectan estos problemas a su negocio?</w:t>
      </w:r>
    </w:p>
    <w:p w14:paraId="67953F9C"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¿Con qué frecuencia compra productos de esta categoría (Lácteos)?</w:t>
      </w:r>
    </w:p>
    <w:p w14:paraId="63B6363C"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¿Dónde suele comprar este tipo de productos?</w:t>
      </w:r>
    </w:p>
    <w:p w14:paraId="604B9195"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su presupuesto aproximado para este tipo de productos (Lácteos)?</w:t>
      </w:r>
    </w:p>
    <w:p w14:paraId="4E1CEFA6"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¿Cómo percibe los precios de los productos lácteos en la actualidad?</w:t>
      </w:r>
    </w:p>
    <w:p w14:paraId="47228A12"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¿Cómo percibe la calidad de este producto con base en su presentación?</w:t>
      </w:r>
    </w:p>
    <w:p w14:paraId="1317BB6B"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marcas de leche conoce actualmente en el mercado?</w:t>
      </w:r>
    </w:p>
    <w:p w14:paraId="107DBA69"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marca de leche es su preferida y por qué?</w:t>
      </w:r>
    </w:p>
    <w:p w14:paraId="42650D02"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le impide adquirir las marcas actuales de leche?</w:t>
      </w:r>
    </w:p>
    <w:p w14:paraId="39B0EEC7"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¿Cómo evalúa las marcas de leche disponibles?</w:t>
      </w:r>
    </w:p>
    <w:p w14:paraId="53C51518"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porcentaje de su volumen de ventas estaría dispuesto a cambiar hacia una nueva leche pasteurizada si cumple con las condiciones requeridas?</w:t>
      </w:r>
    </w:p>
    <w:p w14:paraId="4AC71A87"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condiciones considera indispensables para cambiar de proveedor de leche?</w:t>
      </w:r>
    </w:p>
    <w:p w14:paraId="53517A98"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Si esta marca de leche fuera una persona, ¿cómo la describiría?</w:t>
      </w:r>
    </w:p>
    <w:p w14:paraId="77D8F2FB"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¿Cómo percibe esta marca de leche?</w:t>
      </w:r>
    </w:p>
    <w:p w14:paraId="58EE7840"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tipo de empaquetado/diseño de leche le parece más atractivo?</w:t>
      </w:r>
    </w:p>
    <w:p w14:paraId="4F880CD6"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el precio que paga hoy por litro de leche?</w:t>
      </w:r>
    </w:p>
    <w:p w14:paraId="31614290"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¿En qué presentación compra la leche?</w:t>
      </w:r>
    </w:p>
    <w:p w14:paraId="7B435976"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el rango de precio máximo que estaría dispuesto a pagar por una leche especial para café/panadería con mejores propiedades?</w:t>
      </w:r>
    </w:p>
    <w:p w14:paraId="61CC0B30"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su preferencia de pago?</w:t>
      </w:r>
    </w:p>
    <w:p w14:paraId="6BD60C13"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es la frecuencia ideal de entrega de leche para su negocio?</w:t>
      </w:r>
    </w:p>
    <w:p w14:paraId="0D9A145D"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lastRenderedPageBreak/>
        <w:t>¿Cuáles son sus días preferidos de recepción de leche?</w:t>
      </w:r>
    </w:p>
    <w:p w14:paraId="6B0BF725"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¿Qué formas de contacto y pedido prefiere para la leche?</w:t>
      </w:r>
    </w:p>
    <w:p w14:paraId="45152B98"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Si esta marca lanzara una nueva leche, ¿qué tan probable es que la compre?</w:t>
      </w:r>
    </w:p>
    <w:p w14:paraId="58364873"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¿Cuál considera un precio justo por esta leche?</w:t>
      </w:r>
    </w:p>
    <w:p w14:paraId="358642A3" w14:textId="77777777" w:rsidR="004168BB" w:rsidRPr="003E47CE" w:rsidRDefault="00693430">
      <w:pPr>
        <w:pStyle w:val="Listaconvietas"/>
        <w:spacing w:after="120"/>
        <w:ind w:left="720"/>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¿Recomendaría esta leche a otras personas?</w:t>
      </w:r>
    </w:p>
    <w:p w14:paraId="7AB73F67" w14:textId="77777777" w:rsidR="004168BB" w:rsidRPr="003E47CE" w:rsidRDefault="004168BB">
      <w:pPr>
        <w:rPr>
          <w:rFonts w:asciiTheme="minorHAnsi" w:hAnsiTheme="minorHAnsi" w:cstheme="minorHAnsi" w:ascii="Calibri" w:hAnsi="Calibri" w:cs="Calibri" w:eastAsia="Calibri"/>
          <w:lang w:val="es-CO" w:eastAsia="es-CO" w:bidi="es-CO"/>
        </w:rPr>
      </w:pPr>
    </w:p>
    <w:p w14:paraId="63084A9A" w14:textId="77777777" w:rsidR="004168BB" w:rsidRPr="003E47CE" w:rsidRDefault="00693430">
      <w:p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La muestra final estuvo conformada por 63 establecimientos comerciales distribuidos en zonas urbanas, semiurbanas y rurales de la región central de Honduras. Los datos recolectados fueron procesados y analizados para determinar la viabilidad comercial del proyecto.</w:t>
      </w:r>
    </w:p>
    <w:p w14:paraId="5022DD45" w14:textId="77777777" w:rsidR="004168BB" w:rsidRPr="003E47CE" w:rsidRDefault="00693430">
      <w:p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br w:type="page"/>
      </w:r>
    </w:p>
    <w:p w14:paraId="648F8C69" w14:textId="77777777" w:rsidR="004168BB" w:rsidRPr="003E47CE" w:rsidRDefault="00693430" w:rsidP="003E47CE">
      <w:pPr>
        <w:pStyle w:val="Ttulo1"/>
        <w:rPr>
          <w:rFonts w:asciiTheme="minorHAnsi" w:hAnsiTheme="minorHAnsi" w:cstheme="minorHAnsi" w:ascii="Calibri" w:hAnsi="Calibri" w:cs="Calibri" w:eastAsia="Calibri"/>
          <w:szCs w:val="24"/>
          <w:lang w:val="es-CO" w:eastAsia="es-CO" w:bidi="es-CO"/>
        </w:rPr>
      </w:pPr>
      <w:bookmarkStart w:id="374" w:name="_Ref_hTocAnexo2"/>
      <w:r w:rsidRPr="003E47CE">
        <w:rPr>
          <w:rFonts w:asciiTheme="minorHAnsi" w:hAnsiTheme="minorHAnsi" w:cstheme="minorHAnsi" w:ascii="Calibri" w:hAnsi="Calibri" w:cs="Calibri" w:eastAsia="Calibri"/>
          <w:szCs w:val="24"/>
          <w:lang w:val="es-CO" w:eastAsia="es-CO" w:bidi="es-CO"/>
        </w:rPr>
        <w:lastRenderedPageBreak/>
        <w:t>Anexo 2</w:t>
      </w:r>
      <w:bookmarkEnd w:id="374"/>
    </w:p>
    <w:p w14:paraId="720A8B02" w14:textId="77777777" w:rsidR="004168BB" w:rsidRPr="003E47CE" w:rsidRDefault="00693430">
      <w:pPr>
        <w:pStyle w:val="Ttulo2"/>
        <w:rPr>
          <w:rFonts w:asciiTheme="minorHAnsi" w:hAnsiTheme="minorHAnsi" w:cstheme="minorHAnsi" w:ascii="Calibri" w:hAnsi="Calibri" w:cs="Calibri" w:eastAsia="Calibri"/>
          <w:szCs w:val="24"/>
          <w:lang w:val="es-CO" w:eastAsia="es-CO" w:bidi="es-CO"/>
        </w:rPr>
      </w:pPr>
      <w:r w:rsidRPr="003E47CE">
        <w:rPr>
          <w:rFonts w:asciiTheme="minorHAnsi" w:hAnsiTheme="minorHAnsi" w:cstheme="minorHAnsi" w:ascii="Calibri" w:hAnsi="Calibri" w:cs="Calibri" w:eastAsia="Calibri"/>
          <w:szCs w:val="24"/>
          <w:lang w:val="es-CO" w:eastAsia="es-CO" w:bidi="es-CO"/>
        </w:rPr>
        <w:t>Parametrización Detallada del Modelo de Riesgo Operativo</w:t>
      </w:r>
    </w:p>
    <w:p w14:paraId="1983B707" w14:textId="77777777" w:rsidR="004168BB" w:rsidRPr="003E47CE" w:rsidRDefault="00693430">
      <w:p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En el marco del análisis de riesgos presentado en la sección correspondiente del documento principal, se modelaron once eventos de riesgo mediante el enfoque de frecuencia y severidad utilizando el software @RISK. El presente anexo complementa el análisis al presentar la tabla de parametrización completa utilizada en el modelo de simulación Monte Carlo.</w:t>
      </w:r>
    </w:p>
    <w:p w14:paraId="6D113F36" w14:textId="77777777" w:rsidR="004168BB" w:rsidRPr="003E47CE" w:rsidRDefault="004168BB">
      <w:pPr>
        <w:rPr>
          <w:rFonts w:asciiTheme="minorHAnsi" w:hAnsiTheme="minorHAnsi" w:cstheme="minorHAnsi" w:ascii="Calibri" w:hAnsi="Calibri" w:cs="Calibri" w:eastAsia="Calibri"/>
          <w:lang w:val="es-CO" w:eastAsia="es-CO" w:bidi="es-CO"/>
        </w:rPr>
      </w:pPr>
    </w:p>
    <w:p w14:paraId="49B2F93F"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Variación precio leche cruda: probabilidad anual 30.0%; impacto mínimo L 475,000, impacto probable L 500,000, impacto máximo L 625,000.</w:t>
      </w:r>
    </w:p>
    <w:p w14:paraId="7210BED3"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Fallo equipo pasteurización/refrigeración: probabilidad anual 10.0%; impacto mínimo L 237,500, impacto probable L 250,000, impacto máximo L 312,500.</w:t>
      </w:r>
    </w:p>
    <w:p w14:paraId="077595CC"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Pérdida de clientes clave (HoReCa): probabilidad anual 20.0%; impacto mínimo L 855,000, impacto probable L 900,000, impacto máximo L 1,125,000.</w:t>
      </w:r>
    </w:p>
    <w:p w14:paraId="45007160"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Incumpl. normativa sanitaria (SENASA): probabilidad anual 8.0%; impacto mínimo L 171,000, impacto probable L 180,000, impacto máximo L 225,000.</w:t>
      </w:r>
    </w:p>
    <w:p w14:paraId="3D0A478B"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Interrupción cadena de frío distribución: probabilidad anual 25.0%; impacto mínimo L 95,000, impacto probable L 100,000, impacto máximo L 125,000.</w:t>
      </w:r>
    </w:p>
    <w:p w14:paraId="4E6766E7"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Incremento precio combustible: probabilidad anual 40.0%; impacto mínimo L 76,000, impacto probable L 80,000, impacto máximo L 100,000.</w:t>
      </w:r>
    </w:p>
    <w:p w14:paraId="6FE389BA"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Entrada de nuevo competidor al mercado: probabilidad anual 5.0%; impacto mínimo L 2,375,000, impacto probable L 2,500,000, impacto máximo L 3,125,000.</w:t>
      </w:r>
    </w:p>
    <w:p w14:paraId="07278E4C"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lastRenderedPageBreak/>
        <w:t>Contaminación lote / retiro de producto: probabilidad anual 3.0%; impacto mínimo L 570,000, impacto probable L 600,000, impacto máximo L 750,000.</w:t>
      </w:r>
    </w:p>
    <w:p w14:paraId="138AB87A"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Variación tipo de cambio Lps/USD: probabilidad anual 35.0%; impacto mínimo L 57,000, impacto probable L 60,000, impacto máximo L 75,000.</w:t>
      </w:r>
    </w:p>
    <w:p w14:paraId="4BD3E302"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Accidente de transporte: probabilidad anual 4.0%; impacto mínimo L 266,000, impacto probable L 280,000, impacto máximo L 350,000.</w:t>
      </w:r>
    </w:p>
    <w:p w14:paraId="1AB89088" w14:textId="77777777" w:rsidR="000456BB" w:rsidRPr="003E47CE" w:rsidRDefault="00000000">
      <w:pPr>
        <w:pStyle w:val="Prrafodelista"/>
        <w:numPr>
          <w:ilvl w:val="0"/>
          <w:numId w:val="47"/>
        </w:num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Inflación mayor a la proyectada: probabilidad anual 25.0%; impacto mínimo L 114,000, impacto probable L 120,000, impacto máximo L 150,000.</w:t>
      </w:r>
    </w:p>
    <w:p w14:paraId="358D6BDA" w14:textId="77777777" w:rsidR="004168BB" w:rsidRPr="003E47CE" w:rsidRDefault="004168BB">
      <w:pPr>
        <w:rPr>
          <w:rFonts w:asciiTheme="minorHAnsi" w:hAnsiTheme="minorHAnsi" w:cstheme="minorHAnsi" w:ascii="Calibri" w:hAnsi="Calibri" w:cs="Calibri" w:eastAsia="Calibri"/>
          <w:lang w:val="es-CO" w:eastAsia="es-CO" w:bidi="es-CO"/>
        </w:rPr>
      </w:pPr>
    </w:p>
    <w:p w14:paraId="0D6F57C0" w14:textId="77777777" w:rsidR="004168BB" w:rsidRPr="003E47CE" w:rsidRDefault="00693430">
      <w:pPr>
        <w:rPr>
          <w:rFonts w:asciiTheme="minorHAnsi" w:hAnsiTheme="minorHAnsi" w:cstheme="minorHAnsi" w:ascii="Calibri" w:hAnsi="Calibri" w:cs="Calibri" w:eastAsia="Calibri"/>
          <w:lang w:val="es-CO" w:eastAsia="es-CO" w:bidi="es-CO"/>
        </w:rPr>
      </w:pPr>
      <w:r w:rsidRPr="003E47CE">
        <w:rPr>
          <w:rFonts w:asciiTheme="minorHAnsi" w:hAnsiTheme="minorHAnsi" w:cstheme="minorHAnsi" w:ascii="Calibri" w:hAnsi="Calibri" w:cs="Calibri" w:eastAsia="Calibri"/>
          <w:lang w:val="es-CO" w:eastAsia="es-CO" w:bidi="es-CO"/>
          <w:sz w:val="24"/>
          <w:szCs w:val="24"/>
        </w:rPr>
        <w:t>Los valores presentados en esta tabla fueron utilizados como parámetros de entrada para las simulaciones Monte Carlo realizadas con 10,000 iteraciones en @RISK. La probabilidad anual representa la frecuencia esperada de ocurrencia de cada evento, mientras que los impactos mínimo, probable y máximo definen los parámetros de una distribución triangular que modela la severidad económica de cada riesgo identificado. El análisis completo de resultados, incluyendo el valor esperado de pérdidas, el valor en riesgo al 95% y 99%, así como el impacto sobre el VPN del proyecto, se encuentra detallado en la sección de Análisis de Riesgos del documento principal.</w:t>
      </w:r>
    </w:p>
    <w:sectPr w:rsidR="004168BB" w:rsidRPr="003E47CE">
      <w:headerReference w:type="even" r:id="rId93"/>
      <w:footerReference w:type="even" r:id="rId94"/>
      <w:footerReference w:type="default" r:id="rId95"/>
      <w:headerReference w:type="first" r:id="rId96"/>
      <w:footerReference w:type="first" r:id="rId97"/>
      <w:pgSz w:w="12240" w:h="15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AC8F8" w14:textId="77777777" w:rsidR="002C46C7" w:rsidRDefault="002C46C7" w:rsidP="007861F6">
      <w:pPr>
        <w:spacing w:line="240" w:lineRule="auto"/>
      </w:pPr>
      <w:r>
        <w:separator/>
      </w:r>
    </w:p>
  </w:endnote>
  <w:endnote w:type="continuationSeparator" w:id="0">
    <w:p w14:paraId="58FD6962" w14:textId="77777777" w:rsidR="002C46C7" w:rsidRDefault="002C46C7" w:rsidP="007861F6">
      <w:pPr>
        <w:spacing w:line="240" w:lineRule="auto"/>
      </w:pPr>
      <w:r>
        <w:continuationSeparator/>
      </w:r>
    </w:p>
  </w:endnote>
  <w:endnote w:type="continuationNotice" w:id="1">
    <w:p w14:paraId="5A0D32E6" w14:textId="77777777" w:rsidR="002C46C7" w:rsidRDefault="002C46C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FB14B" w14:textId="77777777" w:rsidR="007861F6" w:rsidRDefault="007861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1FAA5" w14:textId="77777777" w:rsidR="007861F6" w:rsidRDefault="007861F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609F7" w14:textId="77777777" w:rsidR="007861F6" w:rsidRDefault="007861F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D8964" w14:textId="77777777" w:rsidR="007861F6" w:rsidRDefault="007861F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4E644" w14:textId="77777777" w:rsidR="007861F6" w:rsidRDefault="007861F6">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B7E1D" w14:textId="77777777" w:rsidR="007861F6" w:rsidRDefault="007861F6">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9E8E2" w14:textId="77777777" w:rsidR="007861F6" w:rsidRDefault="007861F6">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56BF2" w14:textId="77777777" w:rsidR="007861F6" w:rsidRDefault="007861F6">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29F91" w14:textId="77777777" w:rsidR="007861F6" w:rsidRDefault="007861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A0F6E" w14:textId="77777777" w:rsidR="002C46C7" w:rsidRDefault="002C46C7" w:rsidP="007861F6">
      <w:pPr>
        <w:spacing w:line="240" w:lineRule="auto"/>
      </w:pPr>
      <w:r>
        <w:separator/>
      </w:r>
    </w:p>
  </w:footnote>
  <w:footnote w:type="continuationSeparator" w:id="0">
    <w:p w14:paraId="396B09DF" w14:textId="77777777" w:rsidR="002C46C7" w:rsidRDefault="002C46C7" w:rsidP="007861F6">
      <w:pPr>
        <w:spacing w:line="240" w:lineRule="auto"/>
      </w:pPr>
      <w:r>
        <w:continuationSeparator/>
      </w:r>
    </w:p>
  </w:footnote>
  <w:footnote w:type="continuationNotice" w:id="1">
    <w:p w14:paraId="28C678C2" w14:textId="77777777" w:rsidR="002C46C7" w:rsidRDefault="002C46C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CEAD3" w14:textId="77777777" w:rsidR="007861F6" w:rsidRDefault="007861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15A74" w14:textId="77777777" w:rsidR="0097074F" w:rsidRDefault="00693430">
    <w:pPr>
      <w:ind w:firstLine="0"/>
      <w:jc w:val="right"/>
    </w:pPr>
    <w:r>
      <w:fldChar w:fldCharType="begin"/>
    </w:r>
    <w:r>
      <w:instrText>PAGE</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B404C" w14:textId="77777777" w:rsidR="007861F6" w:rsidRDefault="007861F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214EE" w14:textId="77777777" w:rsidR="007861F6" w:rsidRDefault="007861F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FFE4D" w14:textId="77777777" w:rsidR="007861F6" w:rsidRDefault="007861F6">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CFEC8" w14:textId="77777777" w:rsidR="007861F6" w:rsidRDefault="007861F6">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EFF12" w14:textId="77777777" w:rsidR="007861F6" w:rsidRDefault="007861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CC22F02"/>
    <w:lvl w:ilvl="0">
      <w:start w:val="1"/>
      <w:numFmt w:val="decimal"/>
      <w:pStyle w:val="Listaconnmeros5"/>
      <w:lvlText w:val="%1."/>
      <w:lvlJc w:val="left"/>
      <w:pPr>
        <w:tabs>
          <w:tab w:val="num" w:pos="1339"/>
        </w:tabs>
        <w:ind w:left="1339" w:hanging="360"/>
      </w:pPr>
    </w:lvl>
  </w:abstractNum>
  <w:abstractNum w:abstractNumId="1" w15:restartNumberingAfterBreak="0">
    <w:nsid w:val="FFFFFF7D"/>
    <w:multiLevelType w:val="singleLevel"/>
    <w:tmpl w:val="DFA8D1EA"/>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EFB0C4A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DB74843C"/>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0A81F5E"/>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C52E010"/>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B76D7F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C8E25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4A3A5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0338EE7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F12F31"/>
    <w:multiLevelType w:val="hybridMultilevel"/>
    <w:tmpl w:val="A97EE6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2DD0B0A"/>
    <w:multiLevelType w:val="hybridMultilevel"/>
    <w:tmpl w:val="8E6A04E4"/>
    <w:lvl w:ilvl="0" w:tplc="4C0A0001">
      <w:start w:val="1"/>
      <w:numFmt w:val="bullet"/>
      <w:lvlText w:val=""/>
      <w:lvlJc w:val="left"/>
      <w:pPr>
        <w:ind w:left="720" w:hanging="360"/>
      </w:pPr>
      <w:rPr>
        <w:rFonts w:ascii="Symbol" w:hAnsi="Symbol" w:hint="default"/>
      </w:rPr>
    </w:lvl>
    <w:lvl w:ilvl="1" w:tplc="113C733A">
      <w:start w:val="1"/>
      <w:numFmt w:val="bullet"/>
      <w:lvlText w:val="•"/>
      <w:lvlJc w:val="left"/>
      <w:pPr>
        <w:ind w:left="1440" w:hanging="360"/>
      </w:pPr>
      <w:rPr>
        <w:rFonts w:ascii="Times New Roman" w:eastAsia="Times New Roman" w:hAnsi="Times New Roman" w:cs="Times New Roman"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048BC571"/>
    <w:multiLevelType w:val="hybridMultilevel"/>
    <w:tmpl w:val="15AE34F0"/>
    <w:lvl w:ilvl="0" w:tplc="29D061D0">
      <w:start w:val="1"/>
      <w:numFmt w:val="bullet"/>
      <w:lvlText w:val=""/>
      <w:lvlJc w:val="left"/>
      <w:pPr>
        <w:ind w:left="720" w:hanging="360"/>
      </w:pPr>
      <w:rPr>
        <w:rFonts w:ascii="Symbol" w:hAnsi="Symbol" w:hint="default"/>
      </w:rPr>
    </w:lvl>
    <w:lvl w:ilvl="1" w:tplc="D67E378C">
      <w:start w:val="1"/>
      <w:numFmt w:val="bullet"/>
      <w:lvlText w:val="o"/>
      <w:lvlJc w:val="left"/>
      <w:pPr>
        <w:ind w:left="1440" w:hanging="360"/>
      </w:pPr>
      <w:rPr>
        <w:rFonts w:ascii="Courier New" w:hAnsi="Courier New" w:hint="default"/>
      </w:rPr>
    </w:lvl>
    <w:lvl w:ilvl="2" w:tplc="6B7C0D2A">
      <w:start w:val="1"/>
      <w:numFmt w:val="bullet"/>
      <w:lvlText w:val=""/>
      <w:lvlJc w:val="left"/>
      <w:pPr>
        <w:ind w:left="2160" w:hanging="360"/>
      </w:pPr>
      <w:rPr>
        <w:rFonts w:ascii="Wingdings" w:hAnsi="Wingdings" w:hint="default"/>
      </w:rPr>
    </w:lvl>
    <w:lvl w:ilvl="3" w:tplc="52B8B390">
      <w:start w:val="1"/>
      <w:numFmt w:val="bullet"/>
      <w:lvlText w:val=""/>
      <w:lvlJc w:val="left"/>
      <w:pPr>
        <w:ind w:left="2880" w:hanging="360"/>
      </w:pPr>
      <w:rPr>
        <w:rFonts w:ascii="Symbol" w:hAnsi="Symbol" w:hint="default"/>
      </w:rPr>
    </w:lvl>
    <w:lvl w:ilvl="4" w:tplc="1C44A7CA">
      <w:start w:val="1"/>
      <w:numFmt w:val="bullet"/>
      <w:lvlText w:val="o"/>
      <w:lvlJc w:val="left"/>
      <w:pPr>
        <w:ind w:left="3600" w:hanging="360"/>
      </w:pPr>
      <w:rPr>
        <w:rFonts w:ascii="Courier New" w:hAnsi="Courier New" w:hint="default"/>
      </w:rPr>
    </w:lvl>
    <w:lvl w:ilvl="5" w:tplc="69F69440">
      <w:start w:val="1"/>
      <w:numFmt w:val="bullet"/>
      <w:lvlText w:val=""/>
      <w:lvlJc w:val="left"/>
      <w:pPr>
        <w:ind w:left="4320" w:hanging="360"/>
      </w:pPr>
      <w:rPr>
        <w:rFonts w:ascii="Wingdings" w:hAnsi="Wingdings" w:hint="default"/>
      </w:rPr>
    </w:lvl>
    <w:lvl w:ilvl="6" w:tplc="FAF4EE9A">
      <w:start w:val="1"/>
      <w:numFmt w:val="bullet"/>
      <w:lvlText w:val=""/>
      <w:lvlJc w:val="left"/>
      <w:pPr>
        <w:ind w:left="5040" w:hanging="360"/>
      </w:pPr>
      <w:rPr>
        <w:rFonts w:ascii="Symbol" w:hAnsi="Symbol" w:hint="default"/>
      </w:rPr>
    </w:lvl>
    <w:lvl w:ilvl="7" w:tplc="2BA60C0A">
      <w:start w:val="1"/>
      <w:numFmt w:val="bullet"/>
      <w:lvlText w:val="o"/>
      <w:lvlJc w:val="left"/>
      <w:pPr>
        <w:ind w:left="5760" w:hanging="360"/>
      </w:pPr>
      <w:rPr>
        <w:rFonts w:ascii="Courier New" w:hAnsi="Courier New" w:hint="default"/>
      </w:rPr>
    </w:lvl>
    <w:lvl w:ilvl="8" w:tplc="60CE5684">
      <w:start w:val="1"/>
      <w:numFmt w:val="bullet"/>
      <w:lvlText w:val=""/>
      <w:lvlJc w:val="left"/>
      <w:pPr>
        <w:ind w:left="6480" w:hanging="360"/>
      </w:pPr>
      <w:rPr>
        <w:rFonts w:ascii="Wingdings" w:hAnsi="Wingdings" w:hint="default"/>
      </w:rPr>
    </w:lvl>
  </w:abstractNum>
  <w:abstractNum w:abstractNumId="13" w15:restartNumberingAfterBreak="0">
    <w:nsid w:val="04F7B8A0"/>
    <w:multiLevelType w:val="hybridMultilevel"/>
    <w:tmpl w:val="FFFFFFFF"/>
    <w:lvl w:ilvl="0" w:tplc="F96AE990">
      <w:start w:val="1"/>
      <w:numFmt w:val="bullet"/>
      <w:lvlText w:val=""/>
      <w:lvlJc w:val="left"/>
      <w:pPr>
        <w:ind w:left="720" w:hanging="360"/>
      </w:pPr>
      <w:rPr>
        <w:rFonts w:ascii="Symbol" w:hAnsi="Symbol" w:hint="default"/>
      </w:rPr>
    </w:lvl>
    <w:lvl w:ilvl="1" w:tplc="DF8C80B6">
      <w:start w:val="1"/>
      <w:numFmt w:val="bullet"/>
      <w:lvlText w:val="o"/>
      <w:lvlJc w:val="left"/>
      <w:pPr>
        <w:ind w:left="1440" w:hanging="360"/>
      </w:pPr>
      <w:rPr>
        <w:rFonts w:ascii="Courier New" w:hAnsi="Courier New" w:hint="default"/>
      </w:rPr>
    </w:lvl>
    <w:lvl w:ilvl="2" w:tplc="301046E6">
      <w:start w:val="1"/>
      <w:numFmt w:val="bullet"/>
      <w:lvlText w:val=""/>
      <w:lvlJc w:val="left"/>
      <w:pPr>
        <w:ind w:left="2160" w:hanging="360"/>
      </w:pPr>
      <w:rPr>
        <w:rFonts w:ascii="Wingdings" w:hAnsi="Wingdings" w:hint="default"/>
      </w:rPr>
    </w:lvl>
    <w:lvl w:ilvl="3" w:tplc="483A59A0">
      <w:start w:val="1"/>
      <w:numFmt w:val="bullet"/>
      <w:lvlText w:val=""/>
      <w:lvlJc w:val="left"/>
      <w:pPr>
        <w:ind w:left="2880" w:hanging="360"/>
      </w:pPr>
      <w:rPr>
        <w:rFonts w:ascii="Symbol" w:hAnsi="Symbol" w:hint="default"/>
      </w:rPr>
    </w:lvl>
    <w:lvl w:ilvl="4" w:tplc="C9160B80">
      <w:start w:val="1"/>
      <w:numFmt w:val="bullet"/>
      <w:lvlText w:val="o"/>
      <w:lvlJc w:val="left"/>
      <w:pPr>
        <w:ind w:left="3600" w:hanging="360"/>
      </w:pPr>
      <w:rPr>
        <w:rFonts w:ascii="Courier New" w:hAnsi="Courier New" w:hint="default"/>
      </w:rPr>
    </w:lvl>
    <w:lvl w:ilvl="5" w:tplc="6E427610">
      <w:start w:val="1"/>
      <w:numFmt w:val="bullet"/>
      <w:lvlText w:val=""/>
      <w:lvlJc w:val="left"/>
      <w:pPr>
        <w:ind w:left="4320" w:hanging="360"/>
      </w:pPr>
      <w:rPr>
        <w:rFonts w:ascii="Wingdings" w:hAnsi="Wingdings" w:hint="default"/>
      </w:rPr>
    </w:lvl>
    <w:lvl w:ilvl="6" w:tplc="DE7CC432">
      <w:start w:val="1"/>
      <w:numFmt w:val="bullet"/>
      <w:lvlText w:val=""/>
      <w:lvlJc w:val="left"/>
      <w:pPr>
        <w:ind w:left="5040" w:hanging="360"/>
      </w:pPr>
      <w:rPr>
        <w:rFonts w:ascii="Symbol" w:hAnsi="Symbol" w:hint="default"/>
      </w:rPr>
    </w:lvl>
    <w:lvl w:ilvl="7" w:tplc="35824C20">
      <w:start w:val="1"/>
      <w:numFmt w:val="bullet"/>
      <w:lvlText w:val="o"/>
      <w:lvlJc w:val="left"/>
      <w:pPr>
        <w:ind w:left="5760" w:hanging="360"/>
      </w:pPr>
      <w:rPr>
        <w:rFonts w:ascii="Courier New" w:hAnsi="Courier New" w:hint="default"/>
      </w:rPr>
    </w:lvl>
    <w:lvl w:ilvl="8" w:tplc="F80689EC">
      <w:start w:val="1"/>
      <w:numFmt w:val="bullet"/>
      <w:lvlText w:val=""/>
      <w:lvlJc w:val="left"/>
      <w:pPr>
        <w:ind w:left="6480" w:hanging="360"/>
      </w:pPr>
      <w:rPr>
        <w:rFonts w:ascii="Wingdings" w:hAnsi="Wingdings" w:hint="default"/>
      </w:rPr>
    </w:lvl>
  </w:abstractNum>
  <w:abstractNum w:abstractNumId="14" w15:restartNumberingAfterBreak="0">
    <w:nsid w:val="0B282C2F"/>
    <w:multiLevelType w:val="hybridMultilevel"/>
    <w:tmpl w:val="43CA2250"/>
    <w:lvl w:ilvl="0" w:tplc="E20C8E3E">
      <w:start w:val="1"/>
      <w:numFmt w:val="bullet"/>
      <w:lvlText w:val=""/>
      <w:lvlJc w:val="left"/>
      <w:pPr>
        <w:ind w:left="720" w:hanging="360"/>
      </w:pPr>
      <w:rPr>
        <w:rFonts w:ascii="Symbol" w:hAnsi="Symbol" w:hint="default"/>
      </w:rPr>
    </w:lvl>
    <w:lvl w:ilvl="1" w:tplc="4F54B4AE">
      <w:start w:val="1"/>
      <w:numFmt w:val="bullet"/>
      <w:lvlText w:val="o"/>
      <w:lvlJc w:val="left"/>
      <w:pPr>
        <w:ind w:left="1440" w:hanging="360"/>
      </w:pPr>
      <w:rPr>
        <w:rFonts w:ascii="Courier New" w:hAnsi="Courier New" w:hint="default"/>
      </w:rPr>
    </w:lvl>
    <w:lvl w:ilvl="2" w:tplc="18582746">
      <w:start w:val="1"/>
      <w:numFmt w:val="bullet"/>
      <w:lvlText w:val=""/>
      <w:lvlJc w:val="left"/>
      <w:pPr>
        <w:ind w:left="2160" w:hanging="360"/>
      </w:pPr>
      <w:rPr>
        <w:rFonts w:ascii="Wingdings" w:hAnsi="Wingdings" w:hint="default"/>
      </w:rPr>
    </w:lvl>
    <w:lvl w:ilvl="3" w:tplc="F33CF1C4">
      <w:start w:val="1"/>
      <w:numFmt w:val="bullet"/>
      <w:lvlText w:val=""/>
      <w:lvlJc w:val="left"/>
      <w:pPr>
        <w:ind w:left="2880" w:hanging="360"/>
      </w:pPr>
      <w:rPr>
        <w:rFonts w:ascii="Symbol" w:hAnsi="Symbol" w:hint="default"/>
      </w:rPr>
    </w:lvl>
    <w:lvl w:ilvl="4" w:tplc="AC7C892C">
      <w:start w:val="1"/>
      <w:numFmt w:val="bullet"/>
      <w:lvlText w:val="o"/>
      <w:lvlJc w:val="left"/>
      <w:pPr>
        <w:ind w:left="3600" w:hanging="360"/>
      </w:pPr>
      <w:rPr>
        <w:rFonts w:ascii="Courier New" w:hAnsi="Courier New" w:hint="default"/>
      </w:rPr>
    </w:lvl>
    <w:lvl w:ilvl="5" w:tplc="DBDC36F2">
      <w:start w:val="1"/>
      <w:numFmt w:val="bullet"/>
      <w:lvlText w:val=""/>
      <w:lvlJc w:val="left"/>
      <w:pPr>
        <w:ind w:left="4320" w:hanging="360"/>
      </w:pPr>
      <w:rPr>
        <w:rFonts w:ascii="Wingdings" w:hAnsi="Wingdings" w:hint="default"/>
      </w:rPr>
    </w:lvl>
    <w:lvl w:ilvl="6" w:tplc="5920A4A2">
      <w:start w:val="1"/>
      <w:numFmt w:val="bullet"/>
      <w:lvlText w:val=""/>
      <w:lvlJc w:val="left"/>
      <w:pPr>
        <w:ind w:left="5040" w:hanging="360"/>
      </w:pPr>
      <w:rPr>
        <w:rFonts w:ascii="Symbol" w:hAnsi="Symbol" w:hint="default"/>
      </w:rPr>
    </w:lvl>
    <w:lvl w:ilvl="7" w:tplc="43FED42C">
      <w:start w:val="1"/>
      <w:numFmt w:val="bullet"/>
      <w:lvlText w:val="o"/>
      <w:lvlJc w:val="left"/>
      <w:pPr>
        <w:ind w:left="5760" w:hanging="360"/>
      </w:pPr>
      <w:rPr>
        <w:rFonts w:ascii="Courier New" w:hAnsi="Courier New" w:hint="default"/>
      </w:rPr>
    </w:lvl>
    <w:lvl w:ilvl="8" w:tplc="41886282">
      <w:start w:val="1"/>
      <w:numFmt w:val="bullet"/>
      <w:lvlText w:val=""/>
      <w:lvlJc w:val="left"/>
      <w:pPr>
        <w:ind w:left="6480" w:hanging="360"/>
      </w:pPr>
      <w:rPr>
        <w:rFonts w:ascii="Wingdings" w:hAnsi="Wingdings" w:hint="default"/>
      </w:rPr>
    </w:lvl>
  </w:abstractNum>
  <w:abstractNum w:abstractNumId="15" w15:restartNumberingAfterBreak="0">
    <w:nsid w:val="1206297B"/>
    <w:multiLevelType w:val="hybridMultilevel"/>
    <w:tmpl w:val="0E6E1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A2241A6"/>
    <w:multiLevelType w:val="hybridMultilevel"/>
    <w:tmpl w:val="BA62F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6F3AB2"/>
    <w:multiLevelType w:val="multilevel"/>
    <w:tmpl w:val="D97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1D4706"/>
    <w:multiLevelType w:val="hybridMultilevel"/>
    <w:tmpl w:val="5F163DFC"/>
    <w:lvl w:ilvl="0" w:tplc="4F26EA98">
      <w:start w:val="1"/>
      <w:numFmt w:val="decimal"/>
      <w:lvlText w:val="%1."/>
      <w:lvlJc w:val="left"/>
      <w:pPr>
        <w:ind w:left="720" w:hanging="360"/>
      </w:pPr>
      <w:rPr>
        <w:rFonts w:ascii="Calibri" w:hAnsi="Calibri" w:hint="default"/>
      </w:rPr>
    </w:lvl>
    <w:lvl w:ilvl="1" w:tplc="897854E4">
      <w:start w:val="1"/>
      <w:numFmt w:val="lowerLetter"/>
      <w:lvlText w:val="%2."/>
      <w:lvlJc w:val="left"/>
      <w:pPr>
        <w:ind w:left="1440" w:hanging="360"/>
      </w:pPr>
    </w:lvl>
    <w:lvl w:ilvl="2" w:tplc="1C16D804">
      <w:start w:val="1"/>
      <w:numFmt w:val="lowerRoman"/>
      <w:lvlText w:val="%3."/>
      <w:lvlJc w:val="right"/>
      <w:pPr>
        <w:ind w:left="2160" w:hanging="180"/>
      </w:pPr>
    </w:lvl>
    <w:lvl w:ilvl="3" w:tplc="A8D0B528">
      <w:start w:val="1"/>
      <w:numFmt w:val="decimal"/>
      <w:lvlText w:val="%4."/>
      <w:lvlJc w:val="left"/>
      <w:pPr>
        <w:ind w:left="2880" w:hanging="360"/>
      </w:pPr>
    </w:lvl>
    <w:lvl w:ilvl="4" w:tplc="38AC92E0">
      <w:start w:val="1"/>
      <w:numFmt w:val="lowerLetter"/>
      <w:lvlText w:val="%5."/>
      <w:lvlJc w:val="left"/>
      <w:pPr>
        <w:ind w:left="3600" w:hanging="360"/>
      </w:pPr>
    </w:lvl>
    <w:lvl w:ilvl="5" w:tplc="23A0F30C">
      <w:start w:val="1"/>
      <w:numFmt w:val="lowerRoman"/>
      <w:lvlText w:val="%6."/>
      <w:lvlJc w:val="right"/>
      <w:pPr>
        <w:ind w:left="4320" w:hanging="180"/>
      </w:pPr>
    </w:lvl>
    <w:lvl w:ilvl="6" w:tplc="D9C4D870">
      <w:start w:val="1"/>
      <w:numFmt w:val="decimal"/>
      <w:lvlText w:val="%7."/>
      <w:lvlJc w:val="left"/>
      <w:pPr>
        <w:ind w:left="5040" w:hanging="360"/>
      </w:pPr>
    </w:lvl>
    <w:lvl w:ilvl="7" w:tplc="E24AF40C">
      <w:start w:val="1"/>
      <w:numFmt w:val="lowerLetter"/>
      <w:lvlText w:val="%8."/>
      <w:lvlJc w:val="left"/>
      <w:pPr>
        <w:ind w:left="5760" w:hanging="360"/>
      </w:pPr>
    </w:lvl>
    <w:lvl w:ilvl="8" w:tplc="05EA5CB8">
      <w:start w:val="1"/>
      <w:numFmt w:val="lowerRoman"/>
      <w:lvlText w:val="%9."/>
      <w:lvlJc w:val="right"/>
      <w:pPr>
        <w:ind w:left="6480" w:hanging="180"/>
      </w:pPr>
    </w:lvl>
  </w:abstractNum>
  <w:abstractNum w:abstractNumId="19" w15:restartNumberingAfterBreak="0">
    <w:nsid w:val="1F332B24"/>
    <w:multiLevelType w:val="hybridMultilevel"/>
    <w:tmpl w:val="8A88EC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02D5C9C"/>
    <w:multiLevelType w:val="hybridMultilevel"/>
    <w:tmpl w:val="FFFFFFFF"/>
    <w:lvl w:ilvl="0" w:tplc="8FF2BFFA">
      <w:start w:val="1"/>
      <w:numFmt w:val="bullet"/>
      <w:lvlText w:val=""/>
      <w:lvlJc w:val="left"/>
      <w:pPr>
        <w:ind w:left="720" w:hanging="360"/>
      </w:pPr>
      <w:rPr>
        <w:rFonts w:ascii="Symbol" w:hAnsi="Symbol" w:hint="default"/>
      </w:rPr>
    </w:lvl>
    <w:lvl w:ilvl="1" w:tplc="50ECC4EC">
      <w:start w:val="1"/>
      <w:numFmt w:val="bullet"/>
      <w:lvlText w:val="o"/>
      <w:lvlJc w:val="left"/>
      <w:pPr>
        <w:ind w:left="1440" w:hanging="360"/>
      </w:pPr>
      <w:rPr>
        <w:rFonts w:ascii="Courier New" w:hAnsi="Courier New" w:hint="default"/>
      </w:rPr>
    </w:lvl>
    <w:lvl w:ilvl="2" w:tplc="2E700860">
      <w:start w:val="1"/>
      <w:numFmt w:val="bullet"/>
      <w:lvlText w:val=""/>
      <w:lvlJc w:val="left"/>
      <w:pPr>
        <w:ind w:left="2160" w:hanging="360"/>
      </w:pPr>
      <w:rPr>
        <w:rFonts w:ascii="Wingdings" w:hAnsi="Wingdings" w:hint="default"/>
      </w:rPr>
    </w:lvl>
    <w:lvl w:ilvl="3" w:tplc="B97083DC">
      <w:start w:val="1"/>
      <w:numFmt w:val="bullet"/>
      <w:lvlText w:val=""/>
      <w:lvlJc w:val="left"/>
      <w:pPr>
        <w:ind w:left="2880" w:hanging="360"/>
      </w:pPr>
      <w:rPr>
        <w:rFonts w:ascii="Symbol" w:hAnsi="Symbol" w:hint="default"/>
      </w:rPr>
    </w:lvl>
    <w:lvl w:ilvl="4" w:tplc="28407DFC">
      <w:start w:val="1"/>
      <w:numFmt w:val="bullet"/>
      <w:lvlText w:val="o"/>
      <w:lvlJc w:val="left"/>
      <w:pPr>
        <w:ind w:left="3600" w:hanging="360"/>
      </w:pPr>
      <w:rPr>
        <w:rFonts w:ascii="Courier New" w:hAnsi="Courier New" w:hint="default"/>
      </w:rPr>
    </w:lvl>
    <w:lvl w:ilvl="5" w:tplc="A27E36EA">
      <w:start w:val="1"/>
      <w:numFmt w:val="bullet"/>
      <w:lvlText w:val=""/>
      <w:lvlJc w:val="left"/>
      <w:pPr>
        <w:ind w:left="4320" w:hanging="360"/>
      </w:pPr>
      <w:rPr>
        <w:rFonts w:ascii="Wingdings" w:hAnsi="Wingdings" w:hint="default"/>
      </w:rPr>
    </w:lvl>
    <w:lvl w:ilvl="6" w:tplc="2FFC4108">
      <w:start w:val="1"/>
      <w:numFmt w:val="bullet"/>
      <w:lvlText w:val=""/>
      <w:lvlJc w:val="left"/>
      <w:pPr>
        <w:ind w:left="5040" w:hanging="360"/>
      </w:pPr>
      <w:rPr>
        <w:rFonts w:ascii="Symbol" w:hAnsi="Symbol" w:hint="default"/>
      </w:rPr>
    </w:lvl>
    <w:lvl w:ilvl="7" w:tplc="525C273E">
      <w:start w:val="1"/>
      <w:numFmt w:val="bullet"/>
      <w:lvlText w:val="o"/>
      <w:lvlJc w:val="left"/>
      <w:pPr>
        <w:ind w:left="5760" w:hanging="360"/>
      </w:pPr>
      <w:rPr>
        <w:rFonts w:ascii="Courier New" w:hAnsi="Courier New" w:hint="default"/>
      </w:rPr>
    </w:lvl>
    <w:lvl w:ilvl="8" w:tplc="D9D43C2E">
      <w:start w:val="1"/>
      <w:numFmt w:val="bullet"/>
      <w:lvlText w:val=""/>
      <w:lvlJc w:val="left"/>
      <w:pPr>
        <w:ind w:left="6480" w:hanging="360"/>
      </w:pPr>
      <w:rPr>
        <w:rFonts w:ascii="Wingdings" w:hAnsi="Wingdings" w:hint="default"/>
      </w:rPr>
    </w:lvl>
  </w:abstractNum>
  <w:abstractNum w:abstractNumId="21" w15:restartNumberingAfterBreak="0">
    <w:nsid w:val="20B26509"/>
    <w:multiLevelType w:val="hybridMultilevel"/>
    <w:tmpl w:val="FFFFFFFF"/>
    <w:lvl w:ilvl="0" w:tplc="2F52BCA2">
      <w:start w:val="1"/>
      <w:numFmt w:val="bullet"/>
      <w:lvlText w:val=""/>
      <w:lvlJc w:val="left"/>
      <w:pPr>
        <w:ind w:left="720" w:hanging="360"/>
      </w:pPr>
      <w:rPr>
        <w:rFonts w:ascii="Symbol" w:hAnsi="Symbol" w:hint="default"/>
      </w:rPr>
    </w:lvl>
    <w:lvl w:ilvl="1" w:tplc="1148663E">
      <w:start w:val="1"/>
      <w:numFmt w:val="bullet"/>
      <w:lvlText w:val="o"/>
      <w:lvlJc w:val="left"/>
      <w:pPr>
        <w:ind w:left="1440" w:hanging="360"/>
      </w:pPr>
      <w:rPr>
        <w:rFonts w:ascii="Courier New" w:hAnsi="Courier New" w:hint="default"/>
      </w:rPr>
    </w:lvl>
    <w:lvl w:ilvl="2" w:tplc="B07AB6A4">
      <w:start w:val="1"/>
      <w:numFmt w:val="bullet"/>
      <w:lvlText w:val=""/>
      <w:lvlJc w:val="left"/>
      <w:pPr>
        <w:ind w:left="2160" w:hanging="360"/>
      </w:pPr>
      <w:rPr>
        <w:rFonts w:ascii="Wingdings" w:hAnsi="Wingdings" w:hint="default"/>
      </w:rPr>
    </w:lvl>
    <w:lvl w:ilvl="3" w:tplc="51348BC8">
      <w:start w:val="1"/>
      <w:numFmt w:val="bullet"/>
      <w:lvlText w:val=""/>
      <w:lvlJc w:val="left"/>
      <w:pPr>
        <w:ind w:left="2880" w:hanging="360"/>
      </w:pPr>
      <w:rPr>
        <w:rFonts w:ascii="Symbol" w:hAnsi="Symbol" w:hint="default"/>
      </w:rPr>
    </w:lvl>
    <w:lvl w:ilvl="4" w:tplc="EB0CAF3E">
      <w:start w:val="1"/>
      <w:numFmt w:val="bullet"/>
      <w:lvlText w:val="o"/>
      <w:lvlJc w:val="left"/>
      <w:pPr>
        <w:ind w:left="3600" w:hanging="360"/>
      </w:pPr>
      <w:rPr>
        <w:rFonts w:ascii="Courier New" w:hAnsi="Courier New" w:hint="default"/>
      </w:rPr>
    </w:lvl>
    <w:lvl w:ilvl="5" w:tplc="648CADE0">
      <w:start w:val="1"/>
      <w:numFmt w:val="bullet"/>
      <w:lvlText w:val=""/>
      <w:lvlJc w:val="left"/>
      <w:pPr>
        <w:ind w:left="4320" w:hanging="360"/>
      </w:pPr>
      <w:rPr>
        <w:rFonts w:ascii="Wingdings" w:hAnsi="Wingdings" w:hint="default"/>
      </w:rPr>
    </w:lvl>
    <w:lvl w:ilvl="6" w:tplc="F38CF14A">
      <w:start w:val="1"/>
      <w:numFmt w:val="bullet"/>
      <w:lvlText w:val=""/>
      <w:lvlJc w:val="left"/>
      <w:pPr>
        <w:ind w:left="5040" w:hanging="360"/>
      </w:pPr>
      <w:rPr>
        <w:rFonts w:ascii="Symbol" w:hAnsi="Symbol" w:hint="default"/>
      </w:rPr>
    </w:lvl>
    <w:lvl w:ilvl="7" w:tplc="437C7AF8">
      <w:start w:val="1"/>
      <w:numFmt w:val="bullet"/>
      <w:lvlText w:val="o"/>
      <w:lvlJc w:val="left"/>
      <w:pPr>
        <w:ind w:left="5760" w:hanging="360"/>
      </w:pPr>
      <w:rPr>
        <w:rFonts w:ascii="Courier New" w:hAnsi="Courier New" w:hint="default"/>
      </w:rPr>
    </w:lvl>
    <w:lvl w:ilvl="8" w:tplc="13F4D9B2">
      <w:start w:val="1"/>
      <w:numFmt w:val="bullet"/>
      <w:lvlText w:val=""/>
      <w:lvlJc w:val="left"/>
      <w:pPr>
        <w:ind w:left="6480" w:hanging="360"/>
      </w:pPr>
      <w:rPr>
        <w:rFonts w:ascii="Wingdings" w:hAnsi="Wingdings" w:hint="default"/>
      </w:rPr>
    </w:lvl>
  </w:abstractNum>
  <w:abstractNum w:abstractNumId="22" w15:restartNumberingAfterBreak="0">
    <w:nsid w:val="23080DE7"/>
    <w:multiLevelType w:val="hybridMultilevel"/>
    <w:tmpl w:val="FFFFFFFF"/>
    <w:lvl w:ilvl="0" w:tplc="06847A52">
      <w:start w:val="1"/>
      <w:numFmt w:val="bullet"/>
      <w:lvlText w:val=""/>
      <w:lvlJc w:val="left"/>
      <w:pPr>
        <w:ind w:left="720" w:hanging="360"/>
      </w:pPr>
      <w:rPr>
        <w:rFonts w:ascii="Symbol" w:hAnsi="Symbol" w:hint="default"/>
      </w:rPr>
    </w:lvl>
    <w:lvl w:ilvl="1" w:tplc="2C203C02">
      <w:start w:val="1"/>
      <w:numFmt w:val="bullet"/>
      <w:lvlText w:val="o"/>
      <w:lvlJc w:val="left"/>
      <w:pPr>
        <w:ind w:left="1440" w:hanging="360"/>
      </w:pPr>
      <w:rPr>
        <w:rFonts w:ascii="Courier New" w:hAnsi="Courier New" w:hint="default"/>
      </w:rPr>
    </w:lvl>
    <w:lvl w:ilvl="2" w:tplc="963AB1A8">
      <w:start w:val="1"/>
      <w:numFmt w:val="bullet"/>
      <w:lvlText w:val=""/>
      <w:lvlJc w:val="left"/>
      <w:pPr>
        <w:ind w:left="2160" w:hanging="360"/>
      </w:pPr>
      <w:rPr>
        <w:rFonts w:ascii="Wingdings" w:hAnsi="Wingdings" w:hint="default"/>
      </w:rPr>
    </w:lvl>
    <w:lvl w:ilvl="3" w:tplc="EB48B87A">
      <w:start w:val="1"/>
      <w:numFmt w:val="bullet"/>
      <w:lvlText w:val=""/>
      <w:lvlJc w:val="left"/>
      <w:pPr>
        <w:ind w:left="2880" w:hanging="360"/>
      </w:pPr>
      <w:rPr>
        <w:rFonts w:ascii="Symbol" w:hAnsi="Symbol" w:hint="default"/>
      </w:rPr>
    </w:lvl>
    <w:lvl w:ilvl="4" w:tplc="D0CCAE0E">
      <w:start w:val="1"/>
      <w:numFmt w:val="bullet"/>
      <w:lvlText w:val="o"/>
      <w:lvlJc w:val="left"/>
      <w:pPr>
        <w:ind w:left="3600" w:hanging="360"/>
      </w:pPr>
      <w:rPr>
        <w:rFonts w:ascii="Courier New" w:hAnsi="Courier New" w:hint="default"/>
      </w:rPr>
    </w:lvl>
    <w:lvl w:ilvl="5" w:tplc="BA34D106">
      <w:start w:val="1"/>
      <w:numFmt w:val="bullet"/>
      <w:lvlText w:val=""/>
      <w:lvlJc w:val="left"/>
      <w:pPr>
        <w:ind w:left="4320" w:hanging="360"/>
      </w:pPr>
      <w:rPr>
        <w:rFonts w:ascii="Wingdings" w:hAnsi="Wingdings" w:hint="default"/>
      </w:rPr>
    </w:lvl>
    <w:lvl w:ilvl="6" w:tplc="71DA4CDC">
      <w:start w:val="1"/>
      <w:numFmt w:val="bullet"/>
      <w:lvlText w:val=""/>
      <w:lvlJc w:val="left"/>
      <w:pPr>
        <w:ind w:left="5040" w:hanging="360"/>
      </w:pPr>
      <w:rPr>
        <w:rFonts w:ascii="Symbol" w:hAnsi="Symbol" w:hint="default"/>
      </w:rPr>
    </w:lvl>
    <w:lvl w:ilvl="7" w:tplc="F350E29E">
      <w:start w:val="1"/>
      <w:numFmt w:val="bullet"/>
      <w:lvlText w:val="o"/>
      <w:lvlJc w:val="left"/>
      <w:pPr>
        <w:ind w:left="5760" w:hanging="360"/>
      </w:pPr>
      <w:rPr>
        <w:rFonts w:ascii="Courier New" w:hAnsi="Courier New" w:hint="default"/>
      </w:rPr>
    </w:lvl>
    <w:lvl w:ilvl="8" w:tplc="7A604100">
      <w:start w:val="1"/>
      <w:numFmt w:val="bullet"/>
      <w:lvlText w:val=""/>
      <w:lvlJc w:val="left"/>
      <w:pPr>
        <w:ind w:left="6480" w:hanging="360"/>
      </w:pPr>
      <w:rPr>
        <w:rFonts w:ascii="Wingdings" w:hAnsi="Wingdings" w:hint="default"/>
      </w:rPr>
    </w:lvl>
  </w:abstractNum>
  <w:abstractNum w:abstractNumId="23" w15:restartNumberingAfterBreak="0">
    <w:nsid w:val="270112FC"/>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06E6D"/>
    <w:multiLevelType w:val="hybridMultilevel"/>
    <w:tmpl w:val="213C59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6B612E5"/>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81BFD"/>
    <w:multiLevelType w:val="hybridMultilevel"/>
    <w:tmpl w:val="C3E020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BC27725"/>
    <w:multiLevelType w:val="hybridMultilevel"/>
    <w:tmpl w:val="62060534"/>
    <w:lvl w:ilvl="0" w:tplc="10DE703C">
      <w:start w:val="1"/>
      <w:numFmt w:val="bullet"/>
      <w:lvlText w:val=""/>
      <w:lvlJc w:val="left"/>
      <w:pPr>
        <w:ind w:left="720" w:hanging="360"/>
      </w:pPr>
      <w:rPr>
        <w:rFonts w:ascii="Symbol" w:hAnsi="Symbol" w:hint="default"/>
      </w:rPr>
    </w:lvl>
    <w:lvl w:ilvl="1" w:tplc="3BE059CE">
      <w:start w:val="1"/>
      <w:numFmt w:val="bullet"/>
      <w:lvlText w:val="o"/>
      <w:lvlJc w:val="left"/>
      <w:pPr>
        <w:ind w:left="1440" w:hanging="360"/>
      </w:pPr>
      <w:rPr>
        <w:rFonts w:ascii="Courier New" w:hAnsi="Courier New" w:hint="default"/>
      </w:rPr>
    </w:lvl>
    <w:lvl w:ilvl="2" w:tplc="BD66811A">
      <w:start w:val="1"/>
      <w:numFmt w:val="bullet"/>
      <w:lvlText w:val=""/>
      <w:lvlJc w:val="left"/>
      <w:pPr>
        <w:ind w:left="2160" w:hanging="360"/>
      </w:pPr>
      <w:rPr>
        <w:rFonts w:ascii="Wingdings" w:hAnsi="Wingdings" w:hint="default"/>
      </w:rPr>
    </w:lvl>
    <w:lvl w:ilvl="3" w:tplc="5C941EF4">
      <w:start w:val="1"/>
      <w:numFmt w:val="bullet"/>
      <w:lvlText w:val=""/>
      <w:lvlJc w:val="left"/>
      <w:pPr>
        <w:ind w:left="2880" w:hanging="360"/>
      </w:pPr>
      <w:rPr>
        <w:rFonts w:ascii="Symbol" w:hAnsi="Symbol" w:hint="default"/>
      </w:rPr>
    </w:lvl>
    <w:lvl w:ilvl="4" w:tplc="CE78791E">
      <w:start w:val="1"/>
      <w:numFmt w:val="bullet"/>
      <w:lvlText w:val="o"/>
      <w:lvlJc w:val="left"/>
      <w:pPr>
        <w:ind w:left="3600" w:hanging="360"/>
      </w:pPr>
      <w:rPr>
        <w:rFonts w:ascii="Courier New" w:hAnsi="Courier New" w:hint="default"/>
      </w:rPr>
    </w:lvl>
    <w:lvl w:ilvl="5" w:tplc="F2124EA6">
      <w:start w:val="1"/>
      <w:numFmt w:val="bullet"/>
      <w:lvlText w:val=""/>
      <w:lvlJc w:val="left"/>
      <w:pPr>
        <w:ind w:left="4320" w:hanging="360"/>
      </w:pPr>
      <w:rPr>
        <w:rFonts w:ascii="Wingdings" w:hAnsi="Wingdings" w:hint="default"/>
      </w:rPr>
    </w:lvl>
    <w:lvl w:ilvl="6" w:tplc="CD8E4972">
      <w:start w:val="1"/>
      <w:numFmt w:val="bullet"/>
      <w:lvlText w:val=""/>
      <w:lvlJc w:val="left"/>
      <w:pPr>
        <w:ind w:left="5040" w:hanging="360"/>
      </w:pPr>
      <w:rPr>
        <w:rFonts w:ascii="Symbol" w:hAnsi="Symbol" w:hint="default"/>
      </w:rPr>
    </w:lvl>
    <w:lvl w:ilvl="7" w:tplc="F6D27862">
      <w:start w:val="1"/>
      <w:numFmt w:val="bullet"/>
      <w:lvlText w:val="o"/>
      <w:lvlJc w:val="left"/>
      <w:pPr>
        <w:ind w:left="5760" w:hanging="360"/>
      </w:pPr>
      <w:rPr>
        <w:rFonts w:ascii="Courier New" w:hAnsi="Courier New" w:hint="default"/>
      </w:rPr>
    </w:lvl>
    <w:lvl w:ilvl="8" w:tplc="C1161524">
      <w:start w:val="1"/>
      <w:numFmt w:val="bullet"/>
      <w:lvlText w:val=""/>
      <w:lvlJc w:val="left"/>
      <w:pPr>
        <w:ind w:left="6480" w:hanging="360"/>
      </w:pPr>
      <w:rPr>
        <w:rFonts w:ascii="Wingdings" w:hAnsi="Wingdings" w:hint="default"/>
      </w:rPr>
    </w:lvl>
  </w:abstractNum>
  <w:abstractNum w:abstractNumId="28" w15:restartNumberingAfterBreak="0">
    <w:nsid w:val="3D7320CF"/>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8F4CA"/>
    <w:multiLevelType w:val="hybridMultilevel"/>
    <w:tmpl w:val="FFFFFFFF"/>
    <w:lvl w:ilvl="0" w:tplc="C6B00B80">
      <w:start w:val="1"/>
      <w:numFmt w:val="bullet"/>
      <w:lvlText w:val=""/>
      <w:lvlJc w:val="left"/>
      <w:pPr>
        <w:ind w:left="720" w:hanging="360"/>
      </w:pPr>
      <w:rPr>
        <w:rFonts w:ascii="Symbol" w:hAnsi="Symbol" w:hint="default"/>
      </w:rPr>
    </w:lvl>
    <w:lvl w:ilvl="1" w:tplc="99189D7C">
      <w:start w:val="1"/>
      <w:numFmt w:val="bullet"/>
      <w:lvlText w:val="o"/>
      <w:lvlJc w:val="left"/>
      <w:pPr>
        <w:ind w:left="1440" w:hanging="360"/>
      </w:pPr>
      <w:rPr>
        <w:rFonts w:ascii="Courier New" w:hAnsi="Courier New" w:hint="default"/>
      </w:rPr>
    </w:lvl>
    <w:lvl w:ilvl="2" w:tplc="1B2A7C00">
      <w:start w:val="1"/>
      <w:numFmt w:val="bullet"/>
      <w:lvlText w:val=""/>
      <w:lvlJc w:val="left"/>
      <w:pPr>
        <w:ind w:left="2160" w:hanging="360"/>
      </w:pPr>
      <w:rPr>
        <w:rFonts w:ascii="Wingdings" w:hAnsi="Wingdings" w:hint="default"/>
      </w:rPr>
    </w:lvl>
    <w:lvl w:ilvl="3" w:tplc="6EE00FA0">
      <w:start w:val="1"/>
      <w:numFmt w:val="bullet"/>
      <w:lvlText w:val=""/>
      <w:lvlJc w:val="left"/>
      <w:pPr>
        <w:ind w:left="2880" w:hanging="360"/>
      </w:pPr>
      <w:rPr>
        <w:rFonts w:ascii="Symbol" w:hAnsi="Symbol" w:hint="default"/>
      </w:rPr>
    </w:lvl>
    <w:lvl w:ilvl="4" w:tplc="A9CC8D0C">
      <w:start w:val="1"/>
      <w:numFmt w:val="bullet"/>
      <w:lvlText w:val="o"/>
      <w:lvlJc w:val="left"/>
      <w:pPr>
        <w:ind w:left="3600" w:hanging="360"/>
      </w:pPr>
      <w:rPr>
        <w:rFonts w:ascii="Courier New" w:hAnsi="Courier New" w:hint="default"/>
      </w:rPr>
    </w:lvl>
    <w:lvl w:ilvl="5" w:tplc="6CEE7036">
      <w:start w:val="1"/>
      <w:numFmt w:val="bullet"/>
      <w:lvlText w:val=""/>
      <w:lvlJc w:val="left"/>
      <w:pPr>
        <w:ind w:left="4320" w:hanging="360"/>
      </w:pPr>
      <w:rPr>
        <w:rFonts w:ascii="Wingdings" w:hAnsi="Wingdings" w:hint="default"/>
      </w:rPr>
    </w:lvl>
    <w:lvl w:ilvl="6" w:tplc="5BFC2638">
      <w:start w:val="1"/>
      <w:numFmt w:val="bullet"/>
      <w:lvlText w:val=""/>
      <w:lvlJc w:val="left"/>
      <w:pPr>
        <w:ind w:left="5040" w:hanging="360"/>
      </w:pPr>
      <w:rPr>
        <w:rFonts w:ascii="Symbol" w:hAnsi="Symbol" w:hint="default"/>
      </w:rPr>
    </w:lvl>
    <w:lvl w:ilvl="7" w:tplc="82626D58">
      <w:start w:val="1"/>
      <w:numFmt w:val="bullet"/>
      <w:lvlText w:val="o"/>
      <w:lvlJc w:val="left"/>
      <w:pPr>
        <w:ind w:left="5760" w:hanging="360"/>
      </w:pPr>
      <w:rPr>
        <w:rFonts w:ascii="Courier New" w:hAnsi="Courier New" w:hint="default"/>
      </w:rPr>
    </w:lvl>
    <w:lvl w:ilvl="8" w:tplc="2A2C2928">
      <w:start w:val="1"/>
      <w:numFmt w:val="bullet"/>
      <w:lvlText w:val=""/>
      <w:lvlJc w:val="left"/>
      <w:pPr>
        <w:ind w:left="6480" w:hanging="360"/>
      </w:pPr>
      <w:rPr>
        <w:rFonts w:ascii="Wingdings" w:hAnsi="Wingdings" w:hint="default"/>
      </w:rPr>
    </w:lvl>
  </w:abstractNum>
  <w:abstractNum w:abstractNumId="30" w15:restartNumberingAfterBreak="0">
    <w:nsid w:val="42F57B64"/>
    <w:multiLevelType w:val="hybridMultilevel"/>
    <w:tmpl w:val="20641792"/>
    <w:lvl w:ilvl="0" w:tplc="4C0A000F">
      <w:start w:val="1"/>
      <w:numFmt w:val="decimal"/>
      <w:lvlText w:val="%1."/>
      <w:lvlJc w:val="left"/>
      <w:pPr>
        <w:ind w:left="780" w:hanging="360"/>
      </w:pPr>
    </w:lvl>
    <w:lvl w:ilvl="1" w:tplc="4C0A0019" w:tentative="1">
      <w:start w:val="1"/>
      <w:numFmt w:val="lowerLetter"/>
      <w:lvlText w:val="%2."/>
      <w:lvlJc w:val="left"/>
      <w:pPr>
        <w:ind w:left="1500" w:hanging="360"/>
      </w:pPr>
    </w:lvl>
    <w:lvl w:ilvl="2" w:tplc="4C0A001B" w:tentative="1">
      <w:start w:val="1"/>
      <w:numFmt w:val="lowerRoman"/>
      <w:lvlText w:val="%3."/>
      <w:lvlJc w:val="right"/>
      <w:pPr>
        <w:ind w:left="2220" w:hanging="180"/>
      </w:pPr>
    </w:lvl>
    <w:lvl w:ilvl="3" w:tplc="4C0A000F" w:tentative="1">
      <w:start w:val="1"/>
      <w:numFmt w:val="decimal"/>
      <w:lvlText w:val="%4."/>
      <w:lvlJc w:val="left"/>
      <w:pPr>
        <w:ind w:left="2940" w:hanging="360"/>
      </w:pPr>
    </w:lvl>
    <w:lvl w:ilvl="4" w:tplc="4C0A0019" w:tentative="1">
      <w:start w:val="1"/>
      <w:numFmt w:val="lowerLetter"/>
      <w:lvlText w:val="%5."/>
      <w:lvlJc w:val="left"/>
      <w:pPr>
        <w:ind w:left="3660" w:hanging="360"/>
      </w:pPr>
    </w:lvl>
    <w:lvl w:ilvl="5" w:tplc="4C0A001B" w:tentative="1">
      <w:start w:val="1"/>
      <w:numFmt w:val="lowerRoman"/>
      <w:lvlText w:val="%6."/>
      <w:lvlJc w:val="right"/>
      <w:pPr>
        <w:ind w:left="4380" w:hanging="180"/>
      </w:pPr>
    </w:lvl>
    <w:lvl w:ilvl="6" w:tplc="4C0A000F" w:tentative="1">
      <w:start w:val="1"/>
      <w:numFmt w:val="decimal"/>
      <w:lvlText w:val="%7."/>
      <w:lvlJc w:val="left"/>
      <w:pPr>
        <w:ind w:left="5100" w:hanging="360"/>
      </w:pPr>
    </w:lvl>
    <w:lvl w:ilvl="7" w:tplc="4C0A0019" w:tentative="1">
      <w:start w:val="1"/>
      <w:numFmt w:val="lowerLetter"/>
      <w:lvlText w:val="%8."/>
      <w:lvlJc w:val="left"/>
      <w:pPr>
        <w:ind w:left="5820" w:hanging="360"/>
      </w:pPr>
    </w:lvl>
    <w:lvl w:ilvl="8" w:tplc="4C0A001B" w:tentative="1">
      <w:start w:val="1"/>
      <w:numFmt w:val="lowerRoman"/>
      <w:lvlText w:val="%9."/>
      <w:lvlJc w:val="right"/>
      <w:pPr>
        <w:ind w:left="6540" w:hanging="180"/>
      </w:pPr>
    </w:lvl>
  </w:abstractNum>
  <w:abstractNum w:abstractNumId="31" w15:restartNumberingAfterBreak="0">
    <w:nsid w:val="4B7E72A2"/>
    <w:multiLevelType w:val="multilevel"/>
    <w:tmpl w:val="09E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161380"/>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D4271"/>
    <w:multiLevelType w:val="hybridMultilevel"/>
    <w:tmpl w:val="3C60B03A"/>
    <w:lvl w:ilvl="0" w:tplc="4C0A0013">
      <w:start w:val="1"/>
      <w:numFmt w:val="upperRoman"/>
      <w:lvlText w:val="%1."/>
      <w:lvlJc w:val="righ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4" w15:restartNumberingAfterBreak="0">
    <w:nsid w:val="5688703E"/>
    <w:multiLevelType w:val="multilevel"/>
    <w:tmpl w:val="37481B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C9A1A"/>
    <w:multiLevelType w:val="hybridMultilevel"/>
    <w:tmpl w:val="FFFFFFFF"/>
    <w:lvl w:ilvl="0" w:tplc="813E902C">
      <w:start w:val="1"/>
      <w:numFmt w:val="bullet"/>
      <w:lvlText w:val=""/>
      <w:lvlJc w:val="left"/>
      <w:pPr>
        <w:ind w:left="720" w:hanging="360"/>
      </w:pPr>
      <w:rPr>
        <w:rFonts w:ascii="Symbol" w:hAnsi="Symbol" w:hint="default"/>
      </w:rPr>
    </w:lvl>
    <w:lvl w:ilvl="1" w:tplc="60E0F4FE">
      <w:start w:val="1"/>
      <w:numFmt w:val="bullet"/>
      <w:lvlText w:val="o"/>
      <w:lvlJc w:val="left"/>
      <w:pPr>
        <w:ind w:left="1440" w:hanging="360"/>
      </w:pPr>
      <w:rPr>
        <w:rFonts w:ascii="Courier New" w:hAnsi="Courier New" w:hint="default"/>
      </w:rPr>
    </w:lvl>
    <w:lvl w:ilvl="2" w:tplc="63FAC4A8">
      <w:start w:val="1"/>
      <w:numFmt w:val="bullet"/>
      <w:lvlText w:val=""/>
      <w:lvlJc w:val="left"/>
      <w:pPr>
        <w:ind w:left="2160" w:hanging="360"/>
      </w:pPr>
      <w:rPr>
        <w:rFonts w:ascii="Wingdings" w:hAnsi="Wingdings" w:hint="default"/>
      </w:rPr>
    </w:lvl>
    <w:lvl w:ilvl="3" w:tplc="1E20F3AC">
      <w:start w:val="1"/>
      <w:numFmt w:val="bullet"/>
      <w:lvlText w:val=""/>
      <w:lvlJc w:val="left"/>
      <w:pPr>
        <w:ind w:left="2880" w:hanging="360"/>
      </w:pPr>
      <w:rPr>
        <w:rFonts w:ascii="Symbol" w:hAnsi="Symbol" w:hint="default"/>
      </w:rPr>
    </w:lvl>
    <w:lvl w:ilvl="4" w:tplc="8FFE8D8A">
      <w:start w:val="1"/>
      <w:numFmt w:val="bullet"/>
      <w:lvlText w:val="o"/>
      <w:lvlJc w:val="left"/>
      <w:pPr>
        <w:ind w:left="3600" w:hanging="360"/>
      </w:pPr>
      <w:rPr>
        <w:rFonts w:ascii="Courier New" w:hAnsi="Courier New" w:hint="default"/>
      </w:rPr>
    </w:lvl>
    <w:lvl w:ilvl="5" w:tplc="85965758">
      <w:start w:val="1"/>
      <w:numFmt w:val="bullet"/>
      <w:lvlText w:val=""/>
      <w:lvlJc w:val="left"/>
      <w:pPr>
        <w:ind w:left="4320" w:hanging="360"/>
      </w:pPr>
      <w:rPr>
        <w:rFonts w:ascii="Wingdings" w:hAnsi="Wingdings" w:hint="default"/>
      </w:rPr>
    </w:lvl>
    <w:lvl w:ilvl="6" w:tplc="5C50DB6E">
      <w:start w:val="1"/>
      <w:numFmt w:val="bullet"/>
      <w:lvlText w:val=""/>
      <w:lvlJc w:val="left"/>
      <w:pPr>
        <w:ind w:left="5040" w:hanging="360"/>
      </w:pPr>
      <w:rPr>
        <w:rFonts w:ascii="Symbol" w:hAnsi="Symbol" w:hint="default"/>
      </w:rPr>
    </w:lvl>
    <w:lvl w:ilvl="7" w:tplc="C5FE1456">
      <w:start w:val="1"/>
      <w:numFmt w:val="bullet"/>
      <w:lvlText w:val="o"/>
      <w:lvlJc w:val="left"/>
      <w:pPr>
        <w:ind w:left="5760" w:hanging="360"/>
      </w:pPr>
      <w:rPr>
        <w:rFonts w:ascii="Courier New" w:hAnsi="Courier New" w:hint="default"/>
      </w:rPr>
    </w:lvl>
    <w:lvl w:ilvl="8" w:tplc="880EEDB2">
      <w:start w:val="1"/>
      <w:numFmt w:val="bullet"/>
      <w:lvlText w:val=""/>
      <w:lvlJc w:val="left"/>
      <w:pPr>
        <w:ind w:left="6480" w:hanging="360"/>
      </w:pPr>
      <w:rPr>
        <w:rFonts w:ascii="Wingdings" w:hAnsi="Wingdings" w:hint="default"/>
      </w:rPr>
    </w:lvl>
  </w:abstractNum>
  <w:abstractNum w:abstractNumId="36" w15:restartNumberingAfterBreak="0">
    <w:nsid w:val="663432FC"/>
    <w:multiLevelType w:val="hybridMultilevel"/>
    <w:tmpl w:val="4DC01E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66A649F"/>
    <w:multiLevelType w:val="hybridMultilevel"/>
    <w:tmpl w:val="FFFFFFFF"/>
    <w:lvl w:ilvl="0" w:tplc="10563756">
      <w:start w:val="1"/>
      <w:numFmt w:val="bullet"/>
      <w:lvlText w:val=""/>
      <w:lvlJc w:val="left"/>
      <w:pPr>
        <w:ind w:left="720" w:hanging="360"/>
      </w:pPr>
      <w:rPr>
        <w:rFonts w:ascii="Symbol" w:hAnsi="Symbol" w:hint="default"/>
      </w:rPr>
    </w:lvl>
    <w:lvl w:ilvl="1" w:tplc="678CF2A2">
      <w:start w:val="1"/>
      <w:numFmt w:val="bullet"/>
      <w:lvlText w:val="o"/>
      <w:lvlJc w:val="left"/>
      <w:pPr>
        <w:ind w:left="1440" w:hanging="360"/>
      </w:pPr>
      <w:rPr>
        <w:rFonts w:ascii="Courier New" w:hAnsi="Courier New" w:hint="default"/>
      </w:rPr>
    </w:lvl>
    <w:lvl w:ilvl="2" w:tplc="D542FCAC">
      <w:start w:val="1"/>
      <w:numFmt w:val="bullet"/>
      <w:lvlText w:val=""/>
      <w:lvlJc w:val="left"/>
      <w:pPr>
        <w:ind w:left="2160" w:hanging="360"/>
      </w:pPr>
      <w:rPr>
        <w:rFonts w:ascii="Wingdings" w:hAnsi="Wingdings" w:hint="default"/>
      </w:rPr>
    </w:lvl>
    <w:lvl w:ilvl="3" w:tplc="0E6EDE6E">
      <w:start w:val="1"/>
      <w:numFmt w:val="bullet"/>
      <w:lvlText w:val=""/>
      <w:lvlJc w:val="left"/>
      <w:pPr>
        <w:ind w:left="2880" w:hanging="360"/>
      </w:pPr>
      <w:rPr>
        <w:rFonts w:ascii="Symbol" w:hAnsi="Symbol" w:hint="default"/>
      </w:rPr>
    </w:lvl>
    <w:lvl w:ilvl="4" w:tplc="C9DCA844">
      <w:start w:val="1"/>
      <w:numFmt w:val="bullet"/>
      <w:lvlText w:val="o"/>
      <w:lvlJc w:val="left"/>
      <w:pPr>
        <w:ind w:left="3600" w:hanging="360"/>
      </w:pPr>
      <w:rPr>
        <w:rFonts w:ascii="Courier New" w:hAnsi="Courier New" w:hint="default"/>
      </w:rPr>
    </w:lvl>
    <w:lvl w:ilvl="5" w:tplc="A896F60E">
      <w:start w:val="1"/>
      <w:numFmt w:val="bullet"/>
      <w:lvlText w:val=""/>
      <w:lvlJc w:val="left"/>
      <w:pPr>
        <w:ind w:left="4320" w:hanging="360"/>
      </w:pPr>
      <w:rPr>
        <w:rFonts w:ascii="Wingdings" w:hAnsi="Wingdings" w:hint="default"/>
      </w:rPr>
    </w:lvl>
    <w:lvl w:ilvl="6" w:tplc="3E7812F2">
      <w:start w:val="1"/>
      <w:numFmt w:val="bullet"/>
      <w:lvlText w:val=""/>
      <w:lvlJc w:val="left"/>
      <w:pPr>
        <w:ind w:left="5040" w:hanging="360"/>
      </w:pPr>
      <w:rPr>
        <w:rFonts w:ascii="Symbol" w:hAnsi="Symbol" w:hint="default"/>
      </w:rPr>
    </w:lvl>
    <w:lvl w:ilvl="7" w:tplc="43660140">
      <w:start w:val="1"/>
      <w:numFmt w:val="bullet"/>
      <w:lvlText w:val="o"/>
      <w:lvlJc w:val="left"/>
      <w:pPr>
        <w:ind w:left="5760" w:hanging="360"/>
      </w:pPr>
      <w:rPr>
        <w:rFonts w:ascii="Courier New" w:hAnsi="Courier New" w:hint="default"/>
      </w:rPr>
    </w:lvl>
    <w:lvl w:ilvl="8" w:tplc="3EF217C0">
      <w:start w:val="1"/>
      <w:numFmt w:val="bullet"/>
      <w:lvlText w:val=""/>
      <w:lvlJc w:val="left"/>
      <w:pPr>
        <w:ind w:left="6480" w:hanging="360"/>
      </w:pPr>
      <w:rPr>
        <w:rFonts w:ascii="Wingdings" w:hAnsi="Wingdings" w:hint="default"/>
      </w:rPr>
    </w:lvl>
  </w:abstractNum>
  <w:abstractNum w:abstractNumId="38" w15:restartNumberingAfterBreak="0">
    <w:nsid w:val="6C96DE79"/>
    <w:multiLevelType w:val="hybridMultilevel"/>
    <w:tmpl w:val="DA6C0340"/>
    <w:lvl w:ilvl="0" w:tplc="E618C844">
      <w:start w:val="1"/>
      <w:numFmt w:val="decimal"/>
      <w:lvlText w:val="%1."/>
      <w:lvlJc w:val="left"/>
      <w:pPr>
        <w:ind w:left="720" w:hanging="360"/>
      </w:pPr>
      <w:rPr>
        <w:rFonts w:ascii="Calibri" w:hAnsi="Calibri" w:hint="default"/>
      </w:rPr>
    </w:lvl>
    <w:lvl w:ilvl="1" w:tplc="4C165AC2">
      <w:start w:val="1"/>
      <w:numFmt w:val="lowerLetter"/>
      <w:lvlText w:val="%2."/>
      <w:lvlJc w:val="left"/>
      <w:pPr>
        <w:ind w:left="1440" w:hanging="360"/>
      </w:pPr>
    </w:lvl>
    <w:lvl w:ilvl="2" w:tplc="24124594">
      <w:start w:val="1"/>
      <w:numFmt w:val="lowerRoman"/>
      <w:lvlText w:val="%3."/>
      <w:lvlJc w:val="right"/>
      <w:pPr>
        <w:ind w:left="2160" w:hanging="180"/>
      </w:pPr>
    </w:lvl>
    <w:lvl w:ilvl="3" w:tplc="BE94D822">
      <w:start w:val="1"/>
      <w:numFmt w:val="decimal"/>
      <w:lvlText w:val="%4."/>
      <w:lvlJc w:val="left"/>
      <w:pPr>
        <w:ind w:left="2880" w:hanging="360"/>
      </w:pPr>
    </w:lvl>
    <w:lvl w:ilvl="4" w:tplc="08EEF254">
      <w:start w:val="1"/>
      <w:numFmt w:val="lowerLetter"/>
      <w:lvlText w:val="%5."/>
      <w:lvlJc w:val="left"/>
      <w:pPr>
        <w:ind w:left="3600" w:hanging="360"/>
      </w:pPr>
    </w:lvl>
    <w:lvl w:ilvl="5" w:tplc="2446FF26">
      <w:start w:val="1"/>
      <w:numFmt w:val="lowerRoman"/>
      <w:lvlText w:val="%6."/>
      <w:lvlJc w:val="right"/>
      <w:pPr>
        <w:ind w:left="4320" w:hanging="180"/>
      </w:pPr>
    </w:lvl>
    <w:lvl w:ilvl="6" w:tplc="0ABE945C">
      <w:start w:val="1"/>
      <w:numFmt w:val="decimal"/>
      <w:lvlText w:val="%7."/>
      <w:lvlJc w:val="left"/>
      <w:pPr>
        <w:ind w:left="5040" w:hanging="360"/>
      </w:pPr>
    </w:lvl>
    <w:lvl w:ilvl="7" w:tplc="FE2C7DC8">
      <w:start w:val="1"/>
      <w:numFmt w:val="lowerLetter"/>
      <w:lvlText w:val="%8."/>
      <w:lvlJc w:val="left"/>
      <w:pPr>
        <w:ind w:left="5760" w:hanging="360"/>
      </w:pPr>
    </w:lvl>
    <w:lvl w:ilvl="8" w:tplc="D626F03C">
      <w:start w:val="1"/>
      <w:numFmt w:val="lowerRoman"/>
      <w:lvlText w:val="%9."/>
      <w:lvlJc w:val="right"/>
      <w:pPr>
        <w:ind w:left="6480" w:hanging="180"/>
      </w:pPr>
    </w:lvl>
  </w:abstractNum>
  <w:abstractNum w:abstractNumId="39" w15:restartNumberingAfterBreak="0">
    <w:nsid w:val="6F06481B"/>
    <w:multiLevelType w:val="hybridMultilevel"/>
    <w:tmpl w:val="25E655AC"/>
    <w:lvl w:ilvl="0" w:tplc="17463D06">
      <w:start w:val="1"/>
      <w:numFmt w:val="bullet"/>
      <w:lvlText w:val=""/>
      <w:lvlJc w:val="left"/>
      <w:pPr>
        <w:ind w:left="720" w:hanging="360"/>
      </w:pPr>
      <w:rPr>
        <w:rFonts w:ascii="Symbol" w:hAnsi="Symbol" w:hint="default"/>
      </w:rPr>
    </w:lvl>
    <w:lvl w:ilvl="1" w:tplc="A0C4E7AE">
      <w:start w:val="1"/>
      <w:numFmt w:val="bullet"/>
      <w:lvlText w:val="o"/>
      <w:lvlJc w:val="left"/>
      <w:pPr>
        <w:ind w:left="1440" w:hanging="360"/>
      </w:pPr>
      <w:rPr>
        <w:rFonts w:ascii="Courier New" w:hAnsi="Courier New" w:hint="default"/>
      </w:rPr>
    </w:lvl>
    <w:lvl w:ilvl="2" w:tplc="905448BC">
      <w:start w:val="1"/>
      <w:numFmt w:val="bullet"/>
      <w:lvlText w:val=""/>
      <w:lvlJc w:val="left"/>
      <w:pPr>
        <w:ind w:left="2160" w:hanging="360"/>
      </w:pPr>
      <w:rPr>
        <w:rFonts w:ascii="Wingdings" w:hAnsi="Wingdings" w:hint="default"/>
      </w:rPr>
    </w:lvl>
    <w:lvl w:ilvl="3" w:tplc="C1D24B8A">
      <w:start w:val="1"/>
      <w:numFmt w:val="bullet"/>
      <w:lvlText w:val=""/>
      <w:lvlJc w:val="left"/>
      <w:pPr>
        <w:ind w:left="2880" w:hanging="360"/>
      </w:pPr>
      <w:rPr>
        <w:rFonts w:ascii="Symbol" w:hAnsi="Symbol" w:hint="default"/>
      </w:rPr>
    </w:lvl>
    <w:lvl w:ilvl="4" w:tplc="7B04C298">
      <w:start w:val="1"/>
      <w:numFmt w:val="bullet"/>
      <w:lvlText w:val="o"/>
      <w:lvlJc w:val="left"/>
      <w:pPr>
        <w:ind w:left="3600" w:hanging="360"/>
      </w:pPr>
      <w:rPr>
        <w:rFonts w:ascii="Courier New" w:hAnsi="Courier New" w:hint="default"/>
      </w:rPr>
    </w:lvl>
    <w:lvl w:ilvl="5" w:tplc="D15EA42E">
      <w:start w:val="1"/>
      <w:numFmt w:val="bullet"/>
      <w:lvlText w:val=""/>
      <w:lvlJc w:val="left"/>
      <w:pPr>
        <w:ind w:left="4320" w:hanging="360"/>
      </w:pPr>
      <w:rPr>
        <w:rFonts w:ascii="Wingdings" w:hAnsi="Wingdings" w:hint="default"/>
      </w:rPr>
    </w:lvl>
    <w:lvl w:ilvl="6" w:tplc="22AECE26">
      <w:start w:val="1"/>
      <w:numFmt w:val="bullet"/>
      <w:lvlText w:val=""/>
      <w:lvlJc w:val="left"/>
      <w:pPr>
        <w:ind w:left="5040" w:hanging="360"/>
      </w:pPr>
      <w:rPr>
        <w:rFonts w:ascii="Symbol" w:hAnsi="Symbol" w:hint="default"/>
      </w:rPr>
    </w:lvl>
    <w:lvl w:ilvl="7" w:tplc="20B07038">
      <w:start w:val="1"/>
      <w:numFmt w:val="bullet"/>
      <w:lvlText w:val="o"/>
      <w:lvlJc w:val="left"/>
      <w:pPr>
        <w:ind w:left="5760" w:hanging="360"/>
      </w:pPr>
      <w:rPr>
        <w:rFonts w:ascii="Courier New" w:hAnsi="Courier New" w:hint="default"/>
      </w:rPr>
    </w:lvl>
    <w:lvl w:ilvl="8" w:tplc="6C86DBDC">
      <w:start w:val="1"/>
      <w:numFmt w:val="bullet"/>
      <w:lvlText w:val=""/>
      <w:lvlJc w:val="left"/>
      <w:pPr>
        <w:ind w:left="6480" w:hanging="360"/>
      </w:pPr>
      <w:rPr>
        <w:rFonts w:ascii="Wingdings" w:hAnsi="Wingdings" w:hint="default"/>
      </w:rPr>
    </w:lvl>
  </w:abstractNum>
  <w:abstractNum w:abstractNumId="40" w15:restartNumberingAfterBreak="0">
    <w:nsid w:val="72563F43"/>
    <w:multiLevelType w:val="hybridMultilevel"/>
    <w:tmpl w:val="C92AFC66"/>
    <w:lvl w:ilvl="0" w:tplc="6D54CC80">
      <w:start w:val="1"/>
      <w:numFmt w:val="bullet"/>
      <w:lvlText w:val=""/>
      <w:lvlJc w:val="left"/>
      <w:pPr>
        <w:ind w:left="720" w:hanging="360"/>
      </w:pPr>
      <w:rPr>
        <w:rFonts w:ascii="Symbol" w:hAnsi="Symbol" w:hint="default"/>
      </w:rPr>
    </w:lvl>
    <w:lvl w:ilvl="1" w:tplc="D270C690">
      <w:start w:val="1"/>
      <w:numFmt w:val="bullet"/>
      <w:lvlText w:val="o"/>
      <w:lvlJc w:val="left"/>
      <w:pPr>
        <w:ind w:left="1440" w:hanging="360"/>
      </w:pPr>
      <w:rPr>
        <w:rFonts w:ascii="Courier New" w:hAnsi="Courier New" w:hint="default"/>
      </w:rPr>
    </w:lvl>
    <w:lvl w:ilvl="2" w:tplc="0D62AA6C">
      <w:start w:val="1"/>
      <w:numFmt w:val="bullet"/>
      <w:lvlText w:val=""/>
      <w:lvlJc w:val="left"/>
      <w:pPr>
        <w:ind w:left="2160" w:hanging="360"/>
      </w:pPr>
      <w:rPr>
        <w:rFonts w:ascii="Wingdings" w:hAnsi="Wingdings" w:hint="default"/>
      </w:rPr>
    </w:lvl>
    <w:lvl w:ilvl="3" w:tplc="8AFED216">
      <w:start w:val="1"/>
      <w:numFmt w:val="bullet"/>
      <w:lvlText w:val=""/>
      <w:lvlJc w:val="left"/>
      <w:pPr>
        <w:ind w:left="2880" w:hanging="360"/>
      </w:pPr>
      <w:rPr>
        <w:rFonts w:ascii="Symbol" w:hAnsi="Symbol" w:hint="default"/>
      </w:rPr>
    </w:lvl>
    <w:lvl w:ilvl="4" w:tplc="1DAE258A">
      <w:start w:val="1"/>
      <w:numFmt w:val="bullet"/>
      <w:lvlText w:val="o"/>
      <w:lvlJc w:val="left"/>
      <w:pPr>
        <w:ind w:left="3600" w:hanging="360"/>
      </w:pPr>
      <w:rPr>
        <w:rFonts w:ascii="Courier New" w:hAnsi="Courier New" w:hint="default"/>
      </w:rPr>
    </w:lvl>
    <w:lvl w:ilvl="5" w:tplc="7F28AF36">
      <w:start w:val="1"/>
      <w:numFmt w:val="bullet"/>
      <w:lvlText w:val=""/>
      <w:lvlJc w:val="left"/>
      <w:pPr>
        <w:ind w:left="4320" w:hanging="360"/>
      </w:pPr>
      <w:rPr>
        <w:rFonts w:ascii="Wingdings" w:hAnsi="Wingdings" w:hint="default"/>
      </w:rPr>
    </w:lvl>
    <w:lvl w:ilvl="6" w:tplc="3354816A">
      <w:start w:val="1"/>
      <w:numFmt w:val="bullet"/>
      <w:lvlText w:val=""/>
      <w:lvlJc w:val="left"/>
      <w:pPr>
        <w:ind w:left="5040" w:hanging="360"/>
      </w:pPr>
      <w:rPr>
        <w:rFonts w:ascii="Symbol" w:hAnsi="Symbol" w:hint="default"/>
      </w:rPr>
    </w:lvl>
    <w:lvl w:ilvl="7" w:tplc="31B0879C">
      <w:start w:val="1"/>
      <w:numFmt w:val="bullet"/>
      <w:lvlText w:val="o"/>
      <w:lvlJc w:val="left"/>
      <w:pPr>
        <w:ind w:left="5760" w:hanging="360"/>
      </w:pPr>
      <w:rPr>
        <w:rFonts w:ascii="Courier New" w:hAnsi="Courier New" w:hint="default"/>
      </w:rPr>
    </w:lvl>
    <w:lvl w:ilvl="8" w:tplc="15B4ECF0">
      <w:start w:val="1"/>
      <w:numFmt w:val="bullet"/>
      <w:lvlText w:val=""/>
      <w:lvlJc w:val="left"/>
      <w:pPr>
        <w:ind w:left="6480" w:hanging="360"/>
      </w:pPr>
      <w:rPr>
        <w:rFonts w:ascii="Wingdings" w:hAnsi="Wingdings" w:hint="default"/>
      </w:rPr>
    </w:lvl>
  </w:abstractNum>
  <w:abstractNum w:abstractNumId="41" w15:restartNumberingAfterBreak="0">
    <w:nsid w:val="77972D04"/>
    <w:multiLevelType w:val="hybridMultilevel"/>
    <w:tmpl w:val="5CE89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6B5330"/>
    <w:multiLevelType w:val="hybridMultilevel"/>
    <w:tmpl w:val="D4F8F062"/>
    <w:lvl w:ilvl="0" w:tplc="8E90910E">
      <w:start w:val="1"/>
      <w:numFmt w:val="bullet"/>
      <w:lvlText w:val=""/>
      <w:lvlJc w:val="left"/>
      <w:pPr>
        <w:ind w:left="720" w:hanging="360"/>
      </w:pPr>
      <w:rPr>
        <w:rFonts w:ascii="Symbol" w:hAnsi="Symbol" w:hint="default"/>
      </w:rPr>
    </w:lvl>
    <w:lvl w:ilvl="1" w:tplc="48A658F2">
      <w:start w:val="1"/>
      <w:numFmt w:val="bullet"/>
      <w:lvlText w:val="o"/>
      <w:lvlJc w:val="left"/>
      <w:pPr>
        <w:ind w:left="1440" w:hanging="360"/>
      </w:pPr>
      <w:rPr>
        <w:rFonts w:ascii="Courier New" w:hAnsi="Courier New" w:hint="default"/>
      </w:rPr>
    </w:lvl>
    <w:lvl w:ilvl="2" w:tplc="B1465F2C">
      <w:start w:val="1"/>
      <w:numFmt w:val="bullet"/>
      <w:lvlText w:val=""/>
      <w:lvlJc w:val="left"/>
      <w:pPr>
        <w:ind w:left="2160" w:hanging="360"/>
      </w:pPr>
      <w:rPr>
        <w:rFonts w:ascii="Wingdings" w:hAnsi="Wingdings" w:hint="default"/>
      </w:rPr>
    </w:lvl>
    <w:lvl w:ilvl="3" w:tplc="9BDCDAE0">
      <w:start w:val="1"/>
      <w:numFmt w:val="bullet"/>
      <w:lvlText w:val=""/>
      <w:lvlJc w:val="left"/>
      <w:pPr>
        <w:ind w:left="2880" w:hanging="360"/>
      </w:pPr>
      <w:rPr>
        <w:rFonts w:ascii="Symbol" w:hAnsi="Symbol" w:hint="default"/>
      </w:rPr>
    </w:lvl>
    <w:lvl w:ilvl="4" w:tplc="762AB996">
      <w:start w:val="1"/>
      <w:numFmt w:val="bullet"/>
      <w:lvlText w:val="o"/>
      <w:lvlJc w:val="left"/>
      <w:pPr>
        <w:ind w:left="3600" w:hanging="360"/>
      </w:pPr>
      <w:rPr>
        <w:rFonts w:ascii="Courier New" w:hAnsi="Courier New" w:hint="default"/>
      </w:rPr>
    </w:lvl>
    <w:lvl w:ilvl="5" w:tplc="37E6E188">
      <w:start w:val="1"/>
      <w:numFmt w:val="bullet"/>
      <w:lvlText w:val=""/>
      <w:lvlJc w:val="left"/>
      <w:pPr>
        <w:ind w:left="4320" w:hanging="360"/>
      </w:pPr>
      <w:rPr>
        <w:rFonts w:ascii="Wingdings" w:hAnsi="Wingdings" w:hint="default"/>
      </w:rPr>
    </w:lvl>
    <w:lvl w:ilvl="6" w:tplc="A8B80860">
      <w:start w:val="1"/>
      <w:numFmt w:val="bullet"/>
      <w:lvlText w:val=""/>
      <w:lvlJc w:val="left"/>
      <w:pPr>
        <w:ind w:left="5040" w:hanging="360"/>
      </w:pPr>
      <w:rPr>
        <w:rFonts w:ascii="Symbol" w:hAnsi="Symbol" w:hint="default"/>
      </w:rPr>
    </w:lvl>
    <w:lvl w:ilvl="7" w:tplc="B98A84EA">
      <w:start w:val="1"/>
      <w:numFmt w:val="bullet"/>
      <w:lvlText w:val="o"/>
      <w:lvlJc w:val="left"/>
      <w:pPr>
        <w:ind w:left="5760" w:hanging="360"/>
      </w:pPr>
      <w:rPr>
        <w:rFonts w:ascii="Courier New" w:hAnsi="Courier New" w:hint="default"/>
      </w:rPr>
    </w:lvl>
    <w:lvl w:ilvl="8" w:tplc="69DC996C">
      <w:start w:val="1"/>
      <w:numFmt w:val="bullet"/>
      <w:lvlText w:val=""/>
      <w:lvlJc w:val="left"/>
      <w:pPr>
        <w:ind w:left="6480" w:hanging="360"/>
      </w:pPr>
      <w:rPr>
        <w:rFonts w:ascii="Wingdings" w:hAnsi="Wingdings" w:hint="default"/>
      </w:rPr>
    </w:lvl>
  </w:abstractNum>
  <w:abstractNum w:abstractNumId="43" w15:restartNumberingAfterBreak="0">
    <w:nsid w:val="7B316CC0"/>
    <w:multiLevelType w:val="multilevel"/>
    <w:tmpl w:val="A840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DE06B6"/>
    <w:multiLevelType w:val="hybridMultilevel"/>
    <w:tmpl w:val="191A48F0"/>
    <w:lvl w:ilvl="0" w:tplc="11D22020">
      <w:start w:val="1"/>
      <w:numFmt w:val="bullet"/>
      <w:lvlText w:val=""/>
      <w:lvlJc w:val="left"/>
      <w:pPr>
        <w:ind w:left="720" w:hanging="360"/>
      </w:pPr>
      <w:rPr>
        <w:rFonts w:ascii="Symbol" w:hAnsi="Symbol" w:hint="default"/>
      </w:rPr>
    </w:lvl>
    <w:lvl w:ilvl="1" w:tplc="C18E0B14">
      <w:start w:val="1"/>
      <w:numFmt w:val="bullet"/>
      <w:lvlText w:val="o"/>
      <w:lvlJc w:val="left"/>
      <w:pPr>
        <w:ind w:left="1440" w:hanging="360"/>
      </w:pPr>
      <w:rPr>
        <w:rFonts w:ascii="Courier New" w:hAnsi="Courier New" w:hint="default"/>
      </w:rPr>
    </w:lvl>
    <w:lvl w:ilvl="2" w:tplc="517EA4A2">
      <w:start w:val="1"/>
      <w:numFmt w:val="bullet"/>
      <w:lvlText w:val=""/>
      <w:lvlJc w:val="left"/>
      <w:pPr>
        <w:ind w:left="2160" w:hanging="360"/>
      </w:pPr>
      <w:rPr>
        <w:rFonts w:ascii="Wingdings" w:hAnsi="Wingdings" w:hint="default"/>
      </w:rPr>
    </w:lvl>
    <w:lvl w:ilvl="3" w:tplc="683E8A14">
      <w:start w:val="1"/>
      <w:numFmt w:val="bullet"/>
      <w:lvlText w:val=""/>
      <w:lvlJc w:val="left"/>
      <w:pPr>
        <w:ind w:left="2880" w:hanging="360"/>
      </w:pPr>
      <w:rPr>
        <w:rFonts w:ascii="Symbol" w:hAnsi="Symbol" w:hint="default"/>
      </w:rPr>
    </w:lvl>
    <w:lvl w:ilvl="4" w:tplc="AB58F510">
      <w:start w:val="1"/>
      <w:numFmt w:val="bullet"/>
      <w:lvlText w:val="o"/>
      <w:lvlJc w:val="left"/>
      <w:pPr>
        <w:ind w:left="3600" w:hanging="360"/>
      </w:pPr>
      <w:rPr>
        <w:rFonts w:ascii="Courier New" w:hAnsi="Courier New" w:hint="default"/>
      </w:rPr>
    </w:lvl>
    <w:lvl w:ilvl="5" w:tplc="192E59F8">
      <w:start w:val="1"/>
      <w:numFmt w:val="bullet"/>
      <w:lvlText w:val=""/>
      <w:lvlJc w:val="left"/>
      <w:pPr>
        <w:ind w:left="4320" w:hanging="360"/>
      </w:pPr>
      <w:rPr>
        <w:rFonts w:ascii="Wingdings" w:hAnsi="Wingdings" w:hint="default"/>
      </w:rPr>
    </w:lvl>
    <w:lvl w:ilvl="6" w:tplc="00A078BE">
      <w:start w:val="1"/>
      <w:numFmt w:val="bullet"/>
      <w:lvlText w:val=""/>
      <w:lvlJc w:val="left"/>
      <w:pPr>
        <w:ind w:left="5040" w:hanging="360"/>
      </w:pPr>
      <w:rPr>
        <w:rFonts w:ascii="Symbol" w:hAnsi="Symbol" w:hint="default"/>
      </w:rPr>
    </w:lvl>
    <w:lvl w:ilvl="7" w:tplc="76D2E0E0">
      <w:start w:val="1"/>
      <w:numFmt w:val="bullet"/>
      <w:lvlText w:val="o"/>
      <w:lvlJc w:val="left"/>
      <w:pPr>
        <w:ind w:left="5760" w:hanging="360"/>
      </w:pPr>
      <w:rPr>
        <w:rFonts w:ascii="Courier New" w:hAnsi="Courier New" w:hint="default"/>
      </w:rPr>
    </w:lvl>
    <w:lvl w:ilvl="8" w:tplc="961AF670">
      <w:start w:val="1"/>
      <w:numFmt w:val="bullet"/>
      <w:lvlText w:val=""/>
      <w:lvlJc w:val="left"/>
      <w:pPr>
        <w:ind w:left="6480" w:hanging="360"/>
      </w:pPr>
      <w:rPr>
        <w:rFonts w:ascii="Wingdings" w:hAnsi="Wingdings" w:hint="default"/>
      </w:rPr>
    </w:lvl>
  </w:abstractNum>
  <w:abstractNum w:abstractNumId="45" w15:restartNumberingAfterBreak="0">
    <w:nsid w:val="7F7E5244"/>
    <w:multiLevelType w:val="multilevel"/>
    <w:tmpl w:val="A4E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FFFF81"/>
    <w:multiLevelType w:val="singleLevel"/>
    <w:tmpl w:val="7FA81F5E"/>
    <w:lvl w:ilvl="0">
      <w:start w:val="1"/>
      <w:numFmt w:val="bullet"/>
      <w:lvlText w:val=""/>
      <w:lvlJc w:val="left"/>
      <w:pPr>
        <w:tabs>
          <w:tab w:val="num" w:pos="1492"/>
        </w:tabs>
        <w:ind w:left="1492" w:hanging="360"/>
      </w:pPr>
      <w:rPr>
        <w:rFonts w:ascii="Symbol" w:hAnsi="Symbol" w:hint="default"/>
      </w:rPr>
    </w:lvl>
  </w:abstractNum>
  <w:num w:numId="1" w16cid:durableId="335697468">
    <w:abstractNumId w:val="38"/>
  </w:num>
  <w:num w:numId="2" w16cid:durableId="473329088">
    <w:abstractNumId w:val="27"/>
  </w:num>
  <w:num w:numId="3" w16cid:durableId="1165979181">
    <w:abstractNumId w:val="18"/>
  </w:num>
  <w:num w:numId="4" w16cid:durableId="781144950">
    <w:abstractNumId w:val="42"/>
  </w:num>
  <w:num w:numId="5" w16cid:durableId="589511576">
    <w:abstractNumId w:val="12"/>
  </w:num>
  <w:num w:numId="6" w16cid:durableId="1862820778">
    <w:abstractNumId w:val="40"/>
  </w:num>
  <w:num w:numId="7" w16cid:durableId="423451591">
    <w:abstractNumId w:val="21"/>
  </w:num>
  <w:num w:numId="8" w16cid:durableId="136991023">
    <w:abstractNumId w:val="20"/>
  </w:num>
  <w:num w:numId="9" w16cid:durableId="163325399">
    <w:abstractNumId w:val="13"/>
  </w:num>
  <w:num w:numId="10" w16cid:durableId="2100170723">
    <w:abstractNumId w:val="29"/>
  </w:num>
  <w:num w:numId="11" w16cid:durableId="1469081151">
    <w:abstractNumId w:val="14"/>
  </w:num>
  <w:num w:numId="12" w16cid:durableId="1721635216">
    <w:abstractNumId w:val="37"/>
  </w:num>
  <w:num w:numId="13" w16cid:durableId="346450465">
    <w:abstractNumId w:val="44"/>
  </w:num>
  <w:num w:numId="14" w16cid:durableId="1159733332">
    <w:abstractNumId w:val="39"/>
  </w:num>
  <w:num w:numId="15" w16cid:durableId="367947433">
    <w:abstractNumId w:val="0"/>
  </w:num>
  <w:num w:numId="16" w16cid:durableId="1882864492">
    <w:abstractNumId w:val="1"/>
  </w:num>
  <w:num w:numId="17" w16cid:durableId="437726106">
    <w:abstractNumId w:val="2"/>
  </w:num>
  <w:num w:numId="18" w16cid:durableId="1807315317">
    <w:abstractNumId w:val="3"/>
  </w:num>
  <w:num w:numId="19" w16cid:durableId="1425690330">
    <w:abstractNumId w:val="4"/>
  </w:num>
  <w:num w:numId="20" w16cid:durableId="2075350960">
    <w:abstractNumId w:val="5"/>
  </w:num>
  <w:num w:numId="21" w16cid:durableId="1664502908">
    <w:abstractNumId w:val="6"/>
  </w:num>
  <w:num w:numId="22" w16cid:durableId="152336097">
    <w:abstractNumId w:val="7"/>
  </w:num>
  <w:num w:numId="23" w16cid:durableId="2018001681">
    <w:abstractNumId w:val="8"/>
  </w:num>
  <w:num w:numId="24" w16cid:durableId="1787236629">
    <w:abstractNumId w:val="9"/>
  </w:num>
  <w:num w:numId="25" w16cid:durableId="2014336426">
    <w:abstractNumId w:val="16"/>
  </w:num>
  <w:num w:numId="26" w16cid:durableId="1617788749">
    <w:abstractNumId w:val="41"/>
  </w:num>
  <w:num w:numId="27" w16cid:durableId="705063221">
    <w:abstractNumId w:val="10"/>
  </w:num>
  <w:num w:numId="28" w16cid:durableId="201524916">
    <w:abstractNumId w:val="33"/>
  </w:num>
  <w:num w:numId="29" w16cid:durableId="135490247">
    <w:abstractNumId w:val="19"/>
  </w:num>
  <w:num w:numId="30" w16cid:durableId="18816660">
    <w:abstractNumId w:val="30"/>
  </w:num>
  <w:num w:numId="31" w16cid:durableId="1884753374">
    <w:abstractNumId w:val="26"/>
  </w:num>
  <w:num w:numId="32" w16cid:durableId="1431126335">
    <w:abstractNumId w:val="34"/>
  </w:num>
  <w:num w:numId="33" w16cid:durableId="635600601">
    <w:abstractNumId w:val="28"/>
  </w:num>
  <w:num w:numId="34" w16cid:durableId="1625118895">
    <w:abstractNumId w:val="25"/>
  </w:num>
  <w:num w:numId="35" w16cid:durableId="1945532186">
    <w:abstractNumId w:val="23"/>
  </w:num>
  <w:num w:numId="36" w16cid:durableId="1693652998">
    <w:abstractNumId w:val="32"/>
  </w:num>
  <w:num w:numId="37" w16cid:durableId="219900719">
    <w:abstractNumId w:val="35"/>
  </w:num>
  <w:num w:numId="38" w16cid:durableId="1820882175">
    <w:abstractNumId w:val="22"/>
  </w:num>
  <w:num w:numId="39" w16cid:durableId="1170559321">
    <w:abstractNumId w:val="43"/>
  </w:num>
  <w:num w:numId="40" w16cid:durableId="1272663572">
    <w:abstractNumId w:val="15"/>
  </w:num>
  <w:num w:numId="41" w16cid:durableId="875847823">
    <w:abstractNumId w:val="45"/>
  </w:num>
  <w:num w:numId="42" w16cid:durableId="1687633499">
    <w:abstractNumId w:val="36"/>
  </w:num>
  <w:num w:numId="43" w16cid:durableId="1189443782">
    <w:abstractNumId w:val="31"/>
  </w:num>
  <w:num w:numId="44" w16cid:durableId="2099279825">
    <w:abstractNumId w:val="17"/>
  </w:num>
  <w:num w:numId="45" w16cid:durableId="1283079299">
    <w:abstractNumId w:val="24"/>
  </w:num>
  <w:num w:numId="46" w16cid:durableId="668944415">
    <w:abstractNumId w:val="11"/>
  </w:num>
  <w:num w:numId="47" w16cid:durableId="900100001">
    <w:abstractNumId w:val="4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doNotExpandShiftReturn/>
  </w:compat>
  <w:rsids>
    <w:rsidRoot w:val="00E76530"/>
    <w:rsid w:val="00000584"/>
    <w:rsid w:val="00000BB9"/>
    <w:rsid w:val="00001597"/>
    <w:rsid w:val="00003D6A"/>
    <w:rsid w:val="000043C2"/>
    <w:rsid w:val="00005652"/>
    <w:rsid w:val="0000610E"/>
    <w:rsid w:val="000061B5"/>
    <w:rsid w:val="0000661B"/>
    <w:rsid w:val="0000697F"/>
    <w:rsid w:val="00006F06"/>
    <w:rsid w:val="000071D2"/>
    <w:rsid w:val="00007BAF"/>
    <w:rsid w:val="000111F9"/>
    <w:rsid w:val="00011555"/>
    <w:rsid w:val="00011B80"/>
    <w:rsid w:val="0001272B"/>
    <w:rsid w:val="00012D1A"/>
    <w:rsid w:val="00015431"/>
    <w:rsid w:val="00015B12"/>
    <w:rsid w:val="00015EBF"/>
    <w:rsid w:val="00016B2E"/>
    <w:rsid w:val="00016C43"/>
    <w:rsid w:val="00016C5B"/>
    <w:rsid w:val="000172A2"/>
    <w:rsid w:val="00017CD5"/>
    <w:rsid w:val="0002077E"/>
    <w:rsid w:val="00020E47"/>
    <w:rsid w:val="00021BFB"/>
    <w:rsid w:val="0002248C"/>
    <w:rsid w:val="00022EE2"/>
    <w:rsid w:val="00023694"/>
    <w:rsid w:val="00023EB1"/>
    <w:rsid w:val="00024E9E"/>
    <w:rsid w:val="00025E4D"/>
    <w:rsid w:val="00025FFB"/>
    <w:rsid w:val="00026510"/>
    <w:rsid w:val="00026CD3"/>
    <w:rsid w:val="00026D81"/>
    <w:rsid w:val="00027F13"/>
    <w:rsid w:val="00030E67"/>
    <w:rsid w:val="00032331"/>
    <w:rsid w:val="000335F3"/>
    <w:rsid w:val="00033704"/>
    <w:rsid w:val="00033FAA"/>
    <w:rsid w:val="00034B40"/>
    <w:rsid w:val="000353F0"/>
    <w:rsid w:val="00035884"/>
    <w:rsid w:val="0003678E"/>
    <w:rsid w:val="000376BC"/>
    <w:rsid w:val="00040C08"/>
    <w:rsid w:val="00041642"/>
    <w:rsid w:val="000456BB"/>
    <w:rsid w:val="0004614D"/>
    <w:rsid w:val="00046657"/>
    <w:rsid w:val="000502A6"/>
    <w:rsid w:val="00051802"/>
    <w:rsid w:val="000520CF"/>
    <w:rsid w:val="000525BC"/>
    <w:rsid w:val="00052866"/>
    <w:rsid w:val="000529D9"/>
    <w:rsid w:val="00052A23"/>
    <w:rsid w:val="0005338B"/>
    <w:rsid w:val="0005358A"/>
    <w:rsid w:val="00053CE2"/>
    <w:rsid w:val="00053EB6"/>
    <w:rsid w:val="00053FC4"/>
    <w:rsid w:val="0005494B"/>
    <w:rsid w:val="000554A0"/>
    <w:rsid w:val="0005658A"/>
    <w:rsid w:val="00057CF2"/>
    <w:rsid w:val="00057EA4"/>
    <w:rsid w:val="000608D9"/>
    <w:rsid w:val="000618F3"/>
    <w:rsid w:val="00064172"/>
    <w:rsid w:val="00064D6E"/>
    <w:rsid w:val="000650AD"/>
    <w:rsid w:val="0006708B"/>
    <w:rsid w:val="00071342"/>
    <w:rsid w:val="00071956"/>
    <w:rsid w:val="000730FD"/>
    <w:rsid w:val="000746BC"/>
    <w:rsid w:val="00075FF6"/>
    <w:rsid w:val="0007604E"/>
    <w:rsid w:val="000768DA"/>
    <w:rsid w:val="000768FB"/>
    <w:rsid w:val="00077245"/>
    <w:rsid w:val="000776DD"/>
    <w:rsid w:val="00077C9E"/>
    <w:rsid w:val="00080181"/>
    <w:rsid w:val="0008063D"/>
    <w:rsid w:val="00082B6A"/>
    <w:rsid w:val="00084066"/>
    <w:rsid w:val="00084720"/>
    <w:rsid w:val="000849F9"/>
    <w:rsid w:val="00084DDF"/>
    <w:rsid w:val="00085346"/>
    <w:rsid w:val="00086E9B"/>
    <w:rsid w:val="00087A05"/>
    <w:rsid w:val="00090B98"/>
    <w:rsid w:val="00091AEE"/>
    <w:rsid w:val="00091F15"/>
    <w:rsid w:val="00092357"/>
    <w:rsid w:val="0009310D"/>
    <w:rsid w:val="00093111"/>
    <w:rsid w:val="00093C6F"/>
    <w:rsid w:val="0009456D"/>
    <w:rsid w:val="00096D7D"/>
    <w:rsid w:val="00096D86"/>
    <w:rsid w:val="00097B18"/>
    <w:rsid w:val="000A02FD"/>
    <w:rsid w:val="000A11E1"/>
    <w:rsid w:val="000A2126"/>
    <w:rsid w:val="000A2C3D"/>
    <w:rsid w:val="000A512B"/>
    <w:rsid w:val="000A55CD"/>
    <w:rsid w:val="000A5BF5"/>
    <w:rsid w:val="000A5E5A"/>
    <w:rsid w:val="000A7086"/>
    <w:rsid w:val="000B1506"/>
    <w:rsid w:val="000B207D"/>
    <w:rsid w:val="000B2CDC"/>
    <w:rsid w:val="000B3181"/>
    <w:rsid w:val="000B349D"/>
    <w:rsid w:val="000B4BE5"/>
    <w:rsid w:val="000B57D7"/>
    <w:rsid w:val="000B5FBD"/>
    <w:rsid w:val="000B608F"/>
    <w:rsid w:val="000B6461"/>
    <w:rsid w:val="000C14C7"/>
    <w:rsid w:val="000C190B"/>
    <w:rsid w:val="000C2E8D"/>
    <w:rsid w:val="000C3CFB"/>
    <w:rsid w:val="000C4C61"/>
    <w:rsid w:val="000C51C7"/>
    <w:rsid w:val="000C61C0"/>
    <w:rsid w:val="000C61C1"/>
    <w:rsid w:val="000C67D8"/>
    <w:rsid w:val="000C6F5C"/>
    <w:rsid w:val="000C7598"/>
    <w:rsid w:val="000C7D9A"/>
    <w:rsid w:val="000D098B"/>
    <w:rsid w:val="000D0EDD"/>
    <w:rsid w:val="000D1E1F"/>
    <w:rsid w:val="000D2896"/>
    <w:rsid w:val="000D32BE"/>
    <w:rsid w:val="000D3A31"/>
    <w:rsid w:val="000D6682"/>
    <w:rsid w:val="000D7263"/>
    <w:rsid w:val="000E183F"/>
    <w:rsid w:val="000E300B"/>
    <w:rsid w:val="000E4981"/>
    <w:rsid w:val="000E5BAA"/>
    <w:rsid w:val="000E5E93"/>
    <w:rsid w:val="000E6C70"/>
    <w:rsid w:val="000E7403"/>
    <w:rsid w:val="000F0728"/>
    <w:rsid w:val="000F0D29"/>
    <w:rsid w:val="000F2102"/>
    <w:rsid w:val="000F4BE0"/>
    <w:rsid w:val="000F578A"/>
    <w:rsid w:val="000F6883"/>
    <w:rsid w:val="000F6E6E"/>
    <w:rsid w:val="000F74FC"/>
    <w:rsid w:val="000F75E8"/>
    <w:rsid w:val="001001DC"/>
    <w:rsid w:val="0010094D"/>
    <w:rsid w:val="0010126B"/>
    <w:rsid w:val="00101C0E"/>
    <w:rsid w:val="001024B1"/>
    <w:rsid w:val="0010294F"/>
    <w:rsid w:val="0010362F"/>
    <w:rsid w:val="00103834"/>
    <w:rsid w:val="00103B7E"/>
    <w:rsid w:val="00106BAC"/>
    <w:rsid w:val="0010712E"/>
    <w:rsid w:val="00111514"/>
    <w:rsid w:val="00113044"/>
    <w:rsid w:val="00114009"/>
    <w:rsid w:val="0011556D"/>
    <w:rsid w:val="00115EB9"/>
    <w:rsid w:val="00121A63"/>
    <w:rsid w:val="00122842"/>
    <w:rsid w:val="001233DB"/>
    <w:rsid w:val="001239BF"/>
    <w:rsid w:val="00124D69"/>
    <w:rsid w:val="00124DD7"/>
    <w:rsid w:val="0012501A"/>
    <w:rsid w:val="00125157"/>
    <w:rsid w:val="001263C5"/>
    <w:rsid w:val="0012663E"/>
    <w:rsid w:val="0012714E"/>
    <w:rsid w:val="00127412"/>
    <w:rsid w:val="00127BB5"/>
    <w:rsid w:val="00127E99"/>
    <w:rsid w:val="0013036B"/>
    <w:rsid w:val="0013093C"/>
    <w:rsid w:val="001309A1"/>
    <w:rsid w:val="00133EF5"/>
    <w:rsid w:val="00134E29"/>
    <w:rsid w:val="00134EDA"/>
    <w:rsid w:val="00135256"/>
    <w:rsid w:val="0013574D"/>
    <w:rsid w:val="0013581F"/>
    <w:rsid w:val="00135F90"/>
    <w:rsid w:val="00136152"/>
    <w:rsid w:val="001369A0"/>
    <w:rsid w:val="0013794A"/>
    <w:rsid w:val="0014094E"/>
    <w:rsid w:val="00141D9C"/>
    <w:rsid w:val="0014413C"/>
    <w:rsid w:val="00144716"/>
    <w:rsid w:val="001457B0"/>
    <w:rsid w:val="001470B3"/>
    <w:rsid w:val="0014786F"/>
    <w:rsid w:val="00147FBB"/>
    <w:rsid w:val="00151740"/>
    <w:rsid w:val="00151E20"/>
    <w:rsid w:val="0015228E"/>
    <w:rsid w:val="001527D7"/>
    <w:rsid w:val="00152F88"/>
    <w:rsid w:val="001531AE"/>
    <w:rsid w:val="00153B12"/>
    <w:rsid w:val="00154255"/>
    <w:rsid w:val="00154C07"/>
    <w:rsid w:val="00156E01"/>
    <w:rsid w:val="00157EC8"/>
    <w:rsid w:val="00157FFA"/>
    <w:rsid w:val="00160182"/>
    <w:rsid w:val="00160C58"/>
    <w:rsid w:val="00161D3E"/>
    <w:rsid w:val="00163A52"/>
    <w:rsid w:val="00163B6D"/>
    <w:rsid w:val="00163DF7"/>
    <w:rsid w:val="00164161"/>
    <w:rsid w:val="0016430D"/>
    <w:rsid w:val="00164422"/>
    <w:rsid w:val="001653C2"/>
    <w:rsid w:val="00165867"/>
    <w:rsid w:val="0016662C"/>
    <w:rsid w:val="00166D20"/>
    <w:rsid w:val="00166D84"/>
    <w:rsid w:val="001704A9"/>
    <w:rsid w:val="00170BF4"/>
    <w:rsid w:val="00171A33"/>
    <w:rsid w:val="00172CD8"/>
    <w:rsid w:val="0017324B"/>
    <w:rsid w:val="00173C6F"/>
    <w:rsid w:val="00174CC5"/>
    <w:rsid w:val="00175529"/>
    <w:rsid w:val="0017626E"/>
    <w:rsid w:val="00176809"/>
    <w:rsid w:val="00176ADB"/>
    <w:rsid w:val="00176FE2"/>
    <w:rsid w:val="0018116D"/>
    <w:rsid w:val="00182C07"/>
    <w:rsid w:val="00182C8C"/>
    <w:rsid w:val="00183ACE"/>
    <w:rsid w:val="001852D7"/>
    <w:rsid w:val="001855C0"/>
    <w:rsid w:val="00185889"/>
    <w:rsid w:val="001859D2"/>
    <w:rsid w:val="00190377"/>
    <w:rsid w:val="00190B76"/>
    <w:rsid w:val="00191ECB"/>
    <w:rsid w:val="00192738"/>
    <w:rsid w:val="00192B12"/>
    <w:rsid w:val="00193EE8"/>
    <w:rsid w:val="001940EA"/>
    <w:rsid w:val="0019425C"/>
    <w:rsid w:val="001979EB"/>
    <w:rsid w:val="001A0563"/>
    <w:rsid w:val="001A3566"/>
    <w:rsid w:val="001A4DAA"/>
    <w:rsid w:val="001A5595"/>
    <w:rsid w:val="001A5667"/>
    <w:rsid w:val="001A5B26"/>
    <w:rsid w:val="001A5C06"/>
    <w:rsid w:val="001A607F"/>
    <w:rsid w:val="001A6491"/>
    <w:rsid w:val="001A6CCA"/>
    <w:rsid w:val="001A7B77"/>
    <w:rsid w:val="001A7F89"/>
    <w:rsid w:val="001B0AE2"/>
    <w:rsid w:val="001B11C0"/>
    <w:rsid w:val="001B133D"/>
    <w:rsid w:val="001B17BB"/>
    <w:rsid w:val="001B2DF1"/>
    <w:rsid w:val="001B4154"/>
    <w:rsid w:val="001B4693"/>
    <w:rsid w:val="001B531B"/>
    <w:rsid w:val="001B5E1A"/>
    <w:rsid w:val="001C0299"/>
    <w:rsid w:val="001C0422"/>
    <w:rsid w:val="001C0A99"/>
    <w:rsid w:val="001C0C11"/>
    <w:rsid w:val="001C18B0"/>
    <w:rsid w:val="001C480B"/>
    <w:rsid w:val="001C489A"/>
    <w:rsid w:val="001C4C39"/>
    <w:rsid w:val="001C53F7"/>
    <w:rsid w:val="001C5FFE"/>
    <w:rsid w:val="001C6851"/>
    <w:rsid w:val="001C6DEF"/>
    <w:rsid w:val="001D0437"/>
    <w:rsid w:val="001D0A9A"/>
    <w:rsid w:val="001D1B0E"/>
    <w:rsid w:val="001D3118"/>
    <w:rsid w:val="001D3963"/>
    <w:rsid w:val="001D51EF"/>
    <w:rsid w:val="001D663E"/>
    <w:rsid w:val="001E228E"/>
    <w:rsid w:val="001E2394"/>
    <w:rsid w:val="001E2CAC"/>
    <w:rsid w:val="001E3520"/>
    <w:rsid w:val="001E4BB9"/>
    <w:rsid w:val="001E4F77"/>
    <w:rsid w:val="001E5880"/>
    <w:rsid w:val="001E6644"/>
    <w:rsid w:val="001E7203"/>
    <w:rsid w:val="001E7233"/>
    <w:rsid w:val="001E7723"/>
    <w:rsid w:val="001E78A0"/>
    <w:rsid w:val="001E797D"/>
    <w:rsid w:val="001F002E"/>
    <w:rsid w:val="001F0C9B"/>
    <w:rsid w:val="001F1286"/>
    <w:rsid w:val="001F3981"/>
    <w:rsid w:val="001F43E0"/>
    <w:rsid w:val="001F630A"/>
    <w:rsid w:val="001F6E42"/>
    <w:rsid w:val="001F73FF"/>
    <w:rsid w:val="002005F9"/>
    <w:rsid w:val="0020064D"/>
    <w:rsid w:val="0020299C"/>
    <w:rsid w:val="002029F0"/>
    <w:rsid w:val="0020391D"/>
    <w:rsid w:val="00203B3D"/>
    <w:rsid w:val="0020401A"/>
    <w:rsid w:val="002047F3"/>
    <w:rsid w:val="00204AEB"/>
    <w:rsid w:val="00205F09"/>
    <w:rsid w:val="002063E9"/>
    <w:rsid w:val="0021008D"/>
    <w:rsid w:val="002109DC"/>
    <w:rsid w:val="00210C1D"/>
    <w:rsid w:val="00212536"/>
    <w:rsid w:val="00212F4A"/>
    <w:rsid w:val="00213665"/>
    <w:rsid w:val="00214525"/>
    <w:rsid w:val="00214708"/>
    <w:rsid w:val="00215C28"/>
    <w:rsid w:val="002174C5"/>
    <w:rsid w:val="002175F1"/>
    <w:rsid w:val="00217D71"/>
    <w:rsid w:val="002205B9"/>
    <w:rsid w:val="00220612"/>
    <w:rsid w:val="002206AD"/>
    <w:rsid w:val="00223332"/>
    <w:rsid w:val="0022344A"/>
    <w:rsid w:val="00225559"/>
    <w:rsid w:val="00225F90"/>
    <w:rsid w:val="0022654C"/>
    <w:rsid w:val="00226DFD"/>
    <w:rsid w:val="00227147"/>
    <w:rsid w:val="00227293"/>
    <w:rsid w:val="002274A7"/>
    <w:rsid w:val="002336F3"/>
    <w:rsid w:val="00234771"/>
    <w:rsid w:val="002360D9"/>
    <w:rsid w:val="00236E2F"/>
    <w:rsid w:val="0023729A"/>
    <w:rsid w:val="00237C2A"/>
    <w:rsid w:val="0024085B"/>
    <w:rsid w:val="00241103"/>
    <w:rsid w:val="002411D4"/>
    <w:rsid w:val="00241F12"/>
    <w:rsid w:val="00242093"/>
    <w:rsid w:val="00242107"/>
    <w:rsid w:val="002444E0"/>
    <w:rsid w:val="00244B0E"/>
    <w:rsid w:val="00245173"/>
    <w:rsid w:val="00245B9C"/>
    <w:rsid w:val="002461C1"/>
    <w:rsid w:val="0024637C"/>
    <w:rsid w:val="00246518"/>
    <w:rsid w:val="002467FC"/>
    <w:rsid w:val="002471CF"/>
    <w:rsid w:val="00247918"/>
    <w:rsid w:val="002505EE"/>
    <w:rsid w:val="00250923"/>
    <w:rsid w:val="002509AF"/>
    <w:rsid w:val="00251B80"/>
    <w:rsid w:val="00253801"/>
    <w:rsid w:val="002546B0"/>
    <w:rsid w:val="00254771"/>
    <w:rsid w:val="00255DB5"/>
    <w:rsid w:val="002564B8"/>
    <w:rsid w:val="0025721B"/>
    <w:rsid w:val="002610CF"/>
    <w:rsid w:val="0026166C"/>
    <w:rsid w:val="00261729"/>
    <w:rsid w:val="00261862"/>
    <w:rsid w:val="00261E05"/>
    <w:rsid w:val="00262239"/>
    <w:rsid w:val="00263182"/>
    <w:rsid w:val="002639B0"/>
    <w:rsid w:val="00264021"/>
    <w:rsid w:val="002648D7"/>
    <w:rsid w:val="00264AF7"/>
    <w:rsid w:val="0026506E"/>
    <w:rsid w:val="002652A9"/>
    <w:rsid w:val="00265EE2"/>
    <w:rsid w:val="002669E8"/>
    <w:rsid w:val="0026765C"/>
    <w:rsid w:val="0027021A"/>
    <w:rsid w:val="00270330"/>
    <w:rsid w:val="0027060D"/>
    <w:rsid w:val="00271048"/>
    <w:rsid w:val="002710C8"/>
    <w:rsid w:val="00271ED9"/>
    <w:rsid w:val="0027241C"/>
    <w:rsid w:val="00272BA8"/>
    <w:rsid w:val="0027303E"/>
    <w:rsid w:val="00273060"/>
    <w:rsid w:val="00273B22"/>
    <w:rsid w:val="002744EB"/>
    <w:rsid w:val="00274C64"/>
    <w:rsid w:val="0027522D"/>
    <w:rsid w:val="00276AB2"/>
    <w:rsid w:val="0027798A"/>
    <w:rsid w:val="00277A97"/>
    <w:rsid w:val="00280D61"/>
    <w:rsid w:val="00281A42"/>
    <w:rsid w:val="00283A98"/>
    <w:rsid w:val="002847FE"/>
    <w:rsid w:val="00284A40"/>
    <w:rsid w:val="002859DD"/>
    <w:rsid w:val="00285E7E"/>
    <w:rsid w:val="002861AE"/>
    <w:rsid w:val="0028674F"/>
    <w:rsid w:val="002872E4"/>
    <w:rsid w:val="0028767F"/>
    <w:rsid w:val="00287A90"/>
    <w:rsid w:val="002907E0"/>
    <w:rsid w:val="002907FE"/>
    <w:rsid w:val="00290D0E"/>
    <w:rsid w:val="00290E50"/>
    <w:rsid w:val="00291240"/>
    <w:rsid w:val="002912E0"/>
    <w:rsid w:val="00291D4A"/>
    <w:rsid w:val="00292EEA"/>
    <w:rsid w:val="00292FBF"/>
    <w:rsid w:val="00293B67"/>
    <w:rsid w:val="002954B6"/>
    <w:rsid w:val="002963D0"/>
    <w:rsid w:val="002A0A80"/>
    <w:rsid w:val="002A0C40"/>
    <w:rsid w:val="002A1108"/>
    <w:rsid w:val="002A1BB4"/>
    <w:rsid w:val="002A3F35"/>
    <w:rsid w:val="002A52B2"/>
    <w:rsid w:val="002A52FD"/>
    <w:rsid w:val="002A560B"/>
    <w:rsid w:val="002A5770"/>
    <w:rsid w:val="002A59A4"/>
    <w:rsid w:val="002A722C"/>
    <w:rsid w:val="002B08C9"/>
    <w:rsid w:val="002B128F"/>
    <w:rsid w:val="002B2C70"/>
    <w:rsid w:val="002B3888"/>
    <w:rsid w:val="002B3C93"/>
    <w:rsid w:val="002B3C9B"/>
    <w:rsid w:val="002B3F51"/>
    <w:rsid w:val="002B4196"/>
    <w:rsid w:val="002B46AB"/>
    <w:rsid w:val="002B4B36"/>
    <w:rsid w:val="002B4E58"/>
    <w:rsid w:val="002B54CD"/>
    <w:rsid w:val="002B5E1B"/>
    <w:rsid w:val="002B64E7"/>
    <w:rsid w:val="002B79CD"/>
    <w:rsid w:val="002B7FE6"/>
    <w:rsid w:val="002C0175"/>
    <w:rsid w:val="002C0179"/>
    <w:rsid w:val="002C1BFF"/>
    <w:rsid w:val="002C2236"/>
    <w:rsid w:val="002C28F5"/>
    <w:rsid w:val="002C368D"/>
    <w:rsid w:val="002C3B8B"/>
    <w:rsid w:val="002C3F13"/>
    <w:rsid w:val="002C40AD"/>
    <w:rsid w:val="002C46C7"/>
    <w:rsid w:val="002C4979"/>
    <w:rsid w:val="002C4E36"/>
    <w:rsid w:val="002C5321"/>
    <w:rsid w:val="002C580A"/>
    <w:rsid w:val="002C58F2"/>
    <w:rsid w:val="002C5A5B"/>
    <w:rsid w:val="002C5B24"/>
    <w:rsid w:val="002C6556"/>
    <w:rsid w:val="002C6B4C"/>
    <w:rsid w:val="002C6D60"/>
    <w:rsid w:val="002D0BC9"/>
    <w:rsid w:val="002D1FB8"/>
    <w:rsid w:val="002D3B14"/>
    <w:rsid w:val="002D4B8E"/>
    <w:rsid w:val="002D5231"/>
    <w:rsid w:val="002D59E0"/>
    <w:rsid w:val="002D5CA3"/>
    <w:rsid w:val="002E02F7"/>
    <w:rsid w:val="002E06AA"/>
    <w:rsid w:val="002E13F5"/>
    <w:rsid w:val="002E1800"/>
    <w:rsid w:val="002E23B2"/>
    <w:rsid w:val="002E2699"/>
    <w:rsid w:val="002E2961"/>
    <w:rsid w:val="002E3156"/>
    <w:rsid w:val="002E3183"/>
    <w:rsid w:val="002E3CAF"/>
    <w:rsid w:val="002E401E"/>
    <w:rsid w:val="002E49B0"/>
    <w:rsid w:val="002E545E"/>
    <w:rsid w:val="002E5FB5"/>
    <w:rsid w:val="002E7A8E"/>
    <w:rsid w:val="002F02B9"/>
    <w:rsid w:val="002F02D3"/>
    <w:rsid w:val="002F0C3E"/>
    <w:rsid w:val="002F0D8B"/>
    <w:rsid w:val="002F0E8B"/>
    <w:rsid w:val="002F14C1"/>
    <w:rsid w:val="002F152B"/>
    <w:rsid w:val="002F1851"/>
    <w:rsid w:val="002F35D3"/>
    <w:rsid w:val="002F487E"/>
    <w:rsid w:val="002F5169"/>
    <w:rsid w:val="002F52DC"/>
    <w:rsid w:val="002F5546"/>
    <w:rsid w:val="0030022E"/>
    <w:rsid w:val="00300900"/>
    <w:rsid w:val="00300B6C"/>
    <w:rsid w:val="0030144F"/>
    <w:rsid w:val="0030162F"/>
    <w:rsid w:val="00301D63"/>
    <w:rsid w:val="003025A5"/>
    <w:rsid w:val="00302620"/>
    <w:rsid w:val="003029BC"/>
    <w:rsid w:val="003029C6"/>
    <w:rsid w:val="003034CB"/>
    <w:rsid w:val="00304668"/>
    <w:rsid w:val="00304878"/>
    <w:rsid w:val="00304A84"/>
    <w:rsid w:val="00304F39"/>
    <w:rsid w:val="00305744"/>
    <w:rsid w:val="00305B48"/>
    <w:rsid w:val="00306D9A"/>
    <w:rsid w:val="0030766F"/>
    <w:rsid w:val="003121C3"/>
    <w:rsid w:val="00312844"/>
    <w:rsid w:val="0031431B"/>
    <w:rsid w:val="003145C4"/>
    <w:rsid w:val="003148AF"/>
    <w:rsid w:val="00315131"/>
    <w:rsid w:val="00316692"/>
    <w:rsid w:val="00316B8A"/>
    <w:rsid w:val="00316E70"/>
    <w:rsid w:val="00317DD4"/>
    <w:rsid w:val="00321399"/>
    <w:rsid w:val="003217D5"/>
    <w:rsid w:val="003218A9"/>
    <w:rsid w:val="00321A9B"/>
    <w:rsid w:val="00321B8C"/>
    <w:rsid w:val="00321F7D"/>
    <w:rsid w:val="00322264"/>
    <w:rsid w:val="00323404"/>
    <w:rsid w:val="00325EBE"/>
    <w:rsid w:val="00326768"/>
    <w:rsid w:val="00326902"/>
    <w:rsid w:val="00326B68"/>
    <w:rsid w:val="00327396"/>
    <w:rsid w:val="0032739D"/>
    <w:rsid w:val="00327423"/>
    <w:rsid w:val="00327606"/>
    <w:rsid w:val="00327E13"/>
    <w:rsid w:val="003324D0"/>
    <w:rsid w:val="003326BD"/>
    <w:rsid w:val="003330F1"/>
    <w:rsid w:val="0033346A"/>
    <w:rsid w:val="003337EB"/>
    <w:rsid w:val="00333DEF"/>
    <w:rsid w:val="00334B18"/>
    <w:rsid w:val="00336564"/>
    <w:rsid w:val="00340015"/>
    <w:rsid w:val="003400B0"/>
    <w:rsid w:val="003407CF"/>
    <w:rsid w:val="00340AFD"/>
    <w:rsid w:val="003419AD"/>
    <w:rsid w:val="0034210F"/>
    <w:rsid w:val="00342C35"/>
    <w:rsid w:val="00342E5F"/>
    <w:rsid w:val="00343076"/>
    <w:rsid w:val="0034370A"/>
    <w:rsid w:val="00343E44"/>
    <w:rsid w:val="003449C6"/>
    <w:rsid w:val="003456AB"/>
    <w:rsid w:val="00345EFC"/>
    <w:rsid w:val="00346174"/>
    <w:rsid w:val="00346D02"/>
    <w:rsid w:val="0034712D"/>
    <w:rsid w:val="00347486"/>
    <w:rsid w:val="00347DED"/>
    <w:rsid w:val="0035088F"/>
    <w:rsid w:val="00350FE3"/>
    <w:rsid w:val="0035121B"/>
    <w:rsid w:val="00351E38"/>
    <w:rsid w:val="00352B24"/>
    <w:rsid w:val="00353287"/>
    <w:rsid w:val="00353BAF"/>
    <w:rsid w:val="00354168"/>
    <w:rsid w:val="003551E1"/>
    <w:rsid w:val="00355540"/>
    <w:rsid w:val="003555EC"/>
    <w:rsid w:val="00355DD3"/>
    <w:rsid w:val="00362484"/>
    <w:rsid w:val="0036301B"/>
    <w:rsid w:val="003634CE"/>
    <w:rsid w:val="003642AB"/>
    <w:rsid w:val="0036442C"/>
    <w:rsid w:val="003649DC"/>
    <w:rsid w:val="00366815"/>
    <w:rsid w:val="003668B3"/>
    <w:rsid w:val="00366D3C"/>
    <w:rsid w:val="00367BD4"/>
    <w:rsid w:val="00371B17"/>
    <w:rsid w:val="00372005"/>
    <w:rsid w:val="0037300C"/>
    <w:rsid w:val="0037305D"/>
    <w:rsid w:val="003735E0"/>
    <w:rsid w:val="00373F0F"/>
    <w:rsid w:val="00374D95"/>
    <w:rsid w:val="003753C6"/>
    <w:rsid w:val="003761F7"/>
    <w:rsid w:val="0037689B"/>
    <w:rsid w:val="00376A4C"/>
    <w:rsid w:val="00376A6C"/>
    <w:rsid w:val="00376F1D"/>
    <w:rsid w:val="003773B4"/>
    <w:rsid w:val="00377ED1"/>
    <w:rsid w:val="0038037C"/>
    <w:rsid w:val="00380E62"/>
    <w:rsid w:val="00380F8D"/>
    <w:rsid w:val="0038109A"/>
    <w:rsid w:val="00381A90"/>
    <w:rsid w:val="00383572"/>
    <w:rsid w:val="003840EF"/>
    <w:rsid w:val="003846C3"/>
    <w:rsid w:val="003851C4"/>
    <w:rsid w:val="00385615"/>
    <w:rsid w:val="00385EA6"/>
    <w:rsid w:val="00386EFF"/>
    <w:rsid w:val="0039076E"/>
    <w:rsid w:val="00390F47"/>
    <w:rsid w:val="003918DE"/>
    <w:rsid w:val="00391B91"/>
    <w:rsid w:val="00391C27"/>
    <w:rsid w:val="00392023"/>
    <w:rsid w:val="00392AC0"/>
    <w:rsid w:val="003935D9"/>
    <w:rsid w:val="00393811"/>
    <w:rsid w:val="003938EE"/>
    <w:rsid w:val="00393A8A"/>
    <w:rsid w:val="003949A5"/>
    <w:rsid w:val="0039510B"/>
    <w:rsid w:val="0039552E"/>
    <w:rsid w:val="0039634C"/>
    <w:rsid w:val="003964F0"/>
    <w:rsid w:val="003976C0"/>
    <w:rsid w:val="003A0962"/>
    <w:rsid w:val="003A0A19"/>
    <w:rsid w:val="003A129B"/>
    <w:rsid w:val="003A1F66"/>
    <w:rsid w:val="003A2E0B"/>
    <w:rsid w:val="003A2EE9"/>
    <w:rsid w:val="003A375A"/>
    <w:rsid w:val="003A375B"/>
    <w:rsid w:val="003A48B4"/>
    <w:rsid w:val="003A62C4"/>
    <w:rsid w:val="003A782D"/>
    <w:rsid w:val="003A7C0F"/>
    <w:rsid w:val="003B0AFC"/>
    <w:rsid w:val="003B0B3D"/>
    <w:rsid w:val="003B0E67"/>
    <w:rsid w:val="003B1019"/>
    <w:rsid w:val="003B2D84"/>
    <w:rsid w:val="003B36F8"/>
    <w:rsid w:val="003B3ACB"/>
    <w:rsid w:val="003B4BCD"/>
    <w:rsid w:val="003B554C"/>
    <w:rsid w:val="003B5CF1"/>
    <w:rsid w:val="003B6AD6"/>
    <w:rsid w:val="003C068B"/>
    <w:rsid w:val="003C1F26"/>
    <w:rsid w:val="003C26B3"/>
    <w:rsid w:val="003C2AEC"/>
    <w:rsid w:val="003C2D35"/>
    <w:rsid w:val="003C4106"/>
    <w:rsid w:val="003C4CB7"/>
    <w:rsid w:val="003C4D26"/>
    <w:rsid w:val="003D1A10"/>
    <w:rsid w:val="003D2715"/>
    <w:rsid w:val="003D3904"/>
    <w:rsid w:val="003D3A63"/>
    <w:rsid w:val="003D3DDA"/>
    <w:rsid w:val="003D481D"/>
    <w:rsid w:val="003D496F"/>
    <w:rsid w:val="003D4FAF"/>
    <w:rsid w:val="003D5873"/>
    <w:rsid w:val="003D5EB0"/>
    <w:rsid w:val="003D60CE"/>
    <w:rsid w:val="003D66DD"/>
    <w:rsid w:val="003D6A84"/>
    <w:rsid w:val="003D7223"/>
    <w:rsid w:val="003D7B4D"/>
    <w:rsid w:val="003D7DF6"/>
    <w:rsid w:val="003E0455"/>
    <w:rsid w:val="003E0CE9"/>
    <w:rsid w:val="003E0DC2"/>
    <w:rsid w:val="003E1F9C"/>
    <w:rsid w:val="003E24B6"/>
    <w:rsid w:val="003E24E5"/>
    <w:rsid w:val="003E3327"/>
    <w:rsid w:val="003E3BD2"/>
    <w:rsid w:val="003E4303"/>
    <w:rsid w:val="003E47CE"/>
    <w:rsid w:val="003E48B2"/>
    <w:rsid w:val="003E4BCC"/>
    <w:rsid w:val="003E5043"/>
    <w:rsid w:val="003E64B2"/>
    <w:rsid w:val="003E68B3"/>
    <w:rsid w:val="003E6E34"/>
    <w:rsid w:val="003E7327"/>
    <w:rsid w:val="003E75BD"/>
    <w:rsid w:val="003F05FC"/>
    <w:rsid w:val="003F0799"/>
    <w:rsid w:val="003F1FD9"/>
    <w:rsid w:val="003F3903"/>
    <w:rsid w:val="003F4127"/>
    <w:rsid w:val="003F5170"/>
    <w:rsid w:val="003F5BC1"/>
    <w:rsid w:val="003F6259"/>
    <w:rsid w:val="003F6884"/>
    <w:rsid w:val="003F6D6C"/>
    <w:rsid w:val="003F7542"/>
    <w:rsid w:val="00401254"/>
    <w:rsid w:val="00402282"/>
    <w:rsid w:val="00403387"/>
    <w:rsid w:val="00405013"/>
    <w:rsid w:val="00405306"/>
    <w:rsid w:val="00405B34"/>
    <w:rsid w:val="00405C9C"/>
    <w:rsid w:val="00406832"/>
    <w:rsid w:val="00406B74"/>
    <w:rsid w:val="004105AA"/>
    <w:rsid w:val="00411606"/>
    <w:rsid w:val="00411A89"/>
    <w:rsid w:val="00412B08"/>
    <w:rsid w:val="00412C37"/>
    <w:rsid w:val="00413F6B"/>
    <w:rsid w:val="00415345"/>
    <w:rsid w:val="004168BB"/>
    <w:rsid w:val="00416D8F"/>
    <w:rsid w:val="0041760A"/>
    <w:rsid w:val="00417F63"/>
    <w:rsid w:val="00420F3E"/>
    <w:rsid w:val="00421652"/>
    <w:rsid w:val="00422531"/>
    <w:rsid w:val="004227FF"/>
    <w:rsid w:val="00422CD7"/>
    <w:rsid w:val="004254EF"/>
    <w:rsid w:val="00426968"/>
    <w:rsid w:val="004302F7"/>
    <w:rsid w:val="004310DC"/>
    <w:rsid w:val="0043171C"/>
    <w:rsid w:val="004328CB"/>
    <w:rsid w:val="00432A0B"/>
    <w:rsid w:val="004333D3"/>
    <w:rsid w:val="00433A66"/>
    <w:rsid w:val="00433FD2"/>
    <w:rsid w:val="00434197"/>
    <w:rsid w:val="004343AC"/>
    <w:rsid w:val="00434C26"/>
    <w:rsid w:val="00437708"/>
    <w:rsid w:val="00437953"/>
    <w:rsid w:val="00440C3F"/>
    <w:rsid w:val="00443237"/>
    <w:rsid w:val="0044364F"/>
    <w:rsid w:val="0044388C"/>
    <w:rsid w:val="0044389D"/>
    <w:rsid w:val="00443BD0"/>
    <w:rsid w:val="00443E0B"/>
    <w:rsid w:val="00444DBE"/>
    <w:rsid w:val="0044526C"/>
    <w:rsid w:val="0044549D"/>
    <w:rsid w:val="0044570F"/>
    <w:rsid w:val="00445EAD"/>
    <w:rsid w:val="00446353"/>
    <w:rsid w:val="004467B0"/>
    <w:rsid w:val="00446CFD"/>
    <w:rsid w:val="00447BAD"/>
    <w:rsid w:val="00447BE9"/>
    <w:rsid w:val="00447E5F"/>
    <w:rsid w:val="004500B2"/>
    <w:rsid w:val="0045107E"/>
    <w:rsid w:val="00453EC1"/>
    <w:rsid w:val="004544F6"/>
    <w:rsid w:val="00455DC8"/>
    <w:rsid w:val="00457229"/>
    <w:rsid w:val="0045793F"/>
    <w:rsid w:val="00461340"/>
    <w:rsid w:val="00461584"/>
    <w:rsid w:val="004615FB"/>
    <w:rsid w:val="00461B8B"/>
    <w:rsid w:val="00461E42"/>
    <w:rsid w:val="0046259B"/>
    <w:rsid w:val="004633A9"/>
    <w:rsid w:val="004639D1"/>
    <w:rsid w:val="00466C0E"/>
    <w:rsid w:val="00467384"/>
    <w:rsid w:val="00467A50"/>
    <w:rsid w:val="00470942"/>
    <w:rsid w:val="004709EA"/>
    <w:rsid w:val="00473714"/>
    <w:rsid w:val="00474A5C"/>
    <w:rsid w:val="00474E3A"/>
    <w:rsid w:val="00475C6E"/>
    <w:rsid w:val="00480360"/>
    <w:rsid w:val="004815DA"/>
    <w:rsid w:val="00481DAB"/>
    <w:rsid w:val="00482830"/>
    <w:rsid w:val="0048394A"/>
    <w:rsid w:val="00484947"/>
    <w:rsid w:val="00484EAF"/>
    <w:rsid w:val="00485E08"/>
    <w:rsid w:val="00485EC5"/>
    <w:rsid w:val="00485FA7"/>
    <w:rsid w:val="0048747B"/>
    <w:rsid w:val="00490090"/>
    <w:rsid w:val="00491731"/>
    <w:rsid w:val="0049240B"/>
    <w:rsid w:val="00492427"/>
    <w:rsid w:val="00493760"/>
    <w:rsid w:val="00494890"/>
    <w:rsid w:val="00494C84"/>
    <w:rsid w:val="00496419"/>
    <w:rsid w:val="00496451"/>
    <w:rsid w:val="004A01CA"/>
    <w:rsid w:val="004A12AC"/>
    <w:rsid w:val="004A150B"/>
    <w:rsid w:val="004A1652"/>
    <w:rsid w:val="004A171F"/>
    <w:rsid w:val="004A25C4"/>
    <w:rsid w:val="004A30CA"/>
    <w:rsid w:val="004A47FD"/>
    <w:rsid w:val="004A50F8"/>
    <w:rsid w:val="004A5E0A"/>
    <w:rsid w:val="004A6A6B"/>
    <w:rsid w:val="004A6A70"/>
    <w:rsid w:val="004A6EC1"/>
    <w:rsid w:val="004A6FB8"/>
    <w:rsid w:val="004A722B"/>
    <w:rsid w:val="004B0D3B"/>
    <w:rsid w:val="004B22E6"/>
    <w:rsid w:val="004B3E17"/>
    <w:rsid w:val="004B409B"/>
    <w:rsid w:val="004B44C5"/>
    <w:rsid w:val="004B524F"/>
    <w:rsid w:val="004B5C2D"/>
    <w:rsid w:val="004B72DA"/>
    <w:rsid w:val="004B7DDD"/>
    <w:rsid w:val="004C0489"/>
    <w:rsid w:val="004C0D4D"/>
    <w:rsid w:val="004C1F9C"/>
    <w:rsid w:val="004C2856"/>
    <w:rsid w:val="004C3802"/>
    <w:rsid w:val="004C40E0"/>
    <w:rsid w:val="004C5065"/>
    <w:rsid w:val="004C66B5"/>
    <w:rsid w:val="004C6D58"/>
    <w:rsid w:val="004C6FA9"/>
    <w:rsid w:val="004C753F"/>
    <w:rsid w:val="004C7D45"/>
    <w:rsid w:val="004C7E91"/>
    <w:rsid w:val="004C7EEB"/>
    <w:rsid w:val="004D0ACC"/>
    <w:rsid w:val="004D2502"/>
    <w:rsid w:val="004D4028"/>
    <w:rsid w:val="004D4470"/>
    <w:rsid w:val="004D4996"/>
    <w:rsid w:val="004D4D7F"/>
    <w:rsid w:val="004D520A"/>
    <w:rsid w:val="004D54D3"/>
    <w:rsid w:val="004D602F"/>
    <w:rsid w:val="004D6243"/>
    <w:rsid w:val="004D6F1F"/>
    <w:rsid w:val="004D7468"/>
    <w:rsid w:val="004D74F2"/>
    <w:rsid w:val="004D752F"/>
    <w:rsid w:val="004D7597"/>
    <w:rsid w:val="004D7BBD"/>
    <w:rsid w:val="004E0398"/>
    <w:rsid w:val="004E14D7"/>
    <w:rsid w:val="004E277B"/>
    <w:rsid w:val="004E2CE7"/>
    <w:rsid w:val="004E2D75"/>
    <w:rsid w:val="004E2F99"/>
    <w:rsid w:val="004E4935"/>
    <w:rsid w:val="004E4FE6"/>
    <w:rsid w:val="004E7246"/>
    <w:rsid w:val="004E748A"/>
    <w:rsid w:val="004F050E"/>
    <w:rsid w:val="004F115C"/>
    <w:rsid w:val="004F12E6"/>
    <w:rsid w:val="004F26D0"/>
    <w:rsid w:val="004F297A"/>
    <w:rsid w:val="004F345B"/>
    <w:rsid w:val="004F3E4F"/>
    <w:rsid w:val="004F4B20"/>
    <w:rsid w:val="004F4F4C"/>
    <w:rsid w:val="004F559C"/>
    <w:rsid w:val="004F597A"/>
    <w:rsid w:val="004F6422"/>
    <w:rsid w:val="004F707F"/>
    <w:rsid w:val="004F7842"/>
    <w:rsid w:val="0050029C"/>
    <w:rsid w:val="005003C6"/>
    <w:rsid w:val="00500488"/>
    <w:rsid w:val="00500566"/>
    <w:rsid w:val="00500A1C"/>
    <w:rsid w:val="00500EC4"/>
    <w:rsid w:val="0050115A"/>
    <w:rsid w:val="00501F0C"/>
    <w:rsid w:val="00503743"/>
    <w:rsid w:val="00503CC2"/>
    <w:rsid w:val="00504642"/>
    <w:rsid w:val="005047C3"/>
    <w:rsid w:val="00504C05"/>
    <w:rsid w:val="00504E45"/>
    <w:rsid w:val="00506331"/>
    <w:rsid w:val="00506BBF"/>
    <w:rsid w:val="00507A12"/>
    <w:rsid w:val="00510138"/>
    <w:rsid w:val="005112AA"/>
    <w:rsid w:val="00512216"/>
    <w:rsid w:val="005122D7"/>
    <w:rsid w:val="00512DCC"/>
    <w:rsid w:val="005134AA"/>
    <w:rsid w:val="00513807"/>
    <w:rsid w:val="00513ADC"/>
    <w:rsid w:val="00514298"/>
    <w:rsid w:val="0051532C"/>
    <w:rsid w:val="0051734F"/>
    <w:rsid w:val="00517850"/>
    <w:rsid w:val="00517CE5"/>
    <w:rsid w:val="00517E60"/>
    <w:rsid w:val="005200F7"/>
    <w:rsid w:val="005207E2"/>
    <w:rsid w:val="005208DB"/>
    <w:rsid w:val="00521955"/>
    <w:rsid w:val="00521B55"/>
    <w:rsid w:val="00522360"/>
    <w:rsid w:val="00524811"/>
    <w:rsid w:val="0052482C"/>
    <w:rsid w:val="00524CEB"/>
    <w:rsid w:val="005254C2"/>
    <w:rsid w:val="00526533"/>
    <w:rsid w:val="005275AF"/>
    <w:rsid w:val="00527EF6"/>
    <w:rsid w:val="0053180E"/>
    <w:rsid w:val="005319ED"/>
    <w:rsid w:val="00531AB3"/>
    <w:rsid w:val="00532575"/>
    <w:rsid w:val="00533CA6"/>
    <w:rsid w:val="005345B3"/>
    <w:rsid w:val="005352F7"/>
    <w:rsid w:val="00536C34"/>
    <w:rsid w:val="00536F65"/>
    <w:rsid w:val="00536FDD"/>
    <w:rsid w:val="00540293"/>
    <w:rsid w:val="00540CA4"/>
    <w:rsid w:val="00540FF8"/>
    <w:rsid w:val="00541676"/>
    <w:rsid w:val="00541AF5"/>
    <w:rsid w:val="005428E3"/>
    <w:rsid w:val="00544528"/>
    <w:rsid w:val="00544729"/>
    <w:rsid w:val="00544EA5"/>
    <w:rsid w:val="00545856"/>
    <w:rsid w:val="005469F0"/>
    <w:rsid w:val="00546EAB"/>
    <w:rsid w:val="005470FC"/>
    <w:rsid w:val="00547D77"/>
    <w:rsid w:val="005510B2"/>
    <w:rsid w:val="00551B9A"/>
    <w:rsid w:val="005522D5"/>
    <w:rsid w:val="005524E5"/>
    <w:rsid w:val="00552A0A"/>
    <w:rsid w:val="005538AA"/>
    <w:rsid w:val="00554301"/>
    <w:rsid w:val="00555227"/>
    <w:rsid w:val="0055531F"/>
    <w:rsid w:val="00556105"/>
    <w:rsid w:val="0055760D"/>
    <w:rsid w:val="00557A6B"/>
    <w:rsid w:val="005604F5"/>
    <w:rsid w:val="00560D55"/>
    <w:rsid w:val="00560DED"/>
    <w:rsid w:val="00561FD9"/>
    <w:rsid w:val="0056213D"/>
    <w:rsid w:val="00562551"/>
    <w:rsid w:val="00562AC2"/>
    <w:rsid w:val="0056305B"/>
    <w:rsid w:val="0056404A"/>
    <w:rsid w:val="00565FB3"/>
    <w:rsid w:val="0056642E"/>
    <w:rsid w:val="0056671C"/>
    <w:rsid w:val="005671CB"/>
    <w:rsid w:val="005676E9"/>
    <w:rsid w:val="00571680"/>
    <w:rsid w:val="00571764"/>
    <w:rsid w:val="0057268D"/>
    <w:rsid w:val="005727DF"/>
    <w:rsid w:val="005729D4"/>
    <w:rsid w:val="0057337E"/>
    <w:rsid w:val="00573689"/>
    <w:rsid w:val="0057612A"/>
    <w:rsid w:val="00576579"/>
    <w:rsid w:val="00576CD6"/>
    <w:rsid w:val="00576F32"/>
    <w:rsid w:val="005778C6"/>
    <w:rsid w:val="00577BFC"/>
    <w:rsid w:val="0058003E"/>
    <w:rsid w:val="005813FB"/>
    <w:rsid w:val="00581F25"/>
    <w:rsid w:val="00582057"/>
    <w:rsid w:val="00582914"/>
    <w:rsid w:val="005831FA"/>
    <w:rsid w:val="0058375E"/>
    <w:rsid w:val="00583EB8"/>
    <w:rsid w:val="00584768"/>
    <w:rsid w:val="00587B57"/>
    <w:rsid w:val="00587FCA"/>
    <w:rsid w:val="005900A2"/>
    <w:rsid w:val="00590A59"/>
    <w:rsid w:val="00592DE9"/>
    <w:rsid w:val="005933B7"/>
    <w:rsid w:val="00593874"/>
    <w:rsid w:val="00593EDB"/>
    <w:rsid w:val="00594774"/>
    <w:rsid w:val="00595953"/>
    <w:rsid w:val="00596067"/>
    <w:rsid w:val="00596BD2"/>
    <w:rsid w:val="00597636"/>
    <w:rsid w:val="005A3655"/>
    <w:rsid w:val="005A4CD7"/>
    <w:rsid w:val="005A54FA"/>
    <w:rsid w:val="005A5CEC"/>
    <w:rsid w:val="005A6631"/>
    <w:rsid w:val="005A67DD"/>
    <w:rsid w:val="005A6DDD"/>
    <w:rsid w:val="005A7A22"/>
    <w:rsid w:val="005A7BE0"/>
    <w:rsid w:val="005B044E"/>
    <w:rsid w:val="005B080C"/>
    <w:rsid w:val="005B08F8"/>
    <w:rsid w:val="005B0AB6"/>
    <w:rsid w:val="005B1664"/>
    <w:rsid w:val="005B1819"/>
    <w:rsid w:val="005B1B78"/>
    <w:rsid w:val="005B256A"/>
    <w:rsid w:val="005B30D0"/>
    <w:rsid w:val="005B3158"/>
    <w:rsid w:val="005B35AF"/>
    <w:rsid w:val="005B3949"/>
    <w:rsid w:val="005B454E"/>
    <w:rsid w:val="005B4BC2"/>
    <w:rsid w:val="005B4CE7"/>
    <w:rsid w:val="005B5114"/>
    <w:rsid w:val="005B5B03"/>
    <w:rsid w:val="005B5F50"/>
    <w:rsid w:val="005B6A00"/>
    <w:rsid w:val="005B6DD1"/>
    <w:rsid w:val="005B7744"/>
    <w:rsid w:val="005C05C6"/>
    <w:rsid w:val="005C0698"/>
    <w:rsid w:val="005C0B3F"/>
    <w:rsid w:val="005C131C"/>
    <w:rsid w:val="005C3150"/>
    <w:rsid w:val="005C31B5"/>
    <w:rsid w:val="005C3A6C"/>
    <w:rsid w:val="005C3FC1"/>
    <w:rsid w:val="005C52AA"/>
    <w:rsid w:val="005C5D90"/>
    <w:rsid w:val="005C6804"/>
    <w:rsid w:val="005C6C26"/>
    <w:rsid w:val="005C7121"/>
    <w:rsid w:val="005C7A3B"/>
    <w:rsid w:val="005D05FF"/>
    <w:rsid w:val="005D0620"/>
    <w:rsid w:val="005D4852"/>
    <w:rsid w:val="005D4A5A"/>
    <w:rsid w:val="005D6841"/>
    <w:rsid w:val="005D6F3F"/>
    <w:rsid w:val="005D7A6C"/>
    <w:rsid w:val="005E0B62"/>
    <w:rsid w:val="005E1F41"/>
    <w:rsid w:val="005E2C47"/>
    <w:rsid w:val="005E323E"/>
    <w:rsid w:val="005E3341"/>
    <w:rsid w:val="005E3A7C"/>
    <w:rsid w:val="005E441E"/>
    <w:rsid w:val="005E46BD"/>
    <w:rsid w:val="005E5963"/>
    <w:rsid w:val="005E5CF1"/>
    <w:rsid w:val="005E6122"/>
    <w:rsid w:val="005E62E6"/>
    <w:rsid w:val="005E76D3"/>
    <w:rsid w:val="005E7C4C"/>
    <w:rsid w:val="005F01D9"/>
    <w:rsid w:val="005F06CA"/>
    <w:rsid w:val="005F27A6"/>
    <w:rsid w:val="005F32E2"/>
    <w:rsid w:val="005F3656"/>
    <w:rsid w:val="005F3CAE"/>
    <w:rsid w:val="005F4874"/>
    <w:rsid w:val="005F49AB"/>
    <w:rsid w:val="005F5173"/>
    <w:rsid w:val="005F5BB6"/>
    <w:rsid w:val="005F75DC"/>
    <w:rsid w:val="00600B5F"/>
    <w:rsid w:val="00600DF6"/>
    <w:rsid w:val="00600E21"/>
    <w:rsid w:val="006028DF"/>
    <w:rsid w:val="00602B56"/>
    <w:rsid w:val="0060465A"/>
    <w:rsid w:val="0060540C"/>
    <w:rsid w:val="006063C2"/>
    <w:rsid w:val="00606D7C"/>
    <w:rsid w:val="00607103"/>
    <w:rsid w:val="006073B5"/>
    <w:rsid w:val="00610BE1"/>
    <w:rsid w:val="00611481"/>
    <w:rsid w:val="006114C6"/>
    <w:rsid w:val="00611C50"/>
    <w:rsid w:val="00611F54"/>
    <w:rsid w:val="00612407"/>
    <w:rsid w:val="006129C4"/>
    <w:rsid w:val="00613446"/>
    <w:rsid w:val="0061360B"/>
    <w:rsid w:val="00613DBB"/>
    <w:rsid w:val="00614794"/>
    <w:rsid w:val="00614BA0"/>
    <w:rsid w:val="00615282"/>
    <w:rsid w:val="00616D3F"/>
    <w:rsid w:val="00617B23"/>
    <w:rsid w:val="00620CE2"/>
    <w:rsid w:val="00622648"/>
    <w:rsid w:val="00624466"/>
    <w:rsid w:val="006254AD"/>
    <w:rsid w:val="00625FAB"/>
    <w:rsid w:val="00627A0A"/>
    <w:rsid w:val="00627CD7"/>
    <w:rsid w:val="00632141"/>
    <w:rsid w:val="006326C5"/>
    <w:rsid w:val="006327E7"/>
    <w:rsid w:val="00632E7B"/>
    <w:rsid w:val="00632FA2"/>
    <w:rsid w:val="006331AC"/>
    <w:rsid w:val="00633E1F"/>
    <w:rsid w:val="0063536A"/>
    <w:rsid w:val="0063725F"/>
    <w:rsid w:val="0063765A"/>
    <w:rsid w:val="00637C87"/>
    <w:rsid w:val="00640313"/>
    <w:rsid w:val="00640A48"/>
    <w:rsid w:val="006410ED"/>
    <w:rsid w:val="006411AF"/>
    <w:rsid w:val="0064375B"/>
    <w:rsid w:val="00644150"/>
    <w:rsid w:val="0064467C"/>
    <w:rsid w:val="00644935"/>
    <w:rsid w:val="00644995"/>
    <w:rsid w:val="00644F80"/>
    <w:rsid w:val="0064570C"/>
    <w:rsid w:val="00645AE8"/>
    <w:rsid w:val="00647D48"/>
    <w:rsid w:val="006505AE"/>
    <w:rsid w:val="006507B7"/>
    <w:rsid w:val="006516CC"/>
    <w:rsid w:val="006517AD"/>
    <w:rsid w:val="0065195D"/>
    <w:rsid w:val="00654A92"/>
    <w:rsid w:val="00655247"/>
    <w:rsid w:val="0065580E"/>
    <w:rsid w:val="00656D12"/>
    <w:rsid w:val="006574E8"/>
    <w:rsid w:val="00660A5D"/>
    <w:rsid w:val="006612E1"/>
    <w:rsid w:val="00661637"/>
    <w:rsid w:val="00661CF4"/>
    <w:rsid w:val="00661F24"/>
    <w:rsid w:val="00662206"/>
    <w:rsid w:val="00662AAF"/>
    <w:rsid w:val="00663CEE"/>
    <w:rsid w:val="0066593F"/>
    <w:rsid w:val="00667613"/>
    <w:rsid w:val="00667918"/>
    <w:rsid w:val="00671937"/>
    <w:rsid w:val="00672637"/>
    <w:rsid w:val="006729F4"/>
    <w:rsid w:val="00672D5F"/>
    <w:rsid w:val="0067332A"/>
    <w:rsid w:val="00673D05"/>
    <w:rsid w:val="00675966"/>
    <w:rsid w:val="00675D89"/>
    <w:rsid w:val="00675E7C"/>
    <w:rsid w:val="00675F99"/>
    <w:rsid w:val="00676DD9"/>
    <w:rsid w:val="006770AB"/>
    <w:rsid w:val="0067767F"/>
    <w:rsid w:val="006777E4"/>
    <w:rsid w:val="00677C53"/>
    <w:rsid w:val="006803E0"/>
    <w:rsid w:val="00680577"/>
    <w:rsid w:val="00680DC8"/>
    <w:rsid w:val="006822AA"/>
    <w:rsid w:val="0068349D"/>
    <w:rsid w:val="006848FB"/>
    <w:rsid w:val="00684E7E"/>
    <w:rsid w:val="0068500D"/>
    <w:rsid w:val="0068507F"/>
    <w:rsid w:val="00685AAC"/>
    <w:rsid w:val="00686E2F"/>
    <w:rsid w:val="006873A3"/>
    <w:rsid w:val="00687ACA"/>
    <w:rsid w:val="0069009E"/>
    <w:rsid w:val="006907B3"/>
    <w:rsid w:val="00691C46"/>
    <w:rsid w:val="00692398"/>
    <w:rsid w:val="00692407"/>
    <w:rsid w:val="00692C5D"/>
    <w:rsid w:val="00693430"/>
    <w:rsid w:val="0069475A"/>
    <w:rsid w:val="00695255"/>
    <w:rsid w:val="0069586C"/>
    <w:rsid w:val="006965F7"/>
    <w:rsid w:val="00696821"/>
    <w:rsid w:val="00696D26"/>
    <w:rsid w:val="00697031"/>
    <w:rsid w:val="00697CD1"/>
    <w:rsid w:val="006A0D2C"/>
    <w:rsid w:val="006A1839"/>
    <w:rsid w:val="006A1D8E"/>
    <w:rsid w:val="006A389B"/>
    <w:rsid w:val="006A4542"/>
    <w:rsid w:val="006A5E2F"/>
    <w:rsid w:val="006A6CFA"/>
    <w:rsid w:val="006A6E32"/>
    <w:rsid w:val="006A6F4A"/>
    <w:rsid w:val="006A70CB"/>
    <w:rsid w:val="006A7771"/>
    <w:rsid w:val="006B052E"/>
    <w:rsid w:val="006B0579"/>
    <w:rsid w:val="006B09EA"/>
    <w:rsid w:val="006B21A7"/>
    <w:rsid w:val="006B226F"/>
    <w:rsid w:val="006B235D"/>
    <w:rsid w:val="006B26DA"/>
    <w:rsid w:val="006B2ACC"/>
    <w:rsid w:val="006B2B56"/>
    <w:rsid w:val="006B34A6"/>
    <w:rsid w:val="006B34C0"/>
    <w:rsid w:val="006B3A4B"/>
    <w:rsid w:val="006B5267"/>
    <w:rsid w:val="006B55BC"/>
    <w:rsid w:val="006B58AB"/>
    <w:rsid w:val="006B6AAA"/>
    <w:rsid w:val="006B6DD6"/>
    <w:rsid w:val="006C39A9"/>
    <w:rsid w:val="006C4471"/>
    <w:rsid w:val="006C5104"/>
    <w:rsid w:val="006C5421"/>
    <w:rsid w:val="006C5A72"/>
    <w:rsid w:val="006C6508"/>
    <w:rsid w:val="006C6AA6"/>
    <w:rsid w:val="006C715F"/>
    <w:rsid w:val="006C74FA"/>
    <w:rsid w:val="006C75C8"/>
    <w:rsid w:val="006C7886"/>
    <w:rsid w:val="006C790C"/>
    <w:rsid w:val="006C7B7A"/>
    <w:rsid w:val="006D1C58"/>
    <w:rsid w:val="006D202A"/>
    <w:rsid w:val="006D225A"/>
    <w:rsid w:val="006D2286"/>
    <w:rsid w:val="006D2E85"/>
    <w:rsid w:val="006D3104"/>
    <w:rsid w:val="006D33D4"/>
    <w:rsid w:val="006D45D2"/>
    <w:rsid w:val="006D58DE"/>
    <w:rsid w:val="006D5C90"/>
    <w:rsid w:val="006D6750"/>
    <w:rsid w:val="006E02C7"/>
    <w:rsid w:val="006E254E"/>
    <w:rsid w:val="006E2AEE"/>
    <w:rsid w:val="006E2F4A"/>
    <w:rsid w:val="006E2FE8"/>
    <w:rsid w:val="006E344C"/>
    <w:rsid w:val="006E4634"/>
    <w:rsid w:val="006E542B"/>
    <w:rsid w:val="006E58EC"/>
    <w:rsid w:val="006E5AF3"/>
    <w:rsid w:val="006E62E5"/>
    <w:rsid w:val="006E63A1"/>
    <w:rsid w:val="006E66C4"/>
    <w:rsid w:val="006E7D29"/>
    <w:rsid w:val="006F06D4"/>
    <w:rsid w:val="006F0802"/>
    <w:rsid w:val="006F08FD"/>
    <w:rsid w:val="006F16D8"/>
    <w:rsid w:val="006F4A04"/>
    <w:rsid w:val="006F754C"/>
    <w:rsid w:val="00700BAA"/>
    <w:rsid w:val="00700EFD"/>
    <w:rsid w:val="00701F00"/>
    <w:rsid w:val="00702237"/>
    <w:rsid w:val="0070299F"/>
    <w:rsid w:val="007031F5"/>
    <w:rsid w:val="00706306"/>
    <w:rsid w:val="0070661F"/>
    <w:rsid w:val="00706EDA"/>
    <w:rsid w:val="00707048"/>
    <w:rsid w:val="00707214"/>
    <w:rsid w:val="00707879"/>
    <w:rsid w:val="00710740"/>
    <w:rsid w:val="00710B48"/>
    <w:rsid w:val="00710C6D"/>
    <w:rsid w:val="00712463"/>
    <w:rsid w:val="007126A0"/>
    <w:rsid w:val="00713793"/>
    <w:rsid w:val="00713A65"/>
    <w:rsid w:val="0071465F"/>
    <w:rsid w:val="00714756"/>
    <w:rsid w:val="00714826"/>
    <w:rsid w:val="00714AEC"/>
    <w:rsid w:val="007153A2"/>
    <w:rsid w:val="007154FE"/>
    <w:rsid w:val="00715B82"/>
    <w:rsid w:val="00716BDB"/>
    <w:rsid w:val="00716E10"/>
    <w:rsid w:val="00716FBB"/>
    <w:rsid w:val="00717447"/>
    <w:rsid w:val="007175EA"/>
    <w:rsid w:val="0071781A"/>
    <w:rsid w:val="00720F11"/>
    <w:rsid w:val="00722703"/>
    <w:rsid w:val="00723056"/>
    <w:rsid w:val="0072475F"/>
    <w:rsid w:val="00725781"/>
    <w:rsid w:val="00725CB1"/>
    <w:rsid w:val="0072615A"/>
    <w:rsid w:val="0072653C"/>
    <w:rsid w:val="00726E79"/>
    <w:rsid w:val="0072712F"/>
    <w:rsid w:val="00727C24"/>
    <w:rsid w:val="00730863"/>
    <w:rsid w:val="00730DBB"/>
    <w:rsid w:val="00732C39"/>
    <w:rsid w:val="0073338E"/>
    <w:rsid w:val="007333B3"/>
    <w:rsid w:val="007336C8"/>
    <w:rsid w:val="00734679"/>
    <w:rsid w:val="00735719"/>
    <w:rsid w:val="00735DC5"/>
    <w:rsid w:val="007364DB"/>
    <w:rsid w:val="00736705"/>
    <w:rsid w:val="00737128"/>
    <w:rsid w:val="00740FC4"/>
    <w:rsid w:val="0074106F"/>
    <w:rsid w:val="007410A6"/>
    <w:rsid w:val="00743599"/>
    <w:rsid w:val="00744448"/>
    <w:rsid w:val="007462D3"/>
    <w:rsid w:val="00746F43"/>
    <w:rsid w:val="007504D7"/>
    <w:rsid w:val="00750FA3"/>
    <w:rsid w:val="00751332"/>
    <w:rsid w:val="00751BF5"/>
    <w:rsid w:val="00752A84"/>
    <w:rsid w:val="00752D51"/>
    <w:rsid w:val="00752EC1"/>
    <w:rsid w:val="0075322C"/>
    <w:rsid w:val="00753D25"/>
    <w:rsid w:val="0075417D"/>
    <w:rsid w:val="007544CE"/>
    <w:rsid w:val="00755A16"/>
    <w:rsid w:val="00755C83"/>
    <w:rsid w:val="007567AD"/>
    <w:rsid w:val="00756FC0"/>
    <w:rsid w:val="00757977"/>
    <w:rsid w:val="00757CE0"/>
    <w:rsid w:val="00757DBB"/>
    <w:rsid w:val="00757F60"/>
    <w:rsid w:val="00761E08"/>
    <w:rsid w:val="00762492"/>
    <w:rsid w:val="00762748"/>
    <w:rsid w:val="00762FE2"/>
    <w:rsid w:val="00764478"/>
    <w:rsid w:val="007666F4"/>
    <w:rsid w:val="0077006C"/>
    <w:rsid w:val="00770536"/>
    <w:rsid w:val="00770CC4"/>
    <w:rsid w:val="00771603"/>
    <w:rsid w:val="00772250"/>
    <w:rsid w:val="0077257A"/>
    <w:rsid w:val="00772AD8"/>
    <w:rsid w:val="00772E62"/>
    <w:rsid w:val="0077378A"/>
    <w:rsid w:val="00774CD5"/>
    <w:rsid w:val="00775A55"/>
    <w:rsid w:val="00776220"/>
    <w:rsid w:val="0077714F"/>
    <w:rsid w:val="007771EA"/>
    <w:rsid w:val="00777B8C"/>
    <w:rsid w:val="0078052D"/>
    <w:rsid w:val="007807CA"/>
    <w:rsid w:val="00780BBB"/>
    <w:rsid w:val="0078228F"/>
    <w:rsid w:val="00782B0D"/>
    <w:rsid w:val="007841DE"/>
    <w:rsid w:val="00784B33"/>
    <w:rsid w:val="00784C85"/>
    <w:rsid w:val="007850E2"/>
    <w:rsid w:val="007851E3"/>
    <w:rsid w:val="00785ECB"/>
    <w:rsid w:val="007861F6"/>
    <w:rsid w:val="00787494"/>
    <w:rsid w:val="00787DC6"/>
    <w:rsid w:val="00790066"/>
    <w:rsid w:val="00790D16"/>
    <w:rsid w:val="00790F1A"/>
    <w:rsid w:val="00790FC5"/>
    <w:rsid w:val="0079298C"/>
    <w:rsid w:val="00793263"/>
    <w:rsid w:val="00794504"/>
    <w:rsid w:val="00795F11"/>
    <w:rsid w:val="00796814"/>
    <w:rsid w:val="00797763"/>
    <w:rsid w:val="007A1E5F"/>
    <w:rsid w:val="007A295E"/>
    <w:rsid w:val="007A2CEA"/>
    <w:rsid w:val="007A2F1B"/>
    <w:rsid w:val="007A39F8"/>
    <w:rsid w:val="007A4265"/>
    <w:rsid w:val="007A4C1B"/>
    <w:rsid w:val="007A4C91"/>
    <w:rsid w:val="007A550F"/>
    <w:rsid w:val="007A5AD2"/>
    <w:rsid w:val="007A5F1F"/>
    <w:rsid w:val="007A649F"/>
    <w:rsid w:val="007A6AD5"/>
    <w:rsid w:val="007A7E76"/>
    <w:rsid w:val="007B0964"/>
    <w:rsid w:val="007B1515"/>
    <w:rsid w:val="007B1696"/>
    <w:rsid w:val="007B21BB"/>
    <w:rsid w:val="007B272E"/>
    <w:rsid w:val="007B2CA1"/>
    <w:rsid w:val="007B301C"/>
    <w:rsid w:val="007B358D"/>
    <w:rsid w:val="007B3703"/>
    <w:rsid w:val="007B3D3A"/>
    <w:rsid w:val="007B403F"/>
    <w:rsid w:val="007B42D6"/>
    <w:rsid w:val="007B45C7"/>
    <w:rsid w:val="007B5459"/>
    <w:rsid w:val="007B6256"/>
    <w:rsid w:val="007B7107"/>
    <w:rsid w:val="007B7E76"/>
    <w:rsid w:val="007C0476"/>
    <w:rsid w:val="007C0520"/>
    <w:rsid w:val="007C0852"/>
    <w:rsid w:val="007C1900"/>
    <w:rsid w:val="007C197A"/>
    <w:rsid w:val="007C2335"/>
    <w:rsid w:val="007C2350"/>
    <w:rsid w:val="007C34E6"/>
    <w:rsid w:val="007C3C4D"/>
    <w:rsid w:val="007C4947"/>
    <w:rsid w:val="007C56C0"/>
    <w:rsid w:val="007C5BF7"/>
    <w:rsid w:val="007C7830"/>
    <w:rsid w:val="007D0486"/>
    <w:rsid w:val="007D0DE7"/>
    <w:rsid w:val="007D11D9"/>
    <w:rsid w:val="007D12F9"/>
    <w:rsid w:val="007D199C"/>
    <w:rsid w:val="007D2D92"/>
    <w:rsid w:val="007D3B01"/>
    <w:rsid w:val="007D5556"/>
    <w:rsid w:val="007D60AE"/>
    <w:rsid w:val="007D61A1"/>
    <w:rsid w:val="007D7AA9"/>
    <w:rsid w:val="007D7ACE"/>
    <w:rsid w:val="007E06D5"/>
    <w:rsid w:val="007E2C82"/>
    <w:rsid w:val="007E61E3"/>
    <w:rsid w:val="007E7531"/>
    <w:rsid w:val="007F040D"/>
    <w:rsid w:val="007F09D9"/>
    <w:rsid w:val="007F16F8"/>
    <w:rsid w:val="007F1D34"/>
    <w:rsid w:val="007F3A0C"/>
    <w:rsid w:val="007F3C4E"/>
    <w:rsid w:val="007F4CBC"/>
    <w:rsid w:val="007F4EE5"/>
    <w:rsid w:val="007F4F07"/>
    <w:rsid w:val="007F576C"/>
    <w:rsid w:val="007F6911"/>
    <w:rsid w:val="007F7322"/>
    <w:rsid w:val="007F74FC"/>
    <w:rsid w:val="00801572"/>
    <w:rsid w:val="00801A25"/>
    <w:rsid w:val="00802A2E"/>
    <w:rsid w:val="00802EFC"/>
    <w:rsid w:val="008030DB"/>
    <w:rsid w:val="0080315F"/>
    <w:rsid w:val="00803397"/>
    <w:rsid w:val="0080344E"/>
    <w:rsid w:val="008034A7"/>
    <w:rsid w:val="0080405C"/>
    <w:rsid w:val="00805EA6"/>
    <w:rsid w:val="00806245"/>
    <w:rsid w:val="0080629D"/>
    <w:rsid w:val="0080687E"/>
    <w:rsid w:val="008068EE"/>
    <w:rsid w:val="0080746D"/>
    <w:rsid w:val="00807881"/>
    <w:rsid w:val="00807C3C"/>
    <w:rsid w:val="00810471"/>
    <w:rsid w:val="00811091"/>
    <w:rsid w:val="008123FC"/>
    <w:rsid w:val="00812921"/>
    <w:rsid w:val="00812A39"/>
    <w:rsid w:val="00812E5D"/>
    <w:rsid w:val="00812EDB"/>
    <w:rsid w:val="00813B99"/>
    <w:rsid w:val="00813D64"/>
    <w:rsid w:val="00814428"/>
    <w:rsid w:val="00814B53"/>
    <w:rsid w:val="0081528D"/>
    <w:rsid w:val="00815581"/>
    <w:rsid w:val="00816665"/>
    <w:rsid w:val="00816D8F"/>
    <w:rsid w:val="00821EBC"/>
    <w:rsid w:val="0082280C"/>
    <w:rsid w:val="0082297E"/>
    <w:rsid w:val="008235E7"/>
    <w:rsid w:val="00823C97"/>
    <w:rsid w:val="0082525D"/>
    <w:rsid w:val="008268E0"/>
    <w:rsid w:val="0082771F"/>
    <w:rsid w:val="0083066F"/>
    <w:rsid w:val="00830963"/>
    <w:rsid w:val="008323A8"/>
    <w:rsid w:val="00833395"/>
    <w:rsid w:val="0083495B"/>
    <w:rsid w:val="008363C7"/>
    <w:rsid w:val="008401E6"/>
    <w:rsid w:val="0084100A"/>
    <w:rsid w:val="00841885"/>
    <w:rsid w:val="00844545"/>
    <w:rsid w:val="008446F1"/>
    <w:rsid w:val="00846955"/>
    <w:rsid w:val="00846E6B"/>
    <w:rsid w:val="0084705F"/>
    <w:rsid w:val="00847415"/>
    <w:rsid w:val="00847D65"/>
    <w:rsid w:val="008521BF"/>
    <w:rsid w:val="00852859"/>
    <w:rsid w:val="00852CFB"/>
    <w:rsid w:val="0085306F"/>
    <w:rsid w:val="0085327E"/>
    <w:rsid w:val="00853E22"/>
    <w:rsid w:val="008554B2"/>
    <w:rsid w:val="008558C1"/>
    <w:rsid w:val="0085630B"/>
    <w:rsid w:val="00856F09"/>
    <w:rsid w:val="00857802"/>
    <w:rsid w:val="00857878"/>
    <w:rsid w:val="00857B60"/>
    <w:rsid w:val="008604D8"/>
    <w:rsid w:val="00860A49"/>
    <w:rsid w:val="00861269"/>
    <w:rsid w:val="0086288F"/>
    <w:rsid w:val="0086314F"/>
    <w:rsid w:val="0086350F"/>
    <w:rsid w:val="00863F5A"/>
    <w:rsid w:val="00864481"/>
    <w:rsid w:val="00864936"/>
    <w:rsid w:val="00865401"/>
    <w:rsid w:val="00865F5A"/>
    <w:rsid w:val="00866C0E"/>
    <w:rsid w:val="00867526"/>
    <w:rsid w:val="00867551"/>
    <w:rsid w:val="0087196D"/>
    <w:rsid w:val="00871D40"/>
    <w:rsid w:val="008723BC"/>
    <w:rsid w:val="008733F4"/>
    <w:rsid w:val="00875300"/>
    <w:rsid w:val="00876090"/>
    <w:rsid w:val="00876671"/>
    <w:rsid w:val="0087671A"/>
    <w:rsid w:val="00876B6C"/>
    <w:rsid w:val="00876FFC"/>
    <w:rsid w:val="008806B2"/>
    <w:rsid w:val="00880C0D"/>
    <w:rsid w:val="00880CA4"/>
    <w:rsid w:val="00882DD6"/>
    <w:rsid w:val="008835E9"/>
    <w:rsid w:val="00883627"/>
    <w:rsid w:val="00885057"/>
    <w:rsid w:val="0088576B"/>
    <w:rsid w:val="008858CD"/>
    <w:rsid w:val="00885AB8"/>
    <w:rsid w:val="00885B29"/>
    <w:rsid w:val="008870A5"/>
    <w:rsid w:val="008870B2"/>
    <w:rsid w:val="0088746F"/>
    <w:rsid w:val="00887472"/>
    <w:rsid w:val="00887674"/>
    <w:rsid w:val="00887D8C"/>
    <w:rsid w:val="0089057D"/>
    <w:rsid w:val="00890884"/>
    <w:rsid w:val="00891F78"/>
    <w:rsid w:val="00892F19"/>
    <w:rsid w:val="0089301B"/>
    <w:rsid w:val="00893750"/>
    <w:rsid w:val="008945F3"/>
    <w:rsid w:val="00894DFC"/>
    <w:rsid w:val="00895CB4"/>
    <w:rsid w:val="008960CE"/>
    <w:rsid w:val="00897F81"/>
    <w:rsid w:val="008A01F5"/>
    <w:rsid w:val="008A0BE4"/>
    <w:rsid w:val="008A0D98"/>
    <w:rsid w:val="008A2574"/>
    <w:rsid w:val="008A271D"/>
    <w:rsid w:val="008A3003"/>
    <w:rsid w:val="008A4B78"/>
    <w:rsid w:val="008A4E86"/>
    <w:rsid w:val="008A505E"/>
    <w:rsid w:val="008A5906"/>
    <w:rsid w:val="008A61A2"/>
    <w:rsid w:val="008A6427"/>
    <w:rsid w:val="008A676A"/>
    <w:rsid w:val="008A6B9F"/>
    <w:rsid w:val="008A747F"/>
    <w:rsid w:val="008B070D"/>
    <w:rsid w:val="008B094C"/>
    <w:rsid w:val="008B19C6"/>
    <w:rsid w:val="008B1A9A"/>
    <w:rsid w:val="008B2ADD"/>
    <w:rsid w:val="008B4C24"/>
    <w:rsid w:val="008B538D"/>
    <w:rsid w:val="008B6D86"/>
    <w:rsid w:val="008C26D5"/>
    <w:rsid w:val="008C283E"/>
    <w:rsid w:val="008C4587"/>
    <w:rsid w:val="008C4647"/>
    <w:rsid w:val="008C4C36"/>
    <w:rsid w:val="008C4DB8"/>
    <w:rsid w:val="008C5135"/>
    <w:rsid w:val="008C55C8"/>
    <w:rsid w:val="008C566F"/>
    <w:rsid w:val="008C67F7"/>
    <w:rsid w:val="008C7A79"/>
    <w:rsid w:val="008D01B7"/>
    <w:rsid w:val="008D10E5"/>
    <w:rsid w:val="008D185A"/>
    <w:rsid w:val="008D2591"/>
    <w:rsid w:val="008D414B"/>
    <w:rsid w:val="008D55F6"/>
    <w:rsid w:val="008D5662"/>
    <w:rsid w:val="008D67EC"/>
    <w:rsid w:val="008D6B21"/>
    <w:rsid w:val="008D7EF9"/>
    <w:rsid w:val="008E001F"/>
    <w:rsid w:val="008E06F0"/>
    <w:rsid w:val="008E0780"/>
    <w:rsid w:val="008E0DA5"/>
    <w:rsid w:val="008E11F3"/>
    <w:rsid w:val="008E179E"/>
    <w:rsid w:val="008E1D21"/>
    <w:rsid w:val="008E20C4"/>
    <w:rsid w:val="008E2894"/>
    <w:rsid w:val="008E3076"/>
    <w:rsid w:val="008E3454"/>
    <w:rsid w:val="008E3E44"/>
    <w:rsid w:val="008E3F88"/>
    <w:rsid w:val="008E48E8"/>
    <w:rsid w:val="008E5546"/>
    <w:rsid w:val="008E5CD3"/>
    <w:rsid w:val="008E77BB"/>
    <w:rsid w:val="008F0FB2"/>
    <w:rsid w:val="008F1191"/>
    <w:rsid w:val="008F1B23"/>
    <w:rsid w:val="008F20AB"/>
    <w:rsid w:val="008F3247"/>
    <w:rsid w:val="008F4F65"/>
    <w:rsid w:val="008F6616"/>
    <w:rsid w:val="008F662E"/>
    <w:rsid w:val="008F6A02"/>
    <w:rsid w:val="008F6DA8"/>
    <w:rsid w:val="008F7038"/>
    <w:rsid w:val="0090127C"/>
    <w:rsid w:val="0090144A"/>
    <w:rsid w:val="009014F1"/>
    <w:rsid w:val="0090187A"/>
    <w:rsid w:val="00902110"/>
    <w:rsid w:val="00902312"/>
    <w:rsid w:val="00902894"/>
    <w:rsid w:val="00903539"/>
    <w:rsid w:val="00903EA1"/>
    <w:rsid w:val="00904031"/>
    <w:rsid w:val="00904518"/>
    <w:rsid w:val="0090501D"/>
    <w:rsid w:val="0090519F"/>
    <w:rsid w:val="00905AE0"/>
    <w:rsid w:val="0090792D"/>
    <w:rsid w:val="00907A75"/>
    <w:rsid w:val="00911DCE"/>
    <w:rsid w:val="00912AB1"/>
    <w:rsid w:val="00913363"/>
    <w:rsid w:val="00913C70"/>
    <w:rsid w:val="0091443E"/>
    <w:rsid w:val="00914E8D"/>
    <w:rsid w:val="00915134"/>
    <w:rsid w:val="009205E7"/>
    <w:rsid w:val="00921927"/>
    <w:rsid w:val="009223E8"/>
    <w:rsid w:val="00922F62"/>
    <w:rsid w:val="00925F55"/>
    <w:rsid w:val="009260BF"/>
    <w:rsid w:val="00926318"/>
    <w:rsid w:val="00927275"/>
    <w:rsid w:val="009310C4"/>
    <w:rsid w:val="00932E42"/>
    <w:rsid w:val="00933DA5"/>
    <w:rsid w:val="00934E9E"/>
    <w:rsid w:val="00936086"/>
    <w:rsid w:val="0093642E"/>
    <w:rsid w:val="00937B69"/>
    <w:rsid w:val="00940141"/>
    <w:rsid w:val="0094146C"/>
    <w:rsid w:val="00941549"/>
    <w:rsid w:val="00941774"/>
    <w:rsid w:val="00942AA0"/>
    <w:rsid w:val="00942D2B"/>
    <w:rsid w:val="0094433F"/>
    <w:rsid w:val="00946792"/>
    <w:rsid w:val="00946A7E"/>
    <w:rsid w:val="00946D66"/>
    <w:rsid w:val="0094766C"/>
    <w:rsid w:val="00952616"/>
    <w:rsid w:val="009526E8"/>
    <w:rsid w:val="00952E55"/>
    <w:rsid w:val="00953522"/>
    <w:rsid w:val="00953735"/>
    <w:rsid w:val="00953ED9"/>
    <w:rsid w:val="00954157"/>
    <w:rsid w:val="00954496"/>
    <w:rsid w:val="00954E2B"/>
    <w:rsid w:val="0095649E"/>
    <w:rsid w:val="009573E7"/>
    <w:rsid w:val="009611FB"/>
    <w:rsid w:val="00961DDB"/>
    <w:rsid w:val="00961F8A"/>
    <w:rsid w:val="00962314"/>
    <w:rsid w:val="0096335B"/>
    <w:rsid w:val="0096340C"/>
    <w:rsid w:val="00963657"/>
    <w:rsid w:val="009649EC"/>
    <w:rsid w:val="00965C8C"/>
    <w:rsid w:val="00967055"/>
    <w:rsid w:val="0096729B"/>
    <w:rsid w:val="0097019E"/>
    <w:rsid w:val="0097074F"/>
    <w:rsid w:val="00971BED"/>
    <w:rsid w:val="0097267B"/>
    <w:rsid w:val="0097311D"/>
    <w:rsid w:val="00973216"/>
    <w:rsid w:val="0097325A"/>
    <w:rsid w:val="0097460F"/>
    <w:rsid w:val="00975232"/>
    <w:rsid w:val="0097721B"/>
    <w:rsid w:val="00977266"/>
    <w:rsid w:val="009773C9"/>
    <w:rsid w:val="00980340"/>
    <w:rsid w:val="00980698"/>
    <w:rsid w:val="00981EC6"/>
    <w:rsid w:val="00982573"/>
    <w:rsid w:val="009838E8"/>
    <w:rsid w:val="00983986"/>
    <w:rsid w:val="00984FE6"/>
    <w:rsid w:val="00985962"/>
    <w:rsid w:val="00985B80"/>
    <w:rsid w:val="0098658A"/>
    <w:rsid w:val="0098783C"/>
    <w:rsid w:val="00987D1A"/>
    <w:rsid w:val="00991D6F"/>
    <w:rsid w:val="009923FE"/>
    <w:rsid w:val="00992522"/>
    <w:rsid w:val="009932E5"/>
    <w:rsid w:val="009940F4"/>
    <w:rsid w:val="009943E9"/>
    <w:rsid w:val="00994503"/>
    <w:rsid w:val="00995114"/>
    <w:rsid w:val="00995460"/>
    <w:rsid w:val="009954F3"/>
    <w:rsid w:val="00996ED6"/>
    <w:rsid w:val="009A0A1C"/>
    <w:rsid w:val="009A11F9"/>
    <w:rsid w:val="009A20A3"/>
    <w:rsid w:val="009A3629"/>
    <w:rsid w:val="009A5823"/>
    <w:rsid w:val="009A5B23"/>
    <w:rsid w:val="009B0C5C"/>
    <w:rsid w:val="009B1448"/>
    <w:rsid w:val="009B1775"/>
    <w:rsid w:val="009B1C32"/>
    <w:rsid w:val="009B1CE2"/>
    <w:rsid w:val="009B1DF1"/>
    <w:rsid w:val="009B2463"/>
    <w:rsid w:val="009B2B25"/>
    <w:rsid w:val="009B2BAB"/>
    <w:rsid w:val="009B4299"/>
    <w:rsid w:val="009B52E8"/>
    <w:rsid w:val="009B5B40"/>
    <w:rsid w:val="009B6862"/>
    <w:rsid w:val="009B7DF1"/>
    <w:rsid w:val="009C03A2"/>
    <w:rsid w:val="009C09BA"/>
    <w:rsid w:val="009C20B7"/>
    <w:rsid w:val="009C23BF"/>
    <w:rsid w:val="009C26BF"/>
    <w:rsid w:val="009C3218"/>
    <w:rsid w:val="009C35CB"/>
    <w:rsid w:val="009C372A"/>
    <w:rsid w:val="009C3D1D"/>
    <w:rsid w:val="009C4EE4"/>
    <w:rsid w:val="009C65D4"/>
    <w:rsid w:val="009C6C6C"/>
    <w:rsid w:val="009D07CA"/>
    <w:rsid w:val="009D0808"/>
    <w:rsid w:val="009D1170"/>
    <w:rsid w:val="009D2240"/>
    <w:rsid w:val="009D2567"/>
    <w:rsid w:val="009D388B"/>
    <w:rsid w:val="009D4D21"/>
    <w:rsid w:val="009D5CA4"/>
    <w:rsid w:val="009D62DA"/>
    <w:rsid w:val="009D6B7F"/>
    <w:rsid w:val="009D7488"/>
    <w:rsid w:val="009D7720"/>
    <w:rsid w:val="009E16E1"/>
    <w:rsid w:val="009E1881"/>
    <w:rsid w:val="009E18A4"/>
    <w:rsid w:val="009E2432"/>
    <w:rsid w:val="009E321C"/>
    <w:rsid w:val="009E432F"/>
    <w:rsid w:val="009E4DC4"/>
    <w:rsid w:val="009E7F53"/>
    <w:rsid w:val="009F02D7"/>
    <w:rsid w:val="009F0B15"/>
    <w:rsid w:val="009F1DA5"/>
    <w:rsid w:val="009F2269"/>
    <w:rsid w:val="009F43A6"/>
    <w:rsid w:val="009F559D"/>
    <w:rsid w:val="009F60EE"/>
    <w:rsid w:val="009F671E"/>
    <w:rsid w:val="009F6749"/>
    <w:rsid w:val="009F7C02"/>
    <w:rsid w:val="00A00368"/>
    <w:rsid w:val="00A00743"/>
    <w:rsid w:val="00A00FBF"/>
    <w:rsid w:val="00A0169A"/>
    <w:rsid w:val="00A01CC5"/>
    <w:rsid w:val="00A02105"/>
    <w:rsid w:val="00A04417"/>
    <w:rsid w:val="00A04CE0"/>
    <w:rsid w:val="00A051E1"/>
    <w:rsid w:val="00A051F2"/>
    <w:rsid w:val="00A06D1D"/>
    <w:rsid w:val="00A06DE9"/>
    <w:rsid w:val="00A074AC"/>
    <w:rsid w:val="00A07AE9"/>
    <w:rsid w:val="00A10A4E"/>
    <w:rsid w:val="00A118AD"/>
    <w:rsid w:val="00A118B9"/>
    <w:rsid w:val="00A1199A"/>
    <w:rsid w:val="00A11A0F"/>
    <w:rsid w:val="00A11DD3"/>
    <w:rsid w:val="00A13AA2"/>
    <w:rsid w:val="00A1404E"/>
    <w:rsid w:val="00A14095"/>
    <w:rsid w:val="00A141E0"/>
    <w:rsid w:val="00A157A9"/>
    <w:rsid w:val="00A158EF"/>
    <w:rsid w:val="00A15F0E"/>
    <w:rsid w:val="00A163B2"/>
    <w:rsid w:val="00A17FDF"/>
    <w:rsid w:val="00A211A6"/>
    <w:rsid w:val="00A21246"/>
    <w:rsid w:val="00A2127C"/>
    <w:rsid w:val="00A215E1"/>
    <w:rsid w:val="00A21880"/>
    <w:rsid w:val="00A21962"/>
    <w:rsid w:val="00A2327D"/>
    <w:rsid w:val="00A244C1"/>
    <w:rsid w:val="00A252A5"/>
    <w:rsid w:val="00A268BC"/>
    <w:rsid w:val="00A307E3"/>
    <w:rsid w:val="00A32035"/>
    <w:rsid w:val="00A32448"/>
    <w:rsid w:val="00A32A8C"/>
    <w:rsid w:val="00A33810"/>
    <w:rsid w:val="00A338E3"/>
    <w:rsid w:val="00A3454B"/>
    <w:rsid w:val="00A3551C"/>
    <w:rsid w:val="00A356A0"/>
    <w:rsid w:val="00A36F53"/>
    <w:rsid w:val="00A371E3"/>
    <w:rsid w:val="00A3739B"/>
    <w:rsid w:val="00A38BE9"/>
    <w:rsid w:val="00A40915"/>
    <w:rsid w:val="00A419A8"/>
    <w:rsid w:val="00A43D01"/>
    <w:rsid w:val="00A43DF5"/>
    <w:rsid w:val="00A44E1E"/>
    <w:rsid w:val="00A45760"/>
    <w:rsid w:val="00A462C2"/>
    <w:rsid w:val="00A46623"/>
    <w:rsid w:val="00A471AE"/>
    <w:rsid w:val="00A50FD9"/>
    <w:rsid w:val="00A513D7"/>
    <w:rsid w:val="00A520E6"/>
    <w:rsid w:val="00A526F3"/>
    <w:rsid w:val="00A52ED7"/>
    <w:rsid w:val="00A55275"/>
    <w:rsid w:val="00A55547"/>
    <w:rsid w:val="00A566A8"/>
    <w:rsid w:val="00A57227"/>
    <w:rsid w:val="00A577A6"/>
    <w:rsid w:val="00A57FD8"/>
    <w:rsid w:val="00A6046C"/>
    <w:rsid w:val="00A604F2"/>
    <w:rsid w:val="00A619D5"/>
    <w:rsid w:val="00A6255F"/>
    <w:rsid w:val="00A632C3"/>
    <w:rsid w:val="00A63331"/>
    <w:rsid w:val="00A643D4"/>
    <w:rsid w:val="00A66077"/>
    <w:rsid w:val="00A66FC0"/>
    <w:rsid w:val="00A70321"/>
    <w:rsid w:val="00A7071D"/>
    <w:rsid w:val="00A70E59"/>
    <w:rsid w:val="00A7192B"/>
    <w:rsid w:val="00A722D5"/>
    <w:rsid w:val="00A724AB"/>
    <w:rsid w:val="00A74059"/>
    <w:rsid w:val="00A7569F"/>
    <w:rsid w:val="00A807B3"/>
    <w:rsid w:val="00A809FE"/>
    <w:rsid w:val="00A813D6"/>
    <w:rsid w:val="00A82979"/>
    <w:rsid w:val="00A82CFB"/>
    <w:rsid w:val="00A83D27"/>
    <w:rsid w:val="00A84010"/>
    <w:rsid w:val="00A84C68"/>
    <w:rsid w:val="00A85782"/>
    <w:rsid w:val="00A862D3"/>
    <w:rsid w:val="00A86CB1"/>
    <w:rsid w:val="00A87535"/>
    <w:rsid w:val="00A87A97"/>
    <w:rsid w:val="00A87B60"/>
    <w:rsid w:val="00A87D04"/>
    <w:rsid w:val="00A90BF1"/>
    <w:rsid w:val="00A919DB"/>
    <w:rsid w:val="00A93337"/>
    <w:rsid w:val="00A93ADA"/>
    <w:rsid w:val="00A9445F"/>
    <w:rsid w:val="00A944B3"/>
    <w:rsid w:val="00A947D7"/>
    <w:rsid w:val="00A95684"/>
    <w:rsid w:val="00A957E8"/>
    <w:rsid w:val="00A95B4B"/>
    <w:rsid w:val="00A95BE5"/>
    <w:rsid w:val="00A97C5E"/>
    <w:rsid w:val="00AA2161"/>
    <w:rsid w:val="00AA2DC3"/>
    <w:rsid w:val="00AA375D"/>
    <w:rsid w:val="00AA54D0"/>
    <w:rsid w:val="00AA554A"/>
    <w:rsid w:val="00AA59A6"/>
    <w:rsid w:val="00AA5AE8"/>
    <w:rsid w:val="00AA5D05"/>
    <w:rsid w:val="00AA63E1"/>
    <w:rsid w:val="00AA6C0B"/>
    <w:rsid w:val="00AA742F"/>
    <w:rsid w:val="00AA79EB"/>
    <w:rsid w:val="00AA7F2C"/>
    <w:rsid w:val="00AA7F48"/>
    <w:rsid w:val="00AB0ED6"/>
    <w:rsid w:val="00AB1145"/>
    <w:rsid w:val="00AB1970"/>
    <w:rsid w:val="00AB1A42"/>
    <w:rsid w:val="00AB27D9"/>
    <w:rsid w:val="00AB2912"/>
    <w:rsid w:val="00AB3AAD"/>
    <w:rsid w:val="00AB46B4"/>
    <w:rsid w:val="00AB48F3"/>
    <w:rsid w:val="00AB4BAF"/>
    <w:rsid w:val="00AB648E"/>
    <w:rsid w:val="00AB723C"/>
    <w:rsid w:val="00AC0292"/>
    <w:rsid w:val="00AC1BB9"/>
    <w:rsid w:val="00AC34FF"/>
    <w:rsid w:val="00AC5081"/>
    <w:rsid w:val="00AC6A83"/>
    <w:rsid w:val="00AC6FB5"/>
    <w:rsid w:val="00AC7722"/>
    <w:rsid w:val="00AD01B5"/>
    <w:rsid w:val="00AD0916"/>
    <w:rsid w:val="00AD0CA6"/>
    <w:rsid w:val="00AD1D96"/>
    <w:rsid w:val="00AD22CA"/>
    <w:rsid w:val="00AD3E53"/>
    <w:rsid w:val="00AD43A9"/>
    <w:rsid w:val="00AD43E0"/>
    <w:rsid w:val="00AD4ADD"/>
    <w:rsid w:val="00AD4B3C"/>
    <w:rsid w:val="00AD683D"/>
    <w:rsid w:val="00AD69D6"/>
    <w:rsid w:val="00AD7136"/>
    <w:rsid w:val="00AD737B"/>
    <w:rsid w:val="00AD73AA"/>
    <w:rsid w:val="00AD7C23"/>
    <w:rsid w:val="00AE01EE"/>
    <w:rsid w:val="00AE0A62"/>
    <w:rsid w:val="00AE0D4B"/>
    <w:rsid w:val="00AE54C6"/>
    <w:rsid w:val="00AE5AF4"/>
    <w:rsid w:val="00AE5F40"/>
    <w:rsid w:val="00AE6248"/>
    <w:rsid w:val="00AE69DD"/>
    <w:rsid w:val="00AE6D73"/>
    <w:rsid w:val="00AF074C"/>
    <w:rsid w:val="00AF0A45"/>
    <w:rsid w:val="00AF0C32"/>
    <w:rsid w:val="00AF1144"/>
    <w:rsid w:val="00AF15F3"/>
    <w:rsid w:val="00AF1BD4"/>
    <w:rsid w:val="00AF1E97"/>
    <w:rsid w:val="00AF2076"/>
    <w:rsid w:val="00AF33B1"/>
    <w:rsid w:val="00AF34D1"/>
    <w:rsid w:val="00AF49C8"/>
    <w:rsid w:val="00AF4FEE"/>
    <w:rsid w:val="00AF689F"/>
    <w:rsid w:val="00AF6C3B"/>
    <w:rsid w:val="00AF7564"/>
    <w:rsid w:val="00AF7E6F"/>
    <w:rsid w:val="00B01259"/>
    <w:rsid w:val="00B01CCB"/>
    <w:rsid w:val="00B01D37"/>
    <w:rsid w:val="00B020D5"/>
    <w:rsid w:val="00B02518"/>
    <w:rsid w:val="00B02772"/>
    <w:rsid w:val="00B02BE2"/>
    <w:rsid w:val="00B04336"/>
    <w:rsid w:val="00B04BC9"/>
    <w:rsid w:val="00B04DB4"/>
    <w:rsid w:val="00B053FA"/>
    <w:rsid w:val="00B071A7"/>
    <w:rsid w:val="00B07D56"/>
    <w:rsid w:val="00B1016A"/>
    <w:rsid w:val="00B10564"/>
    <w:rsid w:val="00B10920"/>
    <w:rsid w:val="00B10F2B"/>
    <w:rsid w:val="00B11D2C"/>
    <w:rsid w:val="00B11E5A"/>
    <w:rsid w:val="00B120C3"/>
    <w:rsid w:val="00B138C9"/>
    <w:rsid w:val="00B1490F"/>
    <w:rsid w:val="00B14E3D"/>
    <w:rsid w:val="00B1547B"/>
    <w:rsid w:val="00B218A1"/>
    <w:rsid w:val="00B21914"/>
    <w:rsid w:val="00B21A22"/>
    <w:rsid w:val="00B232A4"/>
    <w:rsid w:val="00B235E8"/>
    <w:rsid w:val="00B245DA"/>
    <w:rsid w:val="00B25560"/>
    <w:rsid w:val="00B266DB"/>
    <w:rsid w:val="00B26902"/>
    <w:rsid w:val="00B27E1C"/>
    <w:rsid w:val="00B304A6"/>
    <w:rsid w:val="00B308AA"/>
    <w:rsid w:val="00B309C9"/>
    <w:rsid w:val="00B31708"/>
    <w:rsid w:val="00B32AC6"/>
    <w:rsid w:val="00B3321D"/>
    <w:rsid w:val="00B33292"/>
    <w:rsid w:val="00B335F4"/>
    <w:rsid w:val="00B339F2"/>
    <w:rsid w:val="00B33EC5"/>
    <w:rsid w:val="00B3498A"/>
    <w:rsid w:val="00B350A0"/>
    <w:rsid w:val="00B36B0E"/>
    <w:rsid w:val="00B37518"/>
    <w:rsid w:val="00B408F7"/>
    <w:rsid w:val="00B41809"/>
    <w:rsid w:val="00B41D1A"/>
    <w:rsid w:val="00B42248"/>
    <w:rsid w:val="00B4269A"/>
    <w:rsid w:val="00B43090"/>
    <w:rsid w:val="00B43427"/>
    <w:rsid w:val="00B4363F"/>
    <w:rsid w:val="00B4380D"/>
    <w:rsid w:val="00B43A7D"/>
    <w:rsid w:val="00B43CD2"/>
    <w:rsid w:val="00B454E8"/>
    <w:rsid w:val="00B4687C"/>
    <w:rsid w:val="00B4731C"/>
    <w:rsid w:val="00B503E2"/>
    <w:rsid w:val="00B505EF"/>
    <w:rsid w:val="00B50B11"/>
    <w:rsid w:val="00B536E8"/>
    <w:rsid w:val="00B54C11"/>
    <w:rsid w:val="00B563B8"/>
    <w:rsid w:val="00B571B2"/>
    <w:rsid w:val="00B57449"/>
    <w:rsid w:val="00B57A79"/>
    <w:rsid w:val="00B60700"/>
    <w:rsid w:val="00B60AF4"/>
    <w:rsid w:val="00B60CF9"/>
    <w:rsid w:val="00B61C82"/>
    <w:rsid w:val="00B61E95"/>
    <w:rsid w:val="00B625CE"/>
    <w:rsid w:val="00B62A42"/>
    <w:rsid w:val="00B6332C"/>
    <w:rsid w:val="00B6380B"/>
    <w:rsid w:val="00B64420"/>
    <w:rsid w:val="00B64A04"/>
    <w:rsid w:val="00B64A72"/>
    <w:rsid w:val="00B65810"/>
    <w:rsid w:val="00B65E1A"/>
    <w:rsid w:val="00B66324"/>
    <w:rsid w:val="00B67632"/>
    <w:rsid w:val="00B71971"/>
    <w:rsid w:val="00B71DD2"/>
    <w:rsid w:val="00B7238D"/>
    <w:rsid w:val="00B72DF9"/>
    <w:rsid w:val="00B730B8"/>
    <w:rsid w:val="00B73C59"/>
    <w:rsid w:val="00B75FE1"/>
    <w:rsid w:val="00B764FE"/>
    <w:rsid w:val="00B766E7"/>
    <w:rsid w:val="00B8053C"/>
    <w:rsid w:val="00B80843"/>
    <w:rsid w:val="00B8497C"/>
    <w:rsid w:val="00B84C2C"/>
    <w:rsid w:val="00B86AB6"/>
    <w:rsid w:val="00B8773B"/>
    <w:rsid w:val="00B87AED"/>
    <w:rsid w:val="00B904BD"/>
    <w:rsid w:val="00B905DB"/>
    <w:rsid w:val="00B91B42"/>
    <w:rsid w:val="00B92C43"/>
    <w:rsid w:val="00B92D92"/>
    <w:rsid w:val="00B940AF"/>
    <w:rsid w:val="00B949D8"/>
    <w:rsid w:val="00B957C8"/>
    <w:rsid w:val="00B95E1C"/>
    <w:rsid w:val="00B97ACF"/>
    <w:rsid w:val="00BA08E4"/>
    <w:rsid w:val="00BA1761"/>
    <w:rsid w:val="00BA1EF0"/>
    <w:rsid w:val="00BA40D2"/>
    <w:rsid w:val="00BA6870"/>
    <w:rsid w:val="00BA7ABB"/>
    <w:rsid w:val="00BB07F6"/>
    <w:rsid w:val="00BB1822"/>
    <w:rsid w:val="00BB20A4"/>
    <w:rsid w:val="00BB2CCA"/>
    <w:rsid w:val="00BB3425"/>
    <w:rsid w:val="00BB35F1"/>
    <w:rsid w:val="00BB3A08"/>
    <w:rsid w:val="00BB3A45"/>
    <w:rsid w:val="00BB5495"/>
    <w:rsid w:val="00BB587F"/>
    <w:rsid w:val="00BB5B7F"/>
    <w:rsid w:val="00BB6268"/>
    <w:rsid w:val="00BB75F0"/>
    <w:rsid w:val="00BB7984"/>
    <w:rsid w:val="00BB7A05"/>
    <w:rsid w:val="00BBF04D"/>
    <w:rsid w:val="00BC0896"/>
    <w:rsid w:val="00BC10AD"/>
    <w:rsid w:val="00BC1166"/>
    <w:rsid w:val="00BC17CD"/>
    <w:rsid w:val="00BC19C0"/>
    <w:rsid w:val="00BC1FBF"/>
    <w:rsid w:val="00BC2D22"/>
    <w:rsid w:val="00BC2E3B"/>
    <w:rsid w:val="00BC347F"/>
    <w:rsid w:val="00BC3503"/>
    <w:rsid w:val="00BC3CE2"/>
    <w:rsid w:val="00BC435B"/>
    <w:rsid w:val="00BC43E1"/>
    <w:rsid w:val="00BC47EF"/>
    <w:rsid w:val="00BC48EA"/>
    <w:rsid w:val="00BC6362"/>
    <w:rsid w:val="00BC7C27"/>
    <w:rsid w:val="00BD0C8D"/>
    <w:rsid w:val="00BD1418"/>
    <w:rsid w:val="00BD1DB6"/>
    <w:rsid w:val="00BD216C"/>
    <w:rsid w:val="00BD2DB1"/>
    <w:rsid w:val="00BD2FF1"/>
    <w:rsid w:val="00BD3BFC"/>
    <w:rsid w:val="00BD407F"/>
    <w:rsid w:val="00BD4813"/>
    <w:rsid w:val="00BD5412"/>
    <w:rsid w:val="00BD686C"/>
    <w:rsid w:val="00BD7431"/>
    <w:rsid w:val="00BE2BA4"/>
    <w:rsid w:val="00BE3B36"/>
    <w:rsid w:val="00BE3B73"/>
    <w:rsid w:val="00BE5720"/>
    <w:rsid w:val="00BE6ECE"/>
    <w:rsid w:val="00BE732E"/>
    <w:rsid w:val="00BE757E"/>
    <w:rsid w:val="00BE77FF"/>
    <w:rsid w:val="00BE7D7D"/>
    <w:rsid w:val="00BE7DC4"/>
    <w:rsid w:val="00BE7EB0"/>
    <w:rsid w:val="00BF124E"/>
    <w:rsid w:val="00BF2E95"/>
    <w:rsid w:val="00BF4076"/>
    <w:rsid w:val="00BF4546"/>
    <w:rsid w:val="00BF47BB"/>
    <w:rsid w:val="00BF672D"/>
    <w:rsid w:val="00BF69D8"/>
    <w:rsid w:val="00BF6BEE"/>
    <w:rsid w:val="00BF73D9"/>
    <w:rsid w:val="00C00011"/>
    <w:rsid w:val="00C00CA2"/>
    <w:rsid w:val="00C01418"/>
    <w:rsid w:val="00C015E9"/>
    <w:rsid w:val="00C0233A"/>
    <w:rsid w:val="00C0299B"/>
    <w:rsid w:val="00C03187"/>
    <w:rsid w:val="00C03901"/>
    <w:rsid w:val="00C049EB"/>
    <w:rsid w:val="00C05A59"/>
    <w:rsid w:val="00C05A68"/>
    <w:rsid w:val="00C068C2"/>
    <w:rsid w:val="00C074E0"/>
    <w:rsid w:val="00C07567"/>
    <w:rsid w:val="00C07BF9"/>
    <w:rsid w:val="00C10A93"/>
    <w:rsid w:val="00C11349"/>
    <w:rsid w:val="00C12051"/>
    <w:rsid w:val="00C12582"/>
    <w:rsid w:val="00C14162"/>
    <w:rsid w:val="00C152E2"/>
    <w:rsid w:val="00C154FF"/>
    <w:rsid w:val="00C16ABD"/>
    <w:rsid w:val="00C16F70"/>
    <w:rsid w:val="00C17225"/>
    <w:rsid w:val="00C209E6"/>
    <w:rsid w:val="00C20BB0"/>
    <w:rsid w:val="00C22813"/>
    <w:rsid w:val="00C22ACD"/>
    <w:rsid w:val="00C2319B"/>
    <w:rsid w:val="00C25860"/>
    <w:rsid w:val="00C2595C"/>
    <w:rsid w:val="00C25C18"/>
    <w:rsid w:val="00C25CC6"/>
    <w:rsid w:val="00C26747"/>
    <w:rsid w:val="00C267BE"/>
    <w:rsid w:val="00C305B1"/>
    <w:rsid w:val="00C308FB"/>
    <w:rsid w:val="00C30CEB"/>
    <w:rsid w:val="00C319AB"/>
    <w:rsid w:val="00C3227F"/>
    <w:rsid w:val="00C3264E"/>
    <w:rsid w:val="00C32AB5"/>
    <w:rsid w:val="00C32BEE"/>
    <w:rsid w:val="00C32E5C"/>
    <w:rsid w:val="00C3412F"/>
    <w:rsid w:val="00C34AB5"/>
    <w:rsid w:val="00C34BAC"/>
    <w:rsid w:val="00C4197B"/>
    <w:rsid w:val="00C41CE7"/>
    <w:rsid w:val="00C42BC2"/>
    <w:rsid w:val="00C42F81"/>
    <w:rsid w:val="00C44144"/>
    <w:rsid w:val="00C448DA"/>
    <w:rsid w:val="00C45549"/>
    <w:rsid w:val="00C45A08"/>
    <w:rsid w:val="00C45C95"/>
    <w:rsid w:val="00C45DAC"/>
    <w:rsid w:val="00C466BB"/>
    <w:rsid w:val="00C46E99"/>
    <w:rsid w:val="00C478F2"/>
    <w:rsid w:val="00C4791E"/>
    <w:rsid w:val="00C501EF"/>
    <w:rsid w:val="00C516D2"/>
    <w:rsid w:val="00C51D65"/>
    <w:rsid w:val="00C51DFF"/>
    <w:rsid w:val="00C520DF"/>
    <w:rsid w:val="00C539A8"/>
    <w:rsid w:val="00C53DD4"/>
    <w:rsid w:val="00C551F8"/>
    <w:rsid w:val="00C55B87"/>
    <w:rsid w:val="00C5CD82"/>
    <w:rsid w:val="00C6004C"/>
    <w:rsid w:val="00C617FE"/>
    <w:rsid w:val="00C62C1E"/>
    <w:rsid w:val="00C62D6F"/>
    <w:rsid w:val="00C631D8"/>
    <w:rsid w:val="00C649CA"/>
    <w:rsid w:val="00C664F7"/>
    <w:rsid w:val="00C66FB6"/>
    <w:rsid w:val="00C67307"/>
    <w:rsid w:val="00C70361"/>
    <w:rsid w:val="00C70883"/>
    <w:rsid w:val="00C7105B"/>
    <w:rsid w:val="00C71135"/>
    <w:rsid w:val="00C7128C"/>
    <w:rsid w:val="00C714DE"/>
    <w:rsid w:val="00C71BC3"/>
    <w:rsid w:val="00C71D8B"/>
    <w:rsid w:val="00C7354E"/>
    <w:rsid w:val="00C73D1B"/>
    <w:rsid w:val="00C7449B"/>
    <w:rsid w:val="00C745B6"/>
    <w:rsid w:val="00C7472C"/>
    <w:rsid w:val="00C74C32"/>
    <w:rsid w:val="00C75359"/>
    <w:rsid w:val="00C758F6"/>
    <w:rsid w:val="00C75D0C"/>
    <w:rsid w:val="00C76040"/>
    <w:rsid w:val="00C772F0"/>
    <w:rsid w:val="00C77A2F"/>
    <w:rsid w:val="00C77BE8"/>
    <w:rsid w:val="00C80CB7"/>
    <w:rsid w:val="00C81119"/>
    <w:rsid w:val="00C815C5"/>
    <w:rsid w:val="00C828F1"/>
    <w:rsid w:val="00C83E80"/>
    <w:rsid w:val="00C8412E"/>
    <w:rsid w:val="00C84EDC"/>
    <w:rsid w:val="00C86CF1"/>
    <w:rsid w:val="00C86ECC"/>
    <w:rsid w:val="00C875D9"/>
    <w:rsid w:val="00C90693"/>
    <w:rsid w:val="00C93259"/>
    <w:rsid w:val="00C9360F"/>
    <w:rsid w:val="00C94004"/>
    <w:rsid w:val="00C948CA"/>
    <w:rsid w:val="00C94A91"/>
    <w:rsid w:val="00C94BF2"/>
    <w:rsid w:val="00C94F87"/>
    <w:rsid w:val="00C95F13"/>
    <w:rsid w:val="00C95F4A"/>
    <w:rsid w:val="00C96585"/>
    <w:rsid w:val="00C96D90"/>
    <w:rsid w:val="00C96E46"/>
    <w:rsid w:val="00C9754C"/>
    <w:rsid w:val="00C97650"/>
    <w:rsid w:val="00C97CC2"/>
    <w:rsid w:val="00CA02D9"/>
    <w:rsid w:val="00CA064C"/>
    <w:rsid w:val="00CA0C5A"/>
    <w:rsid w:val="00CA14B4"/>
    <w:rsid w:val="00CA1A2E"/>
    <w:rsid w:val="00CA2309"/>
    <w:rsid w:val="00CA2AA6"/>
    <w:rsid w:val="00CA345B"/>
    <w:rsid w:val="00CA41A4"/>
    <w:rsid w:val="00CA43D3"/>
    <w:rsid w:val="00CA691C"/>
    <w:rsid w:val="00CA770D"/>
    <w:rsid w:val="00CA7C58"/>
    <w:rsid w:val="00CB009A"/>
    <w:rsid w:val="00CB0C7C"/>
    <w:rsid w:val="00CB0E0E"/>
    <w:rsid w:val="00CB12CB"/>
    <w:rsid w:val="00CB18FE"/>
    <w:rsid w:val="00CB2643"/>
    <w:rsid w:val="00CB3612"/>
    <w:rsid w:val="00CB4512"/>
    <w:rsid w:val="00CB45EC"/>
    <w:rsid w:val="00CB68E6"/>
    <w:rsid w:val="00CB6ED2"/>
    <w:rsid w:val="00CC086B"/>
    <w:rsid w:val="00CC1F60"/>
    <w:rsid w:val="00CC2C2C"/>
    <w:rsid w:val="00CC2EB1"/>
    <w:rsid w:val="00CC4AC4"/>
    <w:rsid w:val="00CC50D2"/>
    <w:rsid w:val="00CC5903"/>
    <w:rsid w:val="00CC5E39"/>
    <w:rsid w:val="00CC67AF"/>
    <w:rsid w:val="00CC6CAF"/>
    <w:rsid w:val="00CC7A0A"/>
    <w:rsid w:val="00CC7AD5"/>
    <w:rsid w:val="00CD10E4"/>
    <w:rsid w:val="00CD1731"/>
    <w:rsid w:val="00CD2A35"/>
    <w:rsid w:val="00CD2ED4"/>
    <w:rsid w:val="00CD3948"/>
    <w:rsid w:val="00CD4474"/>
    <w:rsid w:val="00CD46FC"/>
    <w:rsid w:val="00CD55F6"/>
    <w:rsid w:val="00CD5D07"/>
    <w:rsid w:val="00CD6D74"/>
    <w:rsid w:val="00CD6F61"/>
    <w:rsid w:val="00CD7FAA"/>
    <w:rsid w:val="00CE00CF"/>
    <w:rsid w:val="00CE16A8"/>
    <w:rsid w:val="00CE18DD"/>
    <w:rsid w:val="00CE2A46"/>
    <w:rsid w:val="00CE3326"/>
    <w:rsid w:val="00CE55C0"/>
    <w:rsid w:val="00CE5CA4"/>
    <w:rsid w:val="00CE5DD4"/>
    <w:rsid w:val="00CE6725"/>
    <w:rsid w:val="00CE7EA0"/>
    <w:rsid w:val="00CF042C"/>
    <w:rsid w:val="00CF0F44"/>
    <w:rsid w:val="00CF14B5"/>
    <w:rsid w:val="00CF2039"/>
    <w:rsid w:val="00CF323E"/>
    <w:rsid w:val="00CF3E4F"/>
    <w:rsid w:val="00CF3F4C"/>
    <w:rsid w:val="00CF4C30"/>
    <w:rsid w:val="00CF5A05"/>
    <w:rsid w:val="00CF65E4"/>
    <w:rsid w:val="00CF66D2"/>
    <w:rsid w:val="00CF6F13"/>
    <w:rsid w:val="00CF7501"/>
    <w:rsid w:val="00D007B3"/>
    <w:rsid w:val="00D02635"/>
    <w:rsid w:val="00D02A4B"/>
    <w:rsid w:val="00D03679"/>
    <w:rsid w:val="00D03973"/>
    <w:rsid w:val="00D04490"/>
    <w:rsid w:val="00D04526"/>
    <w:rsid w:val="00D04BD7"/>
    <w:rsid w:val="00D053C3"/>
    <w:rsid w:val="00D06505"/>
    <w:rsid w:val="00D070C6"/>
    <w:rsid w:val="00D073A6"/>
    <w:rsid w:val="00D07569"/>
    <w:rsid w:val="00D10592"/>
    <w:rsid w:val="00D1134A"/>
    <w:rsid w:val="00D11AA0"/>
    <w:rsid w:val="00D1245B"/>
    <w:rsid w:val="00D129A6"/>
    <w:rsid w:val="00D12A5A"/>
    <w:rsid w:val="00D140AB"/>
    <w:rsid w:val="00D145D9"/>
    <w:rsid w:val="00D14836"/>
    <w:rsid w:val="00D14EB8"/>
    <w:rsid w:val="00D15AB1"/>
    <w:rsid w:val="00D15BEB"/>
    <w:rsid w:val="00D16A2D"/>
    <w:rsid w:val="00D17028"/>
    <w:rsid w:val="00D176A5"/>
    <w:rsid w:val="00D17A53"/>
    <w:rsid w:val="00D20816"/>
    <w:rsid w:val="00D23564"/>
    <w:rsid w:val="00D2372F"/>
    <w:rsid w:val="00D25870"/>
    <w:rsid w:val="00D26487"/>
    <w:rsid w:val="00D30D92"/>
    <w:rsid w:val="00D313A0"/>
    <w:rsid w:val="00D313BD"/>
    <w:rsid w:val="00D31A9D"/>
    <w:rsid w:val="00D32FB5"/>
    <w:rsid w:val="00D350B3"/>
    <w:rsid w:val="00D35C97"/>
    <w:rsid w:val="00D37A36"/>
    <w:rsid w:val="00D40ED3"/>
    <w:rsid w:val="00D41709"/>
    <w:rsid w:val="00D41AA0"/>
    <w:rsid w:val="00D42E6F"/>
    <w:rsid w:val="00D430F4"/>
    <w:rsid w:val="00D43612"/>
    <w:rsid w:val="00D448DD"/>
    <w:rsid w:val="00D44BD9"/>
    <w:rsid w:val="00D44E4C"/>
    <w:rsid w:val="00D44EDA"/>
    <w:rsid w:val="00D45210"/>
    <w:rsid w:val="00D4532D"/>
    <w:rsid w:val="00D467D6"/>
    <w:rsid w:val="00D46A2A"/>
    <w:rsid w:val="00D46F88"/>
    <w:rsid w:val="00D470B9"/>
    <w:rsid w:val="00D5035A"/>
    <w:rsid w:val="00D515F6"/>
    <w:rsid w:val="00D51648"/>
    <w:rsid w:val="00D51E95"/>
    <w:rsid w:val="00D51FEB"/>
    <w:rsid w:val="00D52324"/>
    <w:rsid w:val="00D55C9C"/>
    <w:rsid w:val="00D5609C"/>
    <w:rsid w:val="00D566A0"/>
    <w:rsid w:val="00D57E0F"/>
    <w:rsid w:val="00D61265"/>
    <w:rsid w:val="00D61BF3"/>
    <w:rsid w:val="00D622CA"/>
    <w:rsid w:val="00D62A15"/>
    <w:rsid w:val="00D63676"/>
    <w:rsid w:val="00D639C4"/>
    <w:rsid w:val="00D63AE7"/>
    <w:rsid w:val="00D644CD"/>
    <w:rsid w:val="00D64926"/>
    <w:rsid w:val="00D6579E"/>
    <w:rsid w:val="00D6698A"/>
    <w:rsid w:val="00D669F1"/>
    <w:rsid w:val="00D672B4"/>
    <w:rsid w:val="00D67432"/>
    <w:rsid w:val="00D67E64"/>
    <w:rsid w:val="00D712E8"/>
    <w:rsid w:val="00D71C6D"/>
    <w:rsid w:val="00D72B17"/>
    <w:rsid w:val="00D73250"/>
    <w:rsid w:val="00D73929"/>
    <w:rsid w:val="00D73C46"/>
    <w:rsid w:val="00D744B8"/>
    <w:rsid w:val="00D74AAE"/>
    <w:rsid w:val="00D74B64"/>
    <w:rsid w:val="00D74FD0"/>
    <w:rsid w:val="00D750C7"/>
    <w:rsid w:val="00D752B4"/>
    <w:rsid w:val="00D7575E"/>
    <w:rsid w:val="00D75BE4"/>
    <w:rsid w:val="00D76131"/>
    <w:rsid w:val="00D76FFC"/>
    <w:rsid w:val="00D770AE"/>
    <w:rsid w:val="00D77417"/>
    <w:rsid w:val="00D77F7A"/>
    <w:rsid w:val="00D806A7"/>
    <w:rsid w:val="00D813E8"/>
    <w:rsid w:val="00D813FF"/>
    <w:rsid w:val="00D81C0D"/>
    <w:rsid w:val="00D82064"/>
    <w:rsid w:val="00D826C3"/>
    <w:rsid w:val="00D82955"/>
    <w:rsid w:val="00D8383C"/>
    <w:rsid w:val="00D85040"/>
    <w:rsid w:val="00D85156"/>
    <w:rsid w:val="00D85657"/>
    <w:rsid w:val="00D8707B"/>
    <w:rsid w:val="00D918F6"/>
    <w:rsid w:val="00D91D36"/>
    <w:rsid w:val="00D91EA0"/>
    <w:rsid w:val="00D926B4"/>
    <w:rsid w:val="00D92E0C"/>
    <w:rsid w:val="00D93FCA"/>
    <w:rsid w:val="00D94BBD"/>
    <w:rsid w:val="00D951CF"/>
    <w:rsid w:val="00D9541F"/>
    <w:rsid w:val="00D95768"/>
    <w:rsid w:val="00D95A3C"/>
    <w:rsid w:val="00D972A2"/>
    <w:rsid w:val="00D975AF"/>
    <w:rsid w:val="00D97BC8"/>
    <w:rsid w:val="00DA0A98"/>
    <w:rsid w:val="00DA0B23"/>
    <w:rsid w:val="00DA14B2"/>
    <w:rsid w:val="00DA1D85"/>
    <w:rsid w:val="00DA2114"/>
    <w:rsid w:val="00DA216C"/>
    <w:rsid w:val="00DA2205"/>
    <w:rsid w:val="00DA261C"/>
    <w:rsid w:val="00DA314B"/>
    <w:rsid w:val="00DA3EF4"/>
    <w:rsid w:val="00DA4C4F"/>
    <w:rsid w:val="00DA5151"/>
    <w:rsid w:val="00DA51DB"/>
    <w:rsid w:val="00DA5BB7"/>
    <w:rsid w:val="00DA683B"/>
    <w:rsid w:val="00DA6EAA"/>
    <w:rsid w:val="00DA7159"/>
    <w:rsid w:val="00DA732B"/>
    <w:rsid w:val="00DB2317"/>
    <w:rsid w:val="00DB3640"/>
    <w:rsid w:val="00DB4035"/>
    <w:rsid w:val="00DB4DA8"/>
    <w:rsid w:val="00DB6248"/>
    <w:rsid w:val="00DB71B5"/>
    <w:rsid w:val="00DB785B"/>
    <w:rsid w:val="00DC0765"/>
    <w:rsid w:val="00DC0BB1"/>
    <w:rsid w:val="00DC1BCF"/>
    <w:rsid w:val="00DC1F4F"/>
    <w:rsid w:val="00DC305B"/>
    <w:rsid w:val="00DC3157"/>
    <w:rsid w:val="00DC3527"/>
    <w:rsid w:val="00DC3DCE"/>
    <w:rsid w:val="00DC48E7"/>
    <w:rsid w:val="00DC4C1A"/>
    <w:rsid w:val="00DC569D"/>
    <w:rsid w:val="00DC6A07"/>
    <w:rsid w:val="00DC7D94"/>
    <w:rsid w:val="00DD0E5A"/>
    <w:rsid w:val="00DD43A9"/>
    <w:rsid w:val="00DD4741"/>
    <w:rsid w:val="00DD4FAA"/>
    <w:rsid w:val="00DD593C"/>
    <w:rsid w:val="00DD6074"/>
    <w:rsid w:val="00DD61D6"/>
    <w:rsid w:val="00DD6339"/>
    <w:rsid w:val="00DD7006"/>
    <w:rsid w:val="00DE02C8"/>
    <w:rsid w:val="00DE1063"/>
    <w:rsid w:val="00DE1891"/>
    <w:rsid w:val="00DE1E5D"/>
    <w:rsid w:val="00DE2377"/>
    <w:rsid w:val="00DE6850"/>
    <w:rsid w:val="00DE68F6"/>
    <w:rsid w:val="00DE6BAB"/>
    <w:rsid w:val="00DE6E2D"/>
    <w:rsid w:val="00DE70C0"/>
    <w:rsid w:val="00DE7B82"/>
    <w:rsid w:val="00DE7FC4"/>
    <w:rsid w:val="00DF1BE2"/>
    <w:rsid w:val="00DF1F8F"/>
    <w:rsid w:val="00DF2319"/>
    <w:rsid w:val="00DF3367"/>
    <w:rsid w:val="00DF3724"/>
    <w:rsid w:val="00DF3D39"/>
    <w:rsid w:val="00DF5329"/>
    <w:rsid w:val="00DF5444"/>
    <w:rsid w:val="00DF65EE"/>
    <w:rsid w:val="00DF7C77"/>
    <w:rsid w:val="00DF8041"/>
    <w:rsid w:val="00E00A06"/>
    <w:rsid w:val="00E019E3"/>
    <w:rsid w:val="00E01F1B"/>
    <w:rsid w:val="00E02F42"/>
    <w:rsid w:val="00E0388D"/>
    <w:rsid w:val="00E03F51"/>
    <w:rsid w:val="00E04247"/>
    <w:rsid w:val="00E04D35"/>
    <w:rsid w:val="00E06107"/>
    <w:rsid w:val="00E063C7"/>
    <w:rsid w:val="00E065C6"/>
    <w:rsid w:val="00E06E2F"/>
    <w:rsid w:val="00E079EB"/>
    <w:rsid w:val="00E07D82"/>
    <w:rsid w:val="00E10DA9"/>
    <w:rsid w:val="00E11B57"/>
    <w:rsid w:val="00E142FB"/>
    <w:rsid w:val="00E158EF"/>
    <w:rsid w:val="00E20EDE"/>
    <w:rsid w:val="00E20FE6"/>
    <w:rsid w:val="00E214CE"/>
    <w:rsid w:val="00E21D27"/>
    <w:rsid w:val="00E21D91"/>
    <w:rsid w:val="00E22F46"/>
    <w:rsid w:val="00E234B5"/>
    <w:rsid w:val="00E24177"/>
    <w:rsid w:val="00E2439D"/>
    <w:rsid w:val="00E24A80"/>
    <w:rsid w:val="00E277A5"/>
    <w:rsid w:val="00E277EE"/>
    <w:rsid w:val="00E30D42"/>
    <w:rsid w:val="00E30DEB"/>
    <w:rsid w:val="00E31498"/>
    <w:rsid w:val="00E31F7C"/>
    <w:rsid w:val="00E320BE"/>
    <w:rsid w:val="00E322E1"/>
    <w:rsid w:val="00E32FF8"/>
    <w:rsid w:val="00E33036"/>
    <w:rsid w:val="00E33234"/>
    <w:rsid w:val="00E33603"/>
    <w:rsid w:val="00E34E6B"/>
    <w:rsid w:val="00E359B0"/>
    <w:rsid w:val="00E368C2"/>
    <w:rsid w:val="00E36EA8"/>
    <w:rsid w:val="00E3715F"/>
    <w:rsid w:val="00E41060"/>
    <w:rsid w:val="00E424AB"/>
    <w:rsid w:val="00E446F0"/>
    <w:rsid w:val="00E44B92"/>
    <w:rsid w:val="00E460DD"/>
    <w:rsid w:val="00E4682D"/>
    <w:rsid w:val="00E46A97"/>
    <w:rsid w:val="00E5084A"/>
    <w:rsid w:val="00E513DD"/>
    <w:rsid w:val="00E526C9"/>
    <w:rsid w:val="00E527D4"/>
    <w:rsid w:val="00E53286"/>
    <w:rsid w:val="00E532AB"/>
    <w:rsid w:val="00E54FC4"/>
    <w:rsid w:val="00E55541"/>
    <w:rsid w:val="00E568B5"/>
    <w:rsid w:val="00E56C48"/>
    <w:rsid w:val="00E56C84"/>
    <w:rsid w:val="00E57912"/>
    <w:rsid w:val="00E6087B"/>
    <w:rsid w:val="00E60AC3"/>
    <w:rsid w:val="00E62455"/>
    <w:rsid w:val="00E660D6"/>
    <w:rsid w:val="00E664F9"/>
    <w:rsid w:val="00E679BE"/>
    <w:rsid w:val="00E7064E"/>
    <w:rsid w:val="00E7095E"/>
    <w:rsid w:val="00E70D90"/>
    <w:rsid w:val="00E71177"/>
    <w:rsid w:val="00E71595"/>
    <w:rsid w:val="00E7173F"/>
    <w:rsid w:val="00E72404"/>
    <w:rsid w:val="00E72D5E"/>
    <w:rsid w:val="00E73021"/>
    <w:rsid w:val="00E73B2A"/>
    <w:rsid w:val="00E73F9B"/>
    <w:rsid w:val="00E743F6"/>
    <w:rsid w:val="00E74DEC"/>
    <w:rsid w:val="00E755BB"/>
    <w:rsid w:val="00E76530"/>
    <w:rsid w:val="00E766E0"/>
    <w:rsid w:val="00E76FA2"/>
    <w:rsid w:val="00E7722E"/>
    <w:rsid w:val="00E77261"/>
    <w:rsid w:val="00E80657"/>
    <w:rsid w:val="00E80BD1"/>
    <w:rsid w:val="00E817E6"/>
    <w:rsid w:val="00E81A13"/>
    <w:rsid w:val="00E8207F"/>
    <w:rsid w:val="00E822B2"/>
    <w:rsid w:val="00E83A20"/>
    <w:rsid w:val="00E83A43"/>
    <w:rsid w:val="00E8457E"/>
    <w:rsid w:val="00E84ED8"/>
    <w:rsid w:val="00E85014"/>
    <w:rsid w:val="00E85CE7"/>
    <w:rsid w:val="00E865DE"/>
    <w:rsid w:val="00E866D4"/>
    <w:rsid w:val="00E86ECC"/>
    <w:rsid w:val="00E87473"/>
    <w:rsid w:val="00E87546"/>
    <w:rsid w:val="00E87B13"/>
    <w:rsid w:val="00E87B25"/>
    <w:rsid w:val="00E87E03"/>
    <w:rsid w:val="00E90169"/>
    <w:rsid w:val="00E90C0F"/>
    <w:rsid w:val="00E91C0E"/>
    <w:rsid w:val="00E91E6A"/>
    <w:rsid w:val="00E92DD5"/>
    <w:rsid w:val="00E930C6"/>
    <w:rsid w:val="00E93686"/>
    <w:rsid w:val="00E948B5"/>
    <w:rsid w:val="00E94B07"/>
    <w:rsid w:val="00E94CAF"/>
    <w:rsid w:val="00E95832"/>
    <w:rsid w:val="00E959F3"/>
    <w:rsid w:val="00E961E5"/>
    <w:rsid w:val="00EA0359"/>
    <w:rsid w:val="00EA11EA"/>
    <w:rsid w:val="00EA1D0D"/>
    <w:rsid w:val="00EA2686"/>
    <w:rsid w:val="00EA3B7A"/>
    <w:rsid w:val="00EA477D"/>
    <w:rsid w:val="00EA47DA"/>
    <w:rsid w:val="00EA48EA"/>
    <w:rsid w:val="00EA4FE8"/>
    <w:rsid w:val="00EA54DB"/>
    <w:rsid w:val="00EA56A8"/>
    <w:rsid w:val="00EB0773"/>
    <w:rsid w:val="00EB0C0D"/>
    <w:rsid w:val="00EB22E9"/>
    <w:rsid w:val="00EB23FF"/>
    <w:rsid w:val="00EB2D90"/>
    <w:rsid w:val="00EB32F6"/>
    <w:rsid w:val="00EB43DA"/>
    <w:rsid w:val="00EB4C55"/>
    <w:rsid w:val="00EB5761"/>
    <w:rsid w:val="00EB5E32"/>
    <w:rsid w:val="00EB638A"/>
    <w:rsid w:val="00EB75FD"/>
    <w:rsid w:val="00EC0050"/>
    <w:rsid w:val="00EC0576"/>
    <w:rsid w:val="00EC07A7"/>
    <w:rsid w:val="00EC07F6"/>
    <w:rsid w:val="00EC0C12"/>
    <w:rsid w:val="00EC14C9"/>
    <w:rsid w:val="00EC1A95"/>
    <w:rsid w:val="00EC1CFE"/>
    <w:rsid w:val="00EC2206"/>
    <w:rsid w:val="00EC2621"/>
    <w:rsid w:val="00EC28B3"/>
    <w:rsid w:val="00EC4167"/>
    <w:rsid w:val="00EC4210"/>
    <w:rsid w:val="00EC4BA4"/>
    <w:rsid w:val="00EC5F13"/>
    <w:rsid w:val="00EC6703"/>
    <w:rsid w:val="00EC6A10"/>
    <w:rsid w:val="00EC6EA5"/>
    <w:rsid w:val="00EC749B"/>
    <w:rsid w:val="00EC7901"/>
    <w:rsid w:val="00EC7923"/>
    <w:rsid w:val="00ED0701"/>
    <w:rsid w:val="00ED1C75"/>
    <w:rsid w:val="00ED225B"/>
    <w:rsid w:val="00ED304E"/>
    <w:rsid w:val="00ED5520"/>
    <w:rsid w:val="00ED5BC8"/>
    <w:rsid w:val="00ED5ED5"/>
    <w:rsid w:val="00ED73B7"/>
    <w:rsid w:val="00EE00E3"/>
    <w:rsid w:val="00EE04B1"/>
    <w:rsid w:val="00EE17B8"/>
    <w:rsid w:val="00EE2976"/>
    <w:rsid w:val="00EE2BCB"/>
    <w:rsid w:val="00EE45B5"/>
    <w:rsid w:val="00EE4CD9"/>
    <w:rsid w:val="00EE57F7"/>
    <w:rsid w:val="00EE5A70"/>
    <w:rsid w:val="00EE6878"/>
    <w:rsid w:val="00EE7D59"/>
    <w:rsid w:val="00EE7D9D"/>
    <w:rsid w:val="00EF085E"/>
    <w:rsid w:val="00EF1C20"/>
    <w:rsid w:val="00EF2317"/>
    <w:rsid w:val="00EF2A51"/>
    <w:rsid w:val="00EF30A7"/>
    <w:rsid w:val="00EF41CE"/>
    <w:rsid w:val="00EF47D1"/>
    <w:rsid w:val="00EF4920"/>
    <w:rsid w:val="00EF53D0"/>
    <w:rsid w:val="00EF595C"/>
    <w:rsid w:val="00EF5A23"/>
    <w:rsid w:val="00EF72BC"/>
    <w:rsid w:val="00F004AD"/>
    <w:rsid w:val="00F00ACC"/>
    <w:rsid w:val="00F00EE1"/>
    <w:rsid w:val="00F010C6"/>
    <w:rsid w:val="00F018CA"/>
    <w:rsid w:val="00F01AF0"/>
    <w:rsid w:val="00F02132"/>
    <w:rsid w:val="00F0273A"/>
    <w:rsid w:val="00F02D12"/>
    <w:rsid w:val="00F032AA"/>
    <w:rsid w:val="00F0386E"/>
    <w:rsid w:val="00F040A1"/>
    <w:rsid w:val="00F04398"/>
    <w:rsid w:val="00F04C8F"/>
    <w:rsid w:val="00F057CF"/>
    <w:rsid w:val="00F06915"/>
    <w:rsid w:val="00F07767"/>
    <w:rsid w:val="00F07B31"/>
    <w:rsid w:val="00F10203"/>
    <w:rsid w:val="00F10BBA"/>
    <w:rsid w:val="00F111A1"/>
    <w:rsid w:val="00F125A8"/>
    <w:rsid w:val="00F1382B"/>
    <w:rsid w:val="00F1568E"/>
    <w:rsid w:val="00F156E0"/>
    <w:rsid w:val="00F16851"/>
    <w:rsid w:val="00F16B63"/>
    <w:rsid w:val="00F1733B"/>
    <w:rsid w:val="00F1746B"/>
    <w:rsid w:val="00F20702"/>
    <w:rsid w:val="00F20D1A"/>
    <w:rsid w:val="00F212AD"/>
    <w:rsid w:val="00F21980"/>
    <w:rsid w:val="00F22BFB"/>
    <w:rsid w:val="00F22FB1"/>
    <w:rsid w:val="00F2364E"/>
    <w:rsid w:val="00F24B09"/>
    <w:rsid w:val="00F262F1"/>
    <w:rsid w:val="00F30104"/>
    <w:rsid w:val="00F30749"/>
    <w:rsid w:val="00F30A17"/>
    <w:rsid w:val="00F30A90"/>
    <w:rsid w:val="00F30BD7"/>
    <w:rsid w:val="00F315BE"/>
    <w:rsid w:val="00F3256C"/>
    <w:rsid w:val="00F327C4"/>
    <w:rsid w:val="00F32A20"/>
    <w:rsid w:val="00F32D5A"/>
    <w:rsid w:val="00F32E3F"/>
    <w:rsid w:val="00F343F2"/>
    <w:rsid w:val="00F35BA1"/>
    <w:rsid w:val="00F35E99"/>
    <w:rsid w:val="00F4038F"/>
    <w:rsid w:val="00F417A0"/>
    <w:rsid w:val="00F4268B"/>
    <w:rsid w:val="00F42802"/>
    <w:rsid w:val="00F42C36"/>
    <w:rsid w:val="00F42D39"/>
    <w:rsid w:val="00F4316A"/>
    <w:rsid w:val="00F435AE"/>
    <w:rsid w:val="00F43755"/>
    <w:rsid w:val="00F4404F"/>
    <w:rsid w:val="00F45E69"/>
    <w:rsid w:val="00F46590"/>
    <w:rsid w:val="00F4663F"/>
    <w:rsid w:val="00F473A0"/>
    <w:rsid w:val="00F5082F"/>
    <w:rsid w:val="00F51997"/>
    <w:rsid w:val="00F527BC"/>
    <w:rsid w:val="00F53541"/>
    <w:rsid w:val="00F5380A"/>
    <w:rsid w:val="00F53AD1"/>
    <w:rsid w:val="00F546E1"/>
    <w:rsid w:val="00F549EB"/>
    <w:rsid w:val="00F54B07"/>
    <w:rsid w:val="00F54F36"/>
    <w:rsid w:val="00F5577B"/>
    <w:rsid w:val="00F558AD"/>
    <w:rsid w:val="00F5599E"/>
    <w:rsid w:val="00F55C18"/>
    <w:rsid w:val="00F61CBB"/>
    <w:rsid w:val="00F62D5B"/>
    <w:rsid w:val="00F63358"/>
    <w:rsid w:val="00F634F2"/>
    <w:rsid w:val="00F63686"/>
    <w:rsid w:val="00F648C6"/>
    <w:rsid w:val="00F64BAB"/>
    <w:rsid w:val="00F64BB3"/>
    <w:rsid w:val="00F669D7"/>
    <w:rsid w:val="00F66C76"/>
    <w:rsid w:val="00F66F6B"/>
    <w:rsid w:val="00F6702A"/>
    <w:rsid w:val="00F70017"/>
    <w:rsid w:val="00F70FE6"/>
    <w:rsid w:val="00F71492"/>
    <w:rsid w:val="00F720CB"/>
    <w:rsid w:val="00F721CE"/>
    <w:rsid w:val="00F72A7B"/>
    <w:rsid w:val="00F72DD5"/>
    <w:rsid w:val="00F73BBA"/>
    <w:rsid w:val="00F74670"/>
    <w:rsid w:val="00F74A1E"/>
    <w:rsid w:val="00F75CAA"/>
    <w:rsid w:val="00F769CE"/>
    <w:rsid w:val="00F76A72"/>
    <w:rsid w:val="00F76B74"/>
    <w:rsid w:val="00F77975"/>
    <w:rsid w:val="00F817EB"/>
    <w:rsid w:val="00F82D37"/>
    <w:rsid w:val="00F84E85"/>
    <w:rsid w:val="00F85A7F"/>
    <w:rsid w:val="00F86552"/>
    <w:rsid w:val="00F86BFD"/>
    <w:rsid w:val="00F90FC7"/>
    <w:rsid w:val="00F93B7A"/>
    <w:rsid w:val="00F9481A"/>
    <w:rsid w:val="00F948E3"/>
    <w:rsid w:val="00F966EB"/>
    <w:rsid w:val="00F96E57"/>
    <w:rsid w:val="00FA084A"/>
    <w:rsid w:val="00FA2CB4"/>
    <w:rsid w:val="00FA2D01"/>
    <w:rsid w:val="00FA3917"/>
    <w:rsid w:val="00FA49F3"/>
    <w:rsid w:val="00FA60DB"/>
    <w:rsid w:val="00FA61A9"/>
    <w:rsid w:val="00FA6992"/>
    <w:rsid w:val="00FA7255"/>
    <w:rsid w:val="00FA788D"/>
    <w:rsid w:val="00FB071F"/>
    <w:rsid w:val="00FB1BE6"/>
    <w:rsid w:val="00FB1E3D"/>
    <w:rsid w:val="00FB253D"/>
    <w:rsid w:val="00FB2E40"/>
    <w:rsid w:val="00FB3444"/>
    <w:rsid w:val="00FB3514"/>
    <w:rsid w:val="00FB40E7"/>
    <w:rsid w:val="00FB48AB"/>
    <w:rsid w:val="00FB5A49"/>
    <w:rsid w:val="00FB6716"/>
    <w:rsid w:val="00FB7FFD"/>
    <w:rsid w:val="00FC25FD"/>
    <w:rsid w:val="00FC3125"/>
    <w:rsid w:val="00FC38F0"/>
    <w:rsid w:val="00FC4D68"/>
    <w:rsid w:val="00FC5137"/>
    <w:rsid w:val="00FC51AE"/>
    <w:rsid w:val="00FC5573"/>
    <w:rsid w:val="00FC595E"/>
    <w:rsid w:val="00FC63AC"/>
    <w:rsid w:val="00FC6887"/>
    <w:rsid w:val="00FC6D5F"/>
    <w:rsid w:val="00FC6E38"/>
    <w:rsid w:val="00FC730C"/>
    <w:rsid w:val="00FC7590"/>
    <w:rsid w:val="00FD1C1E"/>
    <w:rsid w:val="00FD1CC0"/>
    <w:rsid w:val="00FD4040"/>
    <w:rsid w:val="00FD44AA"/>
    <w:rsid w:val="00FD4F5B"/>
    <w:rsid w:val="00FD54E1"/>
    <w:rsid w:val="00FD7554"/>
    <w:rsid w:val="00FD76C8"/>
    <w:rsid w:val="00FD7E22"/>
    <w:rsid w:val="00FE0394"/>
    <w:rsid w:val="00FE05FF"/>
    <w:rsid w:val="00FE207D"/>
    <w:rsid w:val="00FE2D98"/>
    <w:rsid w:val="00FE45D0"/>
    <w:rsid w:val="00FE5850"/>
    <w:rsid w:val="00FE5DE4"/>
    <w:rsid w:val="00FE753E"/>
    <w:rsid w:val="00FF0690"/>
    <w:rsid w:val="00FF12D5"/>
    <w:rsid w:val="00FF175F"/>
    <w:rsid w:val="00FF1F0E"/>
    <w:rsid w:val="00FF1F7D"/>
    <w:rsid w:val="00FF2AEE"/>
    <w:rsid w:val="00FF3847"/>
    <w:rsid w:val="00FF4740"/>
    <w:rsid w:val="00FF4810"/>
    <w:rsid w:val="00FF4940"/>
    <w:rsid w:val="00FF4B7C"/>
    <w:rsid w:val="00FF4BD6"/>
    <w:rsid w:val="00FF5534"/>
    <w:rsid w:val="00FF579D"/>
    <w:rsid w:val="00FF5EE3"/>
    <w:rsid w:val="00FF6552"/>
    <w:rsid w:val="00FF7015"/>
    <w:rsid w:val="00FF70F6"/>
    <w:rsid w:val="01084E57"/>
    <w:rsid w:val="010F4585"/>
    <w:rsid w:val="01C795F5"/>
    <w:rsid w:val="01D989B1"/>
    <w:rsid w:val="0237576E"/>
    <w:rsid w:val="026A3D8F"/>
    <w:rsid w:val="02DC8B9F"/>
    <w:rsid w:val="031983B6"/>
    <w:rsid w:val="036A7B6E"/>
    <w:rsid w:val="0445CEA6"/>
    <w:rsid w:val="049187B6"/>
    <w:rsid w:val="04928E23"/>
    <w:rsid w:val="04A6B3C4"/>
    <w:rsid w:val="04F775DE"/>
    <w:rsid w:val="0546FBD2"/>
    <w:rsid w:val="05E63CD2"/>
    <w:rsid w:val="05F160CD"/>
    <w:rsid w:val="063F689D"/>
    <w:rsid w:val="06785EDB"/>
    <w:rsid w:val="068C102B"/>
    <w:rsid w:val="06A6D26E"/>
    <w:rsid w:val="07352A06"/>
    <w:rsid w:val="073ECF90"/>
    <w:rsid w:val="075C8011"/>
    <w:rsid w:val="077E450E"/>
    <w:rsid w:val="07AF3488"/>
    <w:rsid w:val="07C7DE24"/>
    <w:rsid w:val="07E30CD4"/>
    <w:rsid w:val="0827035C"/>
    <w:rsid w:val="08859165"/>
    <w:rsid w:val="0907161E"/>
    <w:rsid w:val="0988CD6C"/>
    <w:rsid w:val="09930301"/>
    <w:rsid w:val="0A5A9787"/>
    <w:rsid w:val="0A843E8A"/>
    <w:rsid w:val="0AAB8F38"/>
    <w:rsid w:val="0B24B48B"/>
    <w:rsid w:val="0B265923"/>
    <w:rsid w:val="0B284E75"/>
    <w:rsid w:val="0B3ABBC3"/>
    <w:rsid w:val="0BB31B49"/>
    <w:rsid w:val="0C322A51"/>
    <w:rsid w:val="0D2FC9B7"/>
    <w:rsid w:val="0D6180E9"/>
    <w:rsid w:val="0D98820C"/>
    <w:rsid w:val="0DD4F713"/>
    <w:rsid w:val="0DD5C086"/>
    <w:rsid w:val="0EAA6246"/>
    <w:rsid w:val="0EAB2FD1"/>
    <w:rsid w:val="0EAC5387"/>
    <w:rsid w:val="0EBF4245"/>
    <w:rsid w:val="0F1475F4"/>
    <w:rsid w:val="0F6B53D9"/>
    <w:rsid w:val="105BFE8C"/>
    <w:rsid w:val="10847CA6"/>
    <w:rsid w:val="10AAAB02"/>
    <w:rsid w:val="10DDE014"/>
    <w:rsid w:val="10E2EE4E"/>
    <w:rsid w:val="11484C14"/>
    <w:rsid w:val="11FBE09D"/>
    <w:rsid w:val="121005C8"/>
    <w:rsid w:val="12D9F31A"/>
    <w:rsid w:val="12EFF45F"/>
    <w:rsid w:val="131BA24D"/>
    <w:rsid w:val="136D2BA0"/>
    <w:rsid w:val="13988C63"/>
    <w:rsid w:val="13E8F394"/>
    <w:rsid w:val="14500F60"/>
    <w:rsid w:val="1481A469"/>
    <w:rsid w:val="1496579A"/>
    <w:rsid w:val="14B53D38"/>
    <w:rsid w:val="14C1D678"/>
    <w:rsid w:val="14CFC929"/>
    <w:rsid w:val="154A3406"/>
    <w:rsid w:val="1641AACD"/>
    <w:rsid w:val="166D480D"/>
    <w:rsid w:val="175FEAD2"/>
    <w:rsid w:val="192BE2D4"/>
    <w:rsid w:val="19355191"/>
    <w:rsid w:val="197105BF"/>
    <w:rsid w:val="1992AB92"/>
    <w:rsid w:val="1B2F4B9E"/>
    <w:rsid w:val="1B3D62D8"/>
    <w:rsid w:val="1B7BB577"/>
    <w:rsid w:val="1B8DDD8D"/>
    <w:rsid w:val="1B9FC5FB"/>
    <w:rsid w:val="1CBD567C"/>
    <w:rsid w:val="1DD48EC8"/>
    <w:rsid w:val="1E6F44C9"/>
    <w:rsid w:val="1F1D293B"/>
    <w:rsid w:val="1FC4E313"/>
    <w:rsid w:val="1FCCED8D"/>
    <w:rsid w:val="1FD116E2"/>
    <w:rsid w:val="202A4934"/>
    <w:rsid w:val="2117749B"/>
    <w:rsid w:val="21398A09"/>
    <w:rsid w:val="2174203E"/>
    <w:rsid w:val="21A55ACA"/>
    <w:rsid w:val="21C024CD"/>
    <w:rsid w:val="21CCE987"/>
    <w:rsid w:val="220CB593"/>
    <w:rsid w:val="233D6185"/>
    <w:rsid w:val="234CD9C5"/>
    <w:rsid w:val="23B135CE"/>
    <w:rsid w:val="23B43A1B"/>
    <w:rsid w:val="247B94AF"/>
    <w:rsid w:val="24A6C34E"/>
    <w:rsid w:val="254D6553"/>
    <w:rsid w:val="259F8F60"/>
    <w:rsid w:val="26035B63"/>
    <w:rsid w:val="2648913A"/>
    <w:rsid w:val="2671DDC2"/>
    <w:rsid w:val="269285D6"/>
    <w:rsid w:val="26CD81CE"/>
    <w:rsid w:val="26DB6E6E"/>
    <w:rsid w:val="26E745FF"/>
    <w:rsid w:val="276E50F4"/>
    <w:rsid w:val="2825A045"/>
    <w:rsid w:val="28422EE7"/>
    <w:rsid w:val="286E090F"/>
    <w:rsid w:val="28F0A4AB"/>
    <w:rsid w:val="2991CF2A"/>
    <w:rsid w:val="29AB77A8"/>
    <w:rsid w:val="29EF3E0D"/>
    <w:rsid w:val="2A1E3937"/>
    <w:rsid w:val="2A2D2F1A"/>
    <w:rsid w:val="2A30B0BC"/>
    <w:rsid w:val="2A35A223"/>
    <w:rsid w:val="2A67A8AC"/>
    <w:rsid w:val="2B7E116E"/>
    <w:rsid w:val="2BADF55D"/>
    <w:rsid w:val="2BB4D83A"/>
    <w:rsid w:val="2C39E48B"/>
    <w:rsid w:val="2CEB2917"/>
    <w:rsid w:val="2D00FE26"/>
    <w:rsid w:val="2D63B75E"/>
    <w:rsid w:val="2D65BEBF"/>
    <w:rsid w:val="2DD34B1C"/>
    <w:rsid w:val="2E780C1F"/>
    <w:rsid w:val="2ECB88F2"/>
    <w:rsid w:val="2F1A2448"/>
    <w:rsid w:val="2F29BE5C"/>
    <w:rsid w:val="2F5D1011"/>
    <w:rsid w:val="2F6C2100"/>
    <w:rsid w:val="304D7AFC"/>
    <w:rsid w:val="3159F365"/>
    <w:rsid w:val="329C5223"/>
    <w:rsid w:val="33052DEB"/>
    <w:rsid w:val="335AC2C8"/>
    <w:rsid w:val="33626B2D"/>
    <w:rsid w:val="336AA2FD"/>
    <w:rsid w:val="339E7053"/>
    <w:rsid w:val="3463CE45"/>
    <w:rsid w:val="346FB623"/>
    <w:rsid w:val="35A284E0"/>
    <w:rsid w:val="35C86688"/>
    <w:rsid w:val="35DC5733"/>
    <w:rsid w:val="35F7388B"/>
    <w:rsid w:val="36C9C759"/>
    <w:rsid w:val="370A6603"/>
    <w:rsid w:val="380BCA94"/>
    <w:rsid w:val="384B0049"/>
    <w:rsid w:val="38814716"/>
    <w:rsid w:val="38BE7AFE"/>
    <w:rsid w:val="392006F5"/>
    <w:rsid w:val="39C1CD31"/>
    <w:rsid w:val="3A2AE7F2"/>
    <w:rsid w:val="3A594DB6"/>
    <w:rsid w:val="3B0A7413"/>
    <w:rsid w:val="3BBBCE36"/>
    <w:rsid w:val="3BE5D7AF"/>
    <w:rsid w:val="3C205351"/>
    <w:rsid w:val="3CA1F722"/>
    <w:rsid w:val="3CAD2A3A"/>
    <w:rsid w:val="3D231477"/>
    <w:rsid w:val="3D70C36C"/>
    <w:rsid w:val="3DE71328"/>
    <w:rsid w:val="3E313366"/>
    <w:rsid w:val="3EA16E9B"/>
    <w:rsid w:val="3EAFD883"/>
    <w:rsid w:val="3EEA71D7"/>
    <w:rsid w:val="3F2DCE4E"/>
    <w:rsid w:val="3FA3F921"/>
    <w:rsid w:val="3FE3C416"/>
    <w:rsid w:val="402E147C"/>
    <w:rsid w:val="402F4E29"/>
    <w:rsid w:val="405A857B"/>
    <w:rsid w:val="406733C4"/>
    <w:rsid w:val="40A13D91"/>
    <w:rsid w:val="40F72628"/>
    <w:rsid w:val="41338E70"/>
    <w:rsid w:val="4148158B"/>
    <w:rsid w:val="421526B7"/>
    <w:rsid w:val="4261D3A0"/>
    <w:rsid w:val="4271DCAA"/>
    <w:rsid w:val="42B3590D"/>
    <w:rsid w:val="42D2AFF2"/>
    <w:rsid w:val="42E63E94"/>
    <w:rsid w:val="430D9AC9"/>
    <w:rsid w:val="436C77F3"/>
    <w:rsid w:val="451D3EDF"/>
    <w:rsid w:val="4521BBB5"/>
    <w:rsid w:val="45911AA8"/>
    <w:rsid w:val="459FD0D8"/>
    <w:rsid w:val="46A1ABCB"/>
    <w:rsid w:val="471031E5"/>
    <w:rsid w:val="4784E639"/>
    <w:rsid w:val="47DE3A54"/>
    <w:rsid w:val="48E8DFA5"/>
    <w:rsid w:val="492239B6"/>
    <w:rsid w:val="49B118AF"/>
    <w:rsid w:val="49D194B4"/>
    <w:rsid w:val="4A1F8E6D"/>
    <w:rsid w:val="4AAD1868"/>
    <w:rsid w:val="4AD3EFA5"/>
    <w:rsid w:val="4AD661DF"/>
    <w:rsid w:val="4B2EA38C"/>
    <w:rsid w:val="4B56C66F"/>
    <w:rsid w:val="4B61DA8E"/>
    <w:rsid w:val="4B7A2BD4"/>
    <w:rsid w:val="4B82CDE0"/>
    <w:rsid w:val="4BF346F5"/>
    <w:rsid w:val="4C4A537A"/>
    <w:rsid w:val="4CB7ECC1"/>
    <w:rsid w:val="4CF6C808"/>
    <w:rsid w:val="4D685D42"/>
    <w:rsid w:val="4D83563B"/>
    <w:rsid w:val="4DA91EFE"/>
    <w:rsid w:val="4E738D8D"/>
    <w:rsid w:val="4E7A15B6"/>
    <w:rsid w:val="4EB5BE20"/>
    <w:rsid w:val="4EF82D1F"/>
    <w:rsid w:val="4F11DCCC"/>
    <w:rsid w:val="4F4FE92F"/>
    <w:rsid w:val="4F523D92"/>
    <w:rsid w:val="4F5E6D6A"/>
    <w:rsid w:val="4FC8FFEB"/>
    <w:rsid w:val="501B5308"/>
    <w:rsid w:val="504D7A82"/>
    <w:rsid w:val="50A7EBCA"/>
    <w:rsid w:val="50AC37B6"/>
    <w:rsid w:val="511371BB"/>
    <w:rsid w:val="52258B7C"/>
    <w:rsid w:val="53399674"/>
    <w:rsid w:val="5375A44B"/>
    <w:rsid w:val="53992D40"/>
    <w:rsid w:val="53C697D5"/>
    <w:rsid w:val="548E4D99"/>
    <w:rsid w:val="54ABFC9A"/>
    <w:rsid w:val="5500617F"/>
    <w:rsid w:val="55729215"/>
    <w:rsid w:val="55E1EE31"/>
    <w:rsid w:val="562C7F71"/>
    <w:rsid w:val="562F1B8A"/>
    <w:rsid w:val="570093CB"/>
    <w:rsid w:val="571BF2F8"/>
    <w:rsid w:val="575C7A65"/>
    <w:rsid w:val="5791D968"/>
    <w:rsid w:val="57DB1832"/>
    <w:rsid w:val="57E2BCD0"/>
    <w:rsid w:val="582A78CF"/>
    <w:rsid w:val="583246E9"/>
    <w:rsid w:val="58F032AD"/>
    <w:rsid w:val="5999F2A3"/>
    <w:rsid w:val="59DBE9ED"/>
    <w:rsid w:val="5A888B7D"/>
    <w:rsid w:val="5A972C3F"/>
    <w:rsid w:val="5AD0F43B"/>
    <w:rsid w:val="5BDDD006"/>
    <w:rsid w:val="5C3FCBD6"/>
    <w:rsid w:val="5C595DC3"/>
    <w:rsid w:val="5C80BA41"/>
    <w:rsid w:val="5C9A30BB"/>
    <w:rsid w:val="5CB936F8"/>
    <w:rsid w:val="5CF25931"/>
    <w:rsid w:val="5D8632C8"/>
    <w:rsid w:val="5DDE8642"/>
    <w:rsid w:val="5E5BA5E6"/>
    <w:rsid w:val="5E7A4F9E"/>
    <w:rsid w:val="5EC4D4E7"/>
    <w:rsid w:val="5EF2FAE7"/>
    <w:rsid w:val="5F67713A"/>
    <w:rsid w:val="5F73CB3D"/>
    <w:rsid w:val="5FACE34B"/>
    <w:rsid w:val="5FF8942E"/>
    <w:rsid w:val="600031AF"/>
    <w:rsid w:val="602F7ED0"/>
    <w:rsid w:val="609C74A9"/>
    <w:rsid w:val="60EE4ABB"/>
    <w:rsid w:val="6111E9B9"/>
    <w:rsid w:val="6144FF1B"/>
    <w:rsid w:val="617A579D"/>
    <w:rsid w:val="6191A90C"/>
    <w:rsid w:val="61A0677C"/>
    <w:rsid w:val="61AC6B96"/>
    <w:rsid w:val="6207B6A1"/>
    <w:rsid w:val="626F932F"/>
    <w:rsid w:val="628AF224"/>
    <w:rsid w:val="62BE3DF3"/>
    <w:rsid w:val="62C6C96E"/>
    <w:rsid w:val="62E37CDC"/>
    <w:rsid w:val="6345B5A9"/>
    <w:rsid w:val="640B89F1"/>
    <w:rsid w:val="641156B0"/>
    <w:rsid w:val="649326F2"/>
    <w:rsid w:val="64DEAFAE"/>
    <w:rsid w:val="6555EF2F"/>
    <w:rsid w:val="65F84348"/>
    <w:rsid w:val="65FFD8A0"/>
    <w:rsid w:val="663CAEEA"/>
    <w:rsid w:val="66971CA3"/>
    <w:rsid w:val="66FB32AA"/>
    <w:rsid w:val="6798653F"/>
    <w:rsid w:val="67D1F9B7"/>
    <w:rsid w:val="680B35EE"/>
    <w:rsid w:val="68537464"/>
    <w:rsid w:val="68576CCE"/>
    <w:rsid w:val="68DA2636"/>
    <w:rsid w:val="6920E608"/>
    <w:rsid w:val="69DED9A6"/>
    <w:rsid w:val="6A417E1B"/>
    <w:rsid w:val="6ADDE67E"/>
    <w:rsid w:val="6AF0A55A"/>
    <w:rsid w:val="6B31D354"/>
    <w:rsid w:val="6BB760C6"/>
    <w:rsid w:val="6BFD67D7"/>
    <w:rsid w:val="6C17002D"/>
    <w:rsid w:val="6C1DE3EA"/>
    <w:rsid w:val="6C45CDEC"/>
    <w:rsid w:val="6C8A8D1C"/>
    <w:rsid w:val="6CED6DD6"/>
    <w:rsid w:val="6D1B9AF0"/>
    <w:rsid w:val="6DCA670F"/>
    <w:rsid w:val="6DF7839C"/>
    <w:rsid w:val="6E7BB5F0"/>
    <w:rsid w:val="6FB11A5A"/>
    <w:rsid w:val="6FF937F3"/>
    <w:rsid w:val="709A8883"/>
    <w:rsid w:val="70F02FB6"/>
    <w:rsid w:val="70F563C5"/>
    <w:rsid w:val="7148FE26"/>
    <w:rsid w:val="71588367"/>
    <w:rsid w:val="715D711B"/>
    <w:rsid w:val="7196DE0C"/>
    <w:rsid w:val="7213F437"/>
    <w:rsid w:val="73DF86A3"/>
    <w:rsid w:val="745FF94F"/>
    <w:rsid w:val="7495C420"/>
    <w:rsid w:val="749BD55E"/>
    <w:rsid w:val="74E21740"/>
    <w:rsid w:val="7524A001"/>
    <w:rsid w:val="7531A86D"/>
    <w:rsid w:val="75628BC1"/>
    <w:rsid w:val="7584DA4F"/>
    <w:rsid w:val="75B90AF6"/>
    <w:rsid w:val="75BF6008"/>
    <w:rsid w:val="75CDF9CE"/>
    <w:rsid w:val="763220CC"/>
    <w:rsid w:val="764F9B92"/>
    <w:rsid w:val="765C2A76"/>
    <w:rsid w:val="774431E3"/>
    <w:rsid w:val="774F7011"/>
    <w:rsid w:val="776B447D"/>
    <w:rsid w:val="781BE1C6"/>
    <w:rsid w:val="78C079CA"/>
    <w:rsid w:val="78C89452"/>
    <w:rsid w:val="79562336"/>
    <w:rsid w:val="797567AE"/>
    <w:rsid w:val="79AF0D9F"/>
    <w:rsid w:val="7A337B07"/>
    <w:rsid w:val="7ADF5907"/>
    <w:rsid w:val="7AE16072"/>
    <w:rsid w:val="7B4D22C9"/>
    <w:rsid w:val="7B56A0F3"/>
    <w:rsid w:val="7C413F64"/>
    <w:rsid w:val="7C4B796A"/>
    <w:rsid w:val="7C75C2AE"/>
    <w:rsid w:val="7CAD7C3D"/>
    <w:rsid w:val="7CF9DE8F"/>
    <w:rsid w:val="7D177077"/>
    <w:rsid w:val="7D31B9DF"/>
    <w:rsid w:val="7D4CCE1C"/>
    <w:rsid w:val="7D5249AC"/>
    <w:rsid w:val="7DB95EB5"/>
    <w:rsid w:val="7E0481F6"/>
    <w:rsid w:val="7E60B239"/>
    <w:rsid w:val="7E6EAC11"/>
    <w:rsid w:val="7E7A27BF"/>
    <w:rsid w:val="7E8874F1"/>
    <w:rsid w:val="7EF85FCB"/>
    <w:rsid w:val="7F074F3D"/>
    <w:rsid w:val="7F741865"/>
    <w:rsid w:val="7FAC5153"/>
    <w:rsid w:val="7FB178FD"/>
    <w:rsid w:val="7FC859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7DBC7"/>
  <w15:chartTrackingRefBased/>
  <w15:docId w15:val="{2E362420-1BFA-46B7-8FAE-383F723D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kern w:val="2"/>
        <w:sz w:val="24"/>
        <w:szCs w:val="24"/>
        <w:lang w:val="es-CO" w:eastAsia="es-CO" w:bidi="es-CO"/>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BBA"/>
    <w:pPr>
      <w:spacing w:after="0" w:line="480" w:lineRule="auto"/>
      <w:ind w:firstLine="720"/>
      <w:jc w:val="both"/>
    </w:pPr>
    <w:rPr>
      <w:rFonts w:ascii="Calibri" w:hAnsi="Calibri" w:cs="Calibri" w:eastAsia="Calibri"/>
      <w:color w:val="000000"/>
      <w:kern w:val="0"/>
      <w:lang w:val="es-CO" w:eastAsia="es-CO" w:bidi="es-CO"/>
      <w14:ligatures w14:val="none"/>
      <w:sz w:val="24"/>
      <w:szCs w:val="24"/>
    </w:rPr>
  </w:style>
  <w:style w:type="paragraph" w:styleId="Ttulo1">
    <w:name w:val="heading 1"/>
    <w:basedOn w:val="Normal"/>
    <w:next w:val="Normal"/>
    <w:link w:val="Ttulo1Car"/>
    <w:uiPriority w:val="9"/>
    <w:qFormat/>
    <w:rsid w:val="00E76530"/>
    <w:pPr>
      <w:keepNext/>
      <w:keepLines/>
      <w:pageBreakBefore/>
      <w:spacing w:before="240"/>
      <w:ind w:firstLine="0"/>
      <w:jc w:val="center"/>
      <w:outlineLvl w:val="0"/>
    </w:pPr>
    <w:rPr>
      <w:rFonts w:asciiTheme="majorHAnsi" w:eastAsiaTheme="majorEastAsia" w:hAnsiTheme="majorHAnsi" w:cstheme="majorBidi" w:ascii="Calibri" w:hAnsi="Calibri" w:cs="Calibri" w:eastAsia="Calibri"/>
      <w:b/>
      <w:szCs w:val="40"/>
      <w:lang w:val="es-CO" w:eastAsia="es-CO" w:bidi="es-CO"/>
    </w:rPr>
  </w:style>
  <w:style w:type="paragraph" w:styleId="Ttulo2">
    <w:name w:val="heading 2"/>
    <w:basedOn w:val="Normal"/>
    <w:next w:val="Normal"/>
    <w:link w:val="Ttulo2Car"/>
    <w:uiPriority w:val="9"/>
    <w:unhideWhenUsed/>
    <w:qFormat/>
    <w:rsid w:val="00E76530"/>
    <w:pPr>
      <w:keepNext/>
      <w:keepLines/>
      <w:spacing w:before="240"/>
      <w:ind w:firstLine="0"/>
      <w:jc w:val="left"/>
      <w:outlineLvl w:val="1"/>
    </w:pPr>
    <w:rPr>
      <w:rFonts w:asciiTheme="majorHAnsi" w:eastAsiaTheme="majorEastAsia" w:hAnsiTheme="majorHAnsi" w:cstheme="majorBidi" w:ascii="Calibri" w:hAnsi="Calibri" w:cs="Calibri" w:eastAsia="Calibri"/>
      <w:b/>
      <w:szCs w:val="32"/>
      <w:lang w:val="es-CO" w:eastAsia="es-CO" w:bidi="es-CO"/>
    </w:rPr>
  </w:style>
  <w:style w:type="paragraph" w:styleId="Ttulo3">
    <w:name w:val="heading 3"/>
    <w:basedOn w:val="Normal"/>
    <w:next w:val="Normal"/>
    <w:link w:val="Ttulo3Car"/>
    <w:uiPriority w:val="9"/>
    <w:unhideWhenUsed/>
    <w:qFormat/>
    <w:rsid w:val="00E76530"/>
    <w:pPr>
      <w:keepNext/>
      <w:keepLines/>
      <w:spacing w:before="240"/>
      <w:ind w:firstLine="0"/>
      <w:jc w:val="left"/>
      <w:outlineLvl w:val="2"/>
    </w:pPr>
    <w:rPr>
      <w:rFonts w:eastAsiaTheme="majorEastAsia" w:cstheme="majorBidi" w:ascii="Calibri" w:hAnsi="Calibri" w:cs="Calibri" w:eastAsia="Calibri"/>
      <w:b/>
      <w:szCs w:val="28"/>
      <w:lang w:val="es-CO" w:eastAsia="es-CO" w:bidi="es-CO"/>
    </w:rPr>
  </w:style>
  <w:style w:type="paragraph" w:styleId="Ttulo4">
    <w:name w:val="heading 4"/>
    <w:basedOn w:val="Normal"/>
    <w:next w:val="Normal"/>
    <w:link w:val="Ttulo4Car"/>
    <w:uiPriority w:val="9"/>
    <w:unhideWhenUsed/>
    <w:qFormat/>
    <w:rsid w:val="00E76530"/>
    <w:pPr>
      <w:keepNext/>
      <w:keepLines/>
      <w:spacing w:before="240"/>
      <w:jc w:val="left"/>
      <w:outlineLvl w:val="3"/>
    </w:pPr>
    <w:rPr>
      <w:rFonts w:eastAsiaTheme="majorEastAsia" w:cstheme="majorBidi" w:ascii="Calibri" w:hAnsi="Calibri" w:cs="Calibri" w:eastAsia="Calibri"/>
      <w:b/>
      <w:lang w:val="es-CO" w:eastAsia="es-CO" w:bidi="es-CO"/>
    </w:rPr>
  </w:style>
  <w:style w:type="paragraph" w:styleId="Ttulo5">
    <w:name w:val="heading 5"/>
    <w:basedOn w:val="Normal"/>
    <w:next w:val="Normal"/>
    <w:link w:val="Ttulo5Car"/>
    <w:uiPriority w:val="9"/>
    <w:semiHidden/>
    <w:unhideWhenUsed/>
    <w:qFormat/>
    <w:rsid w:val="00E76530"/>
    <w:pPr>
      <w:keepNext/>
      <w:keepLines/>
      <w:spacing w:before="240"/>
      <w:ind w:firstLine="0"/>
      <w:jc w:val="left"/>
      <w:outlineLvl w:val="4"/>
    </w:pPr>
    <w:rPr>
      <w:rFonts w:eastAsiaTheme="majorEastAsia" w:cstheme="majorBidi" w:ascii="Calibri" w:hAnsi="Calibri" w:cs="Calibri" w:eastAsia="Calibri"/>
      <w:b/>
      <w:lang w:val="es-CO" w:eastAsia="es-CO" w:bidi="es-CO"/>
    </w:rPr>
  </w:style>
  <w:style w:type="paragraph" w:styleId="Ttulo6">
    <w:name w:val="heading 6"/>
    <w:basedOn w:val="Normal"/>
    <w:next w:val="Normal"/>
    <w:link w:val="Ttulo6Car"/>
    <w:uiPriority w:val="9"/>
    <w:semiHidden/>
    <w:unhideWhenUsed/>
    <w:qFormat/>
    <w:rsid w:val="00E76530"/>
    <w:pPr>
      <w:keepNext/>
      <w:keepLines/>
      <w:spacing w:before="40"/>
      <w:outlineLvl w:val="5"/>
    </w:pPr>
    <w:rPr>
      <w:rFonts w:eastAsiaTheme="majorEastAsia" w:cstheme="majorBidi" w:ascii="Calibri" w:hAnsi="Calibri" w:cs="Calibri" w:eastAsia="Calibri"/>
      <w:color w:val="595959" w:themeColor="text1" w:themeTint="A6"/>
      <w:lang w:val="es-CO" w:eastAsia="es-CO" w:bidi="es-CO"/>
    </w:rPr>
  </w:style>
  <w:style w:type="paragraph" w:styleId="Ttulo7">
    <w:name w:val="heading 7"/>
    <w:basedOn w:val="Normal"/>
    <w:next w:val="Normal"/>
    <w:link w:val="Ttulo7Car"/>
    <w:uiPriority w:val="9"/>
    <w:semiHidden/>
    <w:unhideWhenUsed/>
    <w:qFormat/>
    <w:rsid w:val="00E76530"/>
    <w:pPr>
      <w:keepNext/>
      <w:keepLines/>
      <w:spacing w:before="40"/>
      <w:outlineLvl w:val="6"/>
    </w:pPr>
    <w:rPr>
      <w:rFonts w:eastAsiaTheme="majorEastAsia" w:cstheme="majorBidi" w:ascii="Calibri" w:hAnsi="Calibri" w:cs="Calibri" w:eastAsia="Calibri"/>
      <w:color w:val="595959" w:themeColor="text1" w:themeTint="A6"/>
      <w:lang w:val="es-CO" w:eastAsia="es-CO" w:bidi="es-CO"/>
    </w:rPr>
  </w:style>
  <w:style w:type="paragraph" w:styleId="Ttulo8">
    <w:name w:val="heading 8"/>
    <w:basedOn w:val="Normal"/>
    <w:next w:val="Normal"/>
    <w:link w:val="Ttulo8Car"/>
    <w:uiPriority w:val="9"/>
    <w:semiHidden/>
    <w:unhideWhenUsed/>
    <w:qFormat/>
    <w:rsid w:val="00E76530"/>
    <w:pPr>
      <w:keepNext/>
      <w:keepLines/>
      <w:outlineLvl w:val="7"/>
    </w:pPr>
    <w:rPr>
      <w:rFonts w:eastAsiaTheme="majorEastAsia" w:cstheme="majorBidi" w:ascii="Calibri" w:hAnsi="Calibri" w:cs="Calibri" w:eastAsia="Calibri"/>
      <w:color w:val="272727" w:themeColor="text1" w:themeTint="D8"/>
      <w:lang w:val="es-CO" w:eastAsia="es-CO" w:bidi="es-CO"/>
    </w:rPr>
  </w:style>
  <w:style w:type="paragraph" w:styleId="Ttulo9">
    <w:name w:val="heading 9"/>
    <w:basedOn w:val="Normal"/>
    <w:next w:val="Normal"/>
    <w:link w:val="Ttulo9Car"/>
    <w:uiPriority w:val="9"/>
    <w:semiHidden/>
    <w:unhideWhenUsed/>
    <w:qFormat/>
    <w:rsid w:val="00E76530"/>
    <w:pPr>
      <w:keepNext/>
      <w:keepLines/>
      <w:outlineLvl w:val="8"/>
    </w:pPr>
    <w:rPr>
      <w:rFonts w:eastAsiaTheme="majorEastAsia" w:cstheme="majorBidi" w:ascii="Calibri" w:hAnsi="Calibri" w:cs="Calibri" w:eastAsia="Calibri"/>
      <w:color w:val="272727" w:themeColor="text1" w:themeTint="D8"/>
      <w:lang w:val="es-CO" w:eastAsia="es-CO" w:bidi="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530"/>
    <w:rPr>
      <w:rFonts w:asciiTheme="majorHAnsi" w:eastAsiaTheme="majorEastAsia" w:hAnsiTheme="majorHAnsi" w:cstheme="majorBidi" w:ascii="Calibri" w:hAnsi="Calibri" w:cs="Calibri" w:eastAsia="Calibri"/>
      <w:color w:val="0F4761" w:themeColor="accent1" w:themeShade="BF"/>
      <w:sz w:val="40"/>
      <w:szCs w:val="40"/>
      <w:lang w:val="es-CO" w:eastAsia="es-CO" w:bidi="es-CO"/>
    </w:rPr>
  </w:style>
  <w:style w:type="character" w:customStyle="1" w:styleId="Ttulo2Car">
    <w:name w:val="Título 2 Car"/>
    <w:basedOn w:val="Fuentedeprrafopredeter"/>
    <w:link w:val="Ttulo2"/>
    <w:uiPriority w:val="9"/>
    <w:rsid w:val="00E76530"/>
    <w:rPr>
      <w:rFonts w:asciiTheme="majorHAnsi" w:eastAsiaTheme="majorEastAsia" w:hAnsiTheme="majorHAnsi" w:cstheme="majorBidi" w:ascii="Calibri" w:hAnsi="Calibri" w:cs="Calibri" w:eastAsia="Calibri"/>
      <w:color w:val="0F4761" w:themeColor="accent1" w:themeShade="BF"/>
      <w:sz w:val="32"/>
      <w:szCs w:val="32"/>
      <w:lang w:val="es-CO" w:eastAsia="es-CO" w:bidi="es-CO"/>
    </w:rPr>
  </w:style>
  <w:style w:type="character" w:customStyle="1" w:styleId="Ttulo3Car">
    <w:name w:val="Título 3 Car"/>
    <w:basedOn w:val="Fuentedeprrafopredeter"/>
    <w:link w:val="Ttulo3"/>
    <w:uiPriority w:val="9"/>
    <w:rsid w:val="00E76530"/>
    <w:rPr>
      <w:rFonts w:eastAsiaTheme="majorEastAsia" w:cstheme="majorBidi" w:ascii="Calibri" w:hAnsi="Calibri" w:cs="Calibri" w:eastAsia="Calibri"/>
      <w:color w:val="0F4761" w:themeColor="accent1" w:themeShade="BF"/>
      <w:sz w:val="28"/>
      <w:szCs w:val="28"/>
      <w:lang w:val="es-CO" w:eastAsia="es-CO" w:bidi="es-CO"/>
    </w:rPr>
  </w:style>
  <w:style w:type="character" w:customStyle="1" w:styleId="Ttulo4Car">
    <w:name w:val="Título 4 Car"/>
    <w:basedOn w:val="Fuentedeprrafopredeter"/>
    <w:link w:val="Ttulo4"/>
    <w:uiPriority w:val="9"/>
    <w:rsid w:val="00E76530"/>
    <w:rPr>
      <w:rFonts w:eastAsiaTheme="majorEastAsia" w:cstheme="majorBidi" w:ascii="Calibri" w:hAnsi="Calibri" w:cs="Calibri" w:eastAsia="Calibri"/>
      <w:i/>
      <w:iCs/>
      <w:color w:val="0F4761" w:themeColor="accent1" w:themeShade="BF"/>
      <w:lang w:val="es-CO" w:eastAsia="es-CO" w:bidi="es-CO"/>
    </w:rPr>
  </w:style>
  <w:style w:type="character" w:customStyle="1" w:styleId="Ttulo5Car">
    <w:name w:val="Título 5 Car"/>
    <w:basedOn w:val="Fuentedeprrafopredeter"/>
    <w:link w:val="Ttulo5"/>
    <w:uiPriority w:val="9"/>
    <w:semiHidden/>
    <w:rsid w:val="00E76530"/>
    <w:rPr>
      <w:rFonts w:eastAsiaTheme="majorEastAsia" w:cstheme="majorBidi" w:ascii="Calibri" w:hAnsi="Calibri" w:cs="Calibri" w:eastAsia="Calibri"/>
      <w:color w:val="0F4761" w:themeColor="accent1" w:themeShade="BF"/>
      <w:lang w:val="es-CO" w:eastAsia="es-CO" w:bidi="es-CO"/>
    </w:rPr>
  </w:style>
  <w:style w:type="character" w:customStyle="1" w:styleId="Ttulo6Car">
    <w:name w:val="Título 6 Car"/>
    <w:basedOn w:val="Fuentedeprrafopredeter"/>
    <w:link w:val="Ttulo6"/>
    <w:uiPriority w:val="9"/>
    <w:semiHidden/>
    <w:rsid w:val="00E76530"/>
    <w:rPr>
      <w:rFonts w:eastAsiaTheme="majorEastAsia" w:cstheme="majorBidi" w:ascii="Calibri" w:hAnsi="Calibri" w:cs="Calibri" w:eastAsia="Calibri"/>
      <w:i/>
      <w:iCs/>
      <w:color w:val="595959" w:themeColor="text1" w:themeTint="A6"/>
      <w:lang w:val="es-CO" w:eastAsia="es-CO" w:bidi="es-CO"/>
    </w:rPr>
  </w:style>
  <w:style w:type="character" w:customStyle="1" w:styleId="Ttulo7Car">
    <w:name w:val="Título 7 Car"/>
    <w:basedOn w:val="Fuentedeprrafopredeter"/>
    <w:link w:val="Ttulo7"/>
    <w:uiPriority w:val="9"/>
    <w:semiHidden/>
    <w:rsid w:val="00E76530"/>
    <w:rPr>
      <w:rFonts w:eastAsiaTheme="majorEastAsia" w:cstheme="majorBidi" w:ascii="Calibri" w:hAnsi="Calibri" w:cs="Calibri" w:eastAsia="Calibri"/>
      <w:color w:val="595959" w:themeColor="text1" w:themeTint="A6"/>
      <w:lang w:val="es-CO" w:eastAsia="es-CO" w:bidi="es-CO"/>
    </w:rPr>
  </w:style>
  <w:style w:type="character" w:customStyle="1" w:styleId="Ttulo8Car">
    <w:name w:val="Título 8 Car"/>
    <w:basedOn w:val="Fuentedeprrafopredeter"/>
    <w:link w:val="Ttulo8"/>
    <w:uiPriority w:val="9"/>
    <w:semiHidden/>
    <w:rsid w:val="00E76530"/>
    <w:rPr>
      <w:rFonts w:eastAsiaTheme="majorEastAsia" w:cstheme="majorBidi" w:ascii="Calibri" w:hAnsi="Calibri" w:cs="Calibri" w:eastAsia="Calibri"/>
      <w:i/>
      <w:iCs/>
      <w:color w:val="272727" w:themeColor="text1" w:themeTint="D8"/>
      <w:lang w:val="es-CO" w:eastAsia="es-CO" w:bidi="es-CO"/>
    </w:rPr>
  </w:style>
  <w:style w:type="character" w:customStyle="1" w:styleId="Ttulo9Car">
    <w:name w:val="Título 9 Car"/>
    <w:basedOn w:val="Fuentedeprrafopredeter"/>
    <w:link w:val="Ttulo9"/>
    <w:uiPriority w:val="9"/>
    <w:semiHidden/>
    <w:rsid w:val="00E76530"/>
    <w:rPr>
      <w:rFonts w:eastAsiaTheme="majorEastAsia" w:cstheme="majorBidi" w:ascii="Calibri" w:hAnsi="Calibri" w:cs="Calibri" w:eastAsia="Calibri"/>
      <w:color w:val="272727" w:themeColor="text1" w:themeTint="D8"/>
      <w:lang w:val="es-CO" w:eastAsia="es-CO" w:bidi="es-CO"/>
    </w:rPr>
  </w:style>
  <w:style w:type="paragraph" w:styleId="Ttulo">
    <w:name w:val="Title"/>
    <w:basedOn w:val="Normal"/>
    <w:next w:val="Normal"/>
    <w:link w:val="TtuloCar"/>
    <w:uiPriority w:val="10"/>
    <w:qFormat/>
    <w:rsid w:val="00E76530"/>
    <w:pPr>
      <w:spacing w:after="80" w:line="240" w:lineRule="auto"/>
      <w:contextualSpacing/>
    </w:pPr>
    <w:rPr>
      <w:rFonts w:asciiTheme="majorHAnsi" w:eastAsiaTheme="majorEastAsia" w:hAnsiTheme="majorHAnsi" w:cstheme="majorBidi" w:ascii="Calibri" w:hAnsi="Calibri" w:cs="Calibri" w:eastAsia="Calibri"/>
      <w:spacing w:val="-10"/>
      <w:kern w:val="28"/>
      <w:sz w:val="56"/>
      <w:szCs w:val="56"/>
      <w:lang w:val="es-CO" w:eastAsia="es-CO" w:bidi="es-CO"/>
    </w:rPr>
  </w:style>
  <w:style w:type="character" w:customStyle="1" w:styleId="TtuloCar">
    <w:name w:val="Título Car"/>
    <w:basedOn w:val="Fuentedeprrafopredeter"/>
    <w:link w:val="Ttulo"/>
    <w:uiPriority w:val="10"/>
    <w:rsid w:val="00E76530"/>
    <w:rPr>
      <w:rFonts w:asciiTheme="majorHAnsi" w:eastAsiaTheme="majorEastAsia" w:hAnsiTheme="majorHAnsi" w:cstheme="majorBidi" w:ascii="Calibri" w:hAnsi="Calibri" w:cs="Calibri" w:eastAsia="Calibri"/>
      <w:spacing w:val="-10"/>
      <w:kern w:val="28"/>
      <w:sz w:val="56"/>
      <w:szCs w:val="56"/>
      <w:lang w:val="es-CO" w:eastAsia="es-CO" w:bidi="es-CO"/>
    </w:rPr>
  </w:style>
  <w:style w:type="paragraph" w:styleId="Subttulo">
    <w:name w:val="Subtitle"/>
    <w:basedOn w:val="Normal"/>
    <w:next w:val="Normal"/>
    <w:link w:val="SubttuloCar"/>
    <w:uiPriority w:val="11"/>
    <w:qFormat/>
    <w:rsid w:val="00E76530"/>
    <w:pPr>
      <w:numPr>
        <w:ilvl w:val="1"/>
      </w:numPr>
      <w:ind w:firstLine="720"/>
    </w:pPr>
    <w:rPr>
      <w:rFonts w:eastAsiaTheme="majorEastAsia" w:cstheme="majorBidi" w:ascii="Calibri" w:hAnsi="Calibri" w:cs="Calibri" w:eastAsia="Calibri"/>
      <w:color w:val="595959" w:themeColor="text1" w:themeTint="A6"/>
      <w:spacing w:val="15"/>
      <w:sz w:val="28"/>
      <w:szCs w:val="28"/>
      <w:lang w:val="es-CO" w:eastAsia="es-CO" w:bidi="es-CO"/>
    </w:rPr>
  </w:style>
  <w:style w:type="character" w:customStyle="1" w:styleId="SubttuloCar">
    <w:name w:val="Subtítulo Car"/>
    <w:basedOn w:val="Fuentedeprrafopredeter"/>
    <w:link w:val="Subttulo"/>
    <w:uiPriority w:val="11"/>
    <w:rsid w:val="00E76530"/>
    <w:rPr>
      <w:rFonts w:eastAsiaTheme="majorEastAsia" w:cstheme="majorBidi" w:ascii="Calibri" w:hAnsi="Calibri" w:cs="Calibri" w:eastAsia="Calibri"/>
      <w:color w:val="595959" w:themeColor="text1" w:themeTint="A6"/>
      <w:spacing w:val="15"/>
      <w:sz w:val="28"/>
      <w:szCs w:val="28"/>
      <w:lang w:val="es-CO" w:eastAsia="es-CO" w:bidi="es-CO"/>
    </w:rPr>
  </w:style>
  <w:style w:type="paragraph" w:styleId="Cita">
    <w:name w:val="Quote"/>
    <w:basedOn w:val="Normal"/>
    <w:next w:val="Normal"/>
    <w:link w:val="CitaCar"/>
    <w:uiPriority w:val="29"/>
    <w:qFormat/>
    <w:rsid w:val="00E76530"/>
    <w:pPr>
      <w:spacing w:before="160"/>
      <w:jc w:val="center"/>
    </w:pPr>
    <w:rPr>
      <w:rFonts w:ascii="Calibri" w:hAnsi="Calibri" w:cs="Calibri" w:eastAsia="Calibri"/>
      <w:i/>
      <w:iCs/>
      <w:color w:val="404040" w:themeColor="text1" w:themeTint="BF"/>
      <w:lang w:val="es-CO" w:eastAsia="es-CO" w:bidi="es-CO"/>
    </w:rPr>
  </w:style>
  <w:style w:type="character" w:customStyle="1" w:styleId="CitaCar">
    <w:name w:val="Cita Car"/>
    <w:basedOn w:val="Fuentedeprrafopredeter"/>
    <w:link w:val="Cita"/>
    <w:uiPriority w:val="29"/>
    <w:rsid w:val="00E76530"/>
    <w:rPr>
      <w:rFonts w:ascii="Calibri" w:hAnsi="Calibri" w:cs="Calibri" w:eastAsia="Calibri"/>
      <w:i/>
      <w:iCs/>
      <w:color w:val="404040" w:themeColor="text1" w:themeTint="BF"/>
      <w:lang w:val="es-CO" w:eastAsia="es-CO" w:bidi="es-CO"/>
    </w:rPr>
  </w:style>
  <w:style w:type="paragraph" w:styleId="Prrafodelista">
    <w:name w:val="List Paragraph"/>
    <w:aliases w:val="Bolita,HOJA,Lista HD,Guión,Párrafo de lista3,BOLA,Párrafo de lista21,Titulo 8,viñeta 6,Párrafo de lista31,BOLADEF,Párrafo de lista5,Colorful List - Accent 11,Colorful List Accent 1,viñeta,T_3,Capítulo,Viñeta 6,MIBEX B"/>
    <w:basedOn w:val="Normal"/>
    <w:link w:val="PrrafodelistaCar"/>
    <w:uiPriority w:val="34"/>
    <w:qFormat/>
    <w:rsid w:val="00E76530"/>
    <w:pPr>
      <w:ind w:left="720"/>
      <w:contextualSpacing/>
    </w:pPr>
    <w:rPr>
      <w:rFonts w:ascii="Calibri" w:hAnsi="Calibri" w:cs="Calibri" w:eastAsia="Calibri"/>
      <w:lang w:val="es-CO" w:eastAsia="es-CO" w:bidi="es-CO"/>
      <w:sz w:val="24"/>
      <w:szCs w:val="24"/>
    </w:rPr>
  </w:style>
  <w:style w:type="character" w:styleId="nfasisintenso">
    <w:name w:val="Intense Emphasis"/>
    <w:basedOn w:val="Fuentedeprrafopredeter"/>
    <w:uiPriority w:val="21"/>
    <w:qFormat/>
    <w:rsid w:val="00E76530"/>
    <w:rPr>
      <w:rFonts w:ascii="Calibri" w:hAnsi="Calibri" w:cs="Calibri" w:eastAsia="Calibri"/>
      <w:i/>
      <w:iCs/>
      <w:color w:val="0F4761" w:themeColor="accent1" w:themeShade="BF"/>
      <w:lang w:val="es-CO" w:eastAsia="es-CO" w:bidi="es-CO"/>
    </w:rPr>
  </w:style>
  <w:style w:type="paragraph" w:styleId="Citadestacada">
    <w:name w:val="Intense Quote"/>
    <w:basedOn w:val="Normal"/>
    <w:next w:val="Normal"/>
    <w:link w:val="CitadestacadaCar"/>
    <w:uiPriority w:val="30"/>
    <w:qFormat/>
    <w:rsid w:val="00E76530"/>
    <w:pPr>
      <w:pBdr>
        <w:top w:val="single" w:sz="4" w:space="10" w:color="0F4761" w:themeColor="accent1" w:themeShade="BF"/>
        <w:bottom w:val="single" w:sz="4" w:space="10" w:color="0F4761" w:themeColor="accent1" w:themeShade="BF"/>
      </w:pBdr>
      <w:spacing w:before="360" w:after="360"/>
      <w:ind w:left="864" w:right="864"/>
      <w:jc w:val="center"/>
    </w:pPr>
    <w:rPr>
      <w:rFonts w:ascii="Calibri" w:hAnsi="Calibri" w:cs="Calibri" w:eastAsia="Calibri"/>
      <w:i/>
      <w:iCs/>
      <w:color w:val="0F4761" w:themeColor="accent1" w:themeShade="BF"/>
      <w:lang w:val="es-CO" w:eastAsia="es-CO" w:bidi="es-CO"/>
    </w:rPr>
  </w:style>
  <w:style w:type="character" w:customStyle="1" w:styleId="CitadestacadaCar">
    <w:name w:val="Cita destacada Car"/>
    <w:basedOn w:val="Fuentedeprrafopredeter"/>
    <w:link w:val="Citadestacada"/>
    <w:uiPriority w:val="30"/>
    <w:rsid w:val="00E76530"/>
    <w:rPr>
      <w:rFonts w:ascii="Calibri" w:hAnsi="Calibri" w:cs="Calibri" w:eastAsia="Calibri"/>
      <w:i/>
      <w:iCs/>
      <w:color w:val="0F4761" w:themeColor="accent1" w:themeShade="BF"/>
      <w:lang w:val="es-CO" w:eastAsia="es-CO" w:bidi="es-CO"/>
    </w:rPr>
  </w:style>
  <w:style w:type="character" w:styleId="Referenciaintensa">
    <w:name w:val="Intense Reference"/>
    <w:basedOn w:val="Fuentedeprrafopredeter"/>
    <w:uiPriority w:val="32"/>
    <w:qFormat/>
    <w:rsid w:val="00E76530"/>
    <w:rPr>
      <w:rFonts w:ascii="Calibri" w:hAnsi="Calibri" w:cs="Calibri" w:eastAsia="Calibri"/>
      <w:b/>
      <w:bCs/>
      <w:smallCaps/>
      <w:color w:val="0F4761" w:themeColor="accent1" w:themeShade="BF"/>
      <w:spacing w:val="5"/>
      <w:lang w:val="es-CO" w:eastAsia="es-CO" w:bidi="es-CO"/>
    </w:rPr>
  </w:style>
  <w:style w:type="paragraph" w:styleId="TtuloTDC">
    <w:name w:val="TOC Heading"/>
    <w:basedOn w:val="Ttulo1"/>
    <w:next w:val="Normal"/>
    <w:uiPriority w:val="39"/>
    <w:unhideWhenUsed/>
    <w:qFormat/>
    <w:rsid w:val="00447BE9"/>
    <w:pPr>
      <w:outlineLvl w:val="9"/>
    </w:pPr>
    <w:rPr>
      <w:rFonts w:ascii="Calibri" w:hAnsi="Calibri" w:cs="Calibri" w:eastAsia="Calibri"/>
      <w:sz w:val="32"/>
      <w:szCs w:val="32"/>
      <w:lang w:val="es-CO" w:eastAsia="es-CO" w:bidi="es-CO"/>
    </w:rPr>
  </w:style>
  <w:style w:type="paragraph" w:styleId="Bibliografa">
    <w:name w:val="Bibliography"/>
    <w:basedOn w:val="Normal"/>
    <w:next w:val="Normal"/>
    <w:uiPriority w:val="37"/>
    <w:semiHidden/>
    <w:unhideWhenUsed/>
    <w:rsid w:val="00447BE9"/>
  </w:style>
  <w:style w:type="character" w:styleId="Ttulodellibro">
    <w:name w:val="Book Title"/>
    <w:basedOn w:val="Fuentedeprrafopredeter"/>
    <w:uiPriority w:val="33"/>
    <w:qFormat/>
    <w:rsid w:val="00447BE9"/>
    <w:rPr>
      <w:rFonts w:ascii="Calibri" w:hAnsi="Calibri" w:cs="Calibri" w:eastAsia="Calibri"/>
      <w:b/>
      <w:bCs/>
      <w:i/>
      <w:iCs/>
      <w:spacing w:val="5"/>
      <w:lang w:val="es-CO" w:eastAsia="es-CO" w:bidi="es-CO"/>
    </w:rPr>
  </w:style>
  <w:style w:type="character" w:styleId="Referenciasutil">
    <w:name w:val="Subtle Reference"/>
    <w:basedOn w:val="Fuentedeprrafopredeter"/>
    <w:uiPriority w:val="31"/>
    <w:qFormat/>
    <w:rsid w:val="00447BE9"/>
    <w:rPr>
      <w:rFonts w:ascii="Calibri" w:hAnsi="Calibri" w:cs="Calibri" w:eastAsia="Calibri"/>
      <w:smallCaps/>
      <w:color w:val="5A5A5A" w:themeColor="text1" w:themeTint="A5"/>
      <w:lang w:val="es-CO" w:eastAsia="es-CO" w:bidi="es-CO"/>
    </w:rPr>
  </w:style>
  <w:style w:type="character" w:styleId="nfasissutil">
    <w:name w:val="Subtle Emphasis"/>
    <w:basedOn w:val="Fuentedeprrafopredeter"/>
    <w:uiPriority w:val="19"/>
    <w:qFormat/>
    <w:rsid w:val="00447BE9"/>
    <w:rPr>
      <w:rFonts w:ascii="Calibri" w:hAnsi="Calibri" w:cs="Calibri" w:eastAsia="Calibri"/>
      <w:i/>
      <w:iCs/>
      <w:color w:val="404040" w:themeColor="text1" w:themeTint="BF"/>
      <w:lang w:val="es-CO" w:eastAsia="es-CO" w:bidi="es-CO"/>
    </w:rPr>
  </w:style>
  <w:style w:type="table" w:styleId="Listamedia1-nfasis1">
    <w:name w:val="Medium List 1 Accent 1"/>
    <w:basedOn w:val="Tablanormal"/>
    <w:uiPriority w:val="65"/>
    <w:semiHidden/>
    <w:unhideWhenUsed/>
    <w:rsid w:val="00447BE9"/>
    <w:pPr>
      <w:spacing w:after="0" w:line="240" w:lineRule="auto"/>
    </w:pPr>
    <w:rPr>
      <w:rFonts w:ascii="Calibri" w:hAnsi="Calibri" w:cs="Calibri" w:eastAsia="Calibri"/>
      <w:color w:val="000000" w:themeColor="text1"/>
      <w:lang w:val="es-CO" w:eastAsia="es-CO" w:bidi="es-CO"/>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ascii="Calibri" w:hAnsi="Calibri" w:cs="Calibri" w:eastAsia="Calibri"/>
        <w:lang w:val="es-CO" w:eastAsia="es-CO" w:bidi="es-CO"/>
      </w:rPr>
      <w:tblPr/>
      <w:tcPr>
        <w:tcBorders>
          <w:top w:val="nil"/>
          <w:bottom w:val="single" w:sz="8" w:space="0" w:color="156082" w:themeColor="accent1"/>
        </w:tcBorders>
      </w:tcPr>
    </w:tblStylePr>
    <w:tblStylePr w:type="lastRow">
      <w:rPr>
        <w:rFonts w:ascii="Calibri" w:hAnsi="Calibri" w:cs="Calibri" w:eastAsia="Calibri"/>
        <w:b/>
        <w:bCs/>
        <w:color w:val="0E2841" w:themeColor="text2"/>
        <w:lang w:val="es-CO" w:eastAsia="es-CO" w:bidi="es-CO"/>
      </w:rPr>
      <w:tblPr/>
      <w:tcPr>
        <w:tcBorders>
          <w:top w:val="single" w:sz="8" w:space="0" w:color="156082" w:themeColor="accent1"/>
          <w:bottom w:val="single" w:sz="8" w:space="0" w:color="156082" w:themeColor="accent1"/>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Sombreadomedio2-nfasis1">
    <w:name w:val="Medium Shading 2 Accent 1"/>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Calibri" w:hAnsi="Calibri" w:cs="Calibri" w:eastAsia="Calibri"/>
        <w:b/>
        <w:bCs/>
        <w:color w:val="FFFFFF" w:themeColor="background1"/>
        <w:lang w:val="es-CO" w:eastAsia="es-CO" w:bidi="es-CO"/>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rFonts w:ascii="Calibri" w:hAnsi="Calibri" w:cs="Calibri" w:eastAsia="Calibri"/>
        <w:color w:val="auto"/>
        <w:lang w:val="es-CO" w:eastAsia="es-CO" w:bidi="es-C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Calibri" w:hAnsi="Calibri" w:cs="Calibri" w:eastAsia="Calibri"/>
        <w:b/>
        <w:bCs/>
        <w:color w:val="FFFFFF" w:themeColor="background1"/>
        <w:lang w:val="es-CO" w:eastAsia="es-CO" w:bidi="es-CO"/>
      </w:rPr>
      <w:tblPr/>
      <w:tcPr>
        <w:tcBorders>
          <w:top w:val="nil"/>
          <w:left w:val="nil"/>
          <w:bottom w:val="single" w:sz="18" w:space="0" w:color="auto"/>
          <w:right w:val="nil"/>
          <w:insideH w:val="nil"/>
          <w:insideV w:val="nil"/>
        </w:tcBorders>
        <w:shd w:val="clear" w:color="auto" w:fill="156082" w:themeFill="accent1"/>
      </w:tcPr>
    </w:tblStylePr>
    <w:tblStylePr w:type="lastCol">
      <w:rPr>
        <w:rFonts w:ascii="Calibri" w:hAnsi="Calibri" w:cs="Calibri" w:eastAsia="Calibri"/>
        <w:b/>
        <w:bCs/>
        <w:color w:val="FFFFFF" w:themeColor="background1"/>
        <w:lang w:val="es-CO" w:eastAsia="es-CO" w:bidi="es-CO"/>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Calibri" w:hAnsi="Calibri" w:cs="Calibri" w:eastAsia="Calibri"/>
        <w:color w:val="FFFFFF" w:themeColor="background1"/>
        <w:lang w:val="es-CO" w:eastAsia="es-CO" w:bidi="es-CO"/>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semiHidden/>
    <w:unhideWhenUsed/>
    <w:rsid w:val="00447BE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rFonts w:ascii="Calibri" w:hAnsi="Calibri" w:cs="Calibri" w:eastAsia="Calibri"/>
        <w:b/>
        <w:bCs/>
        <w:color w:val="FFFFFF" w:themeColor="background1"/>
        <w:lang w:val="es-CO" w:eastAsia="es-CO" w:bidi="es-CO"/>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rFonts w:ascii="Calibri" w:hAnsi="Calibri" w:cs="Calibri" w:eastAsia="Calibri"/>
        <w:b/>
        <w:bCs/>
        <w:lang w:val="es-CO" w:eastAsia="es-CO" w:bidi="es-CO"/>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Cuadrculaclara-nfasis1">
    <w:name w:val="Light Grid Accent 1"/>
    <w:basedOn w:val="Tablanormal"/>
    <w:uiPriority w:val="62"/>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ascii="Calibri" w:hAnsi="Calibri" w:cs="Calibri" w:eastAsia="Calibri"/>
        <w:b/>
        <w:bCs/>
        <w:lang w:val="es-CO" w:eastAsia="es-CO" w:bidi="es-CO"/>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lang w:val="es-CO" w:eastAsia="es-CO" w:bidi="es-CO"/>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ascii="Calibri" w:hAnsi="Calibri" w:cs="Calibri" w:eastAsia="Calibri"/>
        <w:b/>
        <w:bCs/>
        <w:lang w:val="es-CO" w:eastAsia="es-CO" w:bidi="es-CO"/>
      </w:rPr>
    </w:tblStylePr>
    <w:tblStylePr w:type="lastCol">
      <w:rPr>
        <w:rFonts w:asciiTheme="majorHAnsi" w:eastAsiaTheme="majorEastAsia" w:hAnsiTheme="majorHAnsi" w:cstheme="majorBidi" w:ascii="Calibri" w:hAnsi="Calibri" w:cs="Calibri" w:eastAsia="Calibri"/>
        <w:b/>
        <w:bCs/>
        <w:lang w:val="es-CO" w:eastAsia="es-CO" w:bidi="es-CO"/>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staclara-nfasis1">
    <w:name w:val="Light List Accent 1"/>
    <w:basedOn w:val="Tablanormal"/>
    <w:uiPriority w:val="61"/>
    <w:semiHidden/>
    <w:unhideWhenUsed/>
    <w:rsid w:val="00447BE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rFonts w:ascii="Calibri" w:hAnsi="Calibri" w:cs="Calibri" w:eastAsia="Calibri"/>
        <w:b/>
        <w:bCs/>
        <w:color w:val="FFFFFF" w:themeColor="background1"/>
        <w:lang w:val="es-CO" w:eastAsia="es-CO" w:bidi="es-CO"/>
      </w:rPr>
      <w:tblPr/>
      <w:tcPr>
        <w:shd w:val="clear" w:color="auto" w:fill="156082" w:themeFill="accent1"/>
      </w:tcPr>
    </w:tblStylePr>
    <w:tblStylePr w:type="lastRow">
      <w:pPr>
        <w:spacing w:before="0" w:after="0" w:line="240" w:lineRule="auto"/>
      </w:pPr>
      <w:rPr>
        <w:rFonts w:ascii="Calibri" w:hAnsi="Calibri" w:cs="Calibri" w:eastAsia="Calibri"/>
        <w:b/>
        <w:bCs/>
        <w:lang w:val="es-CO" w:eastAsia="es-CO" w:bidi="es-CO"/>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Sombreadoclaro-nfasis1">
    <w:name w:val="Light Shading Accent 1"/>
    <w:basedOn w:val="Tablanormal"/>
    <w:uiPriority w:val="60"/>
    <w:semiHidden/>
    <w:unhideWhenUsed/>
    <w:rsid w:val="00447BE9"/>
    <w:pPr>
      <w:spacing w:after="0" w:line="240" w:lineRule="auto"/>
    </w:pPr>
    <w:rPr>
      <w:rFonts w:ascii="Calibri" w:hAnsi="Calibri" w:cs="Calibri" w:eastAsia="Calibri"/>
      <w:color w:val="0F4761" w:themeColor="accent1" w:themeShade="BF"/>
      <w:lang w:val="es-CO" w:eastAsia="es-CO" w:bidi="es-CO"/>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rFonts w:ascii="Calibri" w:hAnsi="Calibri" w:cs="Calibri" w:eastAsia="Calibri"/>
        <w:b/>
        <w:bCs/>
        <w:lang w:val="es-CO" w:eastAsia="es-CO" w:bidi="es-CO"/>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rFonts w:ascii="Calibri" w:hAnsi="Calibri" w:cs="Calibri" w:eastAsia="Calibri"/>
        <w:b/>
        <w:bCs/>
        <w:lang w:val="es-CO" w:eastAsia="es-CO" w:bidi="es-CO"/>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Cuadrculavistosa">
    <w:name w:val="Colorful Grid"/>
    <w:basedOn w:val="Tablanormal"/>
    <w:uiPriority w:val="73"/>
    <w:semiHidden/>
    <w:unhideWhenUsed/>
    <w:rsid w:val="00447BE9"/>
    <w:pPr>
      <w:spacing w:after="0" w:line="240" w:lineRule="auto"/>
    </w:pPr>
    <w:rPr>
      <w:rFonts w:ascii="Calibri" w:hAnsi="Calibri" w:cs="Calibri" w:eastAsia="Calibri"/>
      <w:color w:val="000000" w:themeColor="text1"/>
      <w:lang w:val="es-CO" w:eastAsia="es-CO" w:bidi="es-CO"/>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Calibri" w:hAnsi="Calibri" w:cs="Calibri" w:eastAsia="Calibri"/>
        <w:b/>
        <w:bCs/>
        <w:lang w:val="es-CO" w:eastAsia="es-CO" w:bidi="es-CO"/>
      </w:rPr>
      <w:tblPr/>
      <w:tcPr>
        <w:shd w:val="clear" w:color="auto" w:fill="999999" w:themeFill="text1" w:themeFillTint="66"/>
      </w:tcPr>
    </w:tblStylePr>
    <w:tblStylePr w:type="lastRow">
      <w:rPr>
        <w:rFonts w:ascii="Calibri" w:hAnsi="Calibri" w:cs="Calibri" w:eastAsia="Calibri"/>
        <w:b/>
        <w:bCs/>
        <w:color w:val="000000" w:themeColor="text1"/>
        <w:lang w:val="es-CO" w:eastAsia="es-CO" w:bidi="es-CO"/>
      </w:rPr>
      <w:tblPr/>
      <w:tcPr>
        <w:shd w:val="clear" w:color="auto" w:fill="999999" w:themeFill="text1" w:themeFillTint="66"/>
      </w:tcPr>
    </w:tblStylePr>
    <w:tblStylePr w:type="firstCol">
      <w:rPr>
        <w:rFonts w:ascii="Calibri" w:hAnsi="Calibri" w:cs="Calibri" w:eastAsia="Calibri"/>
        <w:color w:val="FFFFFF" w:themeColor="background1"/>
        <w:lang w:val="es-CO" w:eastAsia="es-CO" w:bidi="es-CO"/>
      </w:rPr>
      <w:tblPr/>
      <w:tcPr>
        <w:shd w:val="clear" w:color="auto" w:fill="000000" w:themeFill="text1" w:themeFillShade="BF"/>
      </w:tcPr>
    </w:tblStylePr>
    <w:tblStylePr w:type="lastCol">
      <w:rPr>
        <w:rFonts w:ascii="Calibri" w:hAnsi="Calibri" w:cs="Calibri" w:eastAsia="Calibri"/>
        <w:color w:val="FFFFFF" w:themeColor="background1"/>
        <w:lang w:val="es-CO" w:eastAsia="es-CO" w:bidi="es-CO"/>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vistosa">
    <w:name w:val="Colorful List"/>
    <w:basedOn w:val="Tablanormal"/>
    <w:uiPriority w:val="72"/>
    <w:semiHidden/>
    <w:unhideWhenUsed/>
    <w:rsid w:val="00447BE9"/>
    <w:pPr>
      <w:spacing w:after="0" w:line="240" w:lineRule="auto"/>
    </w:pPr>
    <w:rPr>
      <w:rFonts w:ascii="Calibri" w:hAnsi="Calibri" w:cs="Calibri" w:eastAsia="Calibri"/>
      <w:color w:val="000000" w:themeColor="text1"/>
      <w:lang w:val="es-CO" w:eastAsia="es-CO" w:bidi="es-CO"/>
    </w:rPr>
    <w:tblPr>
      <w:tblStyleRowBandSize w:val="1"/>
      <w:tblStyleColBandSize w:val="1"/>
    </w:tblPr>
    <w:tcPr>
      <w:shd w:val="clear" w:color="auto" w:fill="E6E6E6" w:themeFill="text1" w:themeFillTint="19"/>
    </w:tcPr>
    <w:tblStylePr w:type="firstRow">
      <w:rPr>
        <w:rFonts w:ascii="Calibri" w:hAnsi="Calibri" w:cs="Calibri" w:eastAsia="Calibri"/>
        <w:b/>
        <w:bCs/>
        <w:color w:val="FFFFFF" w:themeColor="background1"/>
        <w:lang w:val="es-CO" w:eastAsia="es-CO" w:bidi="es-CO"/>
      </w:rPr>
      <w:tblPr/>
      <w:tcPr>
        <w:tcBorders>
          <w:bottom w:val="single" w:sz="12" w:space="0" w:color="FFFFFF" w:themeColor="background1"/>
        </w:tcBorders>
        <w:shd w:val="clear" w:color="auto" w:fill="CC5416" w:themeFill="accent2" w:themeFillShade="CC"/>
      </w:tcPr>
    </w:tblStylePr>
    <w:tblStylePr w:type="lastRow">
      <w:rPr>
        <w:rFonts w:ascii="Calibri" w:hAnsi="Calibri" w:cs="Calibri" w:eastAsia="Calibri"/>
        <w:b/>
        <w:bCs/>
        <w:color w:val="CC5416" w:themeColor="accent2" w:themeShade="CC"/>
        <w:lang w:val="es-CO" w:eastAsia="es-CO" w:bidi="es-CO"/>
      </w:rPr>
      <w:tblPr/>
      <w:tcPr>
        <w:tcBorders>
          <w:top w:val="single" w:sz="12" w:space="0" w:color="000000" w:themeColor="text1"/>
        </w:tcBorders>
        <w:shd w:val="clear" w:color="auto" w:fill="FFFFFF" w:themeFill="background1"/>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ombreadovistoso">
    <w:name w:val="Colorful Shading"/>
    <w:basedOn w:val="Tablanormal"/>
    <w:uiPriority w:val="71"/>
    <w:semiHidden/>
    <w:unhideWhenUsed/>
    <w:rsid w:val="00447BE9"/>
    <w:pPr>
      <w:spacing w:after="0" w:line="240" w:lineRule="auto"/>
    </w:pPr>
    <w:rPr>
      <w:rFonts w:ascii="Calibri" w:hAnsi="Calibri" w:cs="Calibri" w:eastAsia="Calibri"/>
      <w:color w:val="000000" w:themeColor="text1"/>
      <w:lang w:val="es-CO" w:eastAsia="es-CO" w:bidi="es-CO"/>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Calibri" w:hAnsi="Calibri" w:cs="Calibri" w:eastAsia="Calibri"/>
        <w:b/>
        <w:bCs/>
        <w:lang w:val="es-CO" w:eastAsia="es-CO" w:bidi="es-CO"/>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rFonts w:ascii="Calibri" w:hAnsi="Calibri" w:cs="Calibri" w:eastAsia="Calibri"/>
        <w:b/>
        <w:bCs/>
        <w:color w:val="FFFFFF" w:themeColor="background1"/>
        <w:lang w:val="es-CO" w:eastAsia="es-CO" w:bidi="es-CO"/>
      </w:rPr>
      <w:tblPr/>
      <w:tcPr>
        <w:tcBorders>
          <w:top w:val="single" w:sz="6" w:space="0" w:color="FFFFFF" w:themeColor="background1"/>
        </w:tcBorders>
        <w:shd w:val="clear" w:color="auto" w:fill="000000" w:themeFill="text1" w:themeFillShade="99"/>
      </w:tcPr>
    </w:tblStylePr>
    <w:tblStylePr w:type="firstCol">
      <w:rPr>
        <w:rFonts w:ascii="Calibri" w:hAnsi="Calibri" w:cs="Calibri" w:eastAsia="Calibri"/>
        <w:color w:val="FFFFFF" w:themeColor="background1"/>
        <w:lang w:val="es-CO" w:eastAsia="es-CO" w:bidi="es-CO"/>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Calibri" w:hAnsi="Calibri" w:cs="Calibri" w:eastAsia="Calibri"/>
        <w:color w:val="FFFFFF" w:themeColor="background1"/>
        <w:lang w:val="es-CO" w:eastAsia="es-CO" w:bidi="es-CO"/>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Calibri" w:hAnsi="Calibri" w:cs="Calibri" w:eastAsia="Calibri"/>
        <w:color w:val="000000" w:themeColor="text1"/>
        <w:lang w:val="es-CO" w:eastAsia="es-CO" w:bidi="es-CO"/>
      </w:rPr>
    </w:tblStylePr>
    <w:tblStylePr w:type="nwCell">
      <w:rPr>
        <w:rFonts w:ascii="Calibri" w:hAnsi="Calibri" w:cs="Calibri" w:eastAsia="Calibri"/>
        <w:color w:val="000000" w:themeColor="text1"/>
        <w:lang w:val="es-CO" w:eastAsia="es-CO" w:bidi="es-CO"/>
      </w:rPr>
    </w:tblStylePr>
  </w:style>
  <w:style w:type="table" w:styleId="Listaoscura">
    <w:name w:val="Dark List"/>
    <w:basedOn w:val="Tablanormal"/>
    <w:uiPriority w:val="70"/>
    <w:semiHidden/>
    <w:unhideWhenUsed/>
    <w:rsid w:val="00447BE9"/>
    <w:pPr>
      <w:spacing w:after="0" w:line="240" w:lineRule="auto"/>
    </w:pPr>
    <w:rPr>
      <w:rFonts w:ascii="Calibri" w:hAnsi="Calibri" w:cs="Calibri" w:eastAsia="Calibri"/>
      <w:color w:val="FFFFFF" w:themeColor="background1"/>
      <w:lang w:val="es-CO" w:eastAsia="es-CO" w:bidi="es-CO"/>
    </w:rPr>
    <w:tblPr>
      <w:tblStyleRowBandSize w:val="1"/>
      <w:tblStyleColBandSize w:val="1"/>
    </w:tblPr>
    <w:tcPr>
      <w:shd w:val="clear" w:color="auto" w:fill="000000" w:themeFill="text1"/>
    </w:tcPr>
    <w:tblStylePr w:type="firstRow">
      <w:rPr>
        <w:rFonts w:ascii="Calibri" w:hAnsi="Calibri" w:cs="Calibri" w:eastAsia="Calibri"/>
        <w:b/>
        <w:bCs/>
        <w:lang w:val="es-CO" w:eastAsia="es-CO" w:bidi="es-CO"/>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uadrculamedia3">
    <w:name w:val="Medium Grid 3"/>
    <w:basedOn w:val="Tablanormal"/>
    <w:uiPriority w:val="69"/>
    <w:semiHidden/>
    <w:unhideWhenUsed/>
    <w:rsid w:val="00447BE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Calibri" w:hAnsi="Calibri" w:cs="Calibri" w:eastAsia="Calibri"/>
        <w:b/>
        <w:bCs/>
        <w:i w:val="0"/>
        <w:iCs w:val="0"/>
        <w:color w:val="FFFFFF" w:themeColor="background1"/>
        <w:lang w:val="es-CO" w:eastAsia="es-CO" w:bidi="es-C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Calibri" w:hAnsi="Calibri" w:cs="Calibri" w:eastAsia="Calibri"/>
        <w:b/>
        <w:bCs/>
        <w:i w:val="0"/>
        <w:iCs w:val="0"/>
        <w:color w:val="FFFFFF" w:themeColor="background1"/>
        <w:lang w:val="es-CO" w:eastAsia="es-CO" w:bidi="es-C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Calibri" w:hAnsi="Calibri" w:cs="Calibri" w:eastAsia="Calibri"/>
        <w:b/>
        <w:bCs/>
        <w:i w:val="0"/>
        <w:iCs w:val="0"/>
        <w:color w:val="FFFFFF" w:themeColor="background1"/>
        <w:lang w:val="es-CO" w:eastAsia="es-CO" w:bidi="es-CO"/>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Calibri" w:hAnsi="Calibri" w:cs="Calibri" w:eastAsia="Calibri"/>
        <w:b/>
        <w:bCs/>
        <w:i w:val="0"/>
        <w:iCs w:val="0"/>
        <w:color w:val="FFFFFF" w:themeColor="background1"/>
        <w:lang w:val="es-CO" w:eastAsia="es-CO" w:bidi="es-CO"/>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2">
    <w:name w:val="Medium Grid 2"/>
    <w:basedOn w:val="Tablanormal"/>
    <w:uiPriority w:val="68"/>
    <w:semiHidden/>
    <w:unhideWhenUsed/>
    <w:rsid w:val="00447BE9"/>
    <w:pPr>
      <w:spacing w:after="0" w:line="240" w:lineRule="auto"/>
    </w:pPr>
    <w:rPr>
      <w:rFonts w:asciiTheme="majorHAnsi" w:eastAsiaTheme="majorEastAsia" w:hAnsiTheme="majorHAnsi" w:cstheme="majorBidi" w:ascii="Calibri" w:hAnsi="Calibri" w:cs="Calibri" w:eastAsia="Calibri"/>
      <w:color w:val="000000" w:themeColor="text1"/>
      <w:lang w:val="es-CO" w:eastAsia="es-CO" w:bidi="es-C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Calibri" w:hAnsi="Calibri" w:cs="Calibri" w:eastAsia="Calibri"/>
        <w:b/>
        <w:bCs/>
        <w:color w:val="000000" w:themeColor="text1"/>
        <w:lang w:val="es-CO" w:eastAsia="es-CO" w:bidi="es-CO"/>
      </w:rPr>
      <w:tblPr/>
      <w:tcPr>
        <w:shd w:val="clear" w:color="auto" w:fill="E6E6E6" w:themeFill="text1" w:themeFillTint="19"/>
      </w:tcPr>
    </w:tblStylePr>
    <w:tblStylePr w:type="lastRow">
      <w:rPr>
        <w:rFonts w:ascii="Calibri" w:hAnsi="Calibri" w:cs="Calibri" w:eastAsia="Calibri"/>
        <w:b/>
        <w:bCs/>
        <w:color w:val="000000" w:themeColor="text1"/>
        <w:lang w:val="es-CO" w:eastAsia="es-CO" w:bidi="es-C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Calibri" w:hAnsi="Calibri" w:cs="Calibri" w:eastAsia="Calibri"/>
        <w:b/>
        <w:bCs/>
        <w:color w:val="000000" w:themeColor="text1"/>
        <w:lang w:val="es-CO" w:eastAsia="es-CO" w:bidi="es-CO"/>
      </w:rPr>
      <w:tblPr/>
      <w:tcPr>
        <w:tcBorders>
          <w:top w:val="nil"/>
          <w:left w:val="nil"/>
          <w:bottom w:val="nil"/>
          <w:right w:val="nil"/>
          <w:insideH w:val="nil"/>
          <w:insideV w:val="nil"/>
        </w:tcBorders>
        <w:shd w:val="clear" w:color="auto" w:fill="FFFFFF" w:themeFill="background1"/>
      </w:tcPr>
    </w:tblStylePr>
    <w:tblStylePr w:type="lastCol">
      <w:rPr>
        <w:rFonts w:ascii="Calibri" w:hAnsi="Calibri" w:cs="Calibri" w:eastAsia="Calibri"/>
        <w:b w:val="0"/>
        <w:bCs w:val="0"/>
        <w:color w:val="000000" w:themeColor="text1"/>
        <w:lang w:val="es-CO" w:eastAsia="es-CO" w:bidi="es-CO"/>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1">
    <w:name w:val="Medium Grid 1"/>
    <w:basedOn w:val="Tablanormal"/>
    <w:uiPriority w:val="67"/>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Calibri" w:hAnsi="Calibri" w:cs="Calibri" w:eastAsia="Calibri"/>
        <w:b/>
        <w:bCs/>
        <w:lang w:val="es-CO" w:eastAsia="es-CO" w:bidi="es-CO"/>
      </w:rPr>
    </w:tblStylePr>
    <w:tblStylePr w:type="lastRow">
      <w:rPr>
        <w:rFonts w:ascii="Calibri" w:hAnsi="Calibri" w:cs="Calibri" w:eastAsia="Calibri"/>
        <w:b/>
        <w:bCs/>
        <w:lang w:val="es-CO" w:eastAsia="es-CO" w:bidi="es-CO"/>
      </w:rPr>
      <w:tblPr/>
      <w:tcPr>
        <w:tcBorders>
          <w:top w:val="single" w:sz="18" w:space="0" w:color="404040" w:themeColor="text1" w:themeTint="BF"/>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tamedia2">
    <w:name w:val="Medium List 2"/>
    <w:basedOn w:val="Tablanormal"/>
    <w:uiPriority w:val="66"/>
    <w:semiHidden/>
    <w:unhideWhenUsed/>
    <w:rsid w:val="00447BE9"/>
    <w:pPr>
      <w:spacing w:after="0" w:line="240" w:lineRule="auto"/>
    </w:pPr>
    <w:rPr>
      <w:rFonts w:asciiTheme="majorHAnsi" w:eastAsiaTheme="majorEastAsia" w:hAnsiTheme="majorHAnsi" w:cstheme="majorBidi" w:ascii="Calibri" w:hAnsi="Calibri" w:cs="Calibri" w:eastAsia="Calibri"/>
      <w:color w:val="000000" w:themeColor="text1"/>
      <w:lang w:val="es-CO" w:eastAsia="es-CO" w:bidi="es-C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Calibri" w:hAnsi="Calibri" w:cs="Calibri" w:eastAsia="Calibri"/>
        <w:sz w:val="24"/>
        <w:szCs w:val="24"/>
        <w:lang w:val="es-CO" w:eastAsia="es-CO" w:bidi="es-CO"/>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1">
    <w:name w:val="Medium List 1"/>
    <w:basedOn w:val="Tablanormal"/>
    <w:uiPriority w:val="65"/>
    <w:semiHidden/>
    <w:unhideWhenUsed/>
    <w:rsid w:val="00447BE9"/>
    <w:pPr>
      <w:spacing w:after="0" w:line="240" w:lineRule="auto"/>
    </w:pPr>
    <w:rPr>
      <w:rFonts w:ascii="Calibri" w:hAnsi="Calibri" w:cs="Calibri" w:eastAsia="Calibri"/>
      <w:color w:val="000000" w:themeColor="text1"/>
      <w:lang w:val="es-CO" w:eastAsia="es-CO" w:bidi="es-CO"/>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ascii="Calibri" w:hAnsi="Calibri" w:cs="Calibri" w:eastAsia="Calibri"/>
        <w:lang w:val="es-CO" w:eastAsia="es-CO" w:bidi="es-CO"/>
      </w:rPr>
      <w:tblPr/>
      <w:tcPr>
        <w:tcBorders>
          <w:top w:val="nil"/>
          <w:bottom w:val="single" w:sz="8" w:space="0" w:color="000000" w:themeColor="text1"/>
        </w:tcBorders>
      </w:tcPr>
    </w:tblStylePr>
    <w:tblStylePr w:type="lastRow">
      <w:rPr>
        <w:rFonts w:ascii="Calibri" w:hAnsi="Calibri" w:cs="Calibri" w:eastAsia="Calibri"/>
        <w:b/>
        <w:bCs/>
        <w:color w:val="0E2841" w:themeColor="text2"/>
        <w:lang w:val="es-CO" w:eastAsia="es-CO" w:bidi="es-CO"/>
      </w:rPr>
      <w:tblPr/>
      <w:tcPr>
        <w:tcBorders>
          <w:top w:val="single" w:sz="8" w:space="0" w:color="000000" w:themeColor="text1"/>
          <w:bottom w:val="single" w:sz="8" w:space="0" w:color="000000" w:themeColor="text1"/>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2">
    <w:name w:val="Medium Shading 2"/>
    <w:basedOn w:val="Tablanormal"/>
    <w:uiPriority w:val="64"/>
    <w:semiHidden/>
    <w:unhideWhenUsed/>
    <w:rsid w:val="00447BE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Calibri" w:hAnsi="Calibri" w:cs="Calibri" w:eastAsia="Calibri"/>
        <w:b/>
        <w:bCs/>
        <w:color w:val="FFFFFF" w:themeColor="background1"/>
        <w:lang w:val="es-CO" w:eastAsia="es-CO" w:bidi="es-CO"/>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Calibri" w:hAnsi="Calibri" w:cs="Calibri" w:eastAsia="Calibri"/>
        <w:color w:val="auto"/>
        <w:lang w:val="es-CO" w:eastAsia="es-CO" w:bidi="es-C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Calibri" w:hAnsi="Calibri" w:cs="Calibri" w:eastAsia="Calibri"/>
        <w:b/>
        <w:bCs/>
        <w:color w:val="FFFFFF" w:themeColor="background1"/>
        <w:lang w:val="es-CO" w:eastAsia="es-CO" w:bidi="es-CO"/>
      </w:rPr>
      <w:tblPr/>
      <w:tcPr>
        <w:tcBorders>
          <w:top w:val="nil"/>
          <w:left w:val="nil"/>
          <w:bottom w:val="single" w:sz="18" w:space="0" w:color="auto"/>
          <w:right w:val="nil"/>
          <w:insideH w:val="nil"/>
          <w:insideV w:val="nil"/>
        </w:tcBorders>
        <w:shd w:val="clear" w:color="auto" w:fill="000000" w:themeFill="text1"/>
      </w:tcPr>
    </w:tblStylePr>
    <w:tblStylePr w:type="lastCol">
      <w:rPr>
        <w:rFonts w:ascii="Calibri" w:hAnsi="Calibri" w:cs="Calibri" w:eastAsia="Calibri"/>
        <w:b/>
        <w:bCs/>
        <w:color w:val="FFFFFF" w:themeColor="background1"/>
        <w:lang w:val="es-CO" w:eastAsia="es-CO" w:bidi="es-CO"/>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Calibri" w:hAnsi="Calibri" w:cs="Calibri" w:eastAsia="Calibri"/>
        <w:color w:val="FFFFFF" w:themeColor="background1"/>
        <w:lang w:val="es-CO" w:eastAsia="es-CO" w:bidi="es-CO"/>
      </w:rPr>
      <w:tblPr/>
      <w:tcPr>
        <w:tcBorders>
          <w:top w:val="single" w:sz="18" w:space="0" w:color="auto"/>
          <w:left w:val="nil"/>
          <w:bottom w:val="single" w:sz="18" w:space="0" w:color="auto"/>
          <w:right w:val="nil"/>
          <w:insideH w:val="nil"/>
          <w:insideV w:val="nil"/>
        </w:tcBorders>
      </w:tcPr>
    </w:tblStylePr>
  </w:style>
  <w:style w:type="table" w:styleId="Sombreadomedio1">
    <w:name w:val="Medium Shading 1"/>
    <w:basedOn w:val="Tablanormal"/>
    <w:uiPriority w:val="63"/>
    <w:semiHidden/>
    <w:unhideWhenUsed/>
    <w:rsid w:val="00447B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Calibri" w:hAnsi="Calibri" w:cs="Calibri" w:eastAsia="Calibri"/>
        <w:b/>
        <w:bCs/>
        <w:color w:val="FFFFFF" w:themeColor="background1"/>
        <w:lang w:val="es-CO" w:eastAsia="es-CO" w:bidi="es-CO"/>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Calibri" w:hAnsi="Calibri" w:cs="Calibri" w:eastAsia="Calibri"/>
        <w:b/>
        <w:bCs/>
        <w:lang w:val="es-CO" w:eastAsia="es-CO" w:bidi="es-CO"/>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Cuadrculaclara">
    <w:name w:val="Light Grid"/>
    <w:basedOn w:val="Tablanormal"/>
    <w:uiPriority w:val="62"/>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ascii="Calibri" w:hAnsi="Calibri" w:cs="Calibri" w:eastAsia="Calibri"/>
        <w:b/>
        <w:bCs/>
        <w:lang w:val="es-CO" w:eastAsia="es-CO" w:bidi="es-CO"/>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Calibri" w:hAnsi="Calibri" w:cs="Calibri" w:eastAsia="Calibri"/>
        <w:b/>
        <w:bCs/>
        <w:lang w:val="es-CO" w:eastAsia="es-CO" w:bidi="es-CO"/>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Calibri" w:hAnsi="Calibri" w:cs="Calibri" w:eastAsia="Calibri"/>
        <w:b/>
        <w:bCs/>
        <w:lang w:val="es-CO" w:eastAsia="es-CO" w:bidi="es-CO"/>
      </w:rPr>
    </w:tblStylePr>
    <w:tblStylePr w:type="lastCol">
      <w:rPr>
        <w:rFonts w:asciiTheme="majorHAnsi" w:eastAsiaTheme="majorEastAsia" w:hAnsiTheme="majorHAnsi" w:cstheme="majorBidi" w:ascii="Calibri" w:hAnsi="Calibri" w:cs="Calibri" w:eastAsia="Calibri"/>
        <w:b/>
        <w:bCs/>
        <w:lang w:val="es-CO" w:eastAsia="es-CO" w:bidi="es-CO"/>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staclara">
    <w:name w:val="Light List"/>
    <w:basedOn w:val="Tablanormal"/>
    <w:uiPriority w:val="61"/>
    <w:semiHidden/>
    <w:unhideWhenUsed/>
    <w:rsid w:val="00447BE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Calibri" w:hAnsi="Calibri" w:cs="Calibri" w:eastAsia="Calibri"/>
        <w:b/>
        <w:bCs/>
        <w:color w:val="FFFFFF" w:themeColor="background1"/>
        <w:lang w:val="es-CO" w:eastAsia="es-CO" w:bidi="es-CO"/>
      </w:rPr>
      <w:tblPr/>
      <w:tcPr>
        <w:shd w:val="clear" w:color="auto" w:fill="000000" w:themeFill="text1"/>
      </w:tcPr>
    </w:tblStylePr>
    <w:tblStylePr w:type="lastRow">
      <w:pPr>
        <w:spacing w:before="0" w:after="0" w:line="240" w:lineRule="auto"/>
      </w:pPr>
      <w:rPr>
        <w:rFonts w:ascii="Calibri" w:hAnsi="Calibri" w:cs="Calibri" w:eastAsia="Calibri"/>
        <w:b/>
        <w:bCs/>
        <w:lang w:val="es-CO" w:eastAsia="es-CO" w:bidi="es-CO"/>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ombreadoclaro">
    <w:name w:val="Light Shading"/>
    <w:basedOn w:val="Tablanormal"/>
    <w:uiPriority w:val="60"/>
    <w:semiHidden/>
    <w:unhideWhenUsed/>
    <w:rsid w:val="00447BE9"/>
    <w:pPr>
      <w:spacing w:after="0" w:line="240" w:lineRule="auto"/>
    </w:pPr>
    <w:rPr>
      <w:rFonts w:ascii="Calibri" w:hAnsi="Calibri" w:cs="Calibri" w:eastAsia="Calibri"/>
      <w:color w:val="000000" w:themeColor="text1" w:themeShade="BF"/>
      <w:lang w:val="es-CO" w:eastAsia="es-CO" w:bidi="es-CO"/>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Calibri" w:hAnsi="Calibri" w:cs="Calibri" w:eastAsia="Calibri"/>
        <w:b/>
        <w:bCs/>
        <w:lang w:val="es-CO" w:eastAsia="es-CO" w:bidi="es-CO"/>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Calibri" w:hAnsi="Calibri" w:cs="Calibri" w:eastAsia="Calibri"/>
        <w:b/>
        <w:bCs/>
        <w:lang w:val="es-CO" w:eastAsia="es-CO" w:bidi="es-CO"/>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inespaciado">
    <w:name w:val="No Spacing"/>
    <w:uiPriority w:val="1"/>
    <w:qFormat/>
    <w:rsid w:val="00447BE9"/>
    <w:pPr>
      <w:spacing w:after="0" w:line="240" w:lineRule="auto"/>
    </w:pPr>
    <w:rPr>
      <w:rFonts w:eastAsiaTheme="minorEastAsia" w:ascii="Calibri" w:hAnsi="Calibri" w:cs="Calibri" w:eastAsia="Calibri"/>
      <w:kern w:val="0"/>
      <w:sz w:val="24"/>
      <w:szCs w:val="24"/>
      <w:lang w:val="es-CO" w:eastAsia="es-CO" w:bidi="es-CO"/>
      <w14:ligatures w14:val="none"/>
    </w:rPr>
  </w:style>
  <w:style w:type="character" w:styleId="VariableHTML">
    <w:name w:val="HTML Variable"/>
    <w:basedOn w:val="Fuentedeprrafopredeter"/>
    <w:uiPriority w:val="99"/>
    <w:semiHidden/>
    <w:unhideWhenUsed/>
    <w:rsid w:val="00447BE9"/>
    <w:rPr>
      <w:rFonts w:ascii="Calibri" w:hAnsi="Calibri" w:cs="Calibri" w:eastAsia="Calibri"/>
      <w:i/>
      <w:iCs/>
      <w:lang w:val="es-CO" w:eastAsia="es-CO" w:bidi="es-CO"/>
    </w:rPr>
  </w:style>
  <w:style w:type="character" w:styleId="MquinadeescribirHTML">
    <w:name w:val="HTML Typewriter"/>
    <w:basedOn w:val="Fuentedeprrafopredeter"/>
    <w:uiPriority w:val="99"/>
    <w:semiHidden/>
    <w:unhideWhenUsed/>
    <w:rsid w:val="00447BE9"/>
    <w:rPr>
      <w:rFonts w:ascii="Calibri" w:hAnsi="Calibri" w:cs="Calibri" w:eastAsia="Calibri"/>
      <w:sz w:val="20"/>
      <w:szCs w:val="20"/>
      <w:lang w:val="es-CO" w:eastAsia="es-CO" w:bidi="es-CO"/>
    </w:rPr>
  </w:style>
  <w:style w:type="character" w:styleId="EjemplodeHTML">
    <w:name w:val="HTML Sample"/>
    <w:basedOn w:val="Fuentedeprrafopredeter"/>
    <w:uiPriority w:val="99"/>
    <w:semiHidden/>
    <w:unhideWhenUsed/>
    <w:rsid w:val="00447BE9"/>
    <w:rPr>
      <w:rFonts w:ascii="Calibri" w:hAnsi="Calibri" w:cs="Calibri" w:eastAsia="Calibri"/>
      <w:sz w:val="24"/>
      <w:szCs w:val="24"/>
      <w:lang w:val="es-CO" w:eastAsia="es-CO" w:bidi="es-CO"/>
    </w:rPr>
  </w:style>
  <w:style w:type="paragraph" w:styleId="HTMLconformatoprevio">
    <w:name w:val="HTML Preformatted"/>
    <w:basedOn w:val="Normal"/>
    <w:link w:val="HTMLconformatoprevioCar"/>
    <w:uiPriority w:val="99"/>
    <w:semiHidden/>
    <w:unhideWhenUsed/>
    <w:rsid w:val="00447BE9"/>
    <w:pPr>
      <w:spacing w:line="240" w:lineRule="auto"/>
    </w:pPr>
    <w:rPr>
      <w:rFonts w:ascii="Calibri" w:hAnsi="Calibri" w:cs="Calibri" w:eastAsia="Calibri"/>
      <w:sz w:val="20"/>
      <w:szCs w:val="20"/>
      <w:lang w:val="es-CO" w:eastAsia="es-CO" w:bidi="es-CO"/>
    </w:rPr>
  </w:style>
  <w:style w:type="character" w:customStyle="1" w:styleId="HTMLconformatoprevioCar">
    <w:name w:val="HTML con formato previo Car"/>
    <w:basedOn w:val="Fuentedeprrafopredeter"/>
    <w:link w:val="HTMLconformatoprevio"/>
    <w:uiPriority w:val="99"/>
    <w:semiHidden/>
    <w:rsid w:val="00447BE9"/>
    <w:rPr>
      <w:rFonts w:ascii="Calibri" w:eastAsiaTheme="minorEastAsia" w:hAnsi="Calibri" w:cs="Calibri" w:eastAsia="Calibri"/>
      <w:kern w:val="0"/>
      <w:sz w:val="20"/>
      <w:szCs w:val="20"/>
      <w:lang w:val="es-CO" w:eastAsia="es-CO" w:bidi="es-CO"/>
      <w14:ligatures w14:val="none"/>
    </w:rPr>
  </w:style>
  <w:style w:type="character" w:styleId="TecladoHTML">
    <w:name w:val="HTML Keyboard"/>
    <w:basedOn w:val="Fuentedeprrafopredeter"/>
    <w:uiPriority w:val="99"/>
    <w:semiHidden/>
    <w:unhideWhenUsed/>
    <w:rsid w:val="00447BE9"/>
    <w:rPr>
      <w:rFonts w:ascii="Calibri" w:hAnsi="Calibri" w:cs="Calibri" w:eastAsia="Calibri"/>
      <w:sz w:val="20"/>
      <w:szCs w:val="20"/>
      <w:lang w:val="es-CO" w:eastAsia="es-CO" w:bidi="es-CO"/>
    </w:rPr>
  </w:style>
  <w:style w:type="character" w:styleId="DefinicinHTML">
    <w:name w:val="HTML Definition"/>
    <w:basedOn w:val="Fuentedeprrafopredeter"/>
    <w:uiPriority w:val="99"/>
    <w:semiHidden/>
    <w:unhideWhenUsed/>
    <w:rsid w:val="00447BE9"/>
    <w:rPr>
      <w:rFonts w:ascii="Calibri" w:hAnsi="Calibri" w:cs="Calibri" w:eastAsia="Calibri"/>
      <w:i/>
      <w:iCs/>
      <w:lang w:val="es-CO" w:eastAsia="es-CO" w:bidi="es-CO"/>
    </w:rPr>
  </w:style>
  <w:style w:type="character" w:styleId="CdigoHTML">
    <w:name w:val="HTML Code"/>
    <w:basedOn w:val="Fuentedeprrafopredeter"/>
    <w:uiPriority w:val="99"/>
    <w:semiHidden/>
    <w:unhideWhenUsed/>
    <w:rsid w:val="00447BE9"/>
    <w:rPr>
      <w:rFonts w:ascii="Calibri" w:hAnsi="Calibri" w:cs="Calibri" w:eastAsia="Calibri"/>
      <w:sz w:val="20"/>
      <w:szCs w:val="20"/>
      <w:lang w:val="es-CO" w:eastAsia="es-CO" w:bidi="es-CO"/>
    </w:rPr>
  </w:style>
  <w:style w:type="character" w:styleId="CitaHTML">
    <w:name w:val="HTML Cite"/>
    <w:basedOn w:val="Fuentedeprrafopredeter"/>
    <w:uiPriority w:val="99"/>
    <w:semiHidden/>
    <w:unhideWhenUsed/>
    <w:rsid w:val="00447BE9"/>
    <w:rPr>
      <w:rFonts w:ascii="Calibri" w:hAnsi="Calibri" w:cs="Calibri" w:eastAsia="Calibri"/>
      <w:i/>
      <w:iCs/>
      <w:lang w:val="es-CO" w:eastAsia="es-CO" w:bidi="es-CO"/>
    </w:rPr>
  </w:style>
  <w:style w:type="paragraph" w:styleId="DireccinHTML">
    <w:name w:val="HTML Address"/>
    <w:basedOn w:val="Normal"/>
    <w:link w:val="DireccinHTMLCar"/>
    <w:uiPriority w:val="99"/>
    <w:semiHidden/>
    <w:unhideWhenUsed/>
    <w:rsid w:val="00447BE9"/>
    <w:pPr>
      <w:spacing w:line="240" w:lineRule="auto"/>
    </w:pPr>
    <w:rPr>
      <w:rFonts w:ascii="Calibri" w:hAnsi="Calibri" w:cs="Calibri" w:eastAsia="Calibri"/>
      <w:i/>
      <w:iCs/>
      <w:lang w:val="es-CO" w:eastAsia="es-CO" w:bidi="es-CO"/>
    </w:rPr>
  </w:style>
  <w:style w:type="character" w:customStyle="1" w:styleId="DireccinHTMLCar">
    <w:name w:val="Dirección HTML Car"/>
    <w:basedOn w:val="Fuentedeprrafopredeter"/>
    <w:link w:val="DireccinHTML"/>
    <w:uiPriority w:val="99"/>
    <w:semiHidden/>
    <w:rsid w:val="00447BE9"/>
    <w:rPr>
      <w:rFonts w:eastAsiaTheme="minorEastAsia" w:ascii="Calibri" w:hAnsi="Calibri" w:cs="Calibri" w:eastAsia="Calibri"/>
      <w:i/>
      <w:iCs/>
      <w:kern w:val="0"/>
      <w:sz w:val="22"/>
      <w:szCs w:val="22"/>
      <w:lang w:val="es-CO" w:eastAsia="es-CO" w:bidi="es-CO"/>
      <w14:ligatures w14:val="none"/>
    </w:rPr>
  </w:style>
  <w:style w:type="character" w:styleId="AcrnimoHTML">
    <w:name w:val="HTML Acronym"/>
    <w:basedOn w:val="Fuentedeprrafopredeter"/>
    <w:uiPriority w:val="99"/>
    <w:semiHidden/>
    <w:unhideWhenUsed/>
    <w:rsid w:val="00447BE9"/>
  </w:style>
  <w:style w:type="paragraph" w:styleId="NormalWeb">
    <w:name w:val="Normal (Web)"/>
    <w:basedOn w:val="Normal"/>
    <w:uiPriority w:val="99"/>
    <w:unhideWhenUsed/>
    <w:rsid w:val="00447BE9"/>
    <w:rPr>
      <w:rFonts w:ascii="Calibri" w:hAnsi="Calibri" w:cs="Calibri" w:eastAsia="Calibri"/>
      <w:lang w:val="es-CO" w:eastAsia="es-CO" w:bidi="es-CO"/>
    </w:rPr>
  </w:style>
  <w:style w:type="paragraph" w:styleId="Textosinformato">
    <w:name w:val="Plain Text"/>
    <w:basedOn w:val="Normal"/>
    <w:link w:val="TextosinformatoCar"/>
    <w:uiPriority w:val="99"/>
    <w:semiHidden/>
    <w:unhideWhenUsed/>
    <w:rsid w:val="00447BE9"/>
    <w:pPr>
      <w:spacing w:line="240" w:lineRule="auto"/>
    </w:pPr>
    <w:rPr>
      <w:rFonts w:ascii="Calibri" w:hAnsi="Calibri" w:cs="Calibri" w:eastAsia="Calibri"/>
      <w:sz w:val="21"/>
      <w:szCs w:val="21"/>
      <w:lang w:val="es-CO" w:eastAsia="es-CO" w:bidi="es-CO"/>
    </w:rPr>
  </w:style>
  <w:style w:type="character" w:customStyle="1" w:styleId="TextosinformatoCar">
    <w:name w:val="Texto sin formato Car"/>
    <w:basedOn w:val="Fuentedeprrafopredeter"/>
    <w:link w:val="Textosinformato"/>
    <w:uiPriority w:val="99"/>
    <w:semiHidden/>
    <w:rsid w:val="00447BE9"/>
    <w:rPr>
      <w:rFonts w:ascii="Calibri" w:eastAsiaTheme="minorEastAsia" w:hAnsi="Calibri" w:cs="Calibri" w:eastAsia="Calibri"/>
      <w:kern w:val="0"/>
      <w:sz w:val="21"/>
      <w:szCs w:val="21"/>
      <w:lang w:val="es-CO" w:eastAsia="es-CO" w:bidi="es-CO"/>
      <w14:ligatures w14:val="none"/>
    </w:rPr>
  </w:style>
  <w:style w:type="paragraph" w:styleId="Mapadeldocumento">
    <w:name w:val="Document Map"/>
    <w:basedOn w:val="Normal"/>
    <w:link w:val="MapadeldocumentoCar"/>
    <w:uiPriority w:val="99"/>
    <w:semiHidden/>
    <w:unhideWhenUsed/>
    <w:rsid w:val="00447BE9"/>
    <w:pPr>
      <w:spacing w:line="240" w:lineRule="auto"/>
    </w:pPr>
    <w:rPr>
      <w:rFonts w:ascii="Calibri" w:hAnsi="Calibri" w:cs="Calibri" w:eastAsia="Calibri"/>
      <w:sz w:val="16"/>
      <w:szCs w:val="16"/>
      <w:lang w:val="es-CO" w:eastAsia="es-CO" w:bidi="es-CO"/>
    </w:rPr>
  </w:style>
  <w:style w:type="character" w:customStyle="1" w:styleId="MapadeldocumentoCar">
    <w:name w:val="Mapa del documento Car"/>
    <w:basedOn w:val="Fuentedeprrafopredeter"/>
    <w:link w:val="Mapadeldocumento"/>
    <w:uiPriority w:val="99"/>
    <w:semiHidden/>
    <w:rsid w:val="00447BE9"/>
    <w:rPr>
      <w:rFonts w:ascii="Calibri" w:eastAsiaTheme="minorEastAsia" w:hAnsi="Calibri" w:cs="Calibri" w:eastAsia="Calibri"/>
      <w:kern w:val="0"/>
      <w:sz w:val="16"/>
      <w:szCs w:val="16"/>
      <w:lang w:val="es-CO" w:eastAsia="es-CO" w:bidi="es-CO"/>
      <w14:ligatures w14:val="none"/>
    </w:rPr>
  </w:style>
  <w:style w:type="character" w:styleId="nfasis">
    <w:name w:val="Emphasis"/>
    <w:basedOn w:val="Fuentedeprrafopredeter"/>
    <w:uiPriority w:val="20"/>
    <w:qFormat/>
    <w:rsid w:val="00447BE9"/>
    <w:rPr>
      <w:rFonts w:ascii="Calibri" w:hAnsi="Calibri" w:cs="Calibri" w:eastAsia="Calibri"/>
      <w:i/>
      <w:iCs/>
      <w:lang w:val="es-CO" w:eastAsia="es-CO" w:bidi="es-CO"/>
    </w:rPr>
  </w:style>
  <w:style w:type="character" w:styleId="Textoennegrita">
    <w:name w:val="Strong"/>
    <w:basedOn w:val="Fuentedeprrafopredeter"/>
    <w:uiPriority w:val="22"/>
    <w:qFormat/>
    <w:rsid w:val="00447BE9"/>
    <w:rPr>
      <w:rFonts w:ascii="Calibri" w:hAnsi="Calibri" w:cs="Calibri" w:eastAsia="Calibri"/>
      <w:b/>
      <w:bCs/>
      <w:lang w:val="es-CO" w:eastAsia="es-CO" w:bidi="es-CO"/>
    </w:rPr>
  </w:style>
  <w:style w:type="character" w:styleId="Hipervnculovisitado">
    <w:name w:val="FollowedHyperlink"/>
    <w:basedOn w:val="Fuentedeprrafopredeter"/>
    <w:uiPriority w:val="99"/>
    <w:semiHidden/>
    <w:unhideWhenUsed/>
    <w:rsid w:val="00447BE9"/>
    <w:rPr>
      <w:rFonts w:ascii="Calibri" w:hAnsi="Calibri" w:cs="Calibri" w:eastAsia="Calibri"/>
      <w:color w:val="96607D" w:themeColor="followedHyperlink"/>
      <w:u w:val="single"/>
      <w:lang w:val="es-CO" w:eastAsia="es-CO" w:bidi="es-CO"/>
    </w:rPr>
  </w:style>
  <w:style w:type="character" w:styleId="Hipervnculo">
    <w:name w:val="Hyperlink"/>
    <w:basedOn w:val="Fuentedeprrafopredeter"/>
    <w:uiPriority w:val="99"/>
    <w:unhideWhenUsed/>
    <w:rsid w:val="00447BE9"/>
    <w:rPr>
      <w:rFonts w:ascii="Calibri" w:hAnsi="Calibri" w:cs="Calibri" w:eastAsia="Calibri"/>
      <w:color w:val="467886" w:themeColor="hyperlink"/>
      <w:u w:val="single"/>
      <w:lang w:val="es-CO" w:eastAsia="es-CO" w:bidi="es-CO"/>
    </w:rPr>
  </w:style>
  <w:style w:type="paragraph" w:styleId="Textodebloque">
    <w:name w:val="Block Text"/>
    <w:basedOn w:val="Normal"/>
    <w:uiPriority w:val="99"/>
    <w:semiHidden/>
    <w:unhideWhenUsed/>
    <w:rsid w:val="00447BE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Calibri" w:hAnsi="Calibri" w:cs="Calibri" w:eastAsia="Calibri"/>
      <w:i/>
      <w:iCs/>
      <w:color w:val="156082" w:themeColor="accent1"/>
      <w:lang w:val="es-CO" w:eastAsia="es-CO" w:bidi="es-CO"/>
    </w:rPr>
  </w:style>
  <w:style w:type="paragraph" w:styleId="Sangra3detindependiente">
    <w:name w:val="Body Text Indent 3"/>
    <w:basedOn w:val="Normal"/>
    <w:link w:val="Sangra3detindependienteCar"/>
    <w:uiPriority w:val="99"/>
    <w:semiHidden/>
    <w:unhideWhenUsed/>
    <w:rsid w:val="00447BE9"/>
    <w:pPr>
      <w:spacing w:after="120"/>
      <w:ind w:left="283"/>
    </w:pPr>
    <w:rPr>
      <w:rFonts w:ascii="Calibri" w:hAnsi="Calibri" w:cs="Calibri" w:eastAsia="Calibri"/>
      <w:sz w:val="16"/>
      <w:szCs w:val="16"/>
      <w:lang w:val="es-CO" w:eastAsia="es-CO" w:bidi="es-CO"/>
    </w:rPr>
  </w:style>
  <w:style w:type="character" w:customStyle="1" w:styleId="Sangra3detindependienteCar">
    <w:name w:val="Sangría 3 de t. independiente Car"/>
    <w:basedOn w:val="Fuentedeprrafopredeter"/>
    <w:link w:val="Sangra3detindependiente"/>
    <w:uiPriority w:val="99"/>
    <w:semiHidden/>
    <w:rsid w:val="00447BE9"/>
    <w:rPr>
      <w:rFonts w:eastAsiaTheme="minorEastAsia" w:ascii="Calibri" w:hAnsi="Calibri" w:cs="Calibri" w:eastAsia="Calibri"/>
      <w:kern w:val="0"/>
      <w:sz w:val="16"/>
      <w:szCs w:val="16"/>
      <w:lang w:val="es-CO" w:eastAsia="es-CO" w:bidi="es-CO"/>
      <w14:ligatures w14:val="none"/>
    </w:rPr>
  </w:style>
  <w:style w:type="paragraph" w:styleId="Sangra2detindependiente">
    <w:name w:val="Body Text Indent 2"/>
    <w:basedOn w:val="Normal"/>
    <w:link w:val="Sangra2detindependienteCar"/>
    <w:uiPriority w:val="99"/>
    <w:semiHidden/>
    <w:unhideWhenUsed/>
    <w:rsid w:val="00447BE9"/>
    <w:pPr>
      <w:spacing w:after="120"/>
      <w:ind w:left="283"/>
    </w:pPr>
  </w:style>
  <w:style w:type="character" w:customStyle="1" w:styleId="Sangra2detindependienteCar">
    <w:name w:val="Sangría 2 de t. independiente Car"/>
    <w:basedOn w:val="Fuentedeprrafopredeter"/>
    <w:link w:val="Sangra2detindependiente"/>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Textoindependiente3">
    <w:name w:val="Body Text 3"/>
    <w:basedOn w:val="Normal"/>
    <w:link w:val="Textoindependiente3Car"/>
    <w:uiPriority w:val="99"/>
    <w:semiHidden/>
    <w:unhideWhenUsed/>
    <w:rsid w:val="00447BE9"/>
    <w:pPr>
      <w:spacing w:after="120"/>
    </w:pPr>
    <w:rPr>
      <w:rFonts w:ascii="Calibri" w:hAnsi="Calibri" w:cs="Calibri" w:eastAsia="Calibri"/>
      <w:sz w:val="16"/>
      <w:szCs w:val="16"/>
      <w:lang w:val="es-CO" w:eastAsia="es-CO" w:bidi="es-CO"/>
    </w:rPr>
  </w:style>
  <w:style w:type="character" w:customStyle="1" w:styleId="Textoindependiente3Car">
    <w:name w:val="Texto independiente 3 Car"/>
    <w:basedOn w:val="Fuentedeprrafopredeter"/>
    <w:link w:val="Textoindependiente3"/>
    <w:uiPriority w:val="99"/>
    <w:semiHidden/>
    <w:rsid w:val="00447BE9"/>
    <w:rPr>
      <w:rFonts w:eastAsiaTheme="minorEastAsia" w:ascii="Calibri" w:hAnsi="Calibri" w:cs="Calibri" w:eastAsia="Calibri"/>
      <w:kern w:val="0"/>
      <w:sz w:val="16"/>
      <w:szCs w:val="16"/>
      <w:lang w:val="es-CO" w:eastAsia="es-CO" w:bidi="es-CO"/>
      <w14:ligatures w14:val="none"/>
    </w:rPr>
  </w:style>
  <w:style w:type="paragraph" w:styleId="Textoindependiente2">
    <w:name w:val="Body Text 2"/>
    <w:basedOn w:val="Normal"/>
    <w:link w:val="Textoindependiente2Car"/>
    <w:uiPriority w:val="99"/>
    <w:semiHidden/>
    <w:unhideWhenUsed/>
    <w:rsid w:val="00447BE9"/>
    <w:pPr>
      <w:spacing w:after="120"/>
    </w:pPr>
  </w:style>
  <w:style w:type="character" w:customStyle="1" w:styleId="Textoindependiente2Car">
    <w:name w:val="Texto independiente 2 Car"/>
    <w:basedOn w:val="Fuentedeprrafopredeter"/>
    <w:link w:val="Textoindependiente2"/>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Encabezadodenota">
    <w:name w:val="Note Heading"/>
    <w:basedOn w:val="Normal"/>
    <w:next w:val="Normal"/>
    <w:link w:val="EncabezadodenotaCar"/>
    <w:uiPriority w:val="99"/>
    <w:semiHidden/>
    <w:unhideWhenUsed/>
    <w:rsid w:val="00447BE9"/>
    <w:pPr>
      <w:spacing w:line="240" w:lineRule="auto"/>
    </w:pPr>
  </w:style>
  <w:style w:type="character" w:customStyle="1" w:styleId="EncabezadodenotaCar">
    <w:name w:val="Encabezado de nota Car"/>
    <w:basedOn w:val="Fuentedeprrafopredeter"/>
    <w:link w:val="Encabezadodenota"/>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Sangradetextonormal">
    <w:name w:val="Body Text Indent"/>
    <w:basedOn w:val="Normal"/>
    <w:link w:val="SangradetextonormalCar"/>
    <w:uiPriority w:val="99"/>
    <w:semiHidden/>
    <w:unhideWhenUsed/>
    <w:rsid w:val="00447BE9"/>
    <w:pPr>
      <w:spacing w:after="120"/>
      <w:ind w:left="283"/>
    </w:pPr>
  </w:style>
  <w:style w:type="character" w:customStyle="1" w:styleId="SangradetextonormalCar">
    <w:name w:val="Sangría de texto normal Car"/>
    <w:basedOn w:val="Fuentedeprrafopredeter"/>
    <w:link w:val="Sangradetextonormal"/>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Textoindependienteprimerasangra2">
    <w:name w:val="Body Text First Indent 2"/>
    <w:basedOn w:val="Sangradetextonormal"/>
    <w:link w:val="Textoindependienteprimerasangra2Car"/>
    <w:uiPriority w:val="99"/>
    <w:semiHidden/>
    <w:unhideWhenUsed/>
    <w:rsid w:val="00447BE9"/>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Textoindependiente">
    <w:name w:val="Body Text"/>
    <w:basedOn w:val="Normal"/>
    <w:link w:val="TextoindependienteCar"/>
    <w:uiPriority w:val="99"/>
    <w:semiHidden/>
    <w:unhideWhenUsed/>
    <w:rsid w:val="00447BE9"/>
    <w:pPr>
      <w:spacing w:after="120"/>
    </w:pPr>
  </w:style>
  <w:style w:type="character" w:customStyle="1" w:styleId="TextoindependienteCar">
    <w:name w:val="Texto independiente Car"/>
    <w:basedOn w:val="Fuentedeprrafopredeter"/>
    <w:link w:val="Textoindependiente"/>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Textoindependienteprimerasangra">
    <w:name w:val="Body Text First Indent"/>
    <w:basedOn w:val="Textoindependiente"/>
    <w:link w:val="TextoindependienteprimerasangraCar"/>
    <w:uiPriority w:val="99"/>
    <w:semiHidden/>
    <w:unhideWhenUsed/>
    <w:rsid w:val="00447BE9"/>
    <w:pPr>
      <w:spacing w:after="2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Fecha">
    <w:name w:val="Date"/>
    <w:basedOn w:val="Normal"/>
    <w:next w:val="Normal"/>
    <w:link w:val="FechaCar"/>
    <w:uiPriority w:val="99"/>
    <w:semiHidden/>
    <w:unhideWhenUsed/>
    <w:rsid w:val="00447BE9"/>
  </w:style>
  <w:style w:type="character" w:customStyle="1" w:styleId="FechaCar">
    <w:name w:val="Fecha Car"/>
    <w:basedOn w:val="Fuentedeprrafopredeter"/>
    <w:link w:val="Fecha"/>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Saludo">
    <w:name w:val="Salutation"/>
    <w:basedOn w:val="Normal"/>
    <w:next w:val="Normal"/>
    <w:link w:val="SaludoCar"/>
    <w:uiPriority w:val="99"/>
    <w:semiHidden/>
    <w:unhideWhenUsed/>
    <w:rsid w:val="00447BE9"/>
  </w:style>
  <w:style w:type="character" w:customStyle="1" w:styleId="SaludoCar">
    <w:name w:val="Saludo Car"/>
    <w:basedOn w:val="Fuentedeprrafopredeter"/>
    <w:link w:val="Saludo"/>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Encabezadodemensaje">
    <w:name w:val="Message Header"/>
    <w:basedOn w:val="Normal"/>
    <w:link w:val="EncabezadodemensajeCar"/>
    <w:uiPriority w:val="99"/>
    <w:semiHidden/>
    <w:unhideWhenUsed/>
    <w:rsid w:val="00447BE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ascii="Calibri" w:hAnsi="Calibri" w:cs="Calibri" w:eastAsia="Calibri"/>
      <w:lang w:val="es-CO" w:eastAsia="es-CO" w:bidi="es-CO"/>
    </w:rPr>
  </w:style>
  <w:style w:type="character" w:customStyle="1" w:styleId="EncabezadodemensajeCar">
    <w:name w:val="Encabezado de mensaje Car"/>
    <w:basedOn w:val="Fuentedeprrafopredeter"/>
    <w:link w:val="Encabezadodemensaje"/>
    <w:uiPriority w:val="99"/>
    <w:semiHidden/>
    <w:rsid w:val="00447BE9"/>
    <w:rPr>
      <w:rFonts w:asciiTheme="majorHAnsi" w:eastAsiaTheme="majorEastAsia" w:hAnsiTheme="majorHAnsi" w:cstheme="majorBidi" w:ascii="Calibri" w:hAnsi="Calibri" w:cs="Calibri" w:eastAsia="Calibri"/>
      <w:kern w:val="0"/>
      <w:shd w:val="pct20" w:color="auto" w:fill="auto"/>
      <w:lang w:val="es-CO" w:eastAsia="es-CO" w:bidi="es-CO"/>
      <w14:ligatures w14:val="none"/>
    </w:rPr>
  </w:style>
  <w:style w:type="paragraph" w:styleId="Continuarlista5">
    <w:name w:val="List Continue 5"/>
    <w:basedOn w:val="Normal"/>
    <w:uiPriority w:val="99"/>
    <w:semiHidden/>
    <w:unhideWhenUsed/>
    <w:rsid w:val="00447BE9"/>
    <w:pPr>
      <w:spacing w:after="120"/>
      <w:ind w:left="1415"/>
      <w:contextualSpacing/>
    </w:pPr>
  </w:style>
  <w:style w:type="paragraph" w:styleId="Continuarlista4">
    <w:name w:val="List Continue 4"/>
    <w:basedOn w:val="Normal"/>
    <w:uiPriority w:val="99"/>
    <w:semiHidden/>
    <w:unhideWhenUsed/>
    <w:rsid w:val="00447BE9"/>
    <w:pPr>
      <w:spacing w:after="120"/>
      <w:ind w:left="1132"/>
      <w:contextualSpacing/>
    </w:pPr>
  </w:style>
  <w:style w:type="paragraph" w:styleId="Continuarlista3">
    <w:name w:val="List Continue 3"/>
    <w:basedOn w:val="Normal"/>
    <w:uiPriority w:val="99"/>
    <w:semiHidden/>
    <w:unhideWhenUsed/>
    <w:rsid w:val="00447BE9"/>
    <w:pPr>
      <w:spacing w:after="120"/>
      <w:ind w:left="849"/>
      <w:contextualSpacing/>
    </w:pPr>
  </w:style>
  <w:style w:type="paragraph" w:styleId="Continuarlista2">
    <w:name w:val="List Continue 2"/>
    <w:basedOn w:val="Normal"/>
    <w:uiPriority w:val="99"/>
    <w:semiHidden/>
    <w:unhideWhenUsed/>
    <w:rsid w:val="00447BE9"/>
    <w:pPr>
      <w:spacing w:after="120"/>
      <w:ind w:left="566"/>
      <w:contextualSpacing/>
    </w:pPr>
  </w:style>
  <w:style w:type="paragraph" w:styleId="Continuarlista">
    <w:name w:val="List Continue"/>
    <w:basedOn w:val="Normal"/>
    <w:uiPriority w:val="99"/>
    <w:semiHidden/>
    <w:unhideWhenUsed/>
    <w:rsid w:val="00447BE9"/>
    <w:pPr>
      <w:spacing w:after="120"/>
      <w:ind w:left="283"/>
      <w:contextualSpacing/>
    </w:pPr>
  </w:style>
  <w:style w:type="paragraph" w:styleId="Firma">
    <w:name w:val="Signature"/>
    <w:basedOn w:val="Normal"/>
    <w:link w:val="FirmaCar"/>
    <w:uiPriority w:val="99"/>
    <w:semiHidden/>
    <w:unhideWhenUsed/>
    <w:rsid w:val="00447BE9"/>
    <w:pPr>
      <w:spacing w:line="240" w:lineRule="auto"/>
      <w:ind w:left="4252"/>
    </w:pPr>
  </w:style>
  <w:style w:type="character" w:customStyle="1" w:styleId="FirmaCar">
    <w:name w:val="Firma Car"/>
    <w:basedOn w:val="Fuentedeprrafopredeter"/>
    <w:link w:val="Firma"/>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Cierre">
    <w:name w:val="Closing"/>
    <w:basedOn w:val="Normal"/>
    <w:link w:val="CierreCar"/>
    <w:uiPriority w:val="99"/>
    <w:semiHidden/>
    <w:unhideWhenUsed/>
    <w:rsid w:val="00447BE9"/>
    <w:pPr>
      <w:spacing w:line="240" w:lineRule="auto"/>
      <w:ind w:left="4252"/>
    </w:pPr>
  </w:style>
  <w:style w:type="character" w:customStyle="1" w:styleId="CierreCar">
    <w:name w:val="Cierre Car"/>
    <w:basedOn w:val="Fuentedeprrafopredeter"/>
    <w:link w:val="Cierre"/>
    <w:uiPriority w:val="99"/>
    <w:semiHidden/>
    <w:rsid w:val="00447BE9"/>
    <w:rPr>
      <w:rFonts w:eastAsiaTheme="minorEastAsia" w:ascii="Calibri" w:hAnsi="Calibri" w:cs="Calibri" w:eastAsia="Calibri"/>
      <w:kern w:val="0"/>
      <w:sz w:val="22"/>
      <w:szCs w:val="22"/>
      <w:lang w:val="es-CO" w:eastAsia="es-CO" w:bidi="es-CO"/>
      <w14:ligatures w14:val="none"/>
    </w:rPr>
  </w:style>
  <w:style w:type="paragraph" w:styleId="Listaconnmeros5">
    <w:name w:val="List Number 5"/>
    <w:basedOn w:val="Normal"/>
    <w:uiPriority w:val="99"/>
    <w:semiHidden/>
    <w:unhideWhenUsed/>
    <w:rsid w:val="00447BE9"/>
    <w:pPr>
      <w:numPr>
        <w:numId w:val="15"/>
      </w:numPr>
      <w:contextualSpacing/>
    </w:pPr>
  </w:style>
  <w:style w:type="paragraph" w:styleId="Listaconnmeros4">
    <w:name w:val="List Number 4"/>
    <w:basedOn w:val="Normal"/>
    <w:uiPriority w:val="99"/>
    <w:semiHidden/>
    <w:unhideWhenUsed/>
    <w:rsid w:val="00447BE9"/>
    <w:pPr>
      <w:numPr>
        <w:numId w:val="16"/>
      </w:numPr>
      <w:contextualSpacing/>
    </w:pPr>
  </w:style>
  <w:style w:type="paragraph" w:styleId="Listaconnmeros3">
    <w:name w:val="List Number 3"/>
    <w:basedOn w:val="Normal"/>
    <w:uiPriority w:val="99"/>
    <w:semiHidden/>
    <w:unhideWhenUsed/>
    <w:rsid w:val="00447BE9"/>
    <w:pPr>
      <w:numPr>
        <w:numId w:val="17"/>
      </w:numPr>
      <w:contextualSpacing/>
    </w:pPr>
  </w:style>
  <w:style w:type="paragraph" w:styleId="Listaconnmeros2">
    <w:name w:val="List Number 2"/>
    <w:basedOn w:val="Normal"/>
    <w:uiPriority w:val="99"/>
    <w:semiHidden/>
    <w:unhideWhenUsed/>
    <w:rsid w:val="00447BE9"/>
    <w:pPr>
      <w:numPr>
        <w:numId w:val="18"/>
      </w:numPr>
      <w:contextualSpacing/>
    </w:pPr>
  </w:style>
  <w:style w:type="paragraph" w:styleId="Listaconvietas5">
    <w:name w:val="List Bullet 5"/>
    <w:basedOn w:val="Normal"/>
    <w:uiPriority w:val="99"/>
    <w:semiHidden/>
    <w:unhideWhenUsed/>
    <w:rsid w:val="00447BE9"/>
    <w:pPr>
      <w:numPr>
        <w:numId w:val="19"/>
      </w:numPr>
      <w:contextualSpacing/>
    </w:pPr>
  </w:style>
  <w:style w:type="paragraph" w:styleId="Listaconvietas4">
    <w:name w:val="List Bullet 4"/>
    <w:basedOn w:val="Normal"/>
    <w:uiPriority w:val="99"/>
    <w:semiHidden/>
    <w:unhideWhenUsed/>
    <w:rsid w:val="00447BE9"/>
    <w:pPr>
      <w:numPr>
        <w:numId w:val="20"/>
      </w:numPr>
      <w:contextualSpacing/>
    </w:pPr>
  </w:style>
  <w:style w:type="paragraph" w:styleId="Listaconvietas3">
    <w:name w:val="List Bullet 3"/>
    <w:basedOn w:val="Normal"/>
    <w:uiPriority w:val="99"/>
    <w:semiHidden/>
    <w:unhideWhenUsed/>
    <w:rsid w:val="00447BE9"/>
    <w:pPr>
      <w:numPr>
        <w:numId w:val="21"/>
      </w:numPr>
      <w:contextualSpacing/>
    </w:pPr>
  </w:style>
  <w:style w:type="paragraph" w:styleId="Listaconvietas2">
    <w:name w:val="List Bullet 2"/>
    <w:basedOn w:val="Normal"/>
    <w:uiPriority w:val="99"/>
    <w:semiHidden/>
    <w:unhideWhenUsed/>
    <w:rsid w:val="00447BE9"/>
    <w:pPr>
      <w:numPr>
        <w:numId w:val="22"/>
      </w:numPr>
      <w:contextualSpacing/>
    </w:pPr>
  </w:style>
  <w:style w:type="paragraph" w:styleId="Lista5">
    <w:name w:val="List 5"/>
    <w:basedOn w:val="Normal"/>
    <w:uiPriority w:val="99"/>
    <w:semiHidden/>
    <w:unhideWhenUsed/>
    <w:rsid w:val="00447BE9"/>
    <w:pPr>
      <w:ind w:left="1415" w:hanging="283"/>
      <w:contextualSpacing/>
    </w:pPr>
  </w:style>
  <w:style w:type="paragraph" w:styleId="Lista4">
    <w:name w:val="List 4"/>
    <w:basedOn w:val="Normal"/>
    <w:uiPriority w:val="99"/>
    <w:semiHidden/>
    <w:unhideWhenUsed/>
    <w:rsid w:val="00447BE9"/>
    <w:pPr>
      <w:ind w:left="1132" w:hanging="283"/>
      <w:contextualSpacing/>
    </w:pPr>
  </w:style>
  <w:style w:type="paragraph" w:styleId="Lista3">
    <w:name w:val="List 3"/>
    <w:basedOn w:val="Normal"/>
    <w:uiPriority w:val="99"/>
    <w:semiHidden/>
    <w:unhideWhenUsed/>
    <w:rsid w:val="00447BE9"/>
    <w:pPr>
      <w:ind w:left="849" w:hanging="283"/>
      <w:contextualSpacing/>
    </w:pPr>
  </w:style>
  <w:style w:type="paragraph" w:styleId="Lista2">
    <w:name w:val="List 2"/>
    <w:basedOn w:val="Normal"/>
    <w:uiPriority w:val="99"/>
    <w:semiHidden/>
    <w:unhideWhenUsed/>
    <w:rsid w:val="00447BE9"/>
    <w:pPr>
      <w:ind w:left="566" w:hanging="283"/>
      <w:contextualSpacing/>
    </w:pPr>
  </w:style>
  <w:style w:type="paragraph" w:styleId="Listaconnmeros">
    <w:name w:val="List Number"/>
    <w:basedOn w:val="Normal"/>
    <w:uiPriority w:val="99"/>
    <w:semiHidden/>
    <w:unhideWhenUsed/>
    <w:rsid w:val="00447BE9"/>
    <w:pPr>
      <w:numPr>
        <w:numId w:val="23"/>
      </w:numPr>
      <w:contextualSpacing/>
    </w:pPr>
  </w:style>
  <w:style w:type="paragraph" w:styleId="Listaconvietas">
    <w:name w:val="List Bullet"/>
    <w:basedOn w:val="Normal"/>
    <w:uiPriority w:val="99"/>
    <w:semiHidden/>
    <w:unhideWhenUsed/>
    <w:rsid w:val="00447BE9"/>
    <w:pPr>
      <w:numPr>
        <w:numId w:val="24"/>
      </w:numPr>
      <w:contextualSpacing/>
    </w:pPr>
  </w:style>
  <w:style w:type="paragraph" w:styleId="Lista">
    <w:name w:val="List"/>
    <w:basedOn w:val="Normal"/>
    <w:uiPriority w:val="99"/>
    <w:semiHidden/>
    <w:unhideWhenUsed/>
    <w:rsid w:val="00447BE9"/>
    <w:pPr>
      <w:ind w:left="283" w:hanging="283"/>
      <w:contextualSpacing/>
    </w:pPr>
  </w:style>
  <w:style w:type="paragraph" w:styleId="Encabezadodelista">
    <w:name w:val="toa heading"/>
    <w:basedOn w:val="Normal"/>
    <w:next w:val="Normal"/>
    <w:uiPriority w:val="99"/>
    <w:semiHidden/>
    <w:unhideWhenUsed/>
    <w:rsid w:val="00447BE9"/>
    <w:pPr>
      <w:spacing w:before="120"/>
    </w:pPr>
    <w:rPr>
      <w:rFonts w:asciiTheme="majorHAnsi" w:eastAsiaTheme="majorEastAsia" w:hAnsiTheme="majorHAnsi" w:cstheme="majorBidi" w:ascii="Calibri" w:hAnsi="Calibri" w:cs="Calibri" w:eastAsia="Calibri"/>
      <w:b/>
      <w:bCs/>
      <w:lang w:val="es-CO" w:eastAsia="es-CO" w:bidi="es-CO"/>
    </w:rPr>
  </w:style>
  <w:style w:type="paragraph" w:styleId="Textomacro">
    <w:name w:val="macro"/>
    <w:link w:val="TextomacroCar"/>
    <w:uiPriority w:val="99"/>
    <w:semiHidden/>
    <w:unhideWhenUsed/>
    <w:rsid w:val="00447BE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alibri" w:eastAsiaTheme="minorEastAsia" w:hAnsi="Calibri" w:cs="Calibri" w:eastAsia="Calibri"/>
      <w:kern w:val="0"/>
      <w:sz w:val="20"/>
      <w:szCs w:val="20"/>
      <w:lang w:val="es-CO" w:eastAsia="es-CO" w:bidi="es-CO"/>
      <w14:ligatures w14:val="none"/>
    </w:rPr>
  </w:style>
  <w:style w:type="character" w:customStyle="1" w:styleId="TextomacroCar">
    <w:name w:val="Texto macro Car"/>
    <w:basedOn w:val="Fuentedeprrafopredeter"/>
    <w:link w:val="Textomacro"/>
    <w:uiPriority w:val="99"/>
    <w:semiHidden/>
    <w:rsid w:val="00447BE9"/>
    <w:rPr>
      <w:rFonts w:ascii="Calibri" w:eastAsiaTheme="minorEastAsia" w:hAnsi="Calibri" w:cs="Calibri" w:eastAsia="Calibri"/>
      <w:kern w:val="0"/>
      <w:sz w:val="20"/>
      <w:szCs w:val="20"/>
      <w:lang w:val="es-CO" w:eastAsia="es-CO" w:bidi="es-CO"/>
      <w14:ligatures w14:val="none"/>
    </w:rPr>
  </w:style>
  <w:style w:type="paragraph" w:styleId="Textoconsangra">
    <w:name w:val="table of authorities"/>
    <w:basedOn w:val="Normal"/>
    <w:next w:val="Normal"/>
    <w:uiPriority w:val="99"/>
    <w:semiHidden/>
    <w:unhideWhenUsed/>
    <w:rsid w:val="00447BE9"/>
    <w:pPr>
      <w:ind w:left="220" w:hanging="220"/>
    </w:pPr>
  </w:style>
  <w:style w:type="paragraph" w:styleId="Textonotaalfinal">
    <w:name w:val="endnote text"/>
    <w:basedOn w:val="Normal"/>
    <w:link w:val="TextonotaalfinalCar"/>
    <w:uiPriority w:val="99"/>
    <w:semiHidden/>
    <w:unhideWhenUsed/>
    <w:rsid w:val="00447BE9"/>
    <w:pPr>
      <w:spacing w:line="240" w:lineRule="auto"/>
    </w:pPr>
    <w:rPr>
      <w:rFonts w:ascii="Calibri" w:hAnsi="Calibri" w:cs="Calibri" w:eastAsia="Calibri"/>
      <w:sz w:val="20"/>
      <w:szCs w:val="20"/>
      <w:lang w:val="es-CO" w:eastAsia="es-CO" w:bidi="es-CO"/>
    </w:rPr>
  </w:style>
  <w:style w:type="character" w:customStyle="1" w:styleId="TextonotaalfinalCar">
    <w:name w:val="Texto nota al final Car"/>
    <w:basedOn w:val="Fuentedeprrafopredeter"/>
    <w:link w:val="Textonotaalfinal"/>
    <w:uiPriority w:val="99"/>
    <w:semiHidden/>
    <w:rsid w:val="00447BE9"/>
    <w:rPr>
      <w:rFonts w:eastAsiaTheme="minorEastAsia" w:ascii="Calibri" w:hAnsi="Calibri" w:cs="Calibri" w:eastAsia="Calibri"/>
      <w:kern w:val="0"/>
      <w:sz w:val="20"/>
      <w:szCs w:val="20"/>
      <w:lang w:val="es-CO" w:eastAsia="es-CO" w:bidi="es-CO"/>
      <w14:ligatures w14:val="none"/>
    </w:rPr>
  </w:style>
  <w:style w:type="character" w:styleId="Refdenotaalfinal">
    <w:name w:val="endnote reference"/>
    <w:basedOn w:val="Fuentedeprrafopredeter"/>
    <w:uiPriority w:val="99"/>
    <w:semiHidden/>
    <w:unhideWhenUsed/>
    <w:rsid w:val="00447BE9"/>
    <w:rPr>
      <w:rFonts w:ascii="Calibri" w:hAnsi="Calibri" w:cs="Calibri" w:eastAsia="Calibri"/>
      <w:vertAlign w:val="superscript"/>
      <w:lang w:val="es-CO" w:eastAsia="es-CO" w:bidi="es-CO"/>
    </w:rPr>
  </w:style>
  <w:style w:type="character" w:styleId="Nmerodepgina">
    <w:name w:val="page number"/>
    <w:basedOn w:val="Fuentedeprrafopredeter"/>
    <w:uiPriority w:val="99"/>
    <w:semiHidden/>
    <w:unhideWhenUsed/>
    <w:rsid w:val="00447BE9"/>
  </w:style>
  <w:style w:type="character" w:styleId="Nmerodelnea">
    <w:name w:val="line number"/>
    <w:basedOn w:val="Fuentedeprrafopredeter"/>
    <w:uiPriority w:val="99"/>
    <w:semiHidden/>
    <w:unhideWhenUsed/>
    <w:rsid w:val="00447BE9"/>
  </w:style>
  <w:style w:type="character" w:styleId="Refdenotaalpie">
    <w:name w:val="footnote reference"/>
    <w:basedOn w:val="Fuentedeprrafopredeter"/>
    <w:uiPriority w:val="99"/>
    <w:semiHidden/>
    <w:unhideWhenUsed/>
    <w:rsid w:val="00447BE9"/>
    <w:rPr>
      <w:rFonts w:ascii="Calibri" w:hAnsi="Calibri" w:cs="Calibri" w:eastAsia="Calibri"/>
      <w:vertAlign w:val="superscript"/>
      <w:lang w:val="es-CO" w:eastAsia="es-CO" w:bidi="es-CO"/>
    </w:rPr>
  </w:style>
  <w:style w:type="paragraph" w:styleId="Remitedesobre">
    <w:name w:val="envelope return"/>
    <w:basedOn w:val="Normal"/>
    <w:uiPriority w:val="99"/>
    <w:semiHidden/>
    <w:unhideWhenUsed/>
    <w:rsid w:val="00447BE9"/>
    <w:pPr>
      <w:spacing w:line="240" w:lineRule="auto"/>
    </w:pPr>
    <w:rPr>
      <w:rFonts w:asciiTheme="majorHAnsi" w:eastAsiaTheme="majorEastAsia" w:hAnsiTheme="majorHAnsi" w:cstheme="majorBidi" w:ascii="Calibri" w:hAnsi="Calibri" w:cs="Calibri" w:eastAsia="Calibri"/>
      <w:sz w:val="20"/>
      <w:szCs w:val="20"/>
      <w:lang w:val="es-CO" w:eastAsia="es-CO" w:bidi="es-CO"/>
    </w:rPr>
  </w:style>
  <w:style w:type="paragraph" w:styleId="Direccinsobre">
    <w:name w:val="envelope address"/>
    <w:basedOn w:val="Normal"/>
    <w:uiPriority w:val="99"/>
    <w:semiHidden/>
    <w:unhideWhenUsed/>
    <w:rsid w:val="00447BE9"/>
    <w:pPr>
      <w:framePr w:w="7920" w:h="1980" w:hRule="exact" w:hSpace="180" w:wrap="auto" w:hAnchor="page" w:xAlign="center" w:yAlign="bottom"/>
      <w:spacing w:line="240" w:lineRule="auto"/>
      <w:ind w:left="2880"/>
    </w:pPr>
    <w:rPr>
      <w:rFonts w:asciiTheme="majorHAnsi" w:eastAsiaTheme="majorEastAsia" w:hAnsiTheme="majorHAnsi" w:cstheme="majorBidi" w:ascii="Calibri" w:hAnsi="Calibri" w:cs="Calibri" w:eastAsia="Calibri"/>
      <w:lang w:val="es-CO" w:eastAsia="es-CO" w:bidi="es-CO"/>
    </w:rPr>
  </w:style>
  <w:style w:type="paragraph" w:styleId="Tabladeilustraciones">
    <w:name w:val="table of figures"/>
    <w:basedOn w:val="Normal"/>
    <w:next w:val="Normal"/>
    <w:link w:val="TabladeilustracionesCar"/>
    <w:uiPriority w:val="99"/>
    <w:unhideWhenUsed/>
    <w:rsid w:val="00447BE9"/>
  </w:style>
  <w:style w:type="paragraph" w:styleId="Descripcin">
    <w:name w:val="caption"/>
    <w:basedOn w:val="Normal"/>
    <w:next w:val="Normal"/>
    <w:uiPriority w:val="35"/>
    <w:unhideWhenUsed/>
    <w:qFormat/>
    <w:rsid w:val="00447BE9"/>
    <w:pPr>
      <w:spacing w:line="240" w:lineRule="auto"/>
    </w:pPr>
    <w:rPr>
      <w:rFonts w:ascii="Calibri" w:hAnsi="Calibri" w:cs="Calibri" w:eastAsia="Calibri"/>
      <w:i/>
      <w:iCs/>
      <w:color w:val="0E2841" w:themeColor="text2"/>
      <w:sz w:val="18"/>
      <w:szCs w:val="18"/>
      <w:lang w:val="es-CO" w:eastAsia="es-CO" w:bidi="es-CO"/>
    </w:rPr>
  </w:style>
  <w:style w:type="paragraph" w:styleId="ndice1">
    <w:name w:val="index 1"/>
    <w:basedOn w:val="Normal"/>
    <w:next w:val="Normal"/>
    <w:autoRedefine/>
    <w:uiPriority w:val="99"/>
    <w:semiHidden/>
    <w:unhideWhenUsed/>
    <w:rsid w:val="00447BE9"/>
    <w:pPr>
      <w:spacing w:line="240" w:lineRule="auto"/>
      <w:ind w:left="220" w:hanging="220"/>
    </w:pPr>
  </w:style>
  <w:style w:type="paragraph" w:styleId="Ttulodendice">
    <w:name w:val="index heading"/>
    <w:basedOn w:val="Normal"/>
    <w:next w:val="ndice1"/>
    <w:uiPriority w:val="99"/>
    <w:semiHidden/>
    <w:unhideWhenUsed/>
    <w:rsid w:val="00447BE9"/>
    <w:rPr>
      <w:rFonts w:asciiTheme="majorHAnsi" w:eastAsiaTheme="majorEastAsia" w:hAnsiTheme="majorHAnsi" w:cstheme="majorBidi" w:ascii="Calibri" w:hAnsi="Calibri" w:cs="Calibri" w:eastAsia="Calibri"/>
      <w:b/>
      <w:bCs/>
      <w:lang w:val="es-CO" w:eastAsia="es-CO" w:bidi="es-CO"/>
    </w:rPr>
  </w:style>
  <w:style w:type="paragraph" w:styleId="Piedepgina">
    <w:name w:val="footer"/>
    <w:basedOn w:val="Normal"/>
    <w:link w:val="PiedepginaCar"/>
    <w:uiPriority w:val="99"/>
    <w:unhideWhenUsed/>
    <w:rsid w:val="00447BE9"/>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47BE9"/>
    <w:rPr>
      <w:rFonts w:eastAsiaTheme="minorEastAsia" w:ascii="Calibri" w:hAnsi="Calibri" w:cs="Calibri" w:eastAsia="Calibri"/>
      <w:kern w:val="0"/>
      <w:sz w:val="22"/>
      <w:szCs w:val="22"/>
      <w:lang w:val="es-CO" w:eastAsia="es-CO" w:bidi="es-CO"/>
      <w14:ligatures w14:val="none"/>
    </w:rPr>
  </w:style>
  <w:style w:type="paragraph" w:styleId="Encabezado">
    <w:name w:val="header"/>
    <w:basedOn w:val="Normal"/>
    <w:link w:val="EncabezadoCar"/>
    <w:uiPriority w:val="99"/>
    <w:unhideWhenUsed/>
    <w:rsid w:val="00447BE9"/>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447BE9"/>
    <w:rPr>
      <w:rFonts w:eastAsiaTheme="minorEastAsia" w:ascii="Calibri" w:hAnsi="Calibri" w:cs="Calibri" w:eastAsia="Calibri"/>
      <w:kern w:val="0"/>
      <w:sz w:val="22"/>
      <w:szCs w:val="22"/>
      <w:lang w:val="es-CO" w:eastAsia="es-CO" w:bidi="es-CO"/>
      <w14:ligatures w14:val="none"/>
    </w:rPr>
  </w:style>
  <w:style w:type="paragraph" w:styleId="Textonotapie">
    <w:name w:val="footnote text"/>
    <w:basedOn w:val="Normal"/>
    <w:link w:val="TextonotapieCar"/>
    <w:uiPriority w:val="99"/>
    <w:semiHidden/>
    <w:unhideWhenUsed/>
    <w:rsid w:val="00447BE9"/>
    <w:pPr>
      <w:spacing w:line="240" w:lineRule="auto"/>
    </w:pPr>
    <w:rPr>
      <w:rFonts w:ascii="Calibri" w:hAnsi="Calibri" w:cs="Calibri" w:eastAsia="Calibri"/>
      <w:sz w:val="20"/>
      <w:szCs w:val="20"/>
      <w:lang w:val="es-CO" w:eastAsia="es-CO" w:bidi="es-CO"/>
    </w:rPr>
  </w:style>
  <w:style w:type="character" w:customStyle="1" w:styleId="TextonotapieCar">
    <w:name w:val="Texto nota pie Car"/>
    <w:basedOn w:val="Fuentedeprrafopredeter"/>
    <w:link w:val="Textonotapie"/>
    <w:uiPriority w:val="99"/>
    <w:semiHidden/>
    <w:rsid w:val="00447BE9"/>
    <w:rPr>
      <w:rFonts w:eastAsiaTheme="minorEastAsia" w:ascii="Calibri" w:hAnsi="Calibri" w:cs="Calibri" w:eastAsia="Calibri"/>
      <w:kern w:val="0"/>
      <w:sz w:val="20"/>
      <w:szCs w:val="20"/>
      <w:lang w:val="es-CO" w:eastAsia="es-CO" w:bidi="es-CO"/>
      <w14:ligatures w14:val="none"/>
    </w:rPr>
  </w:style>
  <w:style w:type="paragraph" w:styleId="Sangranormal">
    <w:name w:val="Normal Indent"/>
    <w:basedOn w:val="Normal"/>
    <w:uiPriority w:val="99"/>
    <w:semiHidden/>
    <w:unhideWhenUsed/>
    <w:rsid w:val="00447BE9"/>
    <w:pPr>
      <w:ind w:left="720"/>
    </w:pPr>
  </w:style>
  <w:style w:type="paragraph" w:styleId="TDC9">
    <w:name w:val="toc 9"/>
    <w:basedOn w:val="Normal"/>
    <w:next w:val="Normal"/>
    <w:autoRedefine/>
    <w:uiPriority w:val="39"/>
    <w:semiHidden/>
    <w:unhideWhenUsed/>
    <w:rsid w:val="00447BE9"/>
    <w:pPr>
      <w:spacing w:after="100"/>
      <w:ind w:left="1760"/>
    </w:pPr>
  </w:style>
  <w:style w:type="paragraph" w:styleId="TDC8">
    <w:name w:val="toc 8"/>
    <w:basedOn w:val="Normal"/>
    <w:next w:val="Normal"/>
    <w:autoRedefine/>
    <w:uiPriority w:val="39"/>
    <w:semiHidden/>
    <w:unhideWhenUsed/>
    <w:rsid w:val="00447BE9"/>
    <w:pPr>
      <w:spacing w:after="100"/>
      <w:ind w:left="1540"/>
    </w:pPr>
  </w:style>
  <w:style w:type="paragraph" w:styleId="TDC7">
    <w:name w:val="toc 7"/>
    <w:basedOn w:val="Normal"/>
    <w:next w:val="Normal"/>
    <w:autoRedefine/>
    <w:uiPriority w:val="39"/>
    <w:semiHidden/>
    <w:unhideWhenUsed/>
    <w:rsid w:val="00447BE9"/>
    <w:pPr>
      <w:spacing w:after="100"/>
      <w:ind w:left="1320"/>
    </w:pPr>
  </w:style>
  <w:style w:type="paragraph" w:styleId="TDC6">
    <w:name w:val="toc 6"/>
    <w:basedOn w:val="Normal"/>
    <w:next w:val="Normal"/>
    <w:autoRedefine/>
    <w:uiPriority w:val="39"/>
    <w:semiHidden/>
    <w:unhideWhenUsed/>
    <w:rsid w:val="00447BE9"/>
    <w:pPr>
      <w:spacing w:after="100"/>
      <w:ind w:left="1100"/>
    </w:pPr>
  </w:style>
  <w:style w:type="paragraph" w:styleId="TDC5">
    <w:name w:val="toc 5"/>
    <w:basedOn w:val="Normal"/>
    <w:next w:val="Normal"/>
    <w:autoRedefine/>
    <w:uiPriority w:val="39"/>
    <w:semiHidden/>
    <w:unhideWhenUsed/>
    <w:rsid w:val="00447BE9"/>
    <w:pPr>
      <w:spacing w:after="100"/>
      <w:ind w:left="880"/>
    </w:pPr>
  </w:style>
  <w:style w:type="paragraph" w:styleId="TDC4">
    <w:name w:val="toc 4"/>
    <w:basedOn w:val="Normal"/>
    <w:next w:val="Normal"/>
    <w:autoRedefine/>
    <w:uiPriority w:val="39"/>
    <w:semiHidden/>
    <w:unhideWhenUsed/>
    <w:rsid w:val="00447BE9"/>
    <w:pPr>
      <w:spacing w:after="100"/>
      <w:ind w:left="660"/>
    </w:pPr>
  </w:style>
  <w:style w:type="paragraph" w:styleId="TDC3">
    <w:name w:val="toc 3"/>
    <w:basedOn w:val="Normal"/>
    <w:next w:val="Normal"/>
    <w:autoRedefine/>
    <w:uiPriority w:val="39"/>
    <w:unhideWhenUsed/>
    <w:rsid w:val="00447BE9"/>
    <w:pPr>
      <w:spacing w:after="100"/>
      <w:ind w:left="440"/>
    </w:pPr>
  </w:style>
  <w:style w:type="paragraph" w:styleId="TDC2">
    <w:name w:val="toc 2"/>
    <w:basedOn w:val="Normal"/>
    <w:next w:val="Normal"/>
    <w:autoRedefine/>
    <w:uiPriority w:val="39"/>
    <w:unhideWhenUsed/>
    <w:rsid w:val="00447BE9"/>
    <w:pPr>
      <w:spacing w:after="100"/>
      <w:ind w:left="220"/>
    </w:pPr>
  </w:style>
  <w:style w:type="paragraph" w:styleId="TDC1">
    <w:name w:val="toc 1"/>
    <w:basedOn w:val="Normal"/>
    <w:next w:val="Normal"/>
    <w:autoRedefine/>
    <w:uiPriority w:val="39"/>
    <w:unhideWhenUsed/>
    <w:rsid w:val="00BB6268"/>
    <w:pPr>
      <w:tabs>
        <w:tab w:val="right" w:leader="dot" w:pos="9350"/>
      </w:tabs>
      <w:spacing w:after="100"/>
    </w:pPr>
    <w:rPr>
      <w:rFonts w:ascii="Calibri" w:hAnsi="Calibri" w:cs="Calibri" w:eastAsia="Calibri"/>
      <w:noProof/>
      <w:lang w:val="es-CO" w:eastAsia="es-CO" w:bidi="es-CO"/>
    </w:rPr>
  </w:style>
  <w:style w:type="paragraph" w:styleId="ndice9">
    <w:name w:val="index 9"/>
    <w:basedOn w:val="Normal"/>
    <w:next w:val="Normal"/>
    <w:autoRedefine/>
    <w:uiPriority w:val="99"/>
    <w:semiHidden/>
    <w:unhideWhenUsed/>
    <w:rsid w:val="00447BE9"/>
    <w:pPr>
      <w:spacing w:line="240" w:lineRule="auto"/>
      <w:ind w:left="1980" w:hanging="220"/>
    </w:pPr>
  </w:style>
  <w:style w:type="paragraph" w:styleId="ndice8">
    <w:name w:val="index 8"/>
    <w:basedOn w:val="Normal"/>
    <w:next w:val="Normal"/>
    <w:autoRedefine/>
    <w:uiPriority w:val="99"/>
    <w:semiHidden/>
    <w:unhideWhenUsed/>
    <w:rsid w:val="00447BE9"/>
    <w:pPr>
      <w:spacing w:line="240" w:lineRule="auto"/>
      <w:ind w:left="1760" w:hanging="220"/>
    </w:pPr>
  </w:style>
  <w:style w:type="paragraph" w:styleId="ndice7">
    <w:name w:val="index 7"/>
    <w:basedOn w:val="Normal"/>
    <w:next w:val="Normal"/>
    <w:autoRedefine/>
    <w:uiPriority w:val="99"/>
    <w:semiHidden/>
    <w:unhideWhenUsed/>
    <w:rsid w:val="00447BE9"/>
    <w:pPr>
      <w:spacing w:line="240" w:lineRule="auto"/>
      <w:ind w:left="1540" w:hanging="220"/>
    </w:pPr>
  </w:style>
  <w:style w:type="paragraph" w:styleId="ndice6">
    <w:name w:val="index 6"/>
    <w:basedOn w:val="Normal"/>
    <w:next w:val="Normal"/>
    <w:autoRedefine/>
    <w:uiPriority w:val="99"/>
    <w:semiHidden/>
    <w:unhideWhenUsed/>
    <w:rsid w:val="00447BE9"/>
    <w:pPr>
      <w:spacing w:line="240" w:lineRule="auto"/>
      <w:ind w:left="1320" w:hanging="220"/>
    </w:pPr>
  </w:style>
  <w:style w:type="paragraph" w:styleId="ndice5">
    <w:name w:val="index 5"/>
    <w:basedOn w:val="Normal"/>
    <w:next w:val="Normal"/>
    <w:autoRedefine/>
    <w:uiPriority w:val="99"/>
    <w:semiHidden/>
    <w:unhideWhenUsed/>
    <w:rsid w:val="00447BE9"/>
    <w:pPr>
      <w:spacing w:line="240" w:lineRule="auto"/>
      <w:ind w:left="1100" w:hanging="220"/>
    </w:pPr>
  </w:style>
  <w:style w:type="paragraph" w:styleId="ndice4">
    <w:name w:val="index 4"/>
    <w:basedOn w:val="Normal"/>
    <w:next w:val="Normal"/>
    <w:autoRedefine/>
    <w:uiPriority w:val="99"/>
    <w:semiHidden/>
    <w:unhideWhenUsed/>
    <w:rsid w:val="00447BE9"/>
    <w:pPr>
      <w:spacing w:line="240" w:lineRule="auto"/>
      <w:ind w:left="880" w:hanging="220"/>
    </w:pPr>
  </w:style>
  <w:style w:type="paragraph" w:styleId="ndice3">
    <w:name w:val="index 3"/>
    <w:basedOn w:val="Normal"/>
    <w:next w:val="Normal"/>
    <w:autoRedefine/>
    <w:uiPriority w:val="99"/>
    <w:semiHidden/>
    <w:unhideWhenUsed/>
    <w:rsid w:val="00447BE9"/>
    <w:pPr>
      <w:spacing w:line="240" w:lineRule="auto"/>
      <w:ind w:left="660" w:hanging="220"/>
    </w:pPr>
  </w:style>
  <w:style w:type="paragraph" w:styleId="ndice2">
    <w:name w:val="index 2"/>
    <w:basedOn w:val="Normal"/>
    <w:next w:val="Normal"/>
    <w:autoRedefine/>
    <w:uiPriority w:val="99"/>
    <w:semiHidden/>
    <w:unhideWhenUsed/>
    <w:rsid w:val="00447BE9"/>
    <w:pPr>
      <w:spacing w:line="240" w:lineRule="auto"/>
      <w:ind w:left="440" w:hanging="220"/>
    </w:pPr>
  </w:style>
  <w:style w:type="character" w:styleId="Textodelmarcadordeposicin">
    <w:name w:val="Placeholder Text"/>
    <w:basedOn w:val="Fuentedeprrafopredeter"/>
    <w:uiPriority w:val="99"/>
    <w:semiHidden/>
    <w:rsid w:val="00447BE9"/>
    <w:rPr>
      <w:rFonts w:ascii="Calibri" w:hAnsi="Calibri" w:cs="Calibri" w:eastAsia="Calibri"/>
      <w:color w:val="666666"/>
      <w:lang w:val="es-CO" w:eastAsia="es-CO" w:bidi="es-CO"/>
    </w:rPr>
  </w:style>
  <w:style w:type="paragraph" w:customStyle="1" w:styleId="CitaviBibliographyEntry">
    <w:name w:val="Citavi Bibliography Entry"/>
    <w:basedOn w:val="Normal"/>
    <w:link w:val="CitaviBibliographyEntryCar"/>
    <w:uiPriority w:val="99"/>
    <w:rsid w:val="00447BE9"/>
    <w:pPr>
      <w:spacing w:after="120"/>
    </w:pPr>
  </w:style>
  <w:style w:type="character" w:customStyle="1" w:styleId="CitaviBibliographyEntryCar">
    <w:name w:val="Citavi Bibliography Entry Car"/>
    <w:basedOn w:val="Fuentedeprrafopredeter"/>
    <w:link w:val="CitaviBibliographyEntry"/>
    <w:uiPriority w:val="99"/>
    <w:rsid w:val="00447BE9"/>
    <w:rPr>
      <w:rFonts w:eastAsiaTheme="minorEastAsia" w:ascii="Calibri" w:hAnsi="Calibri" w:cs="Calibri" w:eastAsia="Calibri"/>
      <w:kern w:val="0"/>
      <w:sz w:val="22"/>
      <w:szCs w:val="22"/>
      <w:lang w:val="es-CO" w:eastAsia="es-CO" w:bidi="es-CO"/>
      <w14:ligatures w14:val="none"/>
    </w:rPr>
  </w:style>
  <w:style w:type="paragraph" w:customStyle="1" w:styleId="CitaviBibliographyHeading">
    <w:name w:val="Citavi Bibliography Heading"/>
    <w:basedOn w:val="Ttulo1"/>
    <w:link w:val="CitaviBibliographyHeadingCar"/>
    <w:uiPriority w:val="99"/>
    <w:rsid w:val="00447BE9"/>
  </w:style>
  <w:style w:type="character" w:customStyle="1" w:styleId="CitaviBibliographyHeadingCar">
    <w:name w:val="Citavi Bibliography Heading Car"/>
    <w:basedOn w:val="Fuentedeprrafopredeter"/>
    <w:link w:val="CitaviBibliographyHeading"/>
    <w:uiPriority w:val="99"/>
    <w:rsid w:val="00447BE9"/>
    <w:rPr>
      <w:rFonts w:asciiTheme="majorHAnsi" w:eastAsiaTheme="majorEastAsia" w:hAnsiTheme="majorHAnsi" w:cstheme="majorBidi" w:ascii="Calibri" w:hAnsi="Calibri" w:cs="Calibri" w:eastAsia="Calibri"/>
      <w:color w:val="0F4761" w:themeColor="accent1" w:themeShade="BF"/>
      <w:sz w:val="40"/>
      <w:szCs w:val="40"/>
      <w:lang w:val="es-CO" w:eastAsia="es-CO" w:bidi="es-CO"/>
    </w:rPr>
  </w:style>
  <w:style w:type="paragraph" w:customStyle="1" w:styleId="CitaviChapterBibliographyHeading">
    <w:name w:val="Citavi Chapter Bibliography Heading"/>
    <w:basedOn w:val="Ttulo2"/>
    <w:link w:val="CitaviChapterBibliographyHeadingCar"/>
    <w:uiPriority w:val="99"/>
    <w:rsid w:val="00447BE9"/>
  </w:style>
  <w:style w:type="character" w:customStyle="1" w:styleId="CitaviChapterBibliographyHeadingCar">
    <w:name w:val="Citavi Chapter Bibliography Heading Car"/>
    <w:basedOn w:val="Fuentedeprrafopredeter"/>
    <w:link w:val="CitaviChapterBibliographyHeading"/>
    <w:uiPriority w:val="99"/>
    <w:rsid w:val="00447BE9"/>
    <w:rPr>
      <w:rFonts w:asciiTheme="majorHAnsi" w:eastAsiaTheme="majorEastAsia" w:hAnsiTheme="majorHAnsi" w:cstheme="majorBidi" w:ascii="Calibri" w:hAnsi="Calibri" w:cs="Calibri" w:eastAsia="Calibri"/>
      <w:color w:val="0F4761" w:themeColor="accent1" w:themeShade="BF"/>
      <w:sz w:val="32"/>
      <w:szCs w:val="32"/>
      <w:lang w:val="es-CO" w:eastAsia="es-CO" w:bidi="es-CO"/>
    </w:rPr>
  </w:style>
  <w:style w:type="paragraph" w:customStyle="1" w:styleId="CitaviBibliographySubheading1">
    <w:name w:val="Citavi Bibliography Subheading 1"/>
    <w:basedOn w:val="Ttulo2"/>
    <w:link w:val="CitaviBibliographySubheading1Car"/>
    <w:uiPriority w:val="99"/>
    <w:rsid w:val="00447BE9"/>
    <w:pPr>
      <w:outlineLvl w:val="9"/>
    </w:pPr>
  </w:style>
  <w:style w:type="character" w:customStyle="1" w:styleId="CitaviBibliographySubheading1Car">
    <w:name w:val="Citavi Bibliography Subheading 1 Car"/>
    <w:basedOn w:val="Fuentedeprrafopredeter"/>
    <w:link w:val="CitaviBibliographySubheading1"/>
    <w:uiPriority w:val="99"/>
    <w:rsid w:val="00447BE9"/>
    <w:rPr>
      <w:rFonts w:asciiTheme="majorHAnsi" w:eastAsiaTheme="majorEastAsia" w:hAnsiTheme="majorHAnsi" w:cstheme="majorBidi" w:ascii="Calibri" w:hAnsi="Calibri" w:cs="Calibri" w:eastAsia="Calibri"/>
      <w:color w:val="0F4761" w:themeColor="accent1" w:themeShade="BF"/>
      <w:sz w:val="32"/>
      <w:szCs w:val="32"/>
      <w:lang w:val="es-CO" w:eastAsia="es-CO" w:bidi="es-CO"/>
    </w:rPr>
  </w:style>
  <w:style w:type="paragraph" w:customStyle="1" w:styleId="CitaviBibliographySubheading2">
    <w:name w:val="Citavi Bibliography Subheading 2"/>
    <w:basedOn w:val="Ttulo3"/>
    <w:link w:val="CitaviBibliographySubheading2Car"/>
    <w:uiPriority w:val="99"/>
    <w:rsid w:val="00447BE9"/>
    <w:pPr>
      <w:outlineLvl w:val="9"/>
    </w:pPr>
  </w:style>
  <w:style w:type="character" w:customStyle="1" w:styleId="CitaviBibliographySubheading2Car">
    <w:name w:val="Citavi Bibliography Subheading 2 Car"/>
    <w:basedOn w:val="Fuentedeprrafopredeter"/>
    <w:link w:val="CitaviBibliographySubheading2"/>
    <w:uiPriority w:val="99"/>
    <w:rsid w:val="00447BE9"/>
    <w:rPr>
      <w:rFonts w:eastAsiaTheme="majorEastAsia" w:cstheme="majorBidi" w:ascii="Calibri" w:hAnsi="Calibri" w:cs="Calibri" w:eastAsia="Calibri"/>
      <w:color w:val="0F4761" w:themeColor="accent1" w:themeShade="BF"/>
      <w:sz w:val="28"/>
      <w:szCs w:val="28"/>
      <w:lang w:val="es-CO" w:eastAsia="es-CO" w:bidi="es-CO"/>
    </w:rPr>
  </w:style>
  <w:style w:type="paragraph" w:customStyle="1" w:styleId="CitaviBibliographySubheading3">
    <w:name w:val="Citavi Bibliography Subheading 3"/>
    <w:basedOn w:val="Ttulo4"/>
    <w:link w:val="CitaviBibliographySubheading3Car"/>
    <w:uiPriority w:val="99"/>
    <w:rsid w:val="00447BE9"/>
    <w:pPr>
      <w:outlineLvl w:val="9"/>
    </w:pPr>
  </w:style>
  <w:style w:type="character" w:customStyle="1" w:styleId="CitaviBibliographySubheading3Car">
    <w:name w:val="Citavi Bibliography Subheading 3 Car"/>
    <w:basedOn w:val="Fuentedeprrafopredeter"/>
    <w:link w:val="CitaviBibliographySubheading3"/>
    <w:uiPriority w:val="99"/>
    <w:rsid w:val="00447BE9"/>
    <w:rPr>
      <w:rFonts w:eastAsiaTheme="majorEastAsia" w:cstheme="majorBidi" w:ascii="Calibri" w:hAnsi="Calibri" w:cs="Calibri" w:eastAsia="Calibri"/>
      <w:i/>
      <w:iCs/>
      <w:color w:val="0F4761" w:themeColor="accent1" w:themeShade="BF"/>
      <w:lang w:val="es-CO" w:eastAsia="es-CO" w:bidi="es-CO"/>
    </w:rPr>
  </w:style>
  <w:style w:type="paragraph" w:customStyle="1" w:styleId="CitaviBibliographySubheading4">
    <w:name w:val="Citavi Bibliography Subheading 4"/>
    <w:basedOn w:val="Ttulo5"/>
    <w:link w:val="CitaviBibliographySubheading4Car"/>
    <w:uiPriority w:val="99"/>
    <w:rsid w:val="00447BE9"/>
    <w:pPr>
      <w:outlineLvl w:val="9"/>
    </w:pPr>
  </w:style>
  <w:style w:type="character" w:customStyle="1" w:styleId="CitaviBibliographySubheading4Car">
    <w:name w:val="Citavi Bibliography Subheading 4 Car"/>
    <w:basedOn w:val="Fuentedeprrafopredeter"/>
    <w:link w:val="CitaviBibliographySubheading4"/>
    <w:uiPriority w:val="99"/>
    <w:rsid w:val="00447BE9"/>
    <w:rPr>
      <w:rFonts w:eastAsiaTheme="majorEastAsia" w:cstheme="majorBidi" w:ascii="Calibri" w:hAnsi="Calibri" w:cs="Calibri" w:eastAsia="Calibri"/>
      <w:color w:val="0F4761" w:themeColor="accent1" w:themeShade="BF"/>
      <w:lang w:val="es-CO" w:eastAsia="es-CO" w:bidi="es-CO"/>
    </w:rPr>
  </w:style>
  <w:style w:type="paragraph" w:customStyle="1" w:styleId="CitaviBibliographySubheading5">
    <w:name w:val="Citavi Bibliography Subheading 5"/>
    <w:basedOn w:val="Ttulo6"/>
    <w:link w:val="CitaviBibliographySubheading5Car"/>
    <w:uiPriority w:val="99"/>
    <w:rsid w:val="00447BE9"/>
    <w:pPr>
      <w:outlineLvl w:val="9"/>
    </w:pPr>
  </w:style>
  <w:style w:type="character" w:customStyle="1" w:styleId="CitaviBibliographySubheading5Car">
    <w:name w:val="Citavi Bibliography Subheading 5 Car"/>
    <w:basedOn w:val="Fuentedeprrafopredeter"/>
    <w:link w:val="CitaviBibliographySubheading5"/>
    <w:uiPriority w:val="99"/>
    <w:rsid w:val="00447BE9"/>
    <w:rPr>
      <w:rFonts w:eastAsiaTheme="majorEastAsia" w:cstheme="majorBidi" w:ascii="Calibri" w:hAnsi="Calibri" w:cs="Calibri" w:eastAsia="Calibri"/>
      <w:i/>
      <w:iCs/>
      <w:color w:val="595959" w:themeColor="text1" w:themeTint="A6"/>
      <w:lang w:val="es-CO" w:eastAsia="es-CO" w:bidi="es-CO"/>
    </w:rPr>
  </w:style>
  <w:style w:type="paragraph" w:customStyle="1" w:styleId="CitaviBibliographySubheading6">
    <w:name w:val="Citavi Bibliography Subheading 6"/>
    <w:basedOn w:val="Ttulo7"/>
    <w:link w:val="CitaviBibliographySubheading6Car"/>
    <w:uiPriority w:val="99"/>
    <w:rsid w:val="00447BE9"/>
    <w:pPr>
      <w:outlineLvl w:val="9"/>
    </w:pPr>
  </w:style>
  <w:style w:type="character" w:customStyle="1" w:styleId="CitaviBibliographySubheading6Car">
    <w:name w:val="Citavi Bibliography Subheading 6 Car"/>
    <w:basedOn w:val="Fuentedeprrafopredeter"/>
    <w:link w:val="CitaviBibliographySubheading6"/>
    <w:uiPriority w:val="99"/>
    <w:rsid w:val="00447BE9"/>
    <w:rPr>
      <w:rFonts w:eastAsiaTheme="majorEastAsia" w:cstheme="majorBidi" w:ascii="Calibri" w:hAnsi="Calibri" w:cs="Calibri" w:eastAsia="Calibri"/>
      <w:color w:val="595959" w:themeColor="text1" w:themeTint="A6"/>
      <w:lang w:val="es-CO" w:eastAsia="es-CO" w:bidi="es-CO"/>
    </w:rPr>
  </w:style>
  <w:style w:type="paragraph" w:customStyle="1" w:styleId="CitaviBibliographySubheading7">
    <w:name w:val="Citavi Bibliography Subheading 7"/>
    <w:basedOn w:val="Ttulo8"/>
    <w:link w:val="CitaviBibliographySubheading7Car"/>
    <w:uiPriority w:val="99"/>
    <w:rsid w:val="00447BE9"/>
    <w:pPr>
      <w:outlineLvl w:val="9"/>
    </w:pPr>
  </w:style>
  <w:style w:type="character" w:customStyle="1" w:styleId="CitaviBibliographySubheading7Car">
    <w:name w:val="Citavi Bibliography Subheading 7 Car"/>
    <w:basedOn w:val="Fuentedeprrafopredeter"/>
    <w:link w:val="CitaviBibliographySubheading7"/>
    <w:uiPriority w:val="99"/>
    <w:rsid w:val="00447BE9"/>
    <w:rPr>
      <w:rFonts w:eastAsiaTheme="majorEastAsia" w:cstheme="majorBidi" w:ascii="Calibri" w:hAnsi="Calibri" w:cs="Calibri" w:eastAsia="Calibri"/>
      <w:i/>
      <w:iCs/>
      <w:color w:val="272727" w:themeColor="text1" w:themeTint="D8"/>
      <w:lang w:val="es-CO" w:eastAsia="es-CO" w:bidi="es-CO"/>
    </w:rPr>
  </w:style>
  <w:style w:type="paragraph" w:customStyle="1" w:styleId="CitaviBibliographySubheading8">
    <w:name w:val="Citavi Bibliography Subheading 8"/>
    <w:basedOn w:val="Ttulo9"/>
    <w:link w:val="CitaviBibliographySubheading8Car"/>
    <w:uiPriority w:val="99"/>
    <w:rsid w:val="00447BE9"/>
    <w:pPr>
      <w:outlineLvl w:val="9"/>
    </w:pPr>
  </w:style>
  <w:style w:type="character" w:customStyle="1" w:styleId="CitaviBibliographySubheading8Car">
    <w:name w:val="Citavi Bibliography Subheading 8 Car"/>
    <w:basedOn w:val="Fuentedeprrafopredeter"/>
    <w:link w:val="CitaviBibliographySubheading8"/>
    <w:uiPriority w:val="99"/>
    <w:rsid w:val="00447BE9"/>
    <w:rPr>
      <w:rFonts w:eastAsiaTheme="majorEastAsia" w:cstheme="majorBidi" w:ascii="Calibri" w:hAnsi="Calibri" w:cs="Calibri" w:eastAsia="Calibri"/>
      <w:color w:val="272727" w:themeColor="text1" w:themeTint="D8"/>
      <w:lang w:val="es-CO" w:eastAsia="es-CO" w:bidi="es-CO"/>
    </w:rPr>
  </w:style>
  <w:style w:type="character" w:customStyle="1" w:styleId="PrrafodelistaCar">
    <w:name w:val="Párrafo de lista Car"/>
    <w:aliases w:val="Bolita Car,HOJA Car,Lista HD Car,Guión Car,Párrafo de lista3 Car,BOLA Car,Párrafo de lista21 Car,Titulo 8 Car,viñeta 6 Car,Párrafo de lista31 Car,BOLADEF Car,Párrafo de lista5 Car,Colorful List - Accent 11 Car,viñeta Car,T_3 Car"/>
    <w:link w:val="Prrafodelista"/>
    <w:uiPriority w:val="34"/>
    <w:locked/>
    <w:rsid w:val="005F06CA"/>
    <w:rPr>
      <w:rFonts w:eastAsiaTheme="minorEastAsia" w:ascii="Calibri" w:hAnsi="Calibri" w:cs="Calibri" w:eastAsia="Calibri"/>
      <w:kern w:val="0"/>
      <w:sz w:val="22"/>
      <w:szCs w:val="22"/>
      <w:lang w:val="es-CO" w:eastAsia="es-CO" w:bidi="es-CO"/>
      <w14:ligatures w14:val="none"/>
    </w:rPr>
  </w:style>
  <w:style w:type="table" w:customStyle="1" w:styleId="Tablaconcuadrcula1">
    <w:name w:val="Tabla con cuadrícula1"/>
    <w:basedOn w:val="Tablanormal"/>
    <w:next w:val="Tablaconcuadrcula"/>
    <w:uiPriority w:val="59"/>
    <w:rsid w:val="005C6C26"/>
    <w:pPr>
      <w:spacing w:after="0" w:line="240" w:lineRule="auto"/>
    </w:pPr>
    <w:rPr>
      <w:rFonts w:ascii="Calibri" w:hAnsi="Calibri" w:cs="Calibri" w:eastAsia="Calibri"/>
      <w:kern w:val="0"/>
      <w:sz w:val="22"/>
      <w:szCs w:val="22"/>
      <w:lang w:val="es-CO" w:eastAsia="es-CO" w:bidi="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5C6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Tabladeilustraciones"/>
    <w:link w:val="FigurasCar"/>
    <w:qFormat/>
    <w:rsid w:val="005122D7"/>
    <w:rPr>
      <w:rFonts w:ascii="Calibri" w:hAnsi="Calibri" w:cs="Calibri" w:eastAsia="Calibri"/>
      <w:b/>
      <w:bCs/>
      <w:lang w:eastAsia="es-CO" w:val="es-CO" w:bidi="es-CO"/>
    </w:rPr>
  </w:style>
  <w:style w:type="character" w:customStyle="1" w:styleId="TabladeilustracionesCar">
    <w:name w:val="Tabla de ilustraciones Car"/>
    <w:basedOn w:val="Fuentedeprrafopredeter"/>
    <w:link w:val="Tabladeilustraciones"/>
    <w:uiPriority w:val="99"/>
    <w:semiHidden/>
    <w:rsid w:val="005122D7"/>
    <w:rPr>
      <w:rFonts w:eastAsiaTheme="minorEastAsia" w:ascii="Calibri" w:hAnsi="Calibri" w:cs="Calibri" w:eastAsia="Calibri"/>
      <w:kern w:val="0"/>
      <w:sz w:val="22"/>
      <w:szCs w:val="22"/>
      <w:lang w:val="es-CO" w:eastAsia="es-CO" w:bidi="es-CO"/>
      <w14:ligatures w14:val="none"/>
    </w:rPr>
  </w:style>
  <w:style w:type="character" w:customStyle="1" w:styleId="FigurasCar">
    <w:name w:val="Figuras Car"/>
    <w:basedOn w:val="TabladeilustracionesCar"/>
    <w:link w:val="Figuras"/>
    <w:rsid w:val="005122D7"/>
    <w:rPr>
      <w:rFonts w:ascii="Calibri" w:eastAsiaTheme="minorEastAsia" w:hAnsi="Calibri" w:cs="Calibri" w:eastAsia="Calibri"/>
      <w:b/>
      <w:bCs/>
      <w:color w:val="000000"/>
      <w:kern w:val="0"/>
      <w:sz w:val="22"/>
      <w:szCs w:val="22"/>
      <w:lang w:val="es-CO" w:eastAsia="es-CO" w:bidi="es-CO"/>
      <w14:ligatures w14:val="none"/>
    </w:rPr>
  </w:style>
  <w:style w:type="table" w:customStyle="1" w:styleId="Tablaconcuadrcula1clara1">
    <w:name w:val="Tabla con cuadrícula 1 clara1"/>
    <w:basedOn w:val="Tablanormal"/>
    <w:next w:val="Tablaconcuadrcula1clara"/>
    <w:uiPriority w:val="46"/>
    <w:rsid w:val="0085630B"/>
    <w:pPr>
      <w:spacing w:after="0" w:line="240" w:lineRule="auto"/>
    </w:pPr>
    <w:rPr>
      <w:rFonts w:ascii="Calibri" w:hAnsi="Calibri" w:cs="Calibri" w:eastAsia="Calibri"/>
      <w:sz w:val="22"/>
      <w:szCs w:val="22"/>
      <w:lang w:val="es-CO" w:eastAsia="es-CO" w:bidi="es-CO"/>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rFonts w:ascii="Calibri" w:hAnsi="Calibri" w:cs="Calibri" w:eastAsia="Calibri"/>
        <w:b/>
        <w:bCs/>
        <w:lang w:val="es-CO" w:eastAsia="es-CO" w:bidi="es-CO"/>
      </w:rPr>
      <w:tblPr/>
      <w:tcPr>
        <w:tcBorders>
          <w:bottom w:val="single" w:sz="12" w:space="0" w:color="666666"/>
        </w:tcBorders>
      </w:tcPr>
    </w:tblStylePr>
    <w:tblStylePr w:type="lastRow">
      <w:rPr>
        <w:rFonts w:ascii="Calibri" w:hAnsi="Calibri" w:cs="Calibri" w:eastAsia="Calibri"/>
        <w:b/>
        <w:bCs/>
        <w:lang w:val="es-CO" w:eastAsia="es-CO" w:bidi="es-CO"/>
      </w:rPr>
      <w:tblPr/>
      <w:tcPr>
        <w:tcBorders>
          <w:top w:val="double" w:sz="2" w:space="0" w:color="666666"/>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style>
  <w:style w:type="table" w:styleId="Tablaconcuadrcula1clara">
    <w:name w:val="Grid Table 1 Light"/>
    <w:basedOn w:val="Tablanormal"/>
    <w:uiPriority w:val="46"/>
    <w:rsid w:val="008563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ascii="Calibri" w:hAnsi="Calibri" w:cs="Calibri" w:eastAsia="Calibri"/>
        <w:b/>
        <w:bCs/>
        <w:lang w:val="es-CO" w:eastAsia="es-CO" w:bidi="es-CO"/>
      </w:rPr>
      <w:tblPr/>
      <w:tcPr>
        <w:tcBorders>
          <w:bottom w:val="single" w:sz="12" w:space="0" w:color="666666" w:themeColor="text1" w:themeTint="99"/>
        </w:tcBorders>
      </w:tcPr>
    </w:tblStylePr>
    <w:tblStylePr w:type="lastRow">
      <w:rPr>
        <w:rFonts w:ascii="Calibri" w:hAnsi="Calibri" w:cs="Calibri" w:eastAsia="Calibri"/>
        <w:b/>
        <w:bCs/>
        <w:lang w:val="es-CO" w:eastAsia="es-CO" w:bidi="es-CO"/>
      </w:rPr>
      <w:tblPr/>
      <w:tcPr>
        <w:tcBorders>
          <w:top w:val="double" w:sz="2" w:space="0" w:color="666666" w:themeColor="text1" w:themeTint="99"/>
        </w:tcBorders>
      </w:tcPr>
    </w:tblStylePr>
    <w:tblStylePr w:type="firstCol">
      <w:rPr>
        <w:rFonts w:ascii="Calibri" w:hAnsi="Calibri" w:cs="Calibri" w:eastAsia="Calibri"/>
        <w:b/>
        <w:bCs/>
        <w:lang w:val="es-CO" w:eastAsia="es-CO" w:bidi="es-CO"/>
      </w:rPr>
    </w:tblStylePr>
    <w:tblStylePr w:type="lastCol">
      <w:rPr>
        <w:rFonts w:ascii="Calibri" w:hAnsi="Calibri" w:cs="Calibri" w:eastAsia="Calibri"/>
        <w:b/>
        <w:bCs/>
        <w:lang w:val="es-CO" w:eastAsia="es-CO" w:bidi="es-CO"/>
      </w:rPr>
    </w:tblStylePr>
  </w:style>
  <w:style w:type="character" w:customStyle="1" w:styleId="CommentReference1">
    <w:name w:val="Comment Reference1"/>
    <w:basedOn w:val="Fuentedeprrafopredeter"/>
    <w:uiPriority w:val="99"/>
    <w:semiHidden/>
    <w:unhideWhenUsed/>
    <w:rsid w:val="006F08FD"/>
    <w:rPr>
      <w:rFonts w:ascii="Calibri" w:hAnsi="Calibri" w:cs="Calibri" w:eastAsia="Calibri"/>
      <w:sz w:val="16"/>
      <w:szCs w:val="16"/>
      <w:lang w:val="es-CO" w:eastAsia="es-CO" w:bidi="es-CO"/>
    </w:rPr>
  </w:style>
  <w:style w:type="paragraph" w:customStyle="1" w:styleId="APAnmerodetablaofigura">
    <w:name w:val="APA número de tabla o figura"/>
    <w:pPr>
      <w:keepNext/>
      <w:spacing w:before="240" w:after="0" w:line="240" w:lineRule="auto"/>
    </w:pPr>
    <w:rPr>
      <w:rFonts w:ascii="Calibri" w:hAnsi="Calibri" w:cs="Calibri" w:eastAsia="Calibri"/>
      <w:b/>
      <w:color w:val="000000"/>
      <w:lang w:val="es-CO" w:eastAsia="es-CO" w:bidi="es-CO"/>
    </w:rPr>
  </w:style>
  <w:style w:type="paragraph" w:customStyle="1" w:styleId="APAttulodetablaofigura">
    <w:name w:val="APA título de tabla o figura"/>
    <w:pPr>
      <w:keepNext/>
      <w:spacing w:after="120" w:line="240" w:lineRule="auto"/>
    </w:pPr>
    <w:rPr>
      <w:rFonts w:ascii="Calibri" w:hAnsi="Calibri" w:cs="Calibri" w:eastAsia="Calibri"/>
      <w:i/>
      <w:color w:val="000000"/>
      <w:lang w:val="es-CO" w:eastAsia="es-CO" w:bidi="es-CO"/>
    </w:rPr>
  </w:style>
  <w:style w:type="paragraph" w:customStyle="1" w:styleId="APAnota">
    <w:name w:val="APA nota"/>
    <w:pPr>
      <w:spacing w:before="120" w:after="240" w:line="240" w:lineRule="auto"/>
    </w:pPr>
    <w:rPr>
      <w:rFonts w:ascii="Calibri" w:hAnsi="Calibri" w:cs="Calibri" w:eastAsia="Calibri"/>
      <w:color w:val="000000"/>
      <w:lang w:val="es-CO" w:eastAsia="es-CO" w:bidi="es-CO"/>
    </w:rPr>
  </w:style>
  <w:style w:type="paragraph" w:customStyle="1" w:styleId="APAcontinuacindetabla">
    <w:name w:val="APA continuación de tabla"/>
    <w:pPr>
      <w:keepNext/>
      <w:spacing w:before="200" w:after="80" w:line="240" w:lineRule="auto"/>
    </w:pPr>
    <w:rPr>
      <w:rFonts w:ascii="Calibri" w:hAnsi="Calibri" w:cs="Calibri" w:eastAsia="Calibri"/>
      <w:i/>
      <w:color w:val="000000"/>
      <w:lang w:val="es-CO" w:eastAsia="es-CO" w:bidi="es-CO"/>
    </w:rPr>
  </w:style>
  <w:style w:type="paragraph" w:customStyle="1" w:styleId="ndicemanualnivel1">
    <w:name w:val="Índice manual nivel 1"/>
    <w:pPr>
      <w:tabs>
        <w:tab w:val="right" w:leader="dot" w:pos="9360"/>
      </w:tabs>
      <w:spacing w:after="80" w:line="240" w:lineRule="auto"/>
      <w:jc w:val="both"/>
    </w:pPr>
    <w:rPr>
      <w:rFonts w:ascii="Calibri" w:hAnsi="Calibri" w:cs="Calibri" w:eastAsia="Calibri"/>
      <w:color w:val="000000"/>
      <w:lang w:val="es-CO" w:eastAsia="es-CO" w:bidi="es-CO"/>
    </w:rPr>
  </w:style>
  <w:style w:type="paragraph" w:customStyle="1" w:styleId="ndicemanualnivel2">
    <w:name w:val="Índice manual nivel 2"/>
    <w:pPr>
      <w:tabs>
        <w:tab w:val="right" w:leader="dot" w:pos="9360"/>
      </w:tabs>
      <w:spacing w:after="80" w:line="240" w:lineRule="auto"/>
      <w:jc w:val="both"/>
    </w:pPr>
    <w:rPr>
      <w:rFonts w:ascii="Calibri" w:hAnsi="Calibri" w:cs="Calibri" w:eastAsia="Calibri"/>
      <w:color w:val="000000"/>
      <w:lang w:val="es-CO" w:eastAsia="es-CO" w:bidi="es-CO"/>
    </w:rPr>
  </w:style>
  <w:style w:type="paragraph" w:customStyle="1" w:styleId="ndicemanualnivel3">
    <w:name w:val="Índice manual nivel 3"/>
    <w:pPr>
      <w:tabs>
        <w:tab w:val="right" w:leader="dot" w:pos="9360"/>
      </w:tabs>
      <w:spacing w:after="80" w:line="240" w:lineRule="auto"/>
      <w:jc w:val="both"/>
    </w:pPr>
    <w:rPr>
      <w:rFonts w:ascii="Calibri" w:hAnsi="Calibri" w:cs="Calibri" w:eastAsia="Calibri"/>
      <w:color w:val="000000"/>
      <w:lang w:val="es-CO" w:eastAsia="es-CO" w:bidi="es-CO"/>
    </w:rPr>
  </w:style>
  <w:style w:type="paragraph" w:customStyle="1" w:styleId="ndicemanualtabla">
    <w:name w:val="Índice manual tabla"/>
    <w:pPr>
      <w:tabs>
        <w:tab w:val="right" w:leader="dot" w:pos="9360"/>
      </w:tabs>
      <w:spacing w:after="80" w:line="240" w:lineRule="auto"/>
      <w:jc w:val="both"/>
    </w:pPr>
    <w:rPr>
      <w:rFonts w:ascii="Calibri" w:hAnsi="Calibri" w:cs="Calibri" w:eastAsia="Calibri"/>
      <w:color w:val="000000"/>
      <w:lang w:val="es-CO" w:eastAsia="es-CO" w:bidi="es-CO"/>
    </w:rPr>
  </w:style>
  <w:style w:type="paragraph" w:customStyle="1" w:styleId="ndicemanualfigura">
    <w:name w:val="Índice manual figura"/>
    <w:pPr>
      <w:tabs>
        <w:tab w:val="right" w:leader="dot" w:pos="9360"/>
      </w:tabs>
      <w:spacing w:after="80" w:line="240" w:lineRule="auto"/>
      <w:jc w:val="both"/>
    </w:pPr>
    <w:rPr>
      <w:rFonts w:ascii="Calibri" w:hAnsi="Calibri" w:cs="Calibri" w:eastAsia="Calibri"/>
      <w:color w:val="000000"/>
      <w:lang w:val="es-CO" w:eastAsia="es-CO" w:bidi="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9183">
      <w:bodyDiv w:val="1"/>
      <w:marLeft w:val="0"/>
      <w:marRight w:val="0"/>
      <w:marTop w:val="0"/>
      <w:marBottom w:val="0"/>
      <w:divBdr>
        <w:top w:val="none" w:sz="0" w:space="0" w:color="auto"/>
        <w:left w:val="none" w:sz="0" w:space="0" w:color="auto"/>
        <w:bottom w:val="none" w:sz="0" w:space="0" w:color="auto"/>
        <w:right w:val="none" w:sz="0" w:space="0" w:color="auto"/>
      </w:divBdr>
    </w:div>
    <w:div w:id="171795741">
      <w:bodyDiv w:val="1"/>
      <w:marLeft w:val="0"/>
      <w:marRight w:val="0"/>
      <w:marTop w:val="0"/>
      <w:marBottom w:val="0"/>
      <w:divBdr>
        <w:top w:val="none" w:sz="0" w:space="0" w:color="auto"/>
        <w:left w:val="none" w:sz="0" w:space="0" w:color="auto"/>
        <w:bottom w:val="none" w:sz="0" w:space="0" w:color="auto"/>
        <w:right w:val="none" w:sz="0" w:space="0" w:color="auto"/>
      </w:divBdr>
    </w:div>
    <w:div w:id="429617919">
      <w:bodyDiv w:val="1"/>
      <w:marLeft w:val="0"/>
      <w:marRight w:val="0"/>
      <w:marTop w:val="0"/>
      <w:marBottom w:val="0"/>
      <w:divBdr>
        <w:top w:val="none" w:sz="0" w:space="0" w:color="auto"/>
        <w:left w:val="none" w:sz="0" w:space="0" w:color="auto"/>
        <w:bottom w:val="none" w:sz="0" w:space="0" w:color="auto"/>
        <w:right w:val="none" w:sz="0" w:space="0" w:color="auto"/>
      </w:divBdr>
    </w:div>
    <w:div w:id="566263362">
      <w:bodyDiv w:val="1"/>
      <w:marLeft w:val="0"/>
      <w:marRight w:val="0"/>
      <w:marTop w:val="0"/>
      <w:marBottom w:val="0"/>
      <w:divBdr>
        <w:top w:val="none" w:sz="0" w:space="0" w:color="auto"/>
        <w:left w:val="none" w:sz="0" w:space="0" w:color="auto"/>
        <w:bottom w:val="none" w:sz="0" w:space="0" w:color="auto"/>
        <w:right w:val="none" w:sz="0" w:space="0" w:color="auto"/>
      </w:divBdr>
    </w:div>
    <w:div w:id="568462426">
      <w:marLeft w:val="0"/>
      <w:marRight w:val="0"/>
      <w:marTop w:val="0"/>
      <w:marBottom w:val="0"/>
      <w:divBdr>
        <w:top w:val="none" w:sz="0" w:space="0" w:color="auto"/>
        <w:left w:val="none" w:sz="0" w:space="0" w:color="auto"/>
        <w:bottom w:val="none" w:sz="0" w:space="0" w:color="auto"/>
        <w:right w:val="none" w:sz="0" w:space="0" w:color="auto"/>
      </w:divBdr>
    </w:div>
    <w:div w:id="626593952">
      <w:bodyDiv w:val="1"/>
      <w:marLeft w:val="0"/>
      <w:marRight w:val="0"/>
      <w:marTop w:val="0"/>
      <w:marBottom w:val="0"/>
      <w:divBdr>
        <w:top w:val="none" w:sz="0" w:space="0" w:color="auto"/>
        <w:left w:val="none" w:sz="0" w:space="0" w:color="auto"/>
        <w:bottom w:val="none" w:sz="0" w:space="0" w:color="auto"/>
        <w:right w:val="none" w:sz="0" w:space="0" w:color="auto"/>
      </w:divBdr>
    </w:div>
    <w:div w:id="658847508">
      <w:bodyDiv w:val="1"/>
      <w:marLeft w:val="0"/>
      <w:marRight w:val="0"/>
      <w:marTop w:val="0"/>
      <w:marBottom w:val="0"/>
      <w:divBdr>
        <w:top w:val="none" w:sz="0" w:space="0" w:color="auto"/>
        <w:left w:val="none" w:sz="0" w:space="0" w:color="auto"/>
        <w:bottom w:val="none" w:sz="0" w:space="0" w:color="auto"/>
        <w:right w:val="none" w:sz="0" w:space="0" w:color="auto"/>
      </w:divBdr>
    </w:div>
    <w:div w:id="690183601">
      <w:marLeft w:val="0"/>
      <w:marRight w:val="0"/>
      <w:marTop w:val="0"/>
      <w:marBottom w:val="0"/>
      <w:divBdr>
        <w:top w:val="none" w:sz="0" w:space="0" w:color="auto"/>
        <w:left w:val="none" w:sz="0" w:space="0" w:color="auto"/>
        <w:bottom w:val="none" w:sz="0" w:space="0" w:color="auto"/>
        <w:right w:val="none" w:sz="0" w:space="0" w:color="auto"/>
      </w:divBdr>
    </w:div>
    <w:div w:id="792750006">
      <w:bodyDiv w:val="1"/>
      <w:marLeft w:val="0"/>
      <w:marRight w:val="0"/>
      <w:marTop w:val="0"/>
      <w:marBottom w:val="0"/>
      <w:divBdr>
        <w:top w:val="none" w:sz="0" w:space="0" w:color="auto"/>
        <w:left w:val="none" w:sz="0" w:space="0" w:color="auto"/>
        <w:bottom w:val="none" w:sz="0" w:space="0" w:color="auto"/>
        <w:right w:val="none" w:sz="0" w:space="0" w:color="auto"/>
      </w:divBdr>
    </w:div>
    <w:div w:id="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26045661">
          <w:marLeft w:val="0"/>
          <w:marRight w:val="0"/>
          <w:marTop w:val="0"/>
          <w:marBottom w:val="0"/>
          <w:divBdr>
            <w:top w:val="none" w:sz="0" w:space="0" w:color="auto"/>
            <w:left w:val="none" w:sz="0" w:space="0" w:color="auto"/>
            <w:bottom w:val="none" w:sz="0" w:space="0" w:color="auto"/>
            <w:right w:val="none" w:sz="0" w:space="0" w:color="auto"/>
          </w:divBdr>
          <w:divsChild>
            <w:div w:id="1358002054">
              <w:marLeft w:val="0"/>
              <w:marRight w:val="0"/>
              <w:marTop w:val="0"/>
              <w:marBottom w:val="0"/>
              <w:divBdr>
                <w:top w:val="none" w:sz="0" w:space="0" w:color="auto"/>
                <w:left w:val="none" w:sz="0" w:space="0" w:color="auto"/>
                <w:bottom w:val="none" w:sz="0" w:space="0" w:color="auto"/>
                <w:right w:val="none" w:sz="0" w:space="0" w:color="auto"/>
              </w:divBdr>
              <w:divsChild>
                <w:div w:id="220362399">
                  <w:marLeft w:val="0"/>
                  <w:marRight w:val="0"/>
                  <w:marTop w:val="0"/>
                  <w:marBottom w:val="0"/>
                  <w:divBdr>
                    <w:top w:val="none" w:sz="0" w:space="0" w:color="auto"/>
                    <w:left w:val="none" w:sz="0" w:space="0" w:color="auto"/>
                    <w:bottom w:val="none" w:sz="0" w:space="0" w:color="auto"/>
                    <w:right w:val="none" w:sz="0" w:space="0" w:color="auto"/>
                  </w:divBdr>
                  <w:divsChild>
                    <w:div w:id="158427877">
                      <w:marLeft w:val="0"/>
                      <w:marRight w:val="0"/>
                      <w:marTop w:val="0"/>
                      <w:marBottom w:val="0"/>
                      <w:divBdr>
                        <w:top w:val="none" w:sz="0" w:space="0" w:color="auto"/>
                        <w:left w:val="none" w:sz="0" w:space="0" w:color="auto"/>
                        <w:bottom w:val="none" w:sz="0" w:space="0" w:color="auto"/>
                        <w:right w:val="none" w:sz="0" w:space="0" w:color="auto"/>
                      </w:divBdr>
                      <w:divsChild>
                        <w:div w:id="366754787">
                          <w:marLeft w:val="0"/>
                          <w:marRight w:val="0"/>
                          <w:marTop w:val="0"/>
                          <w:marBottom w:val="0"/>
                          <w:divBdr>
                            <w:top w:val="none" w:sz="0" w:space="0" w:color="auto"/>
                            <w:left w:val="none" w:sz="0" w:space="0" w:color="auto"/>
                            <w:bottom w:val="none" w:sz="0" w:space="0" w:color="auto"/>
                            <w:right w:val="none" w:sz="0" w:space="0" w:color="auto"/>
                          </w:divBdr>
                          <w:divsChild>
                            <w:div w:id="1381856498">
                              <w:marLeft w:val="0"/>
                              <w:marRight w:val="0"/>
                              <w:marTop w:val="0"/>
                              <w:marBottom w:val="0"/>
                              <w:divBdr>
                                <w:top w:val="none" w:sz="0" w:space="0" w:color="auto"/>
                                <w:left w:val="none" w:sz="0" w:space="0" w:color="auto"/>
                                <w:bottom w:val="none" w:sz="0" w:space="0" w:color="auto"/>
                                <w:right w:val="none" w:sz="0" w:space="0" w:color="auto"/>
                              </w:divBdr>
                              <w:divsChild>
                                <w:div w:id="18940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86404">
          <w:marLeft w:val="0"/>
          <w:marRight w:val="0"/>
          <w:marTop w:val="0"/>
          <w:marBottom w:val="0"/>
          <w:divBdr>
            <w:top w:val="none" w:sz="0" w:space="0" w:color="auto"/>
            <w:left w:val="none" w:sz="0" w:space="0" w:color="auto"/>
            <w:bottom w:val="none" w:sz="0" w:space="0" w:color="auto"/>
            <w:right w:val="none" w:sz="0" w:space="0" w:color="auto"/>
          </w:divBdr>
          <w:divsChild>
            <w:div w:id="1460076734">
              <w:marLeft w:val="0"/>
              <w:marRight w:val="0"/>
              <w:marTop w:val="0"/>
              <w:marBottom w:val="0"/>
              <w:divBdr>
                <w:top w:val="none" w:sz="0" w:space="0" w:color="auto"/>
                <w:left w:val="none" w:sz="0" w:space="0" w:color="auto"/>
                <w:bottom w:val="none" w:sz="0" w:space="0" w:color="auto"/>
                <w:right w:val="none" w:sz="0" w:space="0" w:color="auto"/>
              </w:divBdr>
              <w:divsChild>
                <w:div w:id="30474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9050">
          <w:marLeft w:val="0"/>
          <w:marRight w:val="0"/>
          <w:marTop w:val="0"/>
          <w:marBottom w:val="0"/>
          <w:divBdr>
            <w:top w:val="none" w:sz="0" w:space="0" w:color="auto"/>
            <w:left w:val="none" w:sz="0" w:space="0" w:color="auto"/>
            <w:bottom w:val="none" w:sz="0" w:space="0" w:color="auto"/>
            <w:right w:val="none" w:sz="0" w:space="0" w:color="auto"/>
          </w:divBdr>
          <w:divsChild>
            <w:div w:id="992638524">
              <w:marLeft w:val="0"/>
              <w:marRight w:val="0"/>
              <w:marTop w:val="0"/>
              <w:marBottom w:val="0"/>
              <w:divBdr>
                <w:top w:val="none" w:sz="0" w:space="0" w:color="auto"/>
                <w:left w:val="none" w:sz="0" w:space="0" w:color="auto"/>
                <w:bottom w:val="none" w:sz="0" w:space="0" w:color="auto"/>
                <w:right w:val="none" w:sz="0" w:space="0" w:color="auto"/>
              </w:divBdr>
              <w:divsChild>
                <w:div w:id="169610633">
                  <w:marLeft w:val="0"/>
                  <w:marRight w:val="0"/>
                  <w:marTop w:val="0"/>
                  <w:marBottom w:val="0"/>
                  <w:divBdr>
                    <w:top w:val="none" w:sz="0" w:space="0" w:color="auto"/>
                    <w:left w:val="none" w:sz="0" w:space="0" w:color="auto"/>
                    <w:bottom w:val="none" w:sz="0" w:space="0" w:color="auto"/>
                    <w:right w:val="none" w:sz="0" w:space="0" w:color="auto"/>
                  </w:divBdr>
                  <w:divsChild>
                    <w:div w:id="1698458445">
                      <w:marLeft w:val="0"/>
                      <w:marRight w:val="0"/>
                      <w:marTop w:val="0"/>
                      <w:marBottom w:val="0"/>
                      <w:divBdr>
                        <w:top w:val="none" w:sz="0" w:space="0" w:color="auto"/>
                        <w:left w:val="none" w:sz="0" w:space="0" w:color="auto"/>
                        <w:bottom w:val="none" w:sz="0" w:space="0" w:color="auto"/>
                        <w:right w:val="none" w:sz="0" w:space="0" w:color="auto"/>
                      </w:divBdr>
                      <w:divsChild>
                        <w:div w:id="1185703882">
                          <w:marLeft w:val="0"/>
                          <w:marRight w:val="0"/>
                          <w:marTop w:val="0"/>
                          <w:marBottom w:val="0"/>
                          <w:divBdr>
                            <w:top w:val="none" w:sz="0" w:space="0" w:color="auto"/>
                            <w:left w:val="none" w:sz="0" w:space="0" w:color="auto"/>
                            <w:bottom w:val="none" w:sz="0" w:space="0" w:color="auto"/>
                            <w:right w:val="none" w:sz="0" w:space="0" w:color="auto"/>
                          </w:divBdr>
                          <w:divsChild>
                            <w:div w:id="2099010852">
                              <w:marLeft w:val="0"/>
                              <w:marRight w:val="0"/>
                              <w:marTop w:val="0"/>
                              <w:marBottom w:val="0"/>
                              <w:divBdr>
                                <w:top w:val="none" w:sz="0" w:space="0" w:color="auto"/>
                                <w:left w:val="none" w:sz="0" w:space="0" w:color="auto"/>
                                <w:bottom w:val="none" w:sz="0" w:space="0" w:color="auto"/>
                                <w:right w:val="none" w:sz="0" w:space="0" w:color="auto"/>
                              </w:divBdr>
                              <w:divsChild>
                                <w:div w:id="11443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399759">
          <w:marLeft w:val="0"/>
          <w:marRight w:val="0"/>
          <w:marTop w:val="0"/>
          <w:marBottom w:val="0"/>
          <w:divBdr>
            <w:top w:val="none" w:sz="0" w:space="0" w:color="auto"/>
            <w:left w:val="none" w:sz="0" w:space="0" w:color="auto"/>
            <w:bottom w:val="none" w:sz="0" w:space="0" w:color="auto"/>
            <w:right w:val="none" w:sz="0" w:space="0" w:color="auto"/>
          </w:divBdr>
          <w:divsChild>
            <w:div w:id="1596358095">
              <w:marLeft w:val="0"/>
              <w:marRight w:val="0"/>
              <w:marTop w:val="0"/>
              <w:marBottom w:val="0"/>
              <w:divBdr>
                <w:top w:val="none" w:sz="0" w:space="0" w:color="auto"/>
                <w:left w:val="none" w:sz="0" w:space="0" w:color="auto"/>
                <w:bottom w:val="none" w:sz="0" w:space="0" w:color="auto"/>
                <w:right w:val="none" w:sz="0" w:space="0" w:color="auto"/>
              </w:divBdr>
              <w:divsChild>
                <w:div w:id="915867944">
                  <w:marLeft w:val="0"/>
                  <w:marRight w:val="0"/>
                  <w:marTop w:val="0"/>
                  <w:marBottom w:val="0"/>
                  <w:divBdr>
                    <w:top w:val="none" w:sz="0" w:space="0" w:color="auto"/>
                    <w:left w:val="none" w:sz="0" w:space="0" w:color="auto"/>
                    <w:bottom w:val="none" w:sz="0" w:space="0" w:color="auto"/>
                    <w:right w:val="none" w:sz="0" w:space="0" w:color="auto"/>
                  </w:divBdr>
                  <w:divsChild>
                    <w:div w:id="636839998">
                      <w:marLeft w:val="0"/>
                      <w:marRight w:val="0"/>
                      <w:marTop w:val="0"/>
                      <w:marBottom w:val="0"/>
                      <w:divBdr>
                        <w:top w:val="none" w:sz="0" w:space="0" w:color="auto"/>
                        <w:left w:val="none" w:sz="0" w:space="0" w:color="auto"/>
                        <w:bottom w:val="none" w:sz="0" w:space="0" w:color="auto"/>
                        <w:right w:val="none" w:sz="0" w:space="0" w:color="auto"/>
                      </w:divBdr>
                      <w:divsChild>
                        <w:div w:id="561016821">
                          <w:marLeft w:val="0"/>
                          <w:marRight w:val="0"/>
                          <w:marTop w:val="0"/>
                          <w:marBottom w:val="0"/>
                          <w:divBdr>
                            <w:top w:val="none" w:sz="0" w:space="0" w:color="auto"/>
                            <w:left w:val="none" w:sz="0" w:space="0" w:color="auto"/>
                            <w:bottom w:val="none" w:sz="0" w:space="0" w:color="auto"/>
                            <w:right w:val="none" w:sz="0" w:space="0" w:color="auto"/>
                          </w:divBdr>
                          <w:divsChild>
                            <w:div w:id="13387365">
                              <w:marLeft w:val="0"/>
                              <w:marRight w:val="0"/>
                              <w:marTop w:val="0"/>
                              <w:marBottom w:val="0"/>
                              <w:divBdr>
                                <w:top w:val="none" w:sz="0" w:space="0" w:color="auto"/>
                                <w:left w:val="none" w:sz="0" w:space="0" w:color="auto"/>
                                <w:bottom w:val="none" w:sz="0" w:space="0" w:color="auto"/>
                                <w:right w:val="none" w:sz="0" w:space="0" w:color="auto"/>
                              </w:divBdr>
                              <w:divsChild>
                                <w:div w:id="132705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931011">
          <w:marLeft w:val="0"/>
          <w:marRight w:val="0"/>
          <w:marTop w:val="0"/>
          <w:marBottom w:val="0"/>
          <w:divBdr>
            <w:top w:val="none" w:sz="0" w:space="0" w:color="auto"/>
            <w:left w:val="none" w:sz="0" w:space="0" w:color="auto"/>
            <w:bottom w:val="none" w:sz="0" w:space="0" w:color="auto"/>
            <w:right w:val="none" w:sz="0" w:space="0" w:color="auto"/>
          </w:divBdr>
          <w:divsChild>
            <w:div w:id="1922055099">
              <w:marLeft w:val="0"/>
              <w:marRight w:val="0"/>
              <w:marTop w:val="0"/>
              <w:marBottom w:val="0"/>
              <w:divBdr>
                <w:top w:val="none" w:sz="0" w:space="0" w:color="auto"/>
                <w:left w:val="none" w:sz="0" w:space="0" w:color="auto"/>
                <w:bottom w:val="none" w:sz="0" w:space="0" w:color="auto"/>
                <w:right w:val="none" w:sz="0" w:space="0" w:color="auto"/>
              </w:divBdr>
              <w:divsChild>
                <w:div w:id="1566716100">
                  <w:marLeft w:val="0"/>
                  <w:marRight w:val="0"/>
                  <w:marTop w:val="0"/>
                  <w:marBottom w:val="0"/>
                  <w:divBdr>
                    <w:top w:val="none" w:sz="0" w:space="0" w:color="auto"/>
                    <w:left w:val="none" w:sz="0" w:space="0" w:color="auto"/>
                    <w:bottom w:val="none" w:sz="0" w:space="0" w:color="auto"/>
                    <w:right w:val="none" w:sz="0" w:space="0" w:color="auto"/>
                  </w:divBdr>
                  <w:divsChild>
                    <w:div w:id="135241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25941706">
          <w:marLeft w:val="0"/>
          <w:marRight w:val="0"/>
          <w:marTop w:val="0"/>
          <w:marBottom w:val="0"/>
          <w:divBdr>
            <w:top w:val="none" w:sz="0" w:space="0" w:color="auto"/>
            <w:left w:val="none" w:sz="0" w:space="0" w:color="auto"/>
            <w:bottom w:val="none" w:sz="0" w:space="0" w:color="auto"/>
            <w:right w:val="none" w:sz="0" w:space="0" w:color="auto"/>
          </w:divBdr>
          <w:divsChild>
            <w:div w:id="1715497341">
              <w:marLeft w:val="0"/>
              <w:marRight w:val="0"/>
              <w:marTop w:val="0"/>
              <w:marBottom w:val="0"/>
              <w:divBdr>
                <w:top w:val="none" w:sz="0" w:space="0" w:color="auto"/>
                <w:left w:val="none" w:sz="0" w:space="0" w:color="auto"/>
                <w:bottom w:val="none" w:sz="0" w:space="0" w:color="auto"/>
                <w:right w:val="none" w:sz="0" w:space="0" w:color="auto"/>
              </w:divBdr>
              <w:divsChild>
                <w:div w:id="11501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7423">
          <w:marLeft w:val="0"/>
          <w:marRight w:val="0"/>
          <w:marTop w:val="0"/>
          <w:marBottom w:val="0"/>
          <w:divBdr>
            <w:top w:val="none" w:sz="0" w:space="0" w:color="auto"/>
            <w:left w:val="none" w:sz="0" w:space="0" w:color="auto"/>
            <w:bottom w:val="none" w:sz="0" w:space="0" w:color="auto"/>
            <w:right w:val="none" w:sz="0" w:space="0" w:color="auto"/>
          </w:divBdr>
          <w:divsChild>
            <w:div w:id="1049963193">
              <w:marLeft w:val="0"/>
              <w:marRight w:val="0"/>
              <w:marTop w:val="0"/>
              <w:marBottom w:val="0"/>
              <w:divBdr>
                <w:top w:val="none" w:sz="0" w:space="0" w:color="auto"/>
                <w:left w:val="none" w:sz="0" w:space="0" w:color="auto"/>
                <w:bottom w:val="none" w:sz="0" w:space="0" w:color="auto"/>
                <w:right w:val="none" w:sz="0" w:space="0" w:color="auto"/>
              </w:divBdr>
              <w:divsChild>
                <w:div w:id="18573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33359">
          <w:marLeft w:val="0"/>
          <w:marRight w:val="0"/>
          <w:marTop w:val="0"/>
          <w:marBottom w:val="0"/>
          <w:divBdr>
            <w:top w:val="none" w:sz="0" w:space="0" w:color="auto"/>
            <w:left w:val="none" w:sz="0" w:space="0" w:color="auto"/>
            <w:bottom w:val="none" w:sz="0" w:space="0" w:color="auto"/>
            <w:right w:val="none" w:sz="0" w:space="0" w:color="auto"/>
          </w:divBdr>
          <w:divsChild>
            <w:div w:id="1155993929">
              <w:marLeft w:val="0"/>
              <w:marRight w:val="0"/>
              <w:marTop w:val="0"/>
              <w:marBottom w:val="0"/>
              <w:divBdr>
                <w:top w:val="none" w:sz="0" w:space="0" w:color="auto"/>
                <w:left w:val="none" w:sz="0" w:space="0" w:color="auto"/>
                <w:bottom w:val="none" w:sz="0" w:space="0" w:color="auto"/>
                <w:right w:val="none" w:sz="0" w:space="0" w:color="auto"/>
              </w:divBdr>
              <w:divsChild>
                <w:div w:id="446123235">
                  <w:marLeft w:val="0"/>
                  <w:marRight w:val="0"/>
                  <w:marTop w:val="0"/>
                  <w:marBottom w:val="0"/>
                  <w:divBdr>
                    <w:top w:val="none" w:sz="0" w:space="0" w:color="auto"/>
                    <w:left w:val="none" w:sz="0" w:space="0" w:color="auto"/>
                    <w:bottom w:val="none" w:sz="0" w:space="0" w:color="auto"/>
                    <w:right w:val="none" w:sz="0" w:space="0" w:color="auto"/>
                  </w:divBdr>
                  <w:divsChild>
                    <w:div w:id="1090394872">
                      <w:marLeft w:val="0"/>
                      <w:marRight w:val="0"/>
                      <w:marTop w:val="0"/>
                      <w:marBottom w:val="0"/>
                      <w:divBdr>
                        <w:top w:val="none" w:sz="0" w:space="0" w:color="auto"/>
                        <w:left w:val="none" w:sz="0" w:space="0" w:color="auto"/>
                        <w:bottom w:val="none" w:sz="0" w:space="0" w:color="auto"/>
                        <w:right w:val="none" w:sz="0" w:space="0" w:color="auto"/>
                      </w:divBdr>
                      <w:divsChild>
                        <w:div w:id="209735347">
                          <w:marLeft w:val="0"/>
                          <w:marRight w:val="0"/>
                          <w:marTop w:val="0"/>
                          <w:marBottom w:val="0"/>
                          <w:divBdr>
                            <w:top w:val="none" w:sz="0" w:space="0" w:color="auto"/>
                            <w:left w:val="none" w:sz="0" w:space="0" w:color="auto"/>
                            <w:bottom w:val="none" w:sz="0" w:space="0" w:color="auto"/>
                            <w:right w:val="none" w:sz="0" w:space="0" w:color="auto"/>
                          </w:divBdr>
                          <w:divsChild>
                            <w:div w:id="1637759134">
                              <w:marLeft w:val="0"/>
                              <w:marRight w:val="0"/>
                              <w:marTop w:val="0"/>
                              <w:marBottom w:val="0"/>
                              <w:divBdr>
                                <w:top w:val="none" w:sz="0" w:space="0" w:color="auto"/>
                                <w:left w:val="none" w:sz="0" w:space="0" w:color="auto"/>
                                <w:bottom w:val="none" w:sz="0" w:space="0" w:color="auto"/>
                                <w:right w:val="none" w:sz="0" w:space="0" w:color="auto"/>
                              </w:divBdr>
                              <w:divsChild>
                                <w:div w:id="5690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675751">
          <w:marLeft w:val="0"/>
          <w:marRight w:val="0"/>
          <w:marTop w:val="0"/>
          <w:marBottom w:val="0"/>
          <w:divBdr>
            <w:top w:val="none" w:sz="0" w:space="0" w:color="auto"/>
            <w:left w:val="none" w:sz="0" w:space="0" w:color="auto"/>
            <w:bottom w:val="none" w:sz="0" w:space="0" w:color="auto"/>
            <w:right w:val="none" w:sz="0" w:space="0" w:color="auto"/>
          </w:divBdr>
          <w:divsChild>
            <w:div w:id="780490812">
              <w:marLeft w:val="0"/>
              <w:marRight w:val="0"/>
              <w:marTop w:val="0"/>
              <w:marBottom w:val="0"/>
              <w:divBdr>
                <w:top w:val="none" w:sz="0" w:space="0" w:color="auto"/>
                <w:left w:val="none" w:sz="0" w:space="0" w:color="auto"/>
                <w:bottom w:val="none" w:sz="0" w:space="0" w:color="auto"/>
                <w:right w:val="none" w:sz="0" w:space="0" w:color="auto"/>
              </w:divBdr>
              <w:divsChild>
                <w:div w:id="119764374">
                  <w:marLeft w:val="0"/>
                  <w:marRight w:val="0"/>
                  <w:marTop w:val="0"/>
                  <w:marBottom w:val="0"/>
                  <w:divBdr>
                    <w:top w:val="none" w:sz="0" w:space="0" w:color="auto"/>
                    <w:left w:val="none" w:sz="0" w:space="0" w:color="auto"/>
                    <w:bottom w:val="none" w:sz="0" w:space="0" w:color="auto"/>
                    <w:right w:val="none" w:sz="0" w:space="0" w:color="auto"/>
                  </w:divBdr>
                  <w:divsChild>
                    <w:div w:id="1722636067">
                      <w:marLeft w:val="0"/>
                      <w:marRight w:val="0"/>
                      <w:marTop w:val="0"/>
                      <w:marBottom w:val="0"/>
                      <w:divBdr>
                        <w:top w:val="none" w:sz="0" w:space="0" w:color="auto"/>
                        <w:left w:val="none" w:sz="0" w:space="0" w:color="auto"/>
                        <w:bottom w:val="none" w:sz="0" w:space="0" w:color="auto"/>
                        <w:right w:val="none" w:sz="0" w:space="0" w:color="auto"/>
                      </w:divBdr>
                      <w:divsChild>
                        <w:div w:id="203490363">
                          <w:marLeft w:val="0"/>
                          <w:marRight w:val="0"/>
                          <w:marTop w:val="0"/>
                          <w:marBottom w:val="0"/>
                          <w:divBdr>
                            <w:top w:val="none" w:sz="0" w:space="0" w:color="auto"/>
                            <w:left w:val="none" w:sz="0" w:space="0" w:color="auto"/>
                            <w:bottom w:val="none" w:sz="0" w:space="0" w:color="auto"/>
                            <w:right w:val="none" w:sz="0" w:space="0" w:color="auto"/>
                          </w:divBdr>
                          <w:divsChild>
                            <w:div w:id="693728188">
                              <w:marLeft w:val="0"/>
                              <w:marRight w:val="0"/>
                              <w:marTop w:val="0"/>
                              <w:marBottom w:val="0"/>
                              <w:divBdr>
                                <w:top w:val="none" w:sz="0" w:space="0" w:color="auto"/>
                                <w:left w:val="none" w:sz="0" w:space="0" w:color="auto"/>
                                <w:bottom w:val="none" w:sz="0" w:space="0" w:color="auto"/>
                                <w:right w:val="none" w:sz="0" w:space="0" w:color="auto"/>
                              </w:divBdr>
                              <w:divsChild>
                                <w:div w:id="213628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592512">
          <w:marLeft w:val="0"/>
          <w:marRight w:val="0"/>
          <w:marTop w:val="0"/>
          <w:marBottom w:val="0"/>
          <w:divBdr>
            <w:top w:val="none" w:sz="0" w:space="0" w:color="auto"/>
            <w:left w:val="none" w:sz="0" w:space="0" w:color="auto"/>
            <w:bottom w:val="none" w:sz="0" w:space="0" w:color="auto"/>
            <w:right w:val="none" w:sz="0" w:space="0" w:color="auto"/>
          </w:divBdr>
          <w:divsChild>
            <w:div w:id="440493197">
              <w:marLeft w:val="0"/>
              <w:marRight w:val="0"/>
              <w:marTop w:val="0"/>
              <w:marBottom w:val="0"/>
              <w:divBdr>
                <w:top w:val="none" w:sz="0" w:space="0" w:color="auto"/>
                <w:left w:val="none" w:sz="0" w:space="0" w:color="auto"/>
                <w:bottom w:val="none" w:sz="0" w:space="0" w:color="auto"/>
                <w:right w:val="none" w:sz="0" w:space="0" w:color="auto"/>
              </w:divBdr>
              <w:divsChild>
                <w:div w:id="940989921">
                  <w:marLeft w:val="0"/>
                  <w:marRight w:val="0"/>
                  <w:marTop w:val="0"/>
                  <w:marBottom w:val="0"/>
                  <w:divBdr>
                    <w:top w:val="none" w:sz="0" w:space="0" w:color="auto"/>
                    <w:left w:val="none" w:sz="0" w:space="0" w:color="auto"/>
                    <w:bottom w:val="none" w:sz="0" w:space="0" w:color="auto"/>
                    <w:right w:val="none" w:sz="0" w:space="0" w:color="auto"/>
                  </w:divBdr>
                  <w:divsChild>
                    <w:div w:id="1008484701">
                      <w:marLeft w:val="0"/>
                      <w:marRight w:val="0"/>
                      <w:marTop w:val="0"/>
                      <w:marBottom w:val="0"/>
                      <w:divBdr>
                        <w:top w:val="none" w:sz="0" w:space="0" w:color="auto"/>
                        <w:left w:val="none" w:sz="0" w:space="0" w:color="auto"/>
                        <w:bottom w:val="none" w:sz="0" w:space="0" w:color="auto"/>
                        <w:right w:val="none" w:sz="0" w:space="0" w:color="auto"/>
                      </w:divBdr>
                      <w:divsChild>
                        <w:div w:id="451246390">
                          <w:marLeft w:val="0"/>
                          <w:marRight w:val="0"/>
                          <w:marTop w:val="0"/>
                          <w:marBottom w:val="0"/>
                          <w:divBdr>
                            <w:top w:val="none" w:sz="0" w:space="0" w:color="auto"/>
                            <w:left w:val="none" w:sz="0" w:space="0" w:color="auto"/>
                            <w:bottom w:val="none" w:sz="0" w:space="0" w:color="auto"/>
                            <w:right w:val="none" w:sz="0" w:space="0" w:color="auto"/>
                          </w:divBdr>
                          <w:divsChild>
                            <w:div w:id="1832453408">
                              <w:marLeft w:val="0"/>
                              <w:marRight w:val="0"/>
                              <w:marTop w:val="0"/>
                              <w:marBottom w:val="0"/>
                              <w:divBdr>
                                <w:top w:val="none" w:sz="0" w:space="0" w:color="auto"/>
                                <w:left w:val="none" w:sz="0" w:space="0" w:color="auto"/>
                                <w:bottom w:val="none" w:sz="0" w:space="0" w:color="auto"/>
                                <w:right w:val="none" w:sz="0" w:space="0" w:color="auto"/>
                              </w:divBdr>
                              <w:divsChild>
                                <w:div w:id="10964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828002">
          <w:marLeft w:val="0"/>
          <w:marRight w:val="0"/>
          <w:marTop w:val="0"/>
          <w:marBottom w:val="0"/>
          <w:divBdr>
            <w:top w:val="none" w:sz="0" w:space="0" w:color="auto"/>
            <w:left w:val="none" w:sz="0" w:space="0" w:color="auto"/>
            <w:bottom w:val="none" w:sz="0" w:space="0" w:color="auto"/>
            <w:right w:val="none" w:sz="0" w:space="0" w:color="auto"/>
          </w:divBdr>
          <w:divsChild>
            <w:div w:id="143594141">
              <w:marLeft w:val="0"/>
              <w:marRight w:val="0"/>
              <w:marTop w:val="0"/>
              <w:marBottom w:val="0"/>
              <w:divBdr>
                <w:top w:val="none" w:sz="0" w:space="0" w:color="auto"/>
                <w:left w:val="none" w:sz="0" w:space="0" w:color="auto"/>
                <w:bottom w:val="none" w:sz="0" w:space="0" w:color="auto"/>
                <w:right w:val="none" w:sz="0" w:space="0" w:color="auto"/>
              </w:divBdr>
              <w:divsChild>
                <w:div w:id="1091704270">
                  <w:marLeft w:val="0"/>
                  <w:marRight w:val="0"/>
                  <w:marTop w:val="0"/>
                  <w:marBottom w:val="0"/>
                  <w:divBdr>
                    <w:top w:val="none" w:sz="0" w:space="0" w:color="auto"/>
                    <w:left w:val="none" w:sz="0" w:space="0" w:color="auto"/>
                    <w:bottom w:val="none" w:sz="0" w:space="0" w:color="auto"/>
                    <w:right w:val="none" w:sz="0" w:space="0" w:color="auto"/>
                  </w:divBdr>
                  <w:divsChild>
                    <w:div w:id="72824821">
                      <w:blockQuote w:val="1"/>
                      <w:marLeft w:val="720"/>
                      <w:marRight w:val="720"/>
                      <w:marTop w:val="100"/>
                      <w:marBottom w:val="100"/>
                      <w:divBdr>
                        <w:top w:val="none" w:sz="0" w:space="0" w:color="auto"/>
                        <w:left w:val="none" w:sz="0" w:space="0" w:color="auto"/>
                        <w:bottom w:val="none" w:sz="0" w:space="0" w:color="auto"/>
                        <w:right w:val="none" w:sz="0" w:space="0" w:color="auto"/>
                      </w:divBdr>
                    </w:div>
                    <w:div w:id="485898611">
                      <w:marLeft w:val="0"/>
                      <w:marRight w:val="0"/>
                      <w:marTop w:val="0"/>
                      <w:marBottom w:val="0"/>
                      <w:divBdr>
                        <w:top w:val="none" w:sz="0" w:space="0" w:color="auto"/>
                        <w:left w:val="none" w:sz="0" w:space="0" w:color="auto"/>
                        <w:bottom w:val="none" w:sz="0" w:space="0" w:color="auto"/>
                        <w:right w:val="none" w:sz="0" w:space="0" w:color="auto"/>
                      </w:divBdr>
                      <w:divsChild>
                        <w:div w:id="11033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562246">
          <w:marLeft w:val="0"/>
          <w:marRight w:val="0"/>
          <w:marTop w:val="0"/>
          <w:marBottom w:val="0"/>
          <w:divBdr>
            <w:top w:val="none" w:sz="0" w:space="0" w:color="auto"/>
            <w:left w:val="none" w:sz="0" w:space="0" w:color="auto"/>
            <w:bottom w:val="none" w:sz="0" w:space="0" w:color="auto"/>
            <w:right w:val="none" w:sz="0" w:space="0" w:color="auto"/>
          </w:divBdr>
          <w:divsChild>
            <w:div w:id="16470590">
              <w:marLeft w:val="0"/>
              <w:marRight w:val="0"/>
              <w:marTop w:val="0"/>
              <w:marBottom w:val="0"/>
              <w:divBdr>
                <w:top w:val="none" w:sz="0" w:space="0" w:color="auto"/>
                <w:left w:val="none" w:sz="0" w:space="0" w:color="auto"/>
                <w:bottom w:val="none" w:sz="0" w:space="0" w:color="auto"/>
                <w:right w:val="none" w:sz="0" w:space="0" w:color="auto"/>
              </w:divBdr>
              <w:divsChild>
                <w:div w:id="20220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3085">
          <w:marLeft w:val="0"/>
          <w:marRight w:val="0"/>
          <w:marTop w:val="0"/>
          <w:marBottom w:val="0"/>
          <w:divBdr>
            <w:top w:val="none" w:sz="0" w:space="0" w:color="auto"/>
            <w:left w:val="none" w:sz="0" w:space="0" w:color="auto"/>
            <w:bottom w:val="none" w:sz="0" w:space="0" w:color="auto"/>
            <w:right w:val="none" w:sz="0" w:space="0" w:color="auto"/>
          </w:divBdr>
          <w:divsChild>
            <w:div w:id="1438525964">
              <w:marLeft w:val="0"/>
              <w:marRight w:val="0"/>
              <w:marTop w:val="0"/>
              <w:marBottom w:val="0"/>
              <w:divBdr>
                <w:top w:val="none" w:sz="0" w:space="0" w:color="auto"/>
                <w:left w:val="none" w:sz="0" w:space="0" w:color="auto"/>
                <w:bottom w:val="none" w:sz="0" w:space="0" w:color="auto"/>
                <w:right w:val="none" w:sz="0" w:space="0" w:color="auto"/>
              </w:divBdr>
              <w:divsChild>
                <w:div w:id="1449932806">
                  <w:marLeft w:val="0"/>
                  <w:marRight w:val="0"/>
                  <w:marTop w:val="0"/>
                  <w:marBottom w:val="0"/>
                  <w:divBdr>
                    <w:top w:val="none" w:sz="0" w:space="0" w:color="auto"/>
                    <w:left w:val="none" w:sz="0" w:space="0" w:color="auto"/>
                    <w:bottom w:val="none" w:sz="0" w:space="0" w:color="auto"/>
                    <w:right w:val="none" w:sz="0" w:space="0" w:color="auto"/>
                  </w:divBdr>
                  <w:divsChild>
                    <w:div w:id="822354882">
                      <w:marLeft w:val="0"/>
                      <w:marRight w:val="0"/>
                      <w:marTop w:val="0"/>
                      <w:marBottom w:val="0"/>
                      <w:divBdr>
                        <w:top w:val="none" w:sz="0" w:space="0" w:color="auto"/>
                        <w:left w:val="none" w:sz="0" w:space="0" w:color="auto"/>
                        <w:bottom w:val="none" w:sz="0" w:space="0" w:color="auto"/>
                        <w:right w:val="none" w:sz="0" w:space="0" w:color="auto"/>
                      </w:divBdr>
                      <w:divsChild>
                        <w:div w:id="1741755258">
                          <w:marLeft w:val="0"/>
                          <w:marRight w:val="0"/>
                          <w:marTop w:val="0"/>
                          <w:marBottom w:val="0"/>
                          <w:divBdr>
                            <w:top w:val="none" w:sz="0" w:space="0" w:color="auto"/>
                            <w:left w:val="none" w:sz="0" w:space="0" w:color="auto"/>
                            <w:bottom w:val="none" w:sz="0" w:space="0" w:color="auto"/>
                            <w:right w:val="none" w:sz="0" w:space="0" w:color="auto"/>
                          </w:divBdr>
                          <w:divsChild>
                            <w:div w:id="47195361">
                              <w:marLeft w:val="0"/>
                              <w:marRight w:val="0"/>
                              <w:marTop w:val="0"/>
                              <w:marBottom w:val="0"/>
                              <w:divBdr>
                                <w:top w:val="none" w:sz="0" w:space="0" w:color="auto"/>
                                <w:left w:val="none" w:sz="0" w:space="0" w:color="auto"/>
                                <w:bottom w:val="none" w:sz="0" w:space="0" w:color="auto"/>
                                <w:right w:val="none" w:sz="0" w:space="0" w:color="auto"/>
                              </w:divBdr>
                              <w:divsChild>
                                <w:div w:id="206228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098766">
          <w:marLeft w:val="0"/>
          <w:marRight w:val="0"/>
          <w:marTop w:val="0"/>
          <w:marBottom w:val="0"/>
          <w:divBdr>
            <w:top w:val="none" w:sz="0" w:space="0" w:color="auto"/>
            <w:left w:val="none" w:sz="0" w:space="0" w:color="auto"/>
            <w:bottom w:val="none" w:sz="0" w:space="0" w:color="auto"/>
            <w:right w:val="none" w:sz="0" w:space="0" w:color="auto"/>
          </w:divBdr>
          <w:divsChild>
            <w:div w:id="1364555602">
              <w:marLeft w:val="0"/>
              <w:marRight w:val="0"/>
              <w:marTop w:val="0"/>
              <w:marBottom w:val="0"/>
              <w:divBdr>
                <w:top w:val="none" w:sz="0" w:space="0" w:color="auto"/>
                <w:left w:val="none" w:sz="0" w:space="0" w:color="auto"/>
                <w:bottom w:val="none" w:sz="0" w:space="0" w:color="auto"/>
                <w:right w:val="none" w:sz="0" w:space="0" w:color="auto"/>
              </w:divBdr>
              <w:divsChild>
                <w:div w:id="31020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5479">
          <w:marLeft w:val="0"/>
          <w:marRight w:val="0"/>
          <w:marTop w:val="0"/>
          <w:marBottom w:val="0"/>
          <w:divBdr>
            <w:top w:val="none" w:sz="0" w:space="0" w:color="auto"/>
            <w:left w:val="none" w:sz="0" w:space="0" w:color="auto"/>
            <w:bottom w:val="none" w:sz="0" w:space="0" w:color="auto"/>
            <w:right w:val="none" w:sz="0" w:space="0" w:color="auto"/>
          </w:divBdr>
          <w:divsChild>
            <w:div w:id="1009406322">
              <w:marLeft w:val="0"/>
              <w:marRight w:val="0"/>
              <w:marTop w:val="0"/>
              <w:marBottom w:val="0"/>
              <w:divBdr>
                <w:top w:val="none" w:sz="0" w:space="0" w:color="auto"/>
                <w:left w:val="none" w:sz="0" w:space="0" w:color="auto"/>
                <w:bottom w:val="none" w:sz="0" w:space="0" w:color="auto"/>
                <w:right w:val="none" w:sz="0" w:space="0" w:color="auto"/>
              </w:divBdr>
              <w:divsChild>
                <w:div w:id="108568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6661">
          <w:marLeft w:val="0"/>
          <w:marRight w:val="0"/>
          <w:marTop w:val="0"/>
          <w:marBottom w:val="0"/>
          <w:divBdr>
            <w:top w:val="none" w:sz="0" w:space="0" w:color="auto"/>
            <w:left w:val="none" w:sz="0" w:space="0" w:color="auto"/>
            <w:bottom w:val="none" w:sz="0" w:space="0" w:color="auto"/>
            <w:right w:val="none" w:sz="0" w:space="0" w:color="auto"/>
          </w:divBdr>
          <w:divsChild>
            <w:div w:id="1339384096">
              <w:marLeft w:val="0"/>
              <w:marRight w:val="0"/>
              <w:marTop w:val="0"/>
              <w:marBottom w:val="0"/>
              <w:divBdr>
                <w:top w:val="none" w:sz="0" w:space="0" w:color="auto"/>
                <w:left w:val="none" w:sz="0" w:space="0" w:color="auto"/>
                <w:bottom w:val="none" w:sz="0" w:space="0" w:color="auto"/>
                <w:right w:val="none" w:sz="0" w:space="0" w:color="auto"/>
              </w:divBdr>
              <w:divsChild>
                <w:div w:id="554044872">
                  <w:marLeft w:val="0"/>
                  <w:marRight w:val="0"/>
                  <w:marTop w:val="0"/>
                  <w:marBottom w:val="0"/>
                  <w:divBdr>
                    <w:top w:val="none" w:sz="0" w:space="0" w:color="auto"/>
                    <w:left w:val="none" w:sz="0" w:space="0" w:color="auto"/>
                    <w:bottom w:val="none" w:sz="0" w:space="0" w:color="auto"/>
                    <w:right w:val="none" w:sz="0" w:space="0" w:color="auto"/>
                  </w:divBdr>
                  <w:divsChild>
                    <w:div w:id="2044816916">
                      <w:marLeft w:val="0"/>
                      <w:marRight w:val="0"/>
                      <w:marTop w:val="0"/>
                      <w:marBottom w:val="0"/>
                      <w:divBdr>
                        <w:top w:val="none" w:sz="0" w:space="0" w:color="auto"/>
                        <w:left w:val="none" w:sz="0" w:space="0" w:color="auto"/>
                        <w:bottom w:val="none" w:sz="0" w:space="0" w:color="auto"/>
                        <w:right w:val="none" w:sz="0" w:space="0" w:color="auto"/>
                      </w:divBdr>
                      <w:divsChild>
                        <w:div w:id="580991950">
                          <w:marLeft w:val="0"/>
                          <w:marRight w:val="0"/>
                          <w:marTop w:val="0"/>
                          <w:marBottom w:val="0"/>
                          <w:divBdr>
                            <w:top w:val="none" w:sz="0" w:space="0" w:color="auto"/>
                            <w:left w:val="none" w:sz="0" w:space="0" w:color="auto"/>
                            <w:bottom w:val="none" w:sz="0" w:space="0" w:color="auto"/>
                            <w:right w:val="none" w:sz="0" w:space="0" w:color="auto"/>
                          </w:divBdr>
                          <w:divsChild>
                            <w:div w:id="1535193920">
                              <w:marLeft w:val="0"/>
                              <w:marRight w:val="0"/>
                              <w:marTop w:val="0"/>
                              <w:marBottom w:val="0"/>
                              <w:divBdr>
                                <w:top w:val="none" w:sz="0" w:space="0" w:color="auto"/>
                                <w:left w:val="none" w:sz="0" w:space="0" w:color="auto"/>
                                <w:bottom w:val="none" w:sz="0" w:space="0" w:color="auto"/>
                                <w:right w:val="none" w:sz="0" w:space="0" w:color="auto"/>
                              </w:divBdr>
                              <w:divsChild>
                                <w:div w:id="125412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860101">
          <w:marLeft w:val="0"/>
          <w:marRight w:val="0"/>
          <w:marTop w:val="0"/>
          <w:marBottom w:val="0"/>
          <w:divBdr>
            <w:top w:val="none" w:sz="0" w:space="0" w:color="auto"/>
            <w:left w:val="none" w:sz="0" w:space="0" w:color="auto"/>
            <w:bottom w:val="none" w:sz="0" w:space="0" w:color="auto"/>
            <w:right w:val="none" w:sz="0" w:space="0" w:color="auto"/>
          </w:divBdr>
          <w:divsChild>
            <w:div w:id="840776436">
              <w:marLeft w:val="0"/>
              <w:marRight w:val="0"/>
              <w:marTop w:val="0"/>
              <w:marBottom w:val="0"/>
              <w:divBdr>
                <w:top w:val="none" w:sz="0" w:space="0" w:color="auto"/>
                <w:left w:val="none" w:sz="0" w:space="0" w:color="auto"/>
                <w:bottom w:val="none" w:sz="0" w:space="0" w:color="auto"/>
                <w:right w:val="none" w:sz="0" w:space="0" w:color="auto"/>
              </w:divBdr>
              <w:divsChild>
                <w:div w:id="628052218">
                  <w:marLeft w:val="0"/>
                  <w:marRight w:val="0"/>
                  <w:marTop w:val="0"/>
                  <w:marBottom w:val="0"/>
                  <w:divBdr>
                    <w:top w:val="none" w:sz="0" w:space="0" w:color="auto"/>
                    <w:left w:val="none" w:sz="0" w:space="0" w:color="auto"/>
                    <w:bottom w:val="none" w:sz="0" w:space="0" w:color="auto"/>
                    <w:right w:val="none" w:sz="0" w:space="0" w:color="auto"/>
                  </w:divBdr>
                  <w:divsChild>
                    <w:div w:id="908805489">
                      <w:marLeft w:val="0"/>
                      <w:marRight w:val="0"/>
                      <w:marTop w:val="0"/>
                      <w:marBottom w:val="0"/>
                      <w:divBdr>
                        <w:top w:val="none" w:sz="0" w:space="0" w:color="auto"/>
                        <w:left w:val="none" w:sz="0" w:space="0" w:color="auto"/>
                        <w:bottom w:val="none" w:sz="0" w:space="0" w:color="auto"/>
                        <w:right w:val="none" w:sz="0" w:space="0" w:color="auto"/>
                      </w:divBdr>
                      <w:divsChild>
                        <w:div w:id="708604457">
                          <w:marLeft w:val="0"/>
                          <w:marRight w:val="0"/>
                          <w:marTop w:val="0"/>
                          <w:marBottom w:val="0"/>
                          <w:divBdr>
                            <w:top w:val="none" w:sz="0" w:space="0" w:color="auto"/>
                            <w:left w:val="none" w:sz="0" w:space="0" w:color="auto"/>
                            <w:bottom w:val="none" w:sz="0" w:space="0" w:color="auto"/>
                            <w:right w:val="none" w:sz="0" w:space="0" w:color="auto"/>
                          </w:divBdr>
                          <w:divsChild>
                            <w:div w:id="2081560051">
                              <w:marLeft w:val="0"/>
                              <w:marRight w:val="0"/>
                              <w:marTop w:val="0"/>
                              <w:marBottom w:val="0"/>
                              <w:divBdr>
                                <w:top w:val="none" w:sz="0" w:space="0" w:color="auto"/>
                                <w:left w:val="none" w:sz="0" w:space="0" w:color="auto"/>
                                <w:bottom w:val="none" w:sz="0" w:space="0" w:color="auto"/>
                                <w:right w:val="none" w:sz="0" w:space="0" w:color="auto"/>
                              </w:divBdr>
                              <w:divsChild>
                                <w:div w:id="8510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306599">
          <w:marLeft w:val="0"/>
          <w:marRight w:val="0"/>
          <w:marTop w:val="0"/>
          <w:marBottom w:val="0"/>
          <w:divBdr>
            <w:top w:val="none" w:sz="0" w:space="0" w:color="auto"/>
            <w:left w:val="none" w:sz="0" w:space="0" w:color="auto"/>
            <w:bottom w:val="none" w:sz="0" w:space="0" w:color="auto"/>
            <w:right w:val="none" w:sz="0" w:space="0" w:color="auto"/>
          </w:divBdr>
          <w:divsChild>
            <w:div w:id="1322469920">
              <w:marLeft w:val="0"/>
              <w:marRight w:val="0"/>
              <w:marTop w:val="0"/>
              <w:marBottom w:val="0"/>
              <w:divBdr>
                <w:top w:val="none" w:sz="0" w:space="0" w:color="auto"/>
                <w:left w:val="none" w:sz="0" w:space="0" w:color="auto"/>
                <w:bottom w:val="none" w:sz="0" w:space="0" w:color="auto"/>
                <w:right w:val="none" w:sz="0" w:space="0" w:color="auto"/>
              </w:divBdr>
              <w:divsChild>
                <w:div w:id="1376657542">
                  <w:marLeft w:val="0"/>
                  <w:marRight w:val="0"/>
                  <w:marTop w:val="0"/>
                  <w:marBottom w:val="0"/>
                  <w:divBdr>
                    <w:top w:val="none" w:sz="0" w:space="0" w:color="auto"/>
                    <w:left w:val="none" w:sz="0" w:space="0" w:color="auto"/>
                    <w:bottom w:val="none" w:sz="0" w:space="0" w:color="auto"/>
                    <w:right w:val="none" w:sz="0" w:space="0" w:color="auto"/>
                  </w:divBdr>
                  <w:divsChild>
                    <w:div w:id="476577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22186335">
          <w:marLeft w:val="0"/>
          <w:marRight w:val="0"/>
          <w:marTop w:val="0"/>
          <w:marBottom w:val="0"/>
          <w:divBdr>
            <w:top w:val="none" w:sz="0" w:space="0" w:color="auto"/>
            <w:left w:val="none" w:sz="0" w:space="0" w:color="auto"/>
            <w:bottom w:val="none" w:sz="0" w:space="0" w:color="auto"/>
            <w:right w:val="none" w:sz="0" w:space="0" w:color="auto"/>
          </w:divBdr>
          <w:divsChild>
            <w:div w:id="733819452">
              <w:marLeft w:val="0"/>
              <w:marRight w:val="0"/>
              <w:marTop w:val="0"/>
              <w:marBottom w:val="0"/>
              <w:divBdr>
                <w:top w:val="none" w:sz="0" w:space="0" w:color="auto"/>
                <w:left w:val="none" w:sz="0" w:space="0" w:color="auto"/>
                <w:bottom w:val="none" w:sz="0" w:space="0" w:color="auto"/>
                <w:right w:val="none" w:sz="0" w:space="0" w:color="auto"/>
              </w:divBdr>
              <w:divsChild>
                <w:div w:id="1430927121">
                  <w:marLeft w:val="0"/>
                  <w:marRight w:val="0"/>
                  <w:marTop w:val="0"/>
                  <w:marBottom w:val="0"/>
                  <w:divBdr>
                    <w:top w:val="none" w:sz="0" w:space="0" w:color="auto"/>
                    <w:left w:val="none" w:sz="0" w:space="0" w:color="auto"/>
                    <w:bottom w:val="none" w:sz="0" w:space="0" w:color="auto"/>
                    <w:right w:val="none" w:sz="0" w:space="0" w:color="auto"/>
                  </w:divBdr>
                  <w:divsChild>
                    <w:div w:id="70152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78812837">
          <w:marLeft w:val="0"/>
          <w:marRight w:val="0"/>
          <w:marTop w:val="0"/>
          <w:marBottom w:val="0"/>
          <w:divBdr>
            <w:top w:val="none" w:sz="0" w:space="0" w:color="auto"/>
            <w:left w:val="none" w:sz="0" w:space="0" w:color="auto"/>
            <w:bottom w:val="none" w:sz="0" w:space="0" w:color="auto"/>
            <w:right w:val="none" w:sz="0" w:space="0" w:color="auto"/>
          </w:divBdr>
          <w:divsChild>
            <w:div w:id="951791504">
              <w:marLeft w:val="0"/>
              <w:marRight w:val="0"/>
              <w:marTop w:val="0"/>
              <w:marBottom w:val="0"/>
              <w:divBdr>
                <w:top w:val="none" w:sz="0" w:space="0" w:color="auto"/>
                <w:left w:val="none" w:sz="0" w:space="0" w:color="auto"/>
                <w:bottom w:val="none" w:sz="0" w:space="0" w:color="auto"/>
                <w:right w:val="none" w:sz="0" w:space="0" w:color="auto"/>
              </w:divBdr>
              <w:divsChild>
                <w:div w:id="566645327">
                  <w:marLeft w:val="0"/>
                  <w:marRight w:val="0"/>
                  <w:marTop w:val="0"/>
                  <w:marBottom w:val="0"/>
                  <w:divBdr>
                    <w:top w:val="none" w:sz="0" w:space="0" w:color="auto"/>
                    <w:left w:val="none" w:sz="0" w:space="0" w:color="auto"/>
                    <w:bottom w:val="none" w:sz="0" w:space="0" w:color="auto"/>
                    <w:right w:val="none" w:sz="0" w:space="0" w:color="auto"/>
                  </w:divBdr>
                  <w:divsChild>
                    <w:div w:id="463931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25065847">
          <w:marLeft w:val="0"/>
          <w:marRight w:val="0"/>
          <w:marTop w:val="0"/>
          <w:marBottom w:val="0"/>
          <w:divBdr>
            <w:top w:val="none" w:sz="0" w:space="0" w:color="auto"/>
            <w:left w:val="none" w:sz="0" w:space="0" w:color="auto"/>
            <w:bottom w:val="none" w:sz="0" w:space="0" w:color="auto"/>
            <w:right w:val="none" w:sz="0" w:space="0" w:color="auto"/>
          </w:divBdr>
          <w:divsChild>
            <w:div w:id="944850971">
              <w:marLeft w:val="0"/>
              <w:marRight w:val="0"/>
              <w:marTop w:val="0"/>
              <w:marBottom w:val="0"/>
              <w:divBdr>
                <w:top w:val="none" w:sz="0" w:space="0" w:color="auto"/>
                <w:left w:val="none" w:sz="0" w:space="0" w:color="auto"/>
                <w:bottom w:val="none" w:sz="0" w:space="0" w:color="auto"/>
                <w:right w:val="none" w:sz="0" w:space="0" w:color="auto"/>
              </w:divBdr>
              <w:divsChild>
                <w:div w:id="1303272663">
                  <w:marLeft w:val="0"/>
                  <w:marRight w:val="0"/>
                  <w:marTop w:val="0"/>
                  <w:marBottom w:val="0"/>
                  <w:divBdr>
                    <w:top w:val="none" w:sz="0" w:space="0" w:color="auto"/>
                    <w:left w:val="none" w:sz="0" w:space="0" w:color="auto"/>
                    <w:bottom w:val="none" w:sz="0" w:space="0" w:color="auto"/>
                    <w:right w:val="none" w:sz="0" w:space="0" w:color="auto"/>
                  </w:divBdr>
                  <w:divsChild>
                    <w:div w:id="1700202255">
                      <w:marLeft w:val="0"/>
                      <w:marRight w:val="0"/>
                      <w:marTop w:val="0"/>
                      <w:marBottom w:val="0"/>
                      <w:divBdr>
                        <w:top w:val="none" w:sz="0" w:space="0" w:color="auto"/>
                        <w:left w:val="none" w:sz="0" w:space="0" w:color="auto"/>
                        <w:bottom w:val="none" w:sz="0" w:space="0" w:color="auto"/>
                        <w:right w:val="none" w:sz="0" w:space="0" w:color="auto"/>
                      </w:divBdr>
                      <w:divsChild>
                        <w:div w:id="1238781370">
                          <w:marLeft w:val="0"/>
                          <w:marRight w:val="0"/>
                          <w:marTop w:val="0"/>
                          <w:marBottom w:val="0"/>
                          <w:divBdr>
                            <w:top w:val="none" w:sz="0" w:space="0" w:color="auto"/>
                            <w:left w:val="none" w:sz="0" w:space="0" w:color="auto"/>
                            <w:bottom w:val="none" w:sz="0" w:space="0" w:color="auto"/>
                            <w:right w:val="none" w:sz="0" w:space="0" w:color="auto"/>
                          </w:divBdr>
                          <w:divsChild>
                            <w:div w:id="2112966280">
                              <w:marLeft w:val="0"/>
                              <w:marRight w:val="0"/>
                              <w:marTop w:val="0"/>
                              <w:marBottom w:val="0"/>
                              <w:divBdr>
                                <w:top w:val="none" w:sz="0" w:space="0" w:color="auto"/>
                                <w:left w:val="none" w:sz="0" w:space="0" w:color="auto"/>
                                <w:bottom w:val="none" w:sz="0" w:space="0" w:color="auto"/>
                                <w:right w:val="none" w:sz="0" w:space="0" w:color="auto"/>
                              </w:divBdr>
                              <w:divsChild>
                                <w:div w:id="3709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302252">
          <w:marLeft w:val="0"/>
          <w:marRight w:val="0"/>
          <w:marTop w:val="0"/>
          <w:marBottom w:val="0"/>
          <w:divBdr>
            <w:top w:val="none" w:sz="0" w:space="0" w:color="auto"/>
            <w:left w:val="none" w:sz="0" w:space="0" w:color="auto"/>
            <w:bottom w:val="none" w:sz="0" w:space="0" w:color="auto"/>
            <w:right w:val="none" w:sz="0" w:space="0" w:color="auto"/>
          </w:divBdr>
          <w:divsChild>
            <w:div w:id="133063839">
              <w:marLeft w:val="0"/>
              <w:marRight w:val="0"/>
              <w:marTop w:val="0"/>
              <w:marBottom w:val="0"/>
              <w:divBdr>
                <w:top w:val="none" w:sz="0" w:space="0" w:color="auto"/>
                <w:left w:val="none" w:sz="0" w:space="0" w:color="auto"/>
                <w:bottom w:val="none" w:sz="0" w:space="0" w:color="auto"/>
                <w:right w:val="none" w:sz="0" w:space="0" w:color="auto"/>
              </w:divBdr>
              <w:divsChild>
                <w:div w:id="2083989870">
                  <w:marLeft w:val="0"/>
                  <w:marRight w:val="0"/>
                  <w:marTop w:val="0"/>
                  <w:marBottom w:val="0"/>
                  <w:divBdr>
                    <w:top w:val="none" w:sz="0" w:space="0" w:color="auto"/>
                    <w:left w:val="none" w:sz="0" w:space="0" w:color="auto"/>
                    <w:bottom w:val="none" w:sz="0" w:space="0" w:color="auto"/>
                    <w:right w:val="none" w:sz="0" w:space="0" w:color="auto"/>
                  </w:divBdr>
                  <w:divsChild>
                    <w:div w:id="792553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89555483">
          <w:marLeft w:val="0"/>
          <w:marRight w:val="0"/>
          <w:marTop w:val="0"/>
          <w:marBottom w:val="0"/>
          <w:divBdr>
            <w:top w:val="none" w:sz="0" w:space="0" w:color="auto"/>
            <w:left w:val="none" w:sz="0" w:space="0" w:color="auto"/>
            <w:bottom w:val="none" w:sz="0" w:space="0" w:color="auto"/>
            <w:right w:val="none" w:sz="0" w:space="0" w:color="auto"/>
          </w:divBdr>
          <w:divsChild>
            <w:div w:id="144862965">
              <w:marLeft w:val="0"/>
              <w:marRight w:val="0"/>
              <w:marTop w:val="0"/>
              <w:marBottom w:val="0"/>
              <w:divBdr>
                <w:top w:val="none" w:sz="0" w:space="0" w:color="auto"/>
                <w:left w:val="none" w:sz="0" w:space="0" w:color="auto"/>
                <w:bottom w:val="none" w:sz="0" w:space="0" w:color="auto"/>
                <w:right w:val="none" w:sz="0" w:space="0" w:color="auto"/>
              </w:divBdr>
              <w:divsChild>
                <w:div w:id="839272290">
                  <w:marLeft w:val="0"/>
                  <w:marRight w:val="0"/>
                  <w:marTop w:val="0"/>
                  <w:marBottom w:val="0"/>
                  <w:divBdr>
                    <w:top w:val="none" w:sz="0" w:space="0" w:color="auto"/>
                    <w:left w:val="none" w:sz="0" w:space="0" w:color="auto"/>
                    <w:bottom w:val="none" w:sz="0" w:space="0" w:color="auto"/>
                    <w:right w:val="none" w:sz="0" w:space="0" w:color="auto"/>
                  </w:divBdr>
                  <w:divsChild>
                    <w:div w:id="50660253">
                      <w:marLeft w:val="0"/>
                      <w:marRight w:val="0"/>
                      <w:marTop w:val="0"/>
                      <w:marBottom w:val="0"/>
                      <w:divBdr>
                        <w:top w:val="none" w:sz="0" w:space="0" w:color="auto"/>
                        <w:left w:val="none" w:sz="0" w:space="0" w:color="auto"/>
                        <w:bottom w:val="none" w:sz="0" w:space="0" w:color="auto"/>
                        <w:right w:val="none" w:sz="0" w:space="0" w:color="auto"/>
                      </w:divBdr>
                      <w:divsChild>
                        <w:div w:id="281960044">
                          <w:marLeft w:val="0"/>
                          <w:marRight w:val="0"/>
                          <w:marTop w:val="0"/>
                          <w:marBottom w:val="0"/>
                          <w:divBdr>
                            <w:top w:val="none" w:sz="0" w:space="0" w:color="auto"/>
                            <w:left w:val="none" w:sz="0" w:space="0" w:color="auto"/>
                            <w:bottom w:val="none" w:sz="0" w:space="0" w:color="auto"/>
                            <w:right w:val="none" w:sz="0" w:space="0" w:color="auto"/>
                          </w:divBdr>
                          <w:divsChild>
                            <w:div w:id="367803660">
                              <w:marLeft w:val="0"/>
                              <w:marRight w:val="0"/>
                              <w:marTop w:val="0"/>
                              <w:marBottom w:val="0"/>
                              <w:divBdr>
                                <w:top w:val="none" w:sz="0" w:space="0" w:color="auto"/>
                                <w:left w:val="none" w:sz="0" w:space="0" w:color="auto"/>
                                <w:bottom w:val="none" w:sz="0" w:space="0" w:color="auto"/>
                                <w:right w:val="none" w:sz="0" w:space="0" w:color="auto"/>
                              </w:divBdr>
                              <w:divsChild>
                                <w:div w:id="180935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571952">
          <w:marLeft w:val="0"/>
          <w:marRight w:val="0"/>
          <w:marTop w:val="0"/>
          <w:marBottom w:val="0"/>
          <w:divBdr>
            <w:top w:val="none" w:sz="0" w:space="0" w:color="auto"/>
            <w:left w:val="none" w:sz="0" w:space="0" w:color="auto"/>
            <w:bottom w:val="none" w:sz="0" w:space="0" w:color="auto"/>
            <w:right w:val="none" w:sz="0" w:space="0" w:color="auto"/>
          </w:divBdr>
          <w:divsChild>
            <w:div w:id="1983848432">
              <w:marLeft w:val="0"/>
              <w:marRight w:val="0"/>
              <w:marTop w:val="0"/>
              <w:marBottom w:val="0"/>
              <w:divBdr>
                <w:top w:val="none" w:sz="0" w:space="0" w:color="auto"/>
                <w:left w:val="none" w:sz="0" w:space="0" w:color="auto"/>
                <w:bottom w:val="none" w:sz="0" w:space="0" w:color="auto"/>
                <w:right w:val="none" w:sz="0" w:space="0" w:color="auto"/>
              </w:divBdr>
              <w:divsChild>
                <w:div w:id="20995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3442">
          <w:marLeft w:val="0"/>
          <w:marRight w:val="0"/>
          <w:marTop w:val="0"/>
          <w:marBottom w:val="0"/>
          <w:divBdr>
            <w:top w:val="none" w:sz="0" w:space="0" w:color="auto"/>
            <w:left w:val="none" w:sz="0" w:space="0" w:color="auto"/>
            <w:bottom w:val="none" w:sz="0" w:space="0" w:color="auto"/>
            <w:right w:val="none" w:sz="0" w:space="0" w:color="auto"/>
          </w:divBdr>
          <w:divsChild>
            <w:div w:id="1348405911">
              <w:marLeft w:val="0"/>
              <w:marRight w:val="0"/>
              <w:marTop w:val="0"/>
              <w:marBottom w:val="0"/>
              <w:divBdr>
                <w:top w:val="none" w:sz="0" w:space="0" w:color="auto"/>
                <w:left w:val="none" w:sz="0" w:space="0" w:color="auto"/>
                <w:bottom w:val="none" w:sz="0" w:space="0" w:color="auto"/>
                <w:right w:val="none" w:sz="0" w:space="0" w:color="auto"/>
              </w:divBdr>
              <w:divsChild>
                <w:div w:id="14414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3745">
          <w:marLeft w:val="0"/>
          <w:marRight w:val="0"/>
          <w:marTop w:val="0"/>
          <w:marBottom w:val="0"/>
          <w:divBdr>
            <w:top w:val="none" w:sz="0" w:space="0" w:color="auto"/>
            <w:left w:val="none" w:sz="0" w:space="0" w:color="auto"/>
            <w:bottom w:val="none" w:sz="0" w:space="0" w:color="auto"/>
            <w:right w:val="none" w:sz="0" w:space="0" w:color="auto"/>
          </w:divBdr>
          <w:divsChild>
            <w:div w:id="11034700">
              <w:marLeft w:val="0"/>
              <w:marRight w:val="0"/>
              <w:marTop w:val="0"/>
              <w:marBottom w:val="0"/>
              <w:divBdr>
                <w:top w:val="none" w:sz="0" w:space="0" w:color="auto"/>
                <w:left w:val="none" w:sz="0" w:space="0" w:color="auto"/>
                <w:bottom w:val="none" w:sz="0" w:space="0" w:color="auto"/>
                <w:right w:val="none" w:sz="0" w:space="0" w:color="auto"/>
              </w:divBdr>
              <w:divsChild>
                <w:div w:id="1744524390">
                  <w:marLeft w:val="0"/>
                  <w:marRight w:val="0"/>
                  <w:marTop w:val="0"/>
                  <w:marBottom w:val="0"/>
                  <w:divBdr>
                    <w:top w:val="none" w:sz="0" w:space="0" w:color="auto"/>
                    <w:left w:val="none" w:sz="0" w:space="0" w:color="auto"/>
                    <w:bottom w:val="none" w:sz="0" w:space="0" w:color="auto"/>
                    <w:right w:val="none" w:sz="0" w:space="0" w:color="auto"/>
                  </w:divBdr>
                  <w:divsChild>
                    <w:div w:id="1435324064">
                      <w:marLeft w:val="0"/>
                      <w:marRight w:val="0"/>
                      <w:marTop w:val="0"/>
                      <w:marBottom w:val="0"/>
                      <w:divBdr>
                        <w:top w:val="none" w:sz="0" w:space="0" w:color="auto"/>
                        <w:left w:val="none" w:sz="0" w:space="0" w:color="auto"/>
                        <w:bottom w:val="none" w:sz="0" w:space="0" w:color="auto"/>
                        <w:right w:val="none" w:sz="0" w:space="0" w:color="auto"/>
                      </w:divBdr>
                      <w:divsChild>
                        <w:div w:id="626669204">
                          <w:marLeft w:val="0"/>
                          <w:marRight w:val="0"/>
                          <w:marTop w:val="0"/>
                          <w:marBottom w:val="0"/>
                          <w:divBdr>
                            <w:top w:val="none" w:sz="0" w:space="0" w:color="auto"/>
                            <w:left w:val="none" w:sz="0" w:space="0" w:color="auto"/>
                            <w:bottom w:val="none" w:sz="0" w:space="0" w:color="auto"/>
                            <w:right w:val="none" w:sz="0" w:space="0" w:color="auto"/>
                          </w:divBdr>
                          <w:divsChild>
                            <w:div w:id="1390298174">
                              <w:marLeft w:val="0"/>
                              <w:marRight w:val="0"/>
                              <w:marTop w:val="0"/>
                              <w:marBottom w:val="0"/>
                              <w:divBdr>
                                <w:top w:val="none" w:sz="0" w:space="0" w:color="auto"/>
                                <w:left w:val="none" w:sz="0" w:space="0" w:color="auto"/>
                                <w:bottom w:val="none" w:sz="0" w:space="0" w:color="auto"/>
                                <w:right w:val="none" w:sz="0" w:space="0" w:color="auto"/>
                              </w:divBdr>
                              <w:divsChild>
                                <w:div w:id="14143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405404">
          <w:marLeft w:val="0"/>
          <w:marRight w:val="0"/>
          <w:marTop w:val="0"/>
          <w:marBottom w:val="0"/>
          <w:divBdr>
            <w:top w:val="none" w:sz="0" w:space="0" w:color="auto"/>
            <w:left w:val="none" w:sz="0" w:space="0" w:color="auto"/>
            <w:bottom w:val="none" w:sz="0" w:space="0" w:color="auto"/>
            <w:right w:val="none" w:sz="0" w:space="0" w:color="auto"/>
          </w:divBdr>
          <w:divsChild>
            <w:div w:id="1185899639">
              <w:marLeft w:val="0"/>
              <w:marRight w:val="0"/>
              <w:marTop w:val="0"/>
              <w:marBottom w:val="0"/>
              <w:divBdr>
                <w:top w:val="none" w:sz="0" w:space="0" w:color="auto"/>
                <w:left w:val="none" w:sz="0" w:space="0" w:color="auto"/>
                <w:bottom w:val="none" w:sz="0" w:space="0" w:color="auto"/>
                <w:right w:val="none" w:sz="0" w:space="0" w:color="auto"/>
              </w:divBdr>
              <w:divsChild>
                <w:div w:id="686516487">
                  <w:marLeft w:val="0"/>
                  <w:marRight w:val="0"/>
                  <w:marTop w:val="0"/>
                  <w:marBottom w:val="0"/>
                  <w:divBdr>
                    <w:top w:val="none" w:sz="0" w:space="0" w:color="auto"/>
                    <w:left w:val="none" w:sz="0" w:space="0" w:color="auto"/>
                    <w:bottom w:val="none" w:sz="0" w:space="0" w:color="auto"/>
                    <w:right w:val="none" w:sz="0" w:space="0" w:color="auto"/>
                  </w:divBdr>
                  <w:divsChild>
                    <w:div w:id="411005084">
                      <w:marLeft w:val="0"/>
                      <w:marRight w:val="0"/>
                      <w:marTop w:val="0"/>
                      <w:marBottom w:val="0"/>
                      <w:divBdr>
                        <w:top w:val="none" w:sz="0" w:space="0" w:color="auto"/>
                        <w:left w:val="none" w:sz="0" w:space="0" w:color="auto"/>
                        <w:bottom w:val="none" w:sz="0" w:space="0" w:color="auto"/>
                        <w:right w:val="none" w:sz="0" w:space="0" w:color="auto"/>
                      </w:divBdr>
                      <w:divsChild>
                        <w:div w:id="1266645385">
                          <w:marLeft w:val="0"/>
                          <w:marRight w:val="0"/>
                          <w:marTop w:val="0"/>
                          <w:marBottom w:val="0"/>
                          <w:divBdr>
                            <w:top w:val="none" w:sz="0" w:space="0" w:color="auto"/>
                            <w:left w:val="none" w:sz="0" w:space="0" w:color="auto"/>
                            <w:bottom w:val="none" w:sz="0" w:space="0" w:color="auto"/>
                            <w:right w:val="none" w:sz="0" w:space="0" w:color="auto"/>
                          </w:divBdr>
                          <w:divsChild>
                            <w:div w:id="431632983">
                              <w:marLeft w:val="0"/>
                              <w:marRight w:val="0"/>
                              <w:marTop w:val="0"/>
                              <w:marBottom w:val="0"/>
                              <w:divBdr>
                                <w:top w:val="none" w:sz="0" w:space="0" w:color="auto"/>
                                <w:left w:val="none" w:sz="0" w:space="0" w:color="auto"/>
                                <w:bottom w:val="none" w:sz="0" w:space="0" w:color="auto"/>
                                <w:right w:val="none" w:sz="0" w:space="0" w:color="auto"/>
                              </w:divBdr>
                              <w:divsChild>
                                <w:div w:id="34868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056829">
          <w:marLeft w:val="0"/>
          <w:marRight w:val="0"/>
          <w:marTop w:val="0"/>
          <w:marBottom w:val="0"/>
          <w:divBdr>
            <w:top w:val="none" w:sz="0" w:space="0" w:color="auto"/>
            <w:left w:val="none" w:sz="0" w:space="0" w:color="auto"/>
            <w:bottom w:val="none" w:sz="0" w:space="0" w:color="auto"/>
            <w:right w:val="none" w:sz="0" w:space="0" w:color="auto"/>
          </w:divBdr>
          <w:divsChild>
            <w:div w:id="1512139436">
              <w:marLeft w:val="0"/>
              <w:marRight w:val="0"/>
              <w:marTop w:val="0"/>
              <w:marBottom w:val="0"/>
              <w:divBdr>
                <w:top w:val="none" w:sz="0" w:space="0" w:color="auto"/>
                <w:left w:val="none" w:sz="0" w:space="0" w:color="auto"/>
                <w:bottom w:val="none" w:sz="0" w:space="0" w:color="auto"/>
                <w:right w:val="none" w:sz="0" w:space="0" w:color="auto"/>
              </w:divBdr>
              <w:divsChild>
                <w:div w:id="1511021723">
                  <w:marLeft w:val="0"/>
                  <w:marRight w:val="0"/>
                  <w:marTop w:val="0"/>
                  <w:marBottom w:val="0"/>
                  <w:divBdr>
                    <w:top w:val="none" w:sz="0" w:space="0" w:color="auto"/>
                    <w:left w:val="none" w:sz="0" w:space="0" w:color="auto"/>
                    <w:bottom w:val="none" w:sz="0" w:space="0" w:color="auto"/>
                    <w:right w:val="none" w:sz="0" w:space="0" w:color="auto"/>
                  </w:divBdr>
                  <w:divsChild>
                    <w:div w:id="1832720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23404820">
          <w:marLeft w:val="0"/>
          <w:marRight w:val="0"/>
          <w:marTop w:val="0"/>
          <w:marBottom w:val="0"/>
          <w:divBdr>
            <w:top w:val="none" w:sz="0" w:space="0" w:color="auto"/>
            <w:left w:val="none" w:sz="0" w:space="0" w:color="auto"/>
            <w:bottom w:val="none" w:sz="0" w:space="0" w:color="auto"/>
            <w:right w:val="none" w:sz="0" w:space="0" w:color="auto"/>
          </w:divBdr>
          <w:divsChild>
            <w:div w:id="1354066907">
              <w:marLeft w:val="0"/>
              <w:marRight w:val="0"/>
              <w:marTop w:val="0"/>
              <w:marBottom w:val="0"/>
              <w:divBdr>
                <w:top w:val="none" w:sz="0" w:space="0" w:color="auto"/>
                <w:left w:val="none" w:sz="0" w:space="0" w:color="auto"/>
                <w:bottom w:val="none" w:sz="0" w:space="0" w:color="auto"/>
                <w:right w:val="none" w:sz="0" w:space="0" w:color="auto"/>
              </w:divBdr>
              <w:divsChild>
                <w:div w:id="1426682356">
                  <w:marLeft w:val="0"/>
                  <w:marRight w:val="0"/>
                  <w:marTop w:val="0"/>
                  <w:marBottom w:val="0"/>
                  <w:divBdr>
                    <w:top w:val="none" w:sz="0" w:space="0" w:color="auto"/>
                    <w:left w:val="none" w:sz="0" w:space="0" w:color="auto"/>
                    <w:bottom w:val="none" w:sz="0" w:space="0" w:color="auto"/>
                    <w:right w:val="none" w:sz="0" w:space="0" w:color="auto"/>
                  </w:divBdr>
                  <w:divsChild>
                    <w:div w:id="1407725937">
                      <w:marLeft w:val="0"/>
                      <w:marRight w:val="0"/>
                      <w:marTop w:val="0"/>
                      <w:marBottom w:val="0"/>
                      <w:divBdr>
                        <w:top w:val="none" w:sz="0" w:space="0" w:color="auto"/>
                        <w:left w:val="none" w:sz="0" w:space="0" w:color="auto"/>
                        <w:bottom w:val="none" w:sz="0" w:space="0" w:color="auto"/>
                        <w:right w:val="none" w:sz="0" w:space="0" w:color="auto"/>
                      </w:divBdr>
                      <w:divsChild>
                        <w:div w:id="1164857538">
                          <w:marLeft w:val="0"/>
                          <w:marRight w:val="0"/>
                          <w:marTop w:val="0"/>
                          <w:marBottom w:val="0"/>
                          <w:divBdr>
                            <w:top w:val="none" w:sz="0" w:space="0" w:color="auto"/>
                            <w:left w:val="none" w:sz="0" w:space="0" w:color="auto"/>
                            <w:bottom w:val="none" w:sz="0" w:space="0" w:color="auto"/>
                            <w:right w:val="none" w:sz="0" w:space="0" w:color="auto"/>
                          </w:divBdr>
                          <w:divsChild>
                            <w:div w:id="575162785">
                              <w:marLeft w:val="0"/>
                              <w:marRight w:val="0"/>
                              <w:marTop w:val="0"/>
                              <w:marBottom w:val="0"/>
                              <w:divBdr>
                                <w:top w:val="none" w:sz="0" w:space="0" w:color="auto"/>
                                <w:left w:val="none" w:sz="0" w:space="0" w:color="auto"/>
                                <w:bottom w:val="none" w:sz="0" w:space="0" w:color="auto"/>
                                <w:right w:val="none" w:sz="0" w:space="0" w:color="auto"/>
                              </w:divBdr>
                              <w:divsChild>
                                <w:div w:id="7937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048123">
          <w:marLeft w:val="0"/>
          <w:marRight w:val="0"/>
          <w:marTop w:val="0"/>
          <w:marBottom w:val="0"/>
          <w:divBdr>
            <w:top w:val="none" w:sz="0" w:space="0" w:color="auto"/>
            <w:left w:val="none" w:sz="0" w:space="0" w:color="auto"/>
            <w:bottom w:val="none" w:sz="0" w:space="0" w:color="auto"/>
            <w:right w:val="none" w:sz="0" w:space="0" w:color="auto"/>
          </w:divBdr>
          <w:divsChild>
            <w:div w:id="625739866">
              <w:marLeft w:val="0"/>
              <w:marRight w:val="0"/>
              <w:marTop w:val="0"/>
              <w:marBottom w:val="0"/>
              <w:divBdr>
                <w:top w:val="none" w:sz="0" w:space="0" w:color="auto"/>
                <w:left w:val="none" w:sz="0" w:space="0" w:color="auto"/>
                <w:bottom w:val="none" w:sz="0" w:space="0" w:color="auto"/>
                <w:right w:val="none" w:sz="0" w:space="0" w:color="auto"/>
              </w:divBdr>
              <w:divsChild>
                <w:div w:id="1402874427">
                  <w:marLeft w:val="0"/>
                  <w:marRight w:val="0"/>
                  <w:marTop w:val="0"/>
                  <w:marBottom w:val="0"/>
                  <w:divBdr>
                    <w:top w:val="none" w:sz="0" w:space="0" w:color="auto"/>
                    <w:left w:val="none" w:sz="0" w:space="0" w:color="auto"/>
                    <w:bottom w:val="none" w:sz="0" w:space="0" w:color="auto"/>
                    <w:right w:val="none" w:sz="0" w:space="0" w:color="auto"/>
                  </w:divBdr>
                  <w:divsChild>
                    <w:div w:id="616834973">
                      <w:marLeft w:val="0"/>
                      <w:marRight w:val="0"/>
                      <w:marTop w:val="0"/>
                      <w:marBottom w:val="0"/>
                      <w:divBdr>
                        <w:top w:val="none" w:sz="0" w:space="0" w:color="auto"/>
                        <w:left w:val="none" w:sz="0" w:space="0" w:color="auto"/>
                        <w:bottom w:val="none" w:sz="0" w:space="0" w:color="auto"/>
                        <w:right w:val="none" w:sz="0" w:space="0" w:color="auto"/>
                      </w:divBdr>
                      <w:divsChild>
                        <w:div w:id="855264356">
                          <w:marLeft w:val="0"/>
                          <w:marRight w:val="0"/>
                          <w:marTop w:val="0"/>
                          <w:marBottom w:val="0"/>
                          <w:divBdr>
                            <w:top w:val="none" w:sz="0" w:space="0" w:color="auto"/>
                            <w:left w:val="none" w:sz="0" w:space="0" w:color="auto"/>
                            <w:bottom w:val="none" w:sz="0" w:space="0" w:color="auto"/>
                            <w:right w:val="none" w:sz="0" w:space="0" w:color="auto"/>
                          </w:divBdr>
                          <w:divsChild>
                            <w:div w:id="1800879630">
                              <w:marLeft w:val="0"/>
                              <w:marRight w:val="0"/>
                              <w:marTop w:val="0"/>
                              <w:marBottom w:val="0"/>
                              <w:divBdr>
                                <w:top w:val="none" w:sz="0" w:space="0" w:color="auto"/>
                                <w:left w:val="none" w:sz="0" w:space="0" w:color="auto"/>
                                <w:bottom w:val="none" w:sz="0" w:space="0" w:color="auto"/>
                                <w:right w:val="none" w:sz="0" w:space="0" w:color="auto"/>
                              </w:divBdr>
                              <w:divsChild>
                                <w:div w:id="15877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984014">
          <w:marLeft w:val="0"/>
          <w:marRight w:val="0"/>
          <w:marTop w:val="0"/>
          <w:marBottom w:val="0"/>
          <w:divBdr>
            <w:top w:val="none" w:sz="0" w:space="0" w:color="auto"/>
            <w:left w:val="none" w:sz="0" w:space="0" w:color="auto"/>
            <w:bottom w:val="none" w:sz="0" w:space="0" w:color="auto"/>
            <w:right w:val="none" w:sz="0" w:space="0" w:color="auto"/>
          </w:divBdr>
          <w:divsChild>
            <w:div w:id="184057084">
              <w:marLeft w:val="0"/>
              <w:marRight w:val="0"/>
              <w:marTop w:val="0"/>
              <w:marBottom w:val="0"/>
              <w:divBdr>
                <w:top w:val="none" w:sz="0" w:space="0" w:color="auto"/>
                <w:left w:val="none" w:sz="0" w:space="0" w:color="auto"/>
                <w:bottom w:val="none" w:sz="0" w:space="0" w:color="auto"/>
                <w:right w:val="none" w:sz="0" w:space="0" w:color="auto"/>
              </w:divBdr>
              <w:divsChild>
                <w:div w:id="871457259">
                  <w:marLeft w:val="0"/>
                  <w:marRight w:val="0"/>
                  <w:marTop w:val="0"/>
                  <w:marBottom w:val="0"/>
                  <w:divBdr>
                    <w:top w:val="none" w:sz="0" w:space="0" w:color="auto"/>
                    <w:left w:val="none" w:sz="0" w:space="0" w:color="auto"/>
                    <w:bottom w:val="none" w:sz="0" w:space="0" w:color="auto"/>
                    <w:right w:val="none" w:sz="0" w:space="0" w:color="auto"/>
                  </w:divBdr>
                  <w:divsChild>
                    <w:div w:id="373313816">
                      <w:marLeft w:val="0"/>
                      <w:marRight w:val="0"/>
                      <w:marTop w:val="0"/>
                      <w:marBottom w:val="0"/>
                      <w:divBdr>
                        <w:top w:val="none" w:sz="0" w:space="0" w:color="auto"/>
                        <w:left w:val="none" w:sz="0" w:space="0" w:color="auto"/>
                        <w:bottom w:val="none" w:sz="0" w:space="0" w:color="auto"/>
                        <w:right w:val="none" w:sz="0" w:space="0" w:color="auto"/>
                      </w:divBdr>
                      <w:divsChild>
                        <w:div w:id="4214340">
                          <w:marLeft w:val="0"/>
                          <w:marRight w:val="0"/>
                          <w:marTop w:val="0"/>
                          <w:marBottom w:val="0"/>
                          <w:divBdr>
                            <w:top w:val="none" w:sz="0" w:space="0" w:color="auto"/>
                            <w:left w:val="none" w:sz="0" w:space="0" w:color="auto"/>
                            <w:bottom w:val="none" w:sz="0" w:space="0" w:color="auto"/>
                            <w:right w:val="none" w:sz="0" w:space="0" w:color="auto"/>
                          </w:divBdr>
                          <w:divsChild>
                            <w:div w:id="1934048891">
                              <w:marLeft w:val="0"/>
                              <w:marRight w:val="0"/>
                              <w:marTop w:val="0"/>
                              <w:marBottom w:val="0"/>
                              <w:divBdr>
                                <w:top w:val="none" w:sz="0" w:space="0" w:color="auto"/>
                                <w:left w:val="none" w:sz="0" w:space="0" w:color="auto"/>
                                <w:bottom w:val="none" w:sz="0" w:space="0" w:color="auto"/>
                                <w:right w:val="none" w:sz="0" w:space="0" w:color="auto"/>
                              </w:divBdr>
                              <w:divsChild>
                                <w:div w:id="18616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746554">
          <w:marLeft w:val="0"/>
          <w:marRight w:val="0"/>
          <w:marTop w:val="0"/>
          <w:marBottom w:val="0"/>
          <w:divBdr>
            <w:top w:val="none" w:sz="0" w:space="0" w:color="auto"/>
            <w:left w:val="none" w:sz="0" w:space="0" w:color="auto"/>
            <w:bottom w:val="none" w:sz="0" w:space="0" w:color="auto"/>
            <w:right w:val="none" w:sz="0" w:space="0" w:color="auto"/>
          </w:divBdr>
          <w:divsChild>
            <w:div w:id="779960320">
              <w:marLeft w:val="0"/>
              <w:marRight w:val="0"/>
              <w:marTop w:val="0"/>
              <w:marBottom w:val="0"/>
              <w:divBdr>
                <w:top w:val="none" w:sz="0" w:space="0" w:color="auto"/>
                <w:left w:val="none" w:sz="0" w:space="0" w:color="auto"/>
                <w:bottom w:val="none" w:sz="0" w:space="0" w:color="auto"/>
                <w:right w:val="none" w:sz="0" w:space="0" w:color="auto"/>
              </w:divBdr>
              <w:divsChild>
                <w:div w:id="1572617665">
                  <w:marLeft w:val="0"/>
                  <w:marRight w:val="0"/>
                  <w:marTop w:val="0"/>
                  <w:marBottom w:val="0"/>
                  <w:divBdr>
                    <w:top w:val="none" w:sz="0" w:space="0" w:color="auto"/>
                    <w:left w:val="none" w:sz="0" w:space="0" w:color="auto"/>
                    <w:bottom w:val="none" w:sz="0" w:space="0" w:color="auto"/>
                    <w:right w:val="none" w:sz="0" w:space="0" w:color="auto"/>
                  </w:divBdr>
                  <w:divsChild>
                    <w:div w:id="2139839410">
                      <w:marLeft w:val="0"/>
                      <w:marRight w:val="0"/>
                      <w:marTop w:val="0"/>
                      <w:marBottom w:val="0"/>
                      <w:divBdr>
                        <w:top w:val="none" w:sz="0" w:space="0" w:color="auto"/>
                        <w:left w:val="none" w:sz="0" w:space="0" w:color="auto"/>
                        <w:bottom w:val="none" w:sz="0" w:space="0" w:color="auto"/>
                        <w:right w:val="none" w:sz="0" w:space="0" w:color="auto"/>
                      </w:divBdr>
                      <w:divsChild>
                        <w:div w:id="545609454">
                          <w:marLeft w:val="0"/>
                          <w:marRight w:val="0"/>
                          <w:marTop w:val="0"/>
                          <w:marBottom w:val="0"/>
                          <w:divBdr>
                            <w:top w:val="none" w:sz="0" w:space="0" w:color="auto"/>
                            <w:left w:val="none" w:sz="0" w:space="0" w:color="auto"/>
                            <w:bottom w:val="none" w:sz="0" w:space="0" w:color="auto"/>
                            <w:right w:val="none" w:sz="0" w:space="0" w:color="auto"/>
                          </w:divBdr>
                          <w:divsChild>
                            <w:div w:id="1186939816">
                              <w:marLeft w:val="0"/>
                              <w:marRight w:val="0"/>
                              <w:marTop w:val="0"/>
                              <w:marBottom w:val="0"/>
                              <w:divBdr>
                                <w:top w:val="none" w:sz="0" w:space="0" w:color="auto"/>
                                <w:left w:val="none" w:sz="0" w:space="0" w:color="auto"/>
                                <w:bottom w:val="none" w:sz="0" w:space="0" w:color="auto"/>
                                <w:right w:val="none" w:sz="0" w:space="0" w:color="auto"/>
                              </w:divBdr>
                              <w:divsChild>
                                <w:div w:id="6370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573312">
          <w:marLeft w:val="0"/>
          <w:marRight w:val="0"/>
          <w:marTop w:val="0"/>
          <w:marBottom w:val="0"/>
          <w:divBdr>
            <w:top w:val="none" w:sz="0" w:space="0" w:color="auto"/>
            <w:left w:val="none" w:sz="0" w:space="0" w:color="auto"/>
            <w:bottom w:val="none" w:sz="0" w:space="0" w:color="auto"/>
            <w:right w:val="none" w:sz="0" w:space="0" w:color="auto"/>
          </w:divBdr>
          <w:divsChild>
            <w:div w:id="617182062">
              <w:marLeft w:val="0"/>
              <w:marRight w:val="0"/>
              <w:marTop w:val="0"/>
              <w:marBottom w:val="0"/>
              <w:divBdr>
                <w:top w:val="none" w:sz="0" w:space="0" w:color="auto"/>
                <w:left w:val="none" w:sz="0" w:space="0" w:color="auto"/>
                <w:bottom w:val="none" w:sz="0" w:space="0" w:color="auto"/>
                <w:right w:val="none" w:sz="0" w:space="0" w:color="auto"/>
              </w:divBdr>
              <w:divsChild>
                <w:div w:id="1347709870">
                  <w:marLeft w:val="0"/>
                  <w:marRight w:val="0"/>
                  <w:marTop w:val="0"/>
                  <w:marBottom w:val="0"/>
                  <w:divBdr>
                    <w:top w:val="none" w:sz="0" w:space="0" w:color="auto"/>
                    <w:left w:val="none" w:sz="0" w:space="0" w:color="auto"/>
                    <w:bottom w:val="none" w:sz="0" w:space="0" w:color="auto"/>
                    <w:right w:val="none" w:sz="0" w:space="0" w:color="auto"/>
                  </w:divBdr>
                  <w:divsChild>
                    <w:div w:id="939603744">
                      <w:marLeft w:val="0"/>
                      <w:marRight w:val="0"/>
                      <w:marTop w:val="0"/>
                      <w:marBottom w:val="0"/>
                      <w:divBdr>
                        <w:top w:val="none" w:sz="0" w:space="0" w:color="auto"/>
                        <w:left w:val="none" w:sz="0" w:space="0" w:color="auto"/>
                        <w:bottom w:val="none" w:sz="0" w:space="0" w:color="auto"/>
                        <w:right w:val="none" w:sz="0" w:space="0" w:color="auto"/>
                      </w:divBdr>
                      <w:divsChild>
                        <w:div w:id="1120421484">
                          <w:marLeft w:val="0"/>
                          <w:marRight w:val="0"/>
                          <w:marTop w:val="0"/>
                          <w:marBottom w:val="0"/>
                          <w:divBdr>
                            <w:top w:val="none" w:sz="0" w:space="0" w:color="auto"/>
                            <w:left w:val="none" w:sz="0" w:space="0" w:color="auto"/>
                            <w:bottom w:val="none" w:sz="0" w:space="0" w:color="auto"/>
                            <w:right w:val="none" w:sz="0" w:space="0" w:color="auto"/>
                          </w:divBdr>
                          <w:divsChild>
                            <w:div w:id="1513883720">
                              <w:marLeft w:val="0"/>
                              <w:marRight w:val="0"/>
                              <w:marTop w:val="0"/>
                              <w:marBottom w:val="0"/>
                              <w:divBdr>
                                <w:top w:val="none" w:sz="0" w:space="0" w:color="auto"/>
                                <w:left w:val="none" w:sz="0" w:space="0" w:color="auto"/>
                                <w:bottom w:val="none" w:sz="0" w:space="0" w:color="auto"/>
                                <w:right w:val="none" w:sz="0" w:space="0" w:color="auto"/>
                              </w:divBdr>
                              <w:divsChild>
                                <w:div w:id="14068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214052">
          <w:marLeft w:val="0"/>
          <w:marRight w:val="0"/>
          <w:marTop w:val="0"/>
          <w:marBottom w:val="0"/>
          <w:divBdr>
            <w:top w:val="none" w:sz="0" w:space="0" w:color="auto"/>
            <w:left w:val="none" w:sz="0" w:space="0" w:color="auto"/>
            <w:bottom w:val="none" w:sz="0" w:space="0" w:color="auto"/>
            <w:right w:val="none" w:sz="0" w:space="0" w:color="auto"/>
          </w:divBdr>
          <w:divsChild>
            <w:div w:id="486819724">
              <w:marLeft w:val="0"/>
              <w:marRight w:val="0"/>
              <w:marTop w:val="0"/>
              <w:marBottom w:val="0"/>
              <w:divBdr>
                <w:top w:val="none" w:sz="0" w:space="0" w:color="auto"/>
                <w:left w:val="none" w:sz="0" w:space="0" w:color="auto"/>
                <w:bottom w:val="none" w:sz="0" w:space="0" w:color="auto"/>
                <w:right w:val="none" w:sz="0" w:space="0" w:color="auto"/>
              </w:divBdr>
              <w:divsChild>
                <w:div w:id="18590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21751">
          <w:marLeft w:val="0"/>
          <w:marRight w:val="0"/>
          <w:marTop w:val="0"/>
          <w:marBottom w:val="0"/>
          <w:divBdr>
            <w:top w:val="none" w:sz="0" w:space="0" w:color="auto"/>
            <w:left w:val="none" w:sz="0" w:space="0" w:color="auto"/>
            <w:bottom w:val="none" w:sz="0" w:space="0" w:color="auto"/>
            <w:right w:val="none" w:sz="0" w:space="0" w:color="auto"/>
          </w:divBdr>
          <w:divsChild>
            <w:div w:id="272325438">
              <w:marLeft w:val="0"/>
              <w:marRight w:val="0"/>
              <w:marTop w:val="0"/>
              <w:marBottom w:val="0"/>
              <w:divBdr>
                <w:top w:val="none" w:sz="0" w:space="0" w:color="auto"/>
                <w:left w:val="none" w:sz="0" w:space="0" w:color="auto"/>
                <w:bottom w:val="none" w:sz="0" w:space="0" w:color="auto"/>
                <w:right w:val="none" w:sz="0" w:space="0" w:color="auto"/>
              </w:divBdr>
              <w:divsChild>
                <w:div w:id="1243376361">
                  <w:marLeft w:val="0"/>
                  <w:marRight w:val="0"/>
                  <w:marTop w:val="0"/>
                  <w:marBottom w:val="0"/>
                  <w:divBdr>
                    <w:top w:val="none" w:sz="0" w:space="0" w:color="auto"/>
                    <w:left w:val="none" w:sz="0" w:space="0" w:color="auto"/>
                    <w:bottom w:val="none" w:sz="0" w:space="0" w:color="auto"/>
                    <w:right w:val="none" w:sz="0" w:space="0" w:color="auto"/>
                  </w:divBdr>
                  <w:divsChild>
                    <w:div w:id="1906841717">
                      <w:marLeft w:val="0"/>
                      <w:marRight w:val="0"/>
                      <w:marTop w:val="0"/>
                      <w:marBottom w:val="0"/>
                      <w:divBdr>
                        <w:top w:val="none" w:sz="0" w:space="0" w:color="auto"/>
                        <w:left w:val="none" w:sz="0" w:space="0" w:color="auto"/>
                        <w:bottom w:val="none" w:sz="0" w:space="0" w:color="auto"/>
                        <w:right w:val="none" w:sz="0" w:space="0" w:color="auto"/>
                      </w:divBdr>
                      <w:divsChild>
                        <w:div w:id="2001347446">
                          <w:marLeft w:val="0"/>
                          <w:marRight w:val="0"/>
                          <w:marTop w:val="0"/>
                          <w:marBottom w:val="0"/>
                          <w:divBdr>
                            <w:top w:val="none" w:sz="0" w:space="0" w:color="auto"/>
                            <w:left w:val="none" w:sz="0" w:space="0" w:color="auto"/>
                            <w:bottom w:val="none" w:sz="0" w:space="0" w:color="auto"/>
                            <w:right w:val="none" w:sz="0" w:space="0" w:color="auto"/>
                          </w:divBdr>
                          <w:divsChild>
                            <w:div w:id="126902752">
                              <w:marLeft w:val="0"/>
                              <w:marRight w:val="0"/>
                              <w:marTop w:val="0"/>
                              <w:marBottom w:val="0"/>
                              <w:divBdr>
                                <w:top w:val="none" w:sz="0" w:space="0" w:color="auto"/>
                                <w:left w:val="none" w:sz="0" w:space="0" w:color="auto"/>
                                <w:bottom w:val="none" w:sz="0" w:space="0" w:color="auto"/>
                                <w:right w:val="none" w:sz="0" w:space="0" w:color="auto"/>
                              </w:divBdr>
                              <w:divsChild>
                                <w:div w:id="734397637">
                                  <w:marLeft w:val="0"/>
                                  <w:marRight w:val="0"/>
                                  <w:marTop w:val="0"/>
                                  <w:marBottom w:val="0"/>
                                  <w:divBdr>
                                    <w:top w:val="none" w:sz="0" w:space="0" w:color="auto"/>
                                    <w:left w:val="none" w:sz="0" w:space="0" w:color="auto"/>
                                    <w:bottom w:val="none" w:sz="0" w:space="0" w:color="auto"/>
                                    <w:right w:val="none" w:sz="0" w:space="0" w:color="auto"/>
                                  </w:divBdr>
                                </w:div>
                              </w:divsChild>
                            </w:div>
                            <w:div w:id="2075814076">
                              <w:marLeft w:val="0"/>
                              <w:marRight w:val="0"/>
                              <w:marTop w:val="0"/>
                              <w:marBottom w:val="0"/>
                              <w:divBdr>
                                <w:top w:val="none" w:sz="0" w:space="0" w:color="auto"/>
                                <w:left w:val="none" w:sz="0" w:space="0" w:color="auto"/>
                                <w:bottom w:val="none" w:sz="0" w:space="0" w:color="auto"/>
                                <w:right w:val="none" w:sz="0" w:space="0" w:color="auto"/>
                              </w:divBdr>
                              <w:divsChild>
                                <w:div w:id="1414744092">
                                  <w:marLeft w:val="0"/>
                                  <w:marRight w:val="0"/>
                                  <w:marTop w:val="0"/>
                                  <w:marBottom w:val="0"/>
                                  <w:divBdr>
                                    <w:top w:val="none" w:sz="0" w:space="0" w:color="auto"/>
                                    <w:left w:val="none" w:sz="0" w:space="0" w:color="auto"/>
                                    <w:bottom w:val="none" w:sz="0" w:space="0" w:color="auto"/>
                                    <w:right w:val="none" w:sz="0" w:space="0" w:color="auto"/>
                                  </w:divBdr>
                                  <w:divsChild>
                                    <w:div w:id="18285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409481">
          <w:marLeft w:val="0"/>
          <w:marRight w:val="0"/>
          <w:marTop w:val="0"/>
          <w:marBottom w:val="0"/>
          <w:divBdr>
            <w:top w:val="none" w:sz="0" w:space="0" w:color="auto"/>
            <w:left w:val="none" w:sz="0" w:space="0" w:color="auto"/>
            <w:bottom w:val="none" w:sz="0" w:space="0" w:color="auto"/>
            <w:right w:val="none" w:sz="0" w:space="0" w:color="auto"/>
          </w:divBdr>
          <w:divsChild>
            <w:div w:id="1868370968">
              <w:marLeft w:val="0"/>
              <w:marRight w:val="0"/>
              <w:marTop w:val="0"/>
              <w:marBottom w:val="0"/>
              <w:divBdr>
                <w:top w:val="none" w:sz="0" w:space="0" w:color="auto"/>
                <w:left w:val="none" w:sz="0" w:space="0" w:color="auto"/>
                <w:bottom w:val="none" w:sz="0" w:space="0" w:color="auto"/>
                <w:right w:val="none" w:sz="0" w:space="0" w:color="auto"/>
              </w:divBdr>
              <w:divsChild>
                <w:div w:id="14901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38194">
          <w:marLeft w:val="0"/>
          <w:marRight w:val="0"/>
          <w:marTop w:val="0"/>
          <w:marBottom w:val="0"/>
          <w:divBdr>
            <w:top w:val="none" w:sz="0" w:space="0" w:color="auto"/>
            <w:left w:val="none" w:sz="0" w:space="0" w:color="auto"/>
            <w:bottom w:val="none" w:sz="0" w:space="0" w:color="auto"/>
            <w:right w:val="none" w:sz="0" w:space="0" w:color="auto"/>
          </w:divBdr>
          <w:divsChild>
            <w:div w:id="50462947">
              <w:marLeft w:val="0"/>
              <w:marRight w:val="0"/>
              <w:marTop w:val="0"/>
              <w:marBottom w:val="0"/>
              <w:divBdr>
                <w:top w:val="none" w:sz="0" w:space="0" w:color="auto"/>
                <w:left w:val="none" w:sz="0" w:space="0" w:color="auto"/>
                <w:bottom w:val="none" w:sz="0" w:space="0" w:color="auto"/>
                <w:right w:val="none" w:sz="0" w:space="0" w:color="auto"/>
              </w:divBdr>
              <w:divsChild>
                <w:div w:id="2034382818">
                  <w:marLeft w:val="0"/>
                  <w:marRight w:val="0"/>
                  <w:marTop w:val="0"/>
                  <w:marBottom w:val="0"/>
                  <w:divBdr>
                    <w:top w:val="none" w:sz="0" w:space="0" w:color="auto"/>
                    <w:left w:val="none" w:sz="0" w:space="0" w:color="auto"/>
                    <w:bottom w:val="none" w:sz="0" w:space="0" w:color="auto"/>
                    <w:right w:val="none" w:sz="0" w:space="0" w:color="auto"/>
                  </w:divBdr>
                  <w:divsChild>
                    <w:div w:id="151645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07572537">
          <w:marLeft w:val="0"/>
          <w:marRight w:val="0"/>
          <w:marTop w:val="0"/>
          <w:marBottom w:val="0"/>
          <w:divBdr>
            <w:top w:val="none" w:sz="0" w:space="0" w:color="auto"/>
            <w:left w:val="none" w:sz="0" w:space="0" w:color="auto"/>
            <w:bottom w:val="none" w:sz="0" w:space="0" w:color="auto"/>
            <w:right w:val="none" w:sz="0" w:space="0" w:color="auto"/>
          </w:divBdr>
          <w:divsChild>
            <w:div w:id="1279798942">
              <w:marLeft w:val="0"/>
              <w:marRight w:val="0"/>
              <w:marTop w:val="0"/>
              <w:marBottom w:val="0"/>
              <w:divBdr>
                <w:top w:val="none" w:sz="0" w:space="0" w:color="auto"/>
                <w:left w:val="none" w:sz="0" w:space="0" w:color="auto"/>
                <w:bottom w:val="none" w:sz="0" w:space="0" w:color="auto"/>
                <w:right w:val="none" w:sz="0" w:space="0" w:color="auto"/>
              </w:divBdr>
              <w:divsChild>
                <w:div w:id="2108500937">
                  <w:marLeft w:val="0"/>
                  <w:marRight w:val="0"/>
                  <w:marTop w:val="0"/>
                  <w:marBottom w:val="0"/>
                  <w:divBdr>
                    <w:top w:val="none" w:sz="0" w:space="0" w:color="auto"/>
                    <w:left w:val="none" w:sz="0" w:space="0" w:color="auto"/>
                    <w:bottom w:val="none" w:sz="0" w:space="0" w:color="auto"/>
                    <w:right w:val="none" w:sz="0" w:space="0" w:color="auto"/>
                  </w:divBdr>
                  <w:divsChild>
                    <w:div w:id="1102795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878738648">
      <w:bodyDiv w:val="1"/>
      <w:marLeft w:val="0"/>
      <w:marRight w:val="0"/>
      <w:marTop w:val="0"/>
      <w:marBottom w:val="0"/>
      <w:divBdr>
        <w:top w:val="none" w:sz="0" w:space="0" w:color="auto"/>
        <w:left w:val="none" w:sz="0" w:space="0" w:color="auto"/>
        <w:bottom w:val="none" w:sz="0" w:space="0" w:color="auto"/>
        <w:right w:val="none" w:sz="0" w:space="0" w:color="auto"/>
      </w:divBdr>
    </w:div>
    <w:div w:id="954604872">
      <w:bodyDiv w:val="1"/>
      <w:marLeft w:val="0"/>
      <w:marRight w:val="0"/>
      <w:marTop w:val="0"/>
      <w:marBottom w:val="0"/>
      <w:divBdr>
        <w:top w:val="none" w:sz="0" w:space="0" w:color="auto"/>
        <w:left w:val="none" w:sz="0" w:space="0" w:color="auto"/>
        <w:bottom w:val="none" w:sz="0" w:space="0" w:color="auto"/>
        <w:right w:val="none" w:sz="0" w:space="0" w:color="auto"/>
      </w:divBdr>
    </w:div>
    <w:div w:id="964821491">
      <w:bodyDiv w:val="1"/>
      <w:marLeft w:val="0"/>
      <w:marRight w:val="0"/>
      <w:marTop w:val="0"/>
      <w:marBottom w:val="0"/>
      <w:divBdr>
        <w:top w:val="none" w:sz="0" w:space="0" w:color="auto"/>
        <w:left w:val="none" w:sz="0" w:space="0" w:color="auto"/>
        <w:bottom w:val="none" w:sz="0" w:space="0" w:color="auto"/>
        <w:right w:val="none" w:sz="0" w:space="0" w:color="auto"/>
      </w:divBdr>
      <w:divsChild>
        <w:div w:id="962887195">
          <w:marLeft w:val="0"/>
          <w:marRight w:val="0"/>
          <w:marTop w:val="0"/>
          <w:marBottom w:val="0"/>
          <w:divBdr>
            <w:top w:val="none" w:sz="0" w:space="0" w:color="auto"/>
            <w:left w:val="none" w:sz="0" w:space="0" w:color="auto"/>
            <w:bottom w:val="none" w:sz="0" w:space="0" w:color="auto"/>
            <w:right w:val="none" w:sz="0" w:space="0" w:color="auto"/>
          </w:divBdr>
        </w:div>
      </w:divsChild>
    </w:div>
    <w:div w:id="1023899424">
      <w:bodyDiv w:val="1"/>
      <w:marLeft w:val="0"/>
      <w:marRight w:val="0"/>
      <w:marTop w:val="0"/>
      <w:marBottom w:val="0"/>
      <w:divBdr>
        <w:top w:val="none" w:sz="0" w:space="0" w:color="auto"/>
        <w:left w:val="none" w:sz="0" w:space="0" w:color="auto"/>
        <w:bottom w:val="none" w:sz="0" w:space="0" w:color="auto"/>
        <w:right w:val="none" w:sz="0" w:space="0" w:color="auto"/>
      </w:divBdr>
    </w:div>
    <w:div w:id="1185822368">
      <w:bodyDiv w:val="1"/>
      <w:marLeft w:val="0"/>
      <w:marRight w:val="0"/>
      <w:marTop w:val="0"/>
      <w:marBottom w:val="0"/>
      <w:divBdr>
        <w:top w:val="none" w:sz="0" w:space="0" w:color="auto"/>
        <w:left w:val="none" w:sz="0" w:space="0" w:color="auto"/>
        <w:bottom w:val="none" w:sz="0" w:space="0" w:color="auto"/>
        <w:right w:val="none" w:sz="0" w:space="0" w:color="auto"/>
      </w:divBdr>
    </w:div>
    <w:div w:id="1187868685">
      <w:bodyDiv w:val="1"/>
      <w:marLeft w:val="0"/>
      <w:marRight w:val="0"/>
      <w:marTop w:val="0"/>
      <w:marBottom w:val="0"/>
      <w:divBdr>
        <w:top w:val="none" w:sz="0" w:space="0" w:color="auto"/>
        <w:left w:val="none" w:sz="0" w:space="0" w:color="auto"/>
        <w:bottom w:val="none" w:sz="0" w:space="0" w:color="auto"/>
        <w:right w:val="none" w:sz="0" w:space="0" w:color="auto"/>
      </w:divBdr>
    </w:div>
    <w:div w:id="1192718366">
      <w:bodyDiv w:val="1"/>
      <w:marLeft w:val="0"/>
      <w:marRight w:val="0"/>
      <w:marTop w:val="0"/>
      <w:marBottom w:val="0"/>
      <w:divBdr>
        <w:top w:val="none" w:sz="0" w:space="0" w:color="auto"/>
        <w:left w:val="none" w:sz="0" w:space="0" w:color="auto"/>
        <w:bottom w:val="none" w:sz="0" w:space="0" w:color="auto"/>
        <w:right w:val="none" w:sz="0" w:space="0" w:color="auto"/>
      </w:divBdr>
    </w:div>
    <w:div w:id="1586643976">
      <w:bodyDiv w:val="1"/>
      <w:marLeft w:val="0"/>
      <w:marRight w:val="0"/>
      <w:marTop w:val="0"/>
      <w:marBottom w:val="0"/>
      <w:divBdr>
        <w:top w:val="none" w:sz="0" w:space="0" w:color="auto"/>
        <w:left w:val="none" w:sz="0" w:space="0" w:color="auto"/>
        <w:bottom w:val="none" w:sz="0" w:space="0" w:color="auto"/>
        <w:right w:val="none" w:sz="0" w:space="0" w:color="auto"/>
      </w:divBdr>
    </w:div>
    <w:div w:id="1646085308">
      <w:bodyDiv w:val="1"/>
      <w:marLeft w:val="0"/>
      <w:marRight w:val="0"/>
      <w:marTop w:val="0"/>
      <w:marBottom w:val="0"/>
      <w:divBdr>
        <w:top w:val="none" w:sz="0" w:space="0" w:color="auto"/>
        <w:left w:val="none" w:sz="0" w:space="0" w:color="auto"/>
        <w:bottom w:val="none" w:sz="0" w:space="0" w:color="auto"/>
        <w:right w:val="none" w:sz="0" w:space="0" w:color="auto"/>
      </w:divBdr>
    </w:div>
    <w:div w:id="1720471764">
      <w:bodyDiv w:val="1"/>
      <w:marLeft w:val="0"/>
      <w:marRight w:val="0"/>
      <w:marTop w:val="0"/>
      <w:marBottom w:val="0"/>
      <w:divBdr>
        <w:top w:val="none" w:sz="0" w:space="0" w:color="auto"/>
        <w:left w:val="none" w:sz="0" w:space="0" w:color="auto"/>
        <w:bottom w:val="none" w:sz="0" w:space="0" w:color="auto"/>
        <w:right w:val="none" w:sz="0" w:space="0" w:color="auto"/>
      </w:divBdr>
    </w:div>
    <w:div w:id="1741751657">
      <w:bodyDiv w:val="1"/>
      <w:marLeft w:val="0"/>
      <w:marRight w:val="0"/>
      <w:marTop w:val="0"/>
      <w:marBottom w:val="0"/>
      <w:divBdr>
        <w:top w:val="none" w:sz="0" w:space="0" w:color="auto"/>
        <w:left w:val="none" w:sz="0" w:space="0" w:color="auto"/>
        <w:bottom w:val="none" w:sz="0" w:space="0" w:color="auto"/>
        <w:right w:val="none" w:sz="0" w:space="0" w:color="auto"/>
      </w:divBdr>
      <w:divsChild>
        <w:div w:id="195508543">
          <w:marLeft w:val="0"/>
          <w:marRight w:val="0"/>
          <w:marTop w:val="0"/>
          <w:marBottom w:val="0"/>
          <w:divBdr>
            <w:top w:val="none" w:sz="0" w:space="0" w:color="auto"/>
            <w:left w:val="none" w:sz="0" w:space="0" w:color="auto"/>
            <w:bottom w:val="none" w:sz="0" w:space="0" w:color="auto"/>
            <w:right w:val="none" w:sz="0" w:space="0" w:color="auto"/>
          </w:divBdr>
        </w:div>
      </w:divsChild>
    </w:div>
    <w:div w:id="1802260560">
      <w:bodyDiv w:val="1"/>
      <w:marLeft w:val="0"/>
      <w:marRight w:val="0"/>
      <w:marTop w:val="0"/>
      <w:marBottom w:val="0"/>
      <w:divBdr>
        <w:top w:val="none" w:sz="0" w:space="0" w:color="auto"/>
        <w:left w:val="none" w:sz="0" w:space="0" w:color="auto"/>
        <w:bottom w:val="none" w:sz="0" w:space="0" w:color="auto"/>
        <w:right w:val="none" w:sz="0" w:space="0" w:color="auto"/>
      </w:divBdr>
    </w:div>
    <w:div w:id="1815445213">
      <w:bodyDiv w:val="1"/>
      <w:marLeft w:val="0"/>
      <w:marRight w:val="0"/>
      <w:marTop w:val="0"/>
      <w:marBottom w:val="0"/>
      <w:divBdr>
        <w:top w:val="none" w:sz="0" w:space="0" w:color="auto"/>
        <w:left w:val="none" w:sz="0" w:space="0" w:color="auto"/>
        <w:bottom w:val="none" w:sz="0" w:space="0" w:color="auto"/>
        <w:right w:val="none" w:sz="0" w:space="0" w:color="auto"/>
      </w:divBdr>
    </w:div>
    <w:div w:id="1900050202">
      <w:bodyDiv w:val="1"/>
      <w:marLeft w:val="0"/>
      <w:marRight w:val="0"/>
      <w:marTop w:val="0"/>
      <w:marBottom w:val="0"/>
      <w:divBdr>
        <w:top w:val="none" w:sz="0" w:space="0" w:color="auto"/>
        <w:left w:val="none" w:sz="0" w:space="0" w:color="auto"/>
        <w:bottom w:val="none" w:sz="0" w:space="0" w:color="auto"/>
        <w:right w:val="none" w:sz="0" w:space="0" w:color="auto"/>
      </w:divBdr>
    </w:div>
    <w:div w:id="1947885659">
      <w:bodyDiv w:val="1"/>
      <w:marLeft w:val="0"/>
      <w:marRight w:val="0"/>
      <w:marTop w:val="0"/>
      <w:marBottom w:val="0"/>
      <w:divBdr>
        <w:top w:val="none" w:sz="0" w:space="0" w:color="auto"/>
        <w:left w:val="none" w:sz="0" w:space="0" w:color="auto"/>
        <w:bottom w:val="none" w:sz="0" w:space="0" w:color="auto"/>
        <w:right w:val="none" w:sz="0" w:space="0" w:color="auto"/>
      </w:divBdr>
    </w:div>
    <w:div w:id="2073770052">
      <w:bodyDiv w:val="1"/>
      <w:marLeft w:val="0"/>
      <w:marRight w:val="0"/>
      <w:marTop w:val="0"/>
      <w:marBottom w:val="0"/>
      <w:divBdr>
        <w:top w:val="none" w:sz="0" w:space="0" w:color="auto"/>
        <w:left w:val="none" w:sz="0" w:space="0" w:color="auto"/>
        <w:bottom w:val="none" w:sz="0" w:space="0" w:color="auto"/>
        <w:right w:val="none" w:sz="0" w:space="0" w:color="auto"/>
      </w:divBdr>
    </w:div>
    <w:div w:id="209265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7.xml"/><Relationship Id="rId21" Type="http://schemas.openxmlformats.org/officeDocument/2006/relationships/chart" Target="charts/chart12.xml"/><Relationship Id="rId42" Type="http://schemas.openxmlformats.org/officeDocument/2006/relationships/footer" Target="footer3.xml"/><Relationship Id="rId47" Type="http://schemas.openxmlformats.org/officeDocument/2006/relationships/footer" Target="footer6.xml"/><Relationship Id="rId63" Type="http://schemas.openxmlformats.org/officeDocument/2006/relationships/hyperlink" Target="https://arsa.gob.hn/" TargetMode="External"/><Relationship Id="rId68" Type="http://schemas.openxmlformats.org/officeDocument/2006/relationships/image" Target="media/image9.png"/><Relationship Id="rId84" Type="http://schemas.openxmlformats.org/officeDocument/2006/relationships/image" Target="media/image25.png"/><Relationship Id="rId89" Type="http://schemas.openxmlformats.org/officeDocument/2006/relationships/image" Target="media/image30.png"/><Relationship Id="rId16" Type="http://schemas.openxmlformats.org/officeDocument/2006/relationships/image" Target="media/image2.png"/><Relationship Id="rId11" Type="http://schemas.openxmlformats.org/officeDocument/2006/relationships/chart" Target="charts/chart3.xml"/><Relationship Id="rId32" Type="http://schemas.openxmlformats.org/officeDocument/2006/relationships/image" Target="media/image4.png"/><Relationship Id="rId37" Type="http://schemas.openxmlformats.org/officeDocument/2006/relationships/header" Target="header1.xml"/><Relationship Id="rId53" Type="http://schemas.openxmlformats.org/officeDocument/2006/relationships/hyperlink" Target="https://arsa.gob.hn/" TargetMode="External"/><Relationship Id="rId58" Type="http://schemas.openxmlformats.org/officeDocument/2006/relationships/hyperlink" Target="https://senasa.gob.hn/web/wp-content/uploads/2022/02/Acuerdo-N%C2%B0-656-01-Reglamento-para-la-Inspeccion-y-Certificacion-Sanitaria-de-la-Leche-y-los-Productos-de-Origen-Animal.pdf" TargetMode="External"/><Relationship Id="rId74" Type="http://schemas.openxmlformats.org/officeDocument/2006/relationships/image" Target="media/image15.png"/><Relationship Id="rId79" Type="http://schemas.openxmlformats.org/officeDocument/2006/relationships/image" Target="media/image20.png"/><Relationship Id="rId5" Type="http://schemas.openxmlformats.org/officeDocument/2006/relationships/webSettings" Target="webSettings.xml"/><Relationship Id="rId90" Type="http://schemas.openxmlformats.org/officeDocument/2006/relationships/image" Target="media/image31.png"/><Relationship Id="rId95" Type="http://schemas.openxmlformats.org/officeDocument/2006/relationships/footer" Target="footer8.xml"/><Relationship Id="rId22" Type="http://schemas.openxmlformats.org/officeDocument/2006/relationships/chart" Target="charts/chart13.xml"/><Relationship Id="rId27" Type="http://schemas.openxmlformats.org/officeDocument/2006/relationships/chart" Target="charts/chart18.xml"/><Relationship Id="rId43" Type="http://schemas.openxmlformats.org/officeDocument/2006/relationships/header" Target="header4.xml"/><Relationship Id="rId48" Type="http://schemas.openxmlformats.org/officeDocument/2006/relationships/diagramData" Target="diagrams/data1.xml"/><Relationship Id="rId64" Type="http://schemas.openxmlformats.org/officeDocument/2006/relationships/hyperlink" Target="https://arsa.gob.hn/" TargetMode="External"/><Relationship Id="rId69" Type="http://schemas.openxmlformats.org/officeDocument/2006/relationships/image" Target="media/image10.png"/><Relationship Id="rId80" Type="http://schemas.openxmlformats.org/officeDocument/2006/relationships/image" Target="media/image21.png"/><Relationship Id="rId85"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chart" Target="charts/chart4.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image" Target="media/image5.png"/><Relationship Id="rId38" Type="http://schemas.openxmlformats.org/officeDocument/2006/relationships/header" Target="header2.xml"/><Relationship Id="rId46" Type="http://schemas.openxmlformats.org/officeDocument/2006/relationships/header" Target="header5.xml"/><Relationship Id="rId59" Type="http://schemas.openxmlformats.org/officeDocument/2006/relationships/hyperlink" Target="https://senasa.gob.hn/requisitos-solicitudes/" TargetMode="External"/><Relationship Id="rId67" Type="http://schemas.openxmlformats.org/officeDocument/2006/relationships/hyperlink" Target="https://sde.gob.hn/wp-content/uploads/2021/08/6.-Permisos-Especiales.pdf" TargetMode="External"/><Relationship Id="rId20" Type="http://schemas.openxmlformats.org/officeDocument/2006/relationships/chart" Target="charts/chart11.xml"/><Relationship Id="rId41" Type="http://schemas.openxmlformats.org/officeDocument/2006/relationships/header" Target="header3.xml"/><Relationship Id="rId54" Type="http://schemas.openxmlformats.org/officeDocument/2006/relationships/hyperlink" Target="https://arsateca.arsa.hn/wp-content/uploads/2024/10/Reglamento-para-Control-Sanitario-de-Alimentos.-y-Bebidas.pdf" TargetMode="External"/><Relationship Id="rId62" Type="http://schemas.openxmlformats.org/officeDocument/2006/relationships/hyperlink" Target="https://senasa.gob.hn/" TargetMode="External"/><Relationship Id="rId70" Type="http://schemas.openxmlformats.org/officeDocument/2006/relationships/image" Target="media/image11.png"/><Relationship Id="rId75" Type="http://schemas.openxmlformats.org/officeDocument/2006/relationships/image" Target="media/image16.png"/><Relationship Id="rId83" Type="http://schemas.openxmlformats.org/officeDocument/2006/relationships/image" Target="media/image24.png"/><Relationship Id="rId88" Type="http://schemas.openxmlformats.org/officeDocument/2006/relationships/image" Target="media/image29.png"/><Relationship Id="rId91" Type="http://schemas.openxmlformats.org/officeDocument/2006/relationships/image" Target="media/image32.png"/><Relationship Id="rId9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7.xml"/><Relationship Id="rId23" Type="http://schemas.openxmlformats.org/officeDocument/2006/relationships/chart" Target="charts/chart14.xml"/><Relationship Id="rId28" Type="http://schemas.openxmlformats.org/officeDocument/2006/relationships/chart" Target="charts/chart19.xml"/><Relationship Id="rId36" Type="http://schemas.openxmlformats.org/officeDocument/2006/relationships/image" Target="media/image8.png"/><Relationship Id="rId49" Type="http://schemas.openxmlformats.org/officeDocument/2006/relationships/diagramLayout" Target="diagrams/layout1.xml"/><Relationship Id="rId57" Type="http://schemas.openxmlformats.org/officeDocument/2006/relationships/hyperlink" Target="https://senasa.gob.hn/" TargetMode="External"/><Relationship Id="rId10" Type="http://schemas.openxmlformats.org/officeDocument/2006/relationships/chart" Target="charts/chart2.xml"/><Relationship Id="rId31" Type="http://schemas.openxmlformats.org/officeDocument/2006/relationships/image" Target="media/image3.png"/><Relationship Id="rId44" Type="http://schemas.openxmlformats.org/officeDocument/2006/relationships/footer" Target="footer4.xml"/><Relationship Id="rId52" Type="http://schemas.microsoft.com/office/2007/relationships/diagramDrawing" Target="diagrams/drawing1.xml"/><Relationship Id="rId60" Type="http://schemas.openxmlformats.org/officeDocument/2006/relationships/hyperlink" Target="https://arsateca.arsa.hn/solicitud-de-registro-sanitario-alimentos-y-bebidas-para-emprendedores/" TargetMode="External"/><Relationship Id="rId65" Type="http://schemas.openxmlformats.org/officeDocument/2006/relationships/hyperlink" Target="https://serna.gob.hn/" TargetMode="External"/><Relationship Id="rId73" Type="http://schemas.openxmlformats.org/officeDocument/2006/relationships/image" Target="media/image14.png"/><Relationship Id="rId78" Type="http://schemas.openxmlformats.org/officeDocument/2006/relationships/image" Target="media/image19.png"/><Relationship Id="rId81" Type="http://schemas.openxmlformats.org/officeDocument/2006/relationships/image" Target="media/image22.png"/><Relationship Id="rId86" Type="http://schemas.openxmlformats.org/officeDocument/2006/relationships/image" Target="media/image27.png"/><Relationship Id="rId94" Type="http://schemas.openxmlformats.org/officeDocument/2006/relationships/footer" Target="footer7.xml"/><Relationship Id="rId9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chart" Target="charts/chart1.xml"/><Relationship Id="rId13" Type="http://schemas.openxmlformats.org/officeDocument/2006/relationships/chart" Target="charts/chart5.xml"/><Relationship Id="rId18" Type="http://schemas.openxmlformats.org/officeDocument/2006/relationships/chart" Target="charts/chart9.xml"/><Relationship Id="rId39" Type="http://schemas.openxmlformats.org/officeDocument/2006/relationships/footer" Target="footer1.xml"/><Relationship Id="rId34" Type="http://schemas.openxmlformats.org/officeDocument/2006/relationships/image" Target="media/image6.png"/><Relationship Id="rId50" Type="http://schemas.openxmlformats.org/officeDocument/2006/relationships/diagramQuickStyle" Target="diagrams/quickStyle1.xml"/><Relationship Id="rId55" Type="http://schemas.openxmlformats.org/officeDocument/2006/relationships/hyperlink" Target="https://arsa.gob.hn/alimentos-y-bebidas/" TargetMode="External"/><Relationship Id="rId76" Type="http://schemas.openxmlformats.org/officeDocument/2006/relationships/image" Target="media/image17.png"/><Relationship Id="rId97" Type="http://schemas.openxmlformats.org/officeDocument/2006/relationships/footer" Target="footer9.xml"/><Relationship Id="rId7" Type="http://schemas.openxmlformats.org/officeDocument/2006/relationships/endnotes" Target="endnotes.xml"/><Relationship Id="rId71" Type="http://schemas.openxmlformats.org/officeDocument/2006/relationships/image" Target="media/image12.png"/><Relationship Id="rId92" Type="http://schemas.openxmlformats.org/officeDocument/2006/relationships/image" Target="media/image33.emf"/><Relationship Id="rId2" Type="http://schemas.openxmlformats.org/officeDocument/2006/relationships/numbering" Target="numbering.xml"/><Relationship Id="rId29" Type="http://schemas.openxmlformats.org/officeDocument/2006/relationships/chart" Target="charts/chart20.xml"/><Relationship Id="rId24" Type="http://schemas.openxmlformats.org/officeDocument/2006/relationships/chart" Target="charts/chart15.xml"/><Relationship Id="rId40" Type="http://schemas.openxmlformats.org/officeDocument/2006/relationships/footer" Target="footer2.xml"/><Relationship Id="rId45" Type="http://schemas.openxmlformats.org/officeDocument/2006/relationships/footer" Target="footer5.xml"/><Relationship Id="rId66" Type="http://schemas.openxmlformats.org/officeDocument/2006/relationships/hyperlink" Target="https://slas.miambiente.gob.hn/" TargetMode="External"/><Relationship Id="rId87" Type="http://schemas.openxmlformats.org/officeDocument/2006/relationships/image" Target="media/image28.png"/><Relationship Id="rId61" Type="http://schemas.openxmlformats.org/officeDocument/2006/relationships/hyperlink" Target="https://www.ipsa.gob.ni/Portals/0/1%20Inocuidad%20Alimentaria/Normativas%20Generales/ACTUALIZACION%20051217/Secci%C3%B3n%20Inocuidad%20L%C3%A1cteos/CODEX%20-%20LIMITES%20MAXIMOS%20DE%20RESIDUOS%20EN%20ALIMENTOS%20-%20copia.pdf" TargetMode="External"/><Relationship Id="rId82" Type="http://schemas.openxmlformats.org/officeDocument/2006/relationships/image" Target="media/image23.png"/><Relationship Id="rId19" Type="http://schemas.openxmlformats.org/officeDocument/2006/relationships/chart" Target="charts/chart10.xml"/><Relationship Id="rId14" Type="http://schemas.openxmlformats.org/officeDocument/2006/relationships/chart" Target="charts/chart6.xml"/><Relationship Id="rId30" Type="http://schemas.openxmlformats.org/officeDocument/2006/relationships/chart" Target="charts/chart21.xml"/><Relationship Id="rId35" Type="http://schemas.openxmlformats.org/officeDocument/2006/relationships/image" Target="media/image7.png"/><Relationship Id="rId56" Type="http://schemas.openxmlformats.org/officeDocument/2006/relationships/hyperlink" Target="https://arsa.gob.hn/" TargetMode="External"/><Relationship Id="rId77" Type="http://schemas.openxmlformats.org/officeDocument/2006/relationships/image" Target="media/image18.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diagramColors" Target="diagrams/colors1.xml"/><Relationship Id="rId72" Type="http://schemas.openxmlformats.org/officeDocument/2006/relationships/image" Target="media/image13.png"/><Relationship Id="rId93" Type="http://schemas.openxmlformats.org/officeDocument/2006/relationships/header" Target="header6.xml"/><Relationship Id="rId98"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4.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5.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6.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7.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8.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9.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10.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package" Target="../embeddings/Microsoft_Excel_Worksheet11.xlsx"/></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package" Target="../embeddings/Microsoft_Excel_Worksheet12.xlsx"/></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package" Target="../embeddings/Microsoft_Excel_Worksheet13.xlsx"/></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package" Target="../embeddings/Microsoft_Excel_Worksheet14.xlsx"/></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package" Target="../embeddings/Microsoft_Excel_Worksheet15.xlsx"/></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package" Target="../embeddings/Microsoft_Excel_Worksheet16.xlsx"/></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package" Target="../embeddings/Microsoft_Excel_Worksheet17.xlsx"/></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package" Target="../embeddings/Microsoft_Excel_Worksheet18.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Inflacion y PIB</a:t>
            </a:r>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Hoja1!$D$3</c:f>
              <c:strCache>
                <c:ptCount val="1"/>
                <c:pt idx="0">
                  <c:v>Inflación</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Hoja1!$D$4:$D$8</c:f>
              <c:numCache>
                <c:formatCode>General</c:formatCode>
                <c:ptCount val="5"/>
                <c:pt idx="0">
                  <c:v>4.5</c:v>
                </c:pt>
                <c:pt idx="1">
                  <c:v>9.8000000000000007</c:v>
                </c:pt>
                <c:pt idx="2">
                  <c:v>5.2</c:v>
                </c:pt>
                <c:pt idx="3">
                  <c:v>5.5</c:v>
                </c:pt>
                <c:pt idx="4">
                  <c:v>4.9800000000000004</c:v>
                </c:pt>
              </c:numCache>
            </c:numRef>
          </c:val>
          <c:smooth val="0"/>
          <c:extLst>
            <c:ext xmlns:c16="http://schemas.microsoft.com/office/drawing/2014/chart" uri="{C3380CC4-5D6E-409C-BE32-E72D297353CC}">
              <c16:uniqueId val="{00000000-A9F6-4D07-B3F0-794CA8CB066C}"/>
            </c:ext>
          </c:extLst>
        </c:ser>
        <c:ser>
          <c:idx val="1"/>
          <c:order val="1"/>
          <c:tx>
            <c:strRef>
              <c:f>Hoja1!$E$3</c:f>
              <c:strCache>
                <c:ptCount val="1"/>
                <c:pt idx="0">
                  <c:v>Inflación Alimentos</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Hoja1!$E$4:$E$8</c:f>
              <c:numCache>
                <c:formatCode>General</c:formatCode>
                <c:ptCount val="5"/>
                <c:pt idx="0">
                  <c:v>5.2</c:v>
                </c:pt>
                <c:pt idx="1">
                  <c:v>11.5</c:v>
                </c:pt>
                <c:pt idx="2">
                  <c:v>6.8</c:v>
                </c:pt>
                <c:pt idx="3">
                  <c:v>7.2</c:v>
                </c:pt>
                <c:pt idx="4">
                  <c:v>6.5</c:v>
                </c:pt>
              </c:numCache>
            </c:numRef>
          </c:val>
          <c:smooth val="0"/>
          <c:extLst>
            <c:ext xmlns:c16="http://schemas.microsoft.com/office/drawing/2014/chart" uri="{C3380CC4-5D6E-409C-BE32-E72D297353CC}">
              <c16:uniqueId val="{00000001-A9F6-4D07-B3F0-794CA8CB066C}"/>
            </c:ext>
          </c:extLst>
        </c:ser>
        <c:ser>
          <c:idx val="2"/>
          <c:order val="2"/>
          <c:tx>
            <c:strRef>
              <c:f>Hoja1!$F$3</c:f>
              <c:strCache>
                <c:ptCount val="1"/>
                <c:pt idx="0">
                  <c:v>PIB</c:v>
                </c:pt>
              </c:strCache>
            </c:strRef>
          </c:tx>
          <c:spPr>
            <a:ln w="19050" cap="rnd" cmpd="sng" algn="ctr">
              <a:solidFill>
                <a:schemeClr val="accent3">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3"/>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Hoja1!$C$4:$C$8</c:f>
              <c:numCache>
                <c:formatCode>General</c:formatCode>
                <c:ptCount val="5"/>
                <c:pt idx="0">
                  <c:v>2021</c:v>
                </c:pt>
                <c:pt idx="1">
                  <c:v>2022</c:v>
                </c:pt>
                <c:pt idx="2">
                  <c:v>2023</c:v>
                </c:pt>
                <c:pt idx="3">
                  <c:v>2024</c:v>
                </c:pt>
                <c:pt idx="4">
                  <c:v>2025</c:v>
                </c:pt>
              </c:numCache>
            </c:numRef>
          </c:cat>
          <c:val>
            <c:numRef>
              <c:f>Hoja1!$F$4:$F$8</c:f>
              <c:numCache>
                <c:formatCode>General</c:formatCode>
                <c:ptCount val="5"/>
                <c:pt idx="0">
                  <c:v>12.5</c:v>
                </c:pt>
                <c:pt idx="1">
                  <c:v>4.0999999999999996</c:v>
                </c:pt>
                <c:pt idx="2">
                  <c:v>3.8</c:v>
                </c:pt>
                <c:pt idx="3">
                  <c:v>3.6</c:v>
                </c:pt>
                <c:pt idx="4">
                  <c:v>3.5</c:v>
                </c:pt>
              </c:numCache>
            </c:numRef>
          </c:val>
          <c:smooth val="0"/>
          <c:extLst>
            <c:ext xmlns:c16="http://schemas.microsoft.com/office/drawing/2014/chart" uri="{C3380CC4-5D6E-409C-BE32-E72D297353CC}">
              <c16:uniqueId val="{00000002-A9F6-4D07-B3F0-794CA8CB066C}"/>
            </c:ext>
          </c:extLst>
        </c:ser>
        <c:dLbls>
          <c:dLblPos val="ctr"/>
          <c:showLegendKey val="0"/>
          <c:showVal val="1"/>
          <c:showCatName val="0"/>
          <c:showSerName val="0"/>
          <c:showPercent val="0"/>
          <c:showBubbleSize val="0"/>
        </c:dLbls>
        <c:marker val="1"/>
        <c:smooth val="0"/>
        <c:axId val="1918534159"/>
        <c:axId val="1918531279"/>
      </c:lineChart>
      <c:catAx>
        <c:axId val="191853415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31279"/>
        <c:crosses val="autoZero"/>
        <c:auto val="1"/>
        <c:lblAlgn val="ctr"/>
        <c:lblOffset val="100"/>
        <c:noMultiLvlLbl val="0"/>
      </c:catAx>
      <c:valAx>
        <c:axId val="1918531279"/>
        <c:scaling>
          <c:orientation val="minMax"/>
        </c:scaling>
        <c:delete val="1"/>
        <c:axPos val="l"/>
        <c:numFmt formatCode="General" sourceLinked="1"/>
        <c:majorTickMark val="none"/>
        <c:minorTickMark val="none"/>
        <c:tickLblPos val="nextTo"/>
        <c:crossAx val="19185341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s-NI"/>
              <a:t>Cambio</a:t>
            </a:r>
            <a:r>
              <a:rPr lang="es-NI" baseline="0"/>
              <a:t> e Informalidad</a:t>
            </a:r>
            <a:r>
              <a:rPr lang="es-NI" sz="1800" b="0" i="0" u="none" strike="noStrike">
                <a:effectLst/>
              </a:rPr>
              <a:t> </a:t>
            </a:r>
            <a:endParaRPr lang="es-NI"/>
          </a:p>
        </c:rich>
      </c:tx>
      <c:overlay val="0"/>
      <c:spPr>
        <a:noFill/>
        <a:ln>
          <a:noFill/>
        </a:ln>
        <a:effectLst/>
      </c:spPr>
      <c:txPr>
        <a:bodyPr rot="0" spcFirstLastPara="1" vertOverflow="ellipsis" vert="horz" wrap="square" anchor="ctr" anchorCtr="1"/>
        <a:lstStyle/>
        <a:p>
          <a:pPr>
            <a:defRPr sz="1440" b="0"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lotArea>
      <c:layout/>
      <c:lineChart>
        <c:grouping val="standard"/>
        <c:varyColors val="0"/>
        <c:ser>
          <c:idx val="0"/>
          <c:order val="0"/>
          <c:tx>
            <c:strRef>
              <c:f>Hoja1!$I$3</c:f>
              <c:strCache>
                <c:ptCount val="1"/>
                <c:pt idx="0">
                  <c:v>Tipo de cambio</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Hoja1!$I$4:$I$8</c:f>
              <c:numCache>
                <c:formatCode>General</c:formatCode>
                <c:ptCount val="5"/>
                <c:pt idx="0">
                  <c:v>24.5</c:v>
                </c:pt>
                <c:pt idx="1">
                  <c:v>24.7</c:v>
                </c:pt>
                <c:pt idx="2">
                  <c:v>25.4</c:v>
                </c:pt>
                <c:pt idx="3">
                  <c:v>26</c:v>
                </c:pt>
                <c:pt idx="4">
                  <c:v>26.6</c:v>
                </c:pt>
              </c:numCache>
            </c:numRef>
          </c:val>
          <c:smooth val="0"/>
          <c:extLst>
            <c:ext xmlns:c16="http://schemas.microsoft.com/office/drawing/2014/chart" uri="{C3380CC4-5D6E-409C-BE32-E72D297353CC}">
              <c16:uniqueId val="{00000000-B07E-4D88-981E-6B463F818220}"/>
            </c:ext>
          </c:extLst>
        </c:ser>
        <c:ser>
          <c:idx val="1"/>
          <c:order val="1"/>
          <c:tx>
            <c:strRef>
              <c:f>Hoja1!$J$3</c:f>
              <c:strCache>
                <c:ptCount val="1"/>
                <c:pt idx="0">
                  <c:v>Informalidad</c:v>
                </c:pt>
              </c:strCache>
            </c:strRef>
          </c:tx>
          <c:spPr>
            <a:ln w="19050" cap="rnd" cmpd="sng" algn="ctr">
              <a:solidFill>
                <a:schemeClr val="accent2">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Hoja1!$H$4:$H$8</c:f>
              <c:numCache>
                <c:formatCode>General</c:formatCode>
                <c:ptCount val="5"/>
                <c:pt idx="0">
                  <c:v>2021</c:v>
                </c:pt>
                <c:pt idx="1">
                  <c:v>2022</c:v>
                </c:pt>
                <c:pt idx="2">
                  <c:v>2023</c:v>
                </c:pt>
                <c:pt idx="3">
                  <c:v>2024</c:v>
                </c:pt>
                <c:pt idx="4">
                  <c:v>2025</c:v>
                </c:pt>
              </c:numCache>
            </c:numRef>
          </c:cat>
          <c:val>
            <c:numRef>
              <c:f>Hoja1!$J$4:$J$8</c:f>
              <c:numCache>
                <c:formatCode>General</c:formatCode>
                <c:ptCount val="5"/>
                <c:pt idx="0">
                  <c:v>65</c:v>
                </c:pt>
                <c:pt idx="1">
                  <c:v>63</c:v>
                </c:pt>
                <c:pt idx="2">
                  <c:v>60</c:v>
                </c:pt>
                <c:pt idx="3">
                  <c:v>58</c:v>
                </c:pt>
                <c:pt idx="4">
                  <c:v>57</c:v>
                </c:pt>
              </c:numCache>
            </c:numRef>
          </c:val>
          <c:smooth val="0"/>
          <c:extLst>
            <c:ext xmlns:c16="http://schemas.microsoft.com/office/drawing/2014/chart" uri="{C3380CC4-5D6E-409C-BE32-E72D297353CC}">
              <c16:uniqueId val="{00000001-B07E-4D88-981E-6B463F818220}"/>
            </c:ext>
          </c:extLst>
        </c:ser>
        <c:dLbls>
          <c:dLblPos val="ctr"/>
          <c:showLegendKey val="0"/>
          <c:showVal val="1"/>
          <c:showCatName val="0"/>
          <c:showSerName val="0"/>
          <c:showPercent val="0"/>
          <c:showBubbleSize val="0"/>
        </c:dLbls>
        <c:marker val="1"/>
        <c:smooth val="0"/>
        <c:axId val="1918596079"/>
        <c:axId val="1918590319"/>
      </c:lineChart>
      <c:catAx>
        <c:axId val="1918596079"/>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1918590319"/>
        <c:crosses val="autoZero"/>
        <c:auto val="1"/>
        <c:lblAlgn val="ctr"/>
        <c:lblOffset val="100"/>
        <c:noMultiLvlLbl val="0"/>
      </c:catAx>
      <c:valAx>
        <c:axId val="1918590319"/>
        <c:scaling>
          <c:orientation val="minMax"/>
        </c:scaling>
        <c:delete val="1"/>
        <c:axPos val="l"/>
        <c:numFmt formatCode="General" sourceLinked="1"/>
        <c:majorTickMark val="none"/>
        <c:minorTickMark val="none"/>
        <c:tickLblPos val="nextTo"/>
        <c:crossAx val="1918596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manualLayout>
          <c:layoutTarget val="inner"/>
          <c:xMode val="edge"/>
          <c:yMode val="edge"/>
          <c:x val="0.11583815463927224"/>
          <c:y val="0.22711974110032362"/>
          <c:w val="0.80769828502619967"/>
          <c:h val="0.61030247432663154"/>
        </c:manualLayout>
      </c:layout>
      <c:barChart>
        <c:barDir val="col"/>
        <c:grouping val="clustered"/>
        <c:varyColors val="0"/>
        <c:ser>
          <c:idx val="0"/>
          <c:order val="0"/>
          <c:tx>
            <c:strRef>
              <c:f>Hoja1!$E$10</c:f>
              <c:strCache>
                <c:ptCount val="1"/>
                <c:pt idx="0">
                  <c:v>Importaciones lácteos</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numRef>
              <c:f>Hoja1!$D$11:$D$15</c:f>
              <c:numCache>
                <c:formatCode>General</c:formatCode>
                <c:ptCount val="5"/>
                <c:pt idx="0">
                  <c:v>2021</c:v>
                </c:pt>
                <c:pt idx="1">
                  <c:v>2022</c:v>
                </c:pt>
                <c:pt idx="2">
                  <c:v>2023</c:v>
                </c:pt>
                <c:pt idx="3">
                  <c:v>2024</c:v>
                </c:pt>
                <c:pt idx="4">
                  <c:v>2025</c:v>
                </c:pt>
              </c:numCache>
            </c:numRef>
          </c:cat>
          <c:val>
            <c:numRef>
              <c:f>Hoja1!$E$11:$E$15</c:f>
              <c:numCache>
                <c:formatCode>General</c:formatCode>
                <c:ptCount val="5"/>
                <c:pt idx="0">
                  <c:v>60</c:v>
                </c:pt>
                <c:pt idx="1">
                  <c:v>68</c:v>
                </c:pt>
                <c:pt idx="2">
                  <c:v>75</c:v>
                </c:pt>
                <c:pt idx="3">
                  <c:v>79</c:v>
                </c:pt>
                <c:pt idx="4">
                  <c:v>81.680000000000007</c:v>
                </c:pt>
              </c:numCache>
            </c:numRef>
          </c:val>
          <c:extLst>
            <c:ext xmlns:c16="http://schemas.microsoft.com/office/drawing/2014/chart" uri="{C3380CC4-5D6E-409C-BE32-E72D297353CC}">
              <c16:uniqueId val="{00000000-00C1-4871-9907-231B149BE471}"/>
            </c:ext>
          </c:extLst>
        </c:ser>
        <c:dLbls>
          <c:showLegendKey val="0"/>
          <c:showVal val="0"/>
          <c:showCatName val="0"/>
          <c:showSerName val="0"/>
          <c:showPercent val="0"/>
          <c:showBubbleSize val="0"/>
        </c:dLbls>
        <c:gapWidth val="100"/>
        <c:overlap val="-24"/>
        <c:axId val="1918629199"/>
        <c:axId val="1918630639"/>
      </c:barChart>
      <c:catAx>
        <c:axId val="1918629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30639"/>
        <c:crosses val="autoZero"/>
        <c:auto val="1"/>
        <c:lblAlgn val="ctr"/>
        <c:lblOffset val="100"/>
        <c:noMultiLvlLbl val="0"/>
      </c:catAx>
      <c:valAx>
        <c:axId val="1918630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9186291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Gastos de hogares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Hoja1!$J$9:$J$10</c:f>
              <c:strCache>
                <c:ptCount val="2"/>
                <c:pt idx="0">
                  <c:v>Gastos de hogares</c:v>
                </c:pt>
                <c:pt idx="1">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2BF-4AE6-871C-E778AC71D6BA}"/>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2BF-4AE6-871C-E778AC71D6B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Hoja1!$I$11:$I$12</c:f>
              <c:strCache>
                <c:ptCount val="2"/>
                <c:pt idx="0">
                  <c:v>Alimentos</c:v>
                </c:pt>
                <c:pt idx="1">
                  <c:v>Otros</c:v>
                </c:pt>
              </c:strCache>
            </c:strRef>
          </c:cat>
          <c:val>
            <c:numRef>
              <c:f>Hoja1!$J$11:$J$12</c:f>
              <c:numCache>
                <c:formatCode>General</c:formatCode>
                <c:ptCount val="2"/>
                <c:pt idx="0">
                  <c:v>26.5</c:v>
                </c:pt>
                <c:pt idx="1">
                  <c:v>73.5</c:v>
                </c:pt>
              </c:numCache>
            </c:numRef>
          </c:val>
          <c:extLst>
            <c:ext xmlns:c16="http://schemas.microsoft.com/office/drawing/2014/chart" uri="{C3380CC4-5D6E-409C-BE32-E72D297353CC}">
              <c16:uniqueId val="{00000004-42BF-4AE6-871C-E778AC71D6B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EDAD</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7B4-48B7-AF28-4BD75E6E4A7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7B4-48B7-AF28-4BD75E6E4A7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7B4-48B7-AF28-4BD75E6E4A78}"/>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7B4-48B7-AF28-4BD75E6E4A78}"/>
              </c:ext>
            </c:extLst>
          </c:dPt>
          <c:dLbls>
            <c:dLbl>
              <c:idx val="0"/>
              <c:layout>
                <c:manualLayout>
                  <c:x val="-6.1327305820440783E-2"/>
                  <c:y val="0.1779977140975592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7B4-48B7-AF28-4BD75E6E4A78}"/>
                </c:ext>
              </c:extLst>
            </c:dLbl>
            <c:dLbl>
              <c:idx val="1"/>
              <c:layout>
                <c:manualLayout>
                  <c:x val="-9.3076438623564087E-2"/>
                  <c:y val="-8.7563044366136988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7B4-48B7-AF28-4BD75E6E4A78}"/>
                </c:ext>
              </c:extLst>
            </c:dLbl>
            <c:dLbl>
              <c:idx val="2"/>
              <c:layout>
                <c:manualLayout>
                  <c:x val="6.9724442422084171E-2"/>
                  <c:y val="-0.1256350344626704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7B4-48B7-AF28-4BD75E6E4A78}"/>
                </c:ext>
              </c:extLst>
            </c:dLbl>
            <c:dLbl>
              <c:idx val="3"/>
              <c:layout>
                <c:manualLayout>
                  <c:x val="6.2655468945778683E-2"/>
                  <c:y val="0.12569392336211291"/>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7B4-48B7-AF28-4BD75E6E4A7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Demanda!$A$2:$A$5</c:f>
              <c:strCache>
                <c:ptCount val="4"/>
                <c:pt idx="0">
                  <c:v>18–25 años</c:v>
                </c:pt>
                <c:pt idx="1">
                  <c:v>26–35 años</c:v>
                </c:pt>
                <c:pt idx="2">
                  <c:v>36–45 años</c:v>
                </c:pt>
                <c:pt idx="3">
                  <c:v>Más de 46 años</c:v>
                </c:pt>
              </c:strCache>
            </c:strRef>
          </c:cat>
          <c:val>
            <c:numRef>
              <c:f>Demanda!$B$2:$B$5</c:f>
              <c:numCache>
                <c:formatCode>0%</c:formatCode>
                <c:ptCount val="4"/>
                <c:pt idx="0">
                  <c:v>0.13</c:v>
                </c:pt>
                <c:pt idx="1">
                  <c:v>0.35</c:v>
                </c:pt>
                <c:pt idx="2">
                  <c:v>0.3</c:v>
                </c:pt>
                <c:pt idx="3">
                  <c:v>0.22</c:v>
                </c:pt>
              </c:numCache>
            </c:numRef>
          </c:val>
          <c:extLst>
            <c:ext xmlns:c16="http://schemas.microsoft.com/office/drawing/2014/chart" uri="{C3380CC4-5D6E-409C-BE32-E72D297353CC}">
              <c16:uniqueId val="{00000008-A7B4-48B7-AF28-4BD75E6E4A7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Residencia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Demanda!$I$1</c:f>
              <c:strCache>
                <c:ptCount val="1"/>
                <c:pt idx="0">
                  <c:v>Porcentaje</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3EFE-448D-AFCA-EC8BC606DE9F}"/>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3EFE-448D-AFCA-EC8BC606DE9F}"/>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3EFE-448D-AFCA-EC8BC606DE9F}"/>
              </c:ext>
            </c:extLst>
          </c:dPt>
          <c:dLbls>
            <c:dLbl>
              <c:idx val="0"/>
              <c:layout>
                <c:manualLayout>
                  <c:x val="-7.8887819722981728E-2"/>
                  <c:y val="-0.1623570524523695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3EFE-448D-AFCA-EC8BC606DE9F}"/>
                </c:ext>
              </c:extLst>
            </c:dLbl>
            <c:dLbl>
              <c:idx val="1"/>
              <c:layout>
                <c:manualLayout>
                  <c:x val="9.6896550375316304E-2"/>
                  <c:y val="4.6065045567739313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3EFE-448D-AFCA-EC8BC606DE9F}"/>
                </c:ext>
              </c:extLst>
            </c:dLbl>
            <c:dLbl>
              <c:idx val="2"/>
              <c:layout>
                <c:manualLayout>
                  <c:x val="5.157265177918334E-2"/>
                  <c:y val="0.10458290864424308"/>
                </c:manualLayout>
              </c:layout>
              <c:dLblPos val="bestFit"/>
              <c:showLegendKey val="0"/>
              <c:showVal val="0"/>
              <c:showCatName val="0"/>
              <c:showSerName val="0"/>
              <c:showPercent val="1"/>
              <c:showBubbleSize val="0"/>
              <c:extLst>
                <c:ext xmlns:c15="http://schemas.microsoft.com/office/drawing/2012/chart" uri="{CE6537A1-D6FC-4f65-9D91-7224C49458BB}">
                  <c15:layout>
                    <c:manualLayout>
                      <c:w val="5.4371584699453551E-2"/>
                      <c:h val="6.631123456651844E-2"/>
                    </c:manualLayout>
                  </c15:layout>
                </c:ext>
                <c:ext xmlns:c16="http://schemas.microsoft.com/office/drawing/2014/chart" uri="{C3380CC4-5D6E-409C-BE32-E72D297353CC}">
                  <c16:uniqueId val="{00000005-3EFE-448D-AFCA-EC8BC606DE9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Demanda!$H$2:$H$4</c:f>
              <c:strCache>
                <c:ptCount val="3"/>
                <c:pt idx="0">
                  <c:v>Urbana</c:v>
                </c:pt>
                <c:pt idx="1">
                  <c:v>Semiurbana</c:v>
                </c:pt>
                <c:pt idx="2">
                  <c:v>Rural</c:v>
                </c:pt>
              </c:strCache>
            </c:strRef>
          </c:cat>
          <c:val>
            <c:numRef>
              <c:f>Demanda!$I$2:$I$4</c:f>
              <c:numCache>
                <c:formatCode>0%</c:formatCode>
                <c:ptCount val="3"/>
                <c:pt idx="0">
                  <c:v>0.7</c:v>
                </c:pt>
                <c:pt idx="1">
                  <c:v>0.19</c:v>
                </c:pt>
                <c:pt idx="2">
                  <c:v>0.11</c:v>
                </c:pt>
              </c:numCache>
            </c:numRef>
          </c:val>
          <c:extLst>
            <c:ext xmlns:c16="http://schemas.microsoft.com/office/drawing/2014/chart" uri="{C3380CC4-5D6E-409C-BE32-E72D297353CC}">
              <c16:uniqueId val="{00000006-3EFE-448D-AFCA-EC8BC606DE9F}"/>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Frecuencia de compra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Demanda!$B$24</c:f>
              <c:strCache>
                <c:ptCount val="1"/>
                <c:pt idx="0">
                  <c:v>cantidad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C2-4497-A593-9DBE5A618C74}"/>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C2-4497-A593-9DBE5A618C74}"/>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C2-4497-A593-9DBE5A618C7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Demanda!$A$25:$A$27</c:f>
              <c:strCache>
                <c:ptCount val="3"/>
                <c:pt idx="0">
                  <c:v>2-3  veces por semana</c:v>
                </c:pt>
                <c:pt idx="1">
                  <c:v>Diaria</c:v>
                </c:pt>
                <c:pt idx="2">
                  <c:v>Semanal</c:v>
                </c:pt>
              </c:strCache>
            </c:strRef>
          </c:cat>
          <c:val>
            <c:numRef>
              <c:f>Demanda!$B$25:$B$27</c:f>
              <c:numCache>
                <c:formatCode>General</c:formatCode>
                <c:ptCount val="3"/>
                <c:pt idx="0">
                  <c:v>31</c:v>
                </c:pt>
                <c:pt idx="1">
                  <c:v>8</c:v>
                </c:pt>
                <c:pt idx="2">
                  <c:v>24</c:v>
                </c:pt>
              </c:numCache>
            </c:numRef>
          </c:val>
          <c:extLst>
            <c:ext xmlns:c16="http://schemas.microsoft.com/office/drawing/2014/chart" uri="{C3380CC4-5D6E-409C-BE32-E72D297353CC}">
              <c16:uniqueId val="{00000006-0FC2-4497-A593-9DBE5A618C7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Preferencia de Entrega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Demanda!$H$26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981A-4EE3-BE78-2B4083B43A1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981A-4EE3-BE78-2B4083B43A1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981A-4EE3-BE78-2B4083B43A1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981A-4EE3-BE78-2B4083B43A1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981A-4EE3-BE78-2B4083B43A10}"/>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981A-4EE3-BE78-2B4083B43A10}"/>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981A-4EE3-BE78-2B4083B43A1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Demanda!$G$27:$G$33</c:f>
              <c:strCache>
                <c:ptCount val="7"/>
                <c:pt idx="0">
                  <c:v>Lunes</c:v>
                </c:pt>
                <c:pt idx="1">
                  <c:v>Martes</c:v>
                </c:pt>
                <c:pt idx="2">
                  <c:v>Miércoles</c:v>
                </c:pt>
                <c:pt idx="3">
                  <c:v>Jueves</c:v>
                </c:pt>
                <c:pt idx="4">
                  <c:v>Viernes</c:v>
                </c:pt>
                <c:pt idx="5">
                  <c:v>Sábado</c:v>
                </c:pt>
                <c:pt idx="6">
                  <c:v>Domingo</c:v>
                </c:pt>
              </c:strCache>
            </c:strRef>
          </c:cat>
          <c:val>
            <c:numRef>
              <c:f>Demanda!$H$27:$H$33</c:f>
              <c:numCache>
                <c:formatCode>General</c:formatCode>
                <c:ptCount val="7"/>
                <c:pt idx="0">
                  <c:v>23</c:v>
                </c:pt>
                <c:pt idx="1">
                  <c:v>12</c:v>
                </c:pt>
                <c:pt idx="2">
                  <c:v>6</c:v>
                </c:pt>
                <c:pt idx="3">
                  <c:v>6</c:v>
                </c:pt>
                <c:pt idx="4">
                  <c:v>8</c:v>
                </c:pt>
                <c:pt idx="5">
                  <c:v>8</c:v>
                </c:pt>
                <c:pt idx="6">
                  <c:v>0</c:v>
                </c:pt>
              </c:numCache>
            </c:numRef>
          </c:val>
          <c:extLst>
            <c:ext xmlns:c16="http://schemas.microsoft.com/office/drawing/2014/chart" uri="{C3380CC4-5D6E-409C-BE32-E72D297353CC}">
              <c16:uniqueId val="{0000000E-981A-4EE3-BE78-2B4083B43A1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Empaque preferido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562658124648248"/>
          <c:y val="0.22611281338701442"/>
          <c:w val="0.648747100500213"/>
          <c:h val="0.73240905689956182"/>
        </c:manualLayout>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C3-41DD-94E3-6F763C6B128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C3-41DD-94E3-6F763C6B128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C3-41DD-94E3-6F763C6B128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C3-41DD-94E3-6F763C6B128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Demanda!$B$46:$B$49</c:f>
              <c:strCache>
                <c:ptCount val="4"/>
                <c:pt idx="0">
                  <c:v>Caja / Tetra Pak / UHT</c:v>
                </c:pt>
                <c:pt idx="1">
                  <c:v>Bolsa / Prepak</c:v>
                </c:pt>
                <c:pt idx="2">
                  <c:v>Botella / Bote</c:v>
                </c:pt>
                <c:pt idx="3">
                  <c:v>Otras</c:v>
                </c:pt>
              </c:strCache>
            </c:strRef>
          </c:cat>
          <c:val>
            <c:numRef>
              <c:f>Demanda!$C$46:$C$49</c:f>
              <c:numCache>
                <c:formatCode>General</c:formatCode>
                <c:ptCount val="4"/>
                <c:pt idx="0">
                  <c:v>42</c:v>
                </c:pt>
                <c:pt idx="1">
                  <c:v>6</c:v>
                </c:pt>
                <c:pt idx="2">
                  <c:v>1</c:v>
                </c:pt>
                <c:pt idx="3">
                  <c:v>14</c:v>
                </c:pt>
              </c:numCache>
            </c:numRef>
          </c:val>
          <c:extLst>
            <c:ext xmlns:c16="http://schemas.microsoft.com/office/drawing/2014/chart" uri="{C3380CC4-5D6E-409C-BE32-E72D297353CC}">
              <c16:uniqueId val="{00000008-03C3-41DD-94E3-6F763C6B128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Demanda!$K$43</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C94-4BFD-8522-059CA259F49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C94-4BFD-8522-059CA259F49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C94-4BFD-8522-059CA259F49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AC94-4BFD-8522-059CA259F492}"/>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AC94-4BFD-8522-059CA259F492}"/>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AC94-4BFD-8522-059CA259F492}"/>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AC94-4BFD-8522-059CA259F492}"/>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F-AC94-4BFD-8522-059CA259F492}"/>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1-AC94-4BFD-8522-059CA259F49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Demanda!$J$44:$J$52</c:f>
              <c:strCache>
                <c:ptCount val="9"/>
                <c:pt idx="0">
                  <c:v>Sostenible</c:v>
                </c:pt>
                <c:pt idx="1">
                  <c:v>Moderna</c:v>
                </c:pt>
                <c:pt idx="2">
                  <c:v>Atractiva</c:v>
                </c:pt>
                <c:pt idx="3">
                  <c:v>Poco atractiva</c:v>
                </c:pt>
                <c:pt idx="4">
                  <c:v>Poco moderna</c:v>
                </c:pt>
                <c:pt idx="5">
                  <c:v>Poco sostenible</c:v>
                </c:pt>
                <c:pt idx="6">
                  <c:v>Premium</c:v>
                </c:pt>
                <c:pt idx="7">
                  <c:v>Semi-premium</c:v>
                </c:pt>
                <c:pt idx="8">
                  <c:v>Otros</c:v>
                </c:pt>
              </c:strCache>
            </c:strRef>
          </c:cat>
          <c:val>
            <c:numRef>
              <c:f>Demanda!$K$44:$K$52</c:f>
              <c:numCache>
                <c:formatCode>General</c:formatCode>
                <c:ptCount val="9"/>
                <c:pt idx="0">
                  <c:v>22</c:v>
                </c:pt>
                <c:pt idx="1">
                  <c:v>9</c:v>
                </c:pt>
                <c:pt idx="2">
                  <c:v>5</c:v>
                </c:pt>
                <c:pt idx="3">
                  <c:v>9</c:v>
                </c:pt>
                <c:pt idx="4">
                  <c:v>2</c:v>
                </c:pt>
                <c:pt idx="5">
                  <c:v>4</c:v>
                </c:pt>
                <c:pt idx="6">
                  <c:v>7</c:v>
                </c:pt>
                <c:pt idx="7">
                  <c:v>3</c:v>
                </c:pt>
                <c:pt idx="8">
                  <c:v>2</c:v>
                </c:pt>
              </c:numCache>
            </c:numRef>
          </c:val>
          <c:extLst>
            <c:ext xmlns:c16="http://schemas.microsoft.com/office/drawing/2014/chart" uri="{C3380CC4-5D6E-409C-BE32-E72D297353CC}">
              <c16:uniqueId val="{00000012-AC94-4BFD-8522-059CA259F49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INtención de</a:t>
            </a:r>
            <a:r>
              <a:rPr lang="en-US" baseline="0"/>
              <a:t> compra</a:t>
            </a:r>
            <a:endParaRPr lang="en-US"/>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Demanda!$C$81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381-4DEB-BBF7-478E38E65590}"/>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381-4DEB-BBF7-478E38E65590}"/>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381-4DEB-BBF7-478E38E65590}"/>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381-4DEB-BBF7-478E38E65590}"/>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0381-4DEB-BBF7-478E38E6559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Demanda!$B$82:$B$86</c:f>
              <c:strCache>
                <c:ptCount val="5"/>
                <c:pt idx="0">
                  <c:v>Muy probable</c:v>
                </c:pt>
                <c:pt idx="1">
                  <c:v>Probable</c:v>
                </c:pt>
                <c:pt idx="2">
                  <c:v>Depende la calidad</c:v>
                </c:pt>
                <c:pt idx="3">
                  <c:v>Poco probable</c:v>
                </c:pt>
                <c:pt idx="4">
                  <c:v>Nada probable</c:v>
                </c:pt>
              </c:strCache>
            </c:strRef>
          </c:cat>
          <c:val>
            <c:numRef>
              <c:f>Demanda!$C$82:$C$86</c:f>
              <c:numCache>
                <c:formatCode>General</c:formatCode>
                <c:ptCount val="5"/>
                <c:pt idx="0">
                  <c:v>19</c:v>
                </c:pt>
                <c:pt idx="1">
                  <c:v>22</c:v>
                </c:pt>
                <c:pt idx="2">
                  <c:v>1</c:v>
                </c:pt>
                <c:pt idx="3">
                  <c:v>16</c:v>
                </c:pt>
                <c:pt idx="4">
                  <c:v>5</c:v>
                </c:pt>
              </c:numCache>
            </c:numRef>
          </c:val>
          <c:extLst>
            <c:ext xmlns:c16="http://schemas.microsoft.com/office/drawing/2014/chart" uri="{C3380CC4-5D6E-409C-BE32-E72D297353CC}">
              <c16:uniqueId val="{0000000A-0381-4DEB-BBF7-478E38E65590}"/>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Recomendación de la marca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Demanda!$I$69</c:f>
              <c:strCache>
                <c:ptCount val="1"/>
                <c:pt idx="0">
                  <c:v>Cuenta de ¿Recomendaría esta leche a otras personas?</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77E-4635-9523-856D31EDAE19}"/>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77E-4635-9523-856D31EDAE19}"/>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77E-4635-9523-856D31EDAE19}"/>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77E-4635-9523-856D31EDAE19}"/>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777E-4635-9523-856D31EDAE1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Demanda!$H$70:$H$74</c:f>
              <c:strCache>
                <c:ptCount val="5"/>
                <c:pt idx="0">
                  <c:v>En algunos casos</c:v>
                </c:pt>
                <c:pt idx="1">
                  <c:v>Hay que probarla </c:v>
                </c:pt>
                <c:pt idx="2">
                  <c:v>No estoy seguro (a)</c:v>
                </c:pt>
                <c:pt idx="3">
                  <c:v>No la recomendaría</c:v>
                </c:pt>
                <c:pt idx="4">
                  <c:v>Sí, totalmente</c:v>
                </c:pt>
              </c:strCache>
            </c:strRef>
          </c:cat>
          <c:val>
            <c:numRef>
              <c:f>Demanda!$I$70:$I$74</c:f>
              <c:numCache>
                <c:formatCode>General</c:formatCode>
                <c:ptCount val="5"/>
                <c:pt idx="0">
                  <c:v>15</c:v>
                </c:pt>
                <c:pt idx="1">
                  <c:v>1</c:v>
                </c:pt>
                <c:pt idx="2">
                  <c:v>18</c:v>
                </c:pt>
                <c:pt idx="3">
                  <c:v>2</c:v>
                </c:pt>
                <c:pt idx="4">
                  <c:v>27</c:v>
                </c:pt>
              </c:numCache>
            </c:numRef>
          </c:val>
          <c:extLst>
            <c:ext xmlns:c16="http://schemas.microsoft.com/office/drawing/2014/chart" uri="{C3380CC4-5D6E-409C-BE32-E72D297353CC}">
              <c16:uniqueId val="{0000000A-777E-4635-9523-856D31EDAE1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PRINCIPAL PROVEEDOR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F7A-4232-8BE0-478E5935CF82}"/>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F7A-4232-8BE0-478E5935CF82}"/>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F7A-4232-8BE0-478E5935CF82}"/>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F7A-4232-8BE0-478E5935CF82}"/>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Competencia!$D$32:$D$35</c:f>
              <c:strCache>
                <c:ptCount val="4"/>
                <c:pt idx="0">
                  <c:v>Sula</c:v>
                </c:pt>
                <c:pt idx="1">
                  <c:v>Coca-Cola</c:v>
                </c:pt>
                <c:pt idx="2">
                  <c:v>Pepsi</c:v>
                </c:pt>
                <c:pt idx="3">
                  <c:v>Otras</c:v>
                </c:pt>
              </c:strCache>
            </c:strRef>
          </c:cat>
          <c:val>
            <c:numRef>
              <c:f>Competencia!$E$32:$E$35</c:f>
              <c:numCache>
                <c:formatCode>General</c:formatCode>
                <c:ptCount val="4"/>
                <c:pt idx="0">
                  <c:v>56</c:v>
                </c:pt>
                <c:pt idx="1">
                  <c:v>3</c:v>
                </c:pt>
                <c:pt idx="2">
                  <c:v>1</c:v>
                </c:pt>
                <c:pt idx="3">
                  <c:v>3</c:v>
                </c:pt>
              </c:numCache>
            </c:numRef>
          </c:val>
          <c:extLst>
            <c:ext xmlns:c16="http://schemas.microsoft.com/office/drawing/2014/chart" uri="{C3380CC4-5D6E-409C-BE32-E72D297353CC}">
              <c16:uniqueId val="{00000008-4F7A-4232-8BE0-478E5935CF82}"/>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Marcas conocidas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Competencia!$B$1</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879-46F2-BB90-3970938C91D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879-46F2-BB90-3970938C91D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879-46F2-BB90-3970938C91D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879-46F2-BB90-3970938C91D5}"/>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B879-46F2-BB90-3970938C91D5}"/>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B879-46F2-BB90-3970938C91D5}"/>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B879-46F2-BB90-3970938C91D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Competencia!$A$2:$A$8</c:f>
              <c:strCache>
                <c:ptCount val="7"/>
                <c:pt idx="0">
                  <c:v>Sula</c:v>
                </c:pt>
                <c:pt idx="1">
                  <c:v>Leyde</c:v>
                </c:pt>
                <c:pt idx="2">
                  <c:v>Boquerón</c:v>
                </c:pt>
                <c:pt idx="3">
                  <c:v>Mi Vaca</c:v>
                </c:pt>
                <c:pt idx="4">
                  <c:v>Dos Pinos</c:v>
                </c:pt>
                <c:pt idx="5">
                  <c:v>Zamorano</c:v>
                </c:pt>
                <c:pt idx="6">
                  <c:v>Otras</c:v>
                </c:pt>
              </c:strCache>
            </c:strRef>
          </c:cat>
          <c:val>
            <c:numRef>
              <c:f>Competencia!$B$2:$B$8</c:f>
              <c:numCache>
                <c:formatCode>General</c:formatCode>
                <c:ptCount val="7"/>
                <c:pt idx="0">
                  <c:v>34</c:v>
                </c:pt>
                <c:pt idx="1">
                  <c:v>28</c:v>
                </c:pt>
                <c:pt idx="2">
                  <c:v>4</c:v>
                </c:pt>
                <c:pt idx="3">
                  <c:v>3</c:v>
                </c:pt>
                <c:pt idx="4">
                  <c:v>3</c:v>
                </c:pt>
                <c:pt idx="5">
                  <c:v>2</c:v>
                </c:pt>
                <c:pt idx="6">
                  <c:v>9</c:v>
                </c:pt>
              </c:numCache>
            </c:numRef>
          </c:val>
          <c:extLst>
            <c:ext xmlns:c16="http://schemas.microsoft.com/office/drawing/2014/chart" uri="{C3380CC4-5D6E-409C-BE32-E72D297353CC}">
              <c16:uniqueId val="{0000000E-B879-46F2-BB90-3970938C91D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Marca preferida</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Competencia!$D$2</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A30E-4CCD-8E1E-833C1ED5FE6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A30E-4CCD-8E1E-833C1ED5FE6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A30E-4CCD-8E1E-833C1ED5FE6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Competencia!$C$3:$C$5</c:f>
              <c:strCache>
                <c:ptCount val="3"/>
                <c:pt idx="0">
                  <c:v>Sula</c:v>
                </c:pt>
                <c:pt idx="1">
                  <c:v>Leyde</c:v>
                </c:pt>
                <c:pt idx="2">
                  <c:v>Otras</c:v>
                </c:pt>
              </c:strCache>
            </c:strRef>
          </c:cat>
          <c:val>
            <c:numRef>
              <c:f>Competencia!$D$3:$D$5</c:f>
              <c:numCache>
                <c:formatCode>General</c:formatCode>
                <c:ptCount val="3"/>
                <c:pt idx="0">
                  <c:v>52</c:v>
                </c:pt>
                <c:pt idx="1">
                  <c:v>2</c:v>
                </c:pt>
                <c:pt idx="2">
                  <c:v>9</c:v>
                </c:pt>
              </c:numCache>
            </c:numRef>
          </c:val>
          <c:extLst>
            <c:ext xmlns:c16="http://schemas.microsoft.com/office/drawing/2014/chart" uri="{C3380CC4-5D6E-409C-BE32-E72D297353CC}">
              <c16:uniqueId val="{00000006-A30E-4CCD-8E1E-833C1ED5FE6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las Marcas disponibles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Demanda!$C$66</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413-422A-A1A7-520CB960DEB5}"/>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413-422A-A1A7-520CB960DEB5}"/>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413-422A-A1A7-520CB960DEB5}"/>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413-422A-A1A7-520CB960DEB5}"/>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Demanda!$B$67:$B$70</c:f>
              <c:strCache>
                <c:ptCount val="4"/>
                <c:pt idx="0">
                  <c:v>Innovadoras</c:v>
                </c:pt>
                <c:pt idx="1">
                  <c:v>Muy innovadoras</c:v>
                </c:pt>
                <c:pt idx="2">
                  <c:v>Poco innovadoras</c:v>
                </c:pt>
                <c:pt idx="3">
                  <c:v>Nada innovadoras</c:v>
                </c:pt>
              </c:strCache>
            </c:strRef>
          </c:cat>
          <c:val>
            <c:numRef>
              <c:f>Demanda!$C$67:$C$70</c:f>
              <c:numCache>
                <c:formatCode>General</c:formatCode>
                <c:ptCount val="4"/>
                <c:pt idx="0">
                  <c:v>36</c:v>
                </c:pt>
                <c:pt idx="1">
                  <c:v>6</c:v>
                </c:pt>
                <c:pt idx="2">
                  <c:v>15</c:v>
                </c:pt>
                <c:pt idx="3">
                  <c:v>6</c:v>
                </c:pt>
              </c:numCache>
            </c:numRef>
          </c:val>
          <c:extLst>
            <c:ext xmlns:c16="http://schemas.microsoft.com/office/drawing/2014/chart" uri="{C3380CC4-5D6E-409C-BE32-E72D297353CC}">
              <c16:uniqueId val="{00000008-5413-422A-A1A7-520CB960DEB5}"/>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pagado hoy por litro de leche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Precios!$J$27</c:f>
              <c:strCache>
                <c:ptCount val="1"/>
                <c:pt idx="0">
                  <c:v>s </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715B-4985-B5DC-F77D78631393}"/>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715B-4985-B5DC-F77D78631393}"/>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715B-4985-B5DC-F77D78631393}"/>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715B-4985-B5DC-F77D7863139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Precios!$I$28:$I$31</c:f>
              <c:strCache>
                <c:ptCount val="4"/>
                <c:pt idx="0">
                  <c:v>≤ Lps 25</c:v>
                </c:pt>
                <c:pt idx="1">
                  <c:v>Lps 26–30</c:v>
                </c:pt>
                <c:pt idx="2">
                  <c:v>Lps 31–35</c:v>
                </c:pt>
                <c:pt idx="3">
                  <c:v>&gt; Lps 35</c:v>
                </c:pt>
              </c:strCache>
            </c:strRef>
          </c:cat>
          <c:val>
            <c:numRef>
              <c:f>Precios!$J$28:$J$31</c:f>
              <c:numCache>
                <c:formatCode>General</c:formatCode>
                <c:ptCount val="4"/>
                <c:pt idx="0">
                  <c:v>3</c:v>
                </c:pt>
                <c:pt idx="1">
                  <c:v>30</c:v>
                </c:pt>
                <c:pt idx="2">
                  <c:v>15</c:v>
                </c:pt>
                <c:pt idx="3">
                  <c:v>15</c:v>
                </c:pt>
              </c:numCache>
            </c:numRef>
          </c:val>
          <c:extLst>
            <c:ext xmlns:c16="http://schemas.microsoft.com/office/drawing/2014/chart" uri="{C3380CC4-5D6E-409C-BE32-E72D297353CC}">
              <c16:uniqueId val="{00000008-715B-4985-B5DC-F77D7863139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Percepción de precios actuales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Precios!$I$3</c:f>
              <c:strCache>
                <c:ptCount val="1"/>
                <c:pt idx="0">
                  <c:v>Cuenta de ¿Cómo percibe los precios de los productos lácteos en la actualidad?</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FE9-4610-97AA-1400AB40D97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FE9-4610-97AA-1400AB40D97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0FE9-4610-97AA-1400AB40D97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0FE9-4610-97AA-1400AB40D97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Precios!$H$4:$H$7</c:f>
              <c:strCache>
                <c:ptCount val="4"/>
                <c:pt idx="0">
                  <c:v>Barato</c:v>
                </c:pt>
                <c:pt idx="1">
                  <c:v>Caro</c:v>
                </c:pt>
                <c:pt idx="2">
                  <c:v>Moderado</c:v>
                </c:pt>
                <c:pt idx="3">
                  <c:v>Muy Caro</c:v>
                </c:pt>
              </c:strCache>
            </c:strRef>
          </c:cat>
          <c:val>
            <c:numRef>
              <c:f>Precios!$I$4:$I$7</c:f>
              <c:numCache>
                <c:formatCode>General</c:formatCode>
                <c:ptCount val="4"/>
                <c:pt idx="0">
                  <c:v>1</c:v>
                </c:pt>
                <c:pt idx="1">
                  <c:v>18</c:v>
                </c:pt>
                <c:pt idx="2">
                  <c:v>41</c:v>
                </c:pt>
                <c:pt idx="3">
                  <c:v>3</c:v>
                </c:pt>
              </c:numCache>
            </c:numRef>
          </c:val>
          <c:extLst>
            <c:ext xmlns:c16="http://schemas.microsoft.com/office/drawing/2014/chart" uri="{C3380CC4-5D6E-409C-BE32-E72D297353CC}">
              <c16:uniqueId val="{00000008-0FE9-4610-97AA-1400AB40D97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Presupuesto</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Precios!$H$27</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469-41CE-8C36-5E38138E2207}"/>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469-41CE-8C36-5E38138E2207}"/>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2469-41CE-8C36-5E38138E2207}"/>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2469-41CE-8C36-5E38138E2207}"/>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2469-41CE-8C36-5E38138E2207}"/>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Precios!$G$28:$G$32</c:f>
              <c:strCache>
                <c:ptCount val="5"/>
                <c:pt idx="0">
                  <c:v>Menos de 200 Lps</c:v>
                </c:pt>
                <c:pt idx="1">
                  <c:v>200–500 Lps</c:v>
                </c:pt>
                <c:pt idx="2">
                  <c:v>501–1000 Lps</c:v>
                </c:pt>
                <c:pt idx="3">
                  <c:v>1001–5000 Lps</c:v>
                </c:pt>
                <c:pt idx="4">
                  <c:v>Más de 5000 Lps</c:v>
                </c:pt>
              </c:strCache>
            </c:strRef>
          </c:cat>
          <c:val>
            <c:numRef>
              <c:f>Precios!$H$28:$H$32</c:f>
              <c:numCache>
                <c:formatCode>General</c:formatCode>
                <c:ptCount val="5"/>
                <c:pt idx="0">
                  <c:v>4</c:v>
                </c:pt>
                <c:pt idx="1">
                  <c:v>12</c:v>
                </c:pt>
                <c:pt idx="2">
                  <c:v>18</c:v>
                </c:pt>
                <c:pt idx="3">
                  <c:v>22</c:v>
                </c:pt>
                <c:pt idx="4">
                  <c:v>7</c:v>
                </c:pt>
              </c:numCache>
            </c:numRef>
          </c:val>
          <c:extLst>
            <c:ext xmlns:c16="http://schemas.microsoft.com/office/drawing/2014/chart" uri="{C3380CC4-5D6E-409C-BE32-E72D297353CC}">
              <c16:uniqueId val="{0000000A-2469-41CE-8C36-5E38138E220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Precio Dispuesto a Pagar</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Demanda!$O$44</c:f>
              <c:strCache>
                <c:ptCount val="1"/>
                <c:pt idx="0">
                  <c:v>Frecuencia</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4D84-46D5-B776-1F739B4D1346}"/>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4D84-46D5-B776-1F739B4D1346}"/>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4D84-46D5-B776-1F739B4D1346}"/>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4D84-46D5-B776-1F739B4D134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Demanda!$N$45:$N$48</c:f>
              <c:strCache>
                <c:ptCount val="4"/>
                <c:pt idx="0">
                  <c:v>≤ 25</c:v>
                </c:pt>
                <c:pt idx="1">
                  <c:v>26 – 30</c:v>
                </c:pt>
                <c:pt idx="2">
                  <c:v>31 – 35</c:v>
                </c:pt>
                <c:pt idx="3">
                  <c:v>&gt; 35</c:v>
                </c:pt>
              </c:strCache>
            </c:strRef>
          </c:cat>
          <c:val>
            <c:numRef>
              <c:f>Demanda!$O$45:$O$48</c:f>
              <c:numCache>
                <c:formatCode>General</c:formatCode>
                <c:ptCount val="4"/>
                <c:pt idx="0">
                  <c:v>14</c:v>
                </c:pt>
                <c:pt idx="1">
                  <c:v>30</c:v>
                </c:pt>
                <c:pt idx="2">
                  <c:v>12</c:v>
                </c:pt>
                <c:pt idx="3">
                  <c:v>7</c:v>
                </c:pt>
              </c:numCache>
            </c:numRef>
          </c:val>
          <c:extLst>
            <c:ext xmlns:c16="http://schemas.microsoft.com/office/drawing/2014/chart" uri="{C3380CC4-5D6E-409C-BE32-E72D297353CC}">
              <c16:uniqueId val="{00000008-4D84-46D5-B776-1F739B4D134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000">
                <a:effectLst/>
              </a:rPr>
              <a:t>Proyección de clientes, ventas y precios del proyecto a 10 años.</a:t>
            </a:r>
            <a:endParaRPr lang="es-NI" sz="1000">
              <a:effectLst/>
            </a:endParaRPr>
          </a:p>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NI"/>
          </a:p>
        </c:rich>
      </c:tx>
      <c:overlay val="0"/>
      <c:spPr>
        <a:noFill/>
        <a:ln>
          <a:noFill/>
        </a:ln>
        <a:effectLst/>
      </c:spPr>
    </c:title>
    <c:autoTitleDeleted val="0"/>
    <c:plotArea>
      <c:layout>
        <c:manualLayout>
          <c:layoutTarget val="inner"/>
          <c:xMode val="edge"/>
          <c:yMode val="edge"/>
          <c:x val="5.3803149606299214E-2"/>
          <c:y val="0.22821777486147565"/>
          <c:w val="0.87886351706036747"/>
          <c:h val="0.51081692913385823"/>
        </c:manualLayout>
      </c:layout>
      <c:barChart>
        <c:barDir val="bar"/>
        <c:grouping val="clustered"/>
        <c:varyColors val="0"/>
        <c:ser>
          <c:idx val="4"/>
          <c:order val="0"/>
          <c:tx>
            <c:strRef>
              <c:f>Hoja1!$C$49</c:f>
              <c:strCache>
                <c:ptCount val="1"/>
                <c:pt idx="0">
                  <c:v>Clientes activos (estimados)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0-02DE-4A95-BEAF-2E62A01B782E}"/>
            </c:ext>
          </c:extLst>
        </c:ser>
        <c:ser>
          <c:idx val="5"/>
          <c:order val="1"/>
          <c:tx>
            <c:strRef>
              <c:f>Hoja1!$D$49</c:f>
              <c:strCache>
                <c:ptCount val="1"/>
                <c:pt idx="0">
                  <c:v>Volumen anual (litros)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1-02DE-4A95-BEAF-2E62A01B782E}"/>
            </c:ext>
          </c:extLst>
        </c:ser>
        <c:ser>
          <c:idx val="6"/>
          <c:order val="2"/>
          <c:tx>
            <c:strRef>
              <c:f>Hoja1!$E$49</c:f>
              <c:strCache>
                <c:ptCount val="1"/>
                <c:pt idx="0">
                  <c:v>Precio promedio (Lps/litro)</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2-02DE-4A95-BEAF-2E62A01B782E}"/>
            </c:ext>
          </c:extLst>
        </c:ser>
        <c:ser>
          <c:idx val="7"/>
          <c:order val="3"/>
          <c:tx>
            <c:strRef>
              <c:f>Hoja1!$F$49</c:f>
              <c:strCache>
                <c:ptCount val="1"/>
                <c:pt idx="0">
                  <c:v>Ingresos anuales (Lps)</c:v>
                </c:pt>
              </c:strCache>
            </c:strRef>
          </c:tx>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3-02DE-4A95-BEAF-2E62A01B782E}"/>
            </c:ext>
          </c:extLst>
        </c:ser>
        <c:ser>
          <c:idx val="0"/>
          <c:order val="4"/>
          <c:tx>
            <c:strRef>
              <c:f>Hoja1!$C$49</c:f>
              <c:strCache>
                <c:ptCount val="1"/>
                <c:pt idx="0">
                  <c:v>Clientes activos (estimados)</c:v>
                </c:pt>
              </c:strCache>
            </c:strRef>
          </c:tx>
          <c:spPr>
            <a:solidFill>
              <a:schemeClr val="accent1"/>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Hoja1!$C$50:$C$59</c:f>
              <c:numCache>
                <c:formatCode>General</c:formatCode>
                <c:ptCount val="10"/>
                <c:pt idx="0">
                  <c:v>60</c:v>
                </c:pt>
                <c:pt idx="1">
                  <c:v>100</c:v>
                </c:pt>
                <c:pt idx="2">
                  <c:v>150</c:v>
                </c:pt>
                <c:pt idx="3">
                  <c:v>210</c:v>
                </c:pt>
                <c:pt idx="4">
                  <c:v>280</c:v>
                </c:pt>
                <c:pt idx="5">
                  <c:v>350</c:v>
                </c:pt>
                <c:pt idx="6">
                  <c:v>430</c:v>
                </c:pt>
                <c:pt idx="7">
                  <c:v>510</c:v>
                </c:pt>
                <c:pt idx="8">
                  <c:v>600</c:v>
                </c:pt>
                <c:pt idx="9">
                  <c:v>690</c:v>
                </c:pt>
              </c:numCache>
            </c:numRef>
          </c:val>
          <c:extLst>
            <c:ext xmlns:c16="http://schemas.microsoft.com/office/drawing/2014/chart" uri="{C3380CC4-5D6E-409C-BE32-E72D297353CC}">
              <c16:uniqueId val="{00000004-02DE-4A95-BEAF-2E62A01B782E}"/>
            </c:ext>
          </c:extLst>
        </c:ser>
        <c:ser>
          <c:idx val="1"/>
          <c:order val="5"/>
          <c:tx>
            <c:strRef>
              <c:f>Hoja1!$D$49</c:f>
              <c:strCache>
                <c:ptCount val="1"/>
                <c:pt idx="0">
                  <c:v>Volumen anual (litros)</c:v>
                </c:pt>
              </c:strCache>
            </c:strRef>
          </c:tx>
          <c:spPr>
            <a:solidFill>
              <a:schemeClr val="accent2"/>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Hoja1!$D$50:$D$59</c:f>
              <c:numCache>
                <c:formatCode>#,##0</c:formatCode>
                <c:ptCount val="10"/>
                <c:pt idx="0">
                  <c:v>108000</c:v>
                </c:pt>
                <c:pt idx="1">
                  <c:v>180000</c:v>
                </c:pt>
                <c:pt idx="2">
                  <c:v>270000</c:v>
                </c:pt>
                <c:pt idx="3">
                  <c:v>378000</c:v>
                </c:pt>
                <c:pt idx="4">
                  <c:v>504000</c:v>
                </c:pt>
                <c:pt idx="5">
                  <c:v>630000</c:v>
                </c:pt>
                <c:pt idx="6">
                  <c:v>774000</c:v>
                </c:pt>
                <c:pt idx="7">
                  <c:v>918000</c:v>
                </c:pt>
                <c:pt idx="8">
                  <c:v>1080000</c:v>
                </c:pt>
                <c:pt idx="9">
                  <c:v>1242000</c:v>
                </c:pt>
              </c:numCache>
            </c:numRef>
          </c:val>
          <c:extLst>
            <c:ext xmlns:c16="http://schemas.microsoft.com/office/drawing/2014/chart" uri="{C3380CC4-5D6E-409C-BE32-E72D297353CC}">
              <c16:uniqueId val="{00000005-02DE-4A95-BEAF-2E62A01B782E}"/>
            </c:ext>
          </c:extLst>
        </c:ser>
        <c:ser>
          <c:idx val="2"/>
          <c:order val="6"/>
          <c:tx>
            <c:strRef>
              <c:f>Hoja1!$E$49</c:f>
              <c:strCache>
                <c:ptCount val="1"/>
                <c:pt idx="0">
                  <c:v>Precio promedio (Lps/litro)</c:v>
                </c:pt>
              </c:strCache>
            </c:strRef>
          </c:tx>
          <c:spPr>
            <a:solidFill>
              <a:schemeClr val="accent3"/>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Hoja1!$E$50:$E$59</c:f>
              <c:numCache>
                <c:formatCode>General</c:formatCode>
                <c:ptCount val="10"/>
                <c:pt idx="0">
                  <c:v>28</c:v>
                </c:pt>
                <c:pt idx="1">
                  <c:v>29.26</c:v>
                </c:pt>
                <c:pt idx="2">
                  <c:v>30.58</c:v>
                </c:pt>
                <c:pt idx="3">
                  <c:v>31.95</c:v>
                </c:pt>
                <c:pt idx="4">
                  <c:v>33.39</c:v>
                </c:pt>
                <c:pt idx="5">
                  <c:v>34.89</c:v>
                </c:pt>
                <c:pt idx="6">
                  <c:v>36.46</c:v>
                </c:pt>
                <c:pt idx="7">
                  <c:v>38.1</c:v>
                </c:pt>
                <c:pt idx="8">
                  <c:v>39.82</c:v>
                </c:pt>
                <c:pt idx="9">
                  <c:v>41.61</c:v>
                </c:pt>
              </c:numCache>
            </c:numRef>
          </c:val>
          <c:extLst>
            <c:ext xmlns:c16="http://schemas.microsoft.com/office/drawing/2014/chart" uri="{C3380CC4-5D6E-409C-BE32-E72D297353CC}">
              <c16:uniqueId val="{00000006-02DE-4A95-BEAF-2E62A01B782E}"/>
            </c:ext>
          </c:extLst>
        </c:ser>
        <c:ser>
          <c:idx val="3"/>
          <c:order val="7"/>
          <c:tx>
            <c:strRef>
              <c:f>Hoja1!$F$49</c:f>
              <c:strCache>
                <c:ptCount val="1"/>
                <c:pt idx="0">
                  <c:v>Ingresos anuales (Lps)</c:v>
                </c:pt>
              </c:strCache>
            </c:strRef>
          </c:tx>
          <c:spPr>
            <a:solidFill>
              <a:schemeClr val="accent4"/>
            </a:solidFill>
            <a:ln>
              <a:noFill/>
            </a:ln>
            <a:effectLst/>
          </c:spPr>
          <c:invertIfNegative val="0"/>
          <c:cat>
            <c:numRef>
              <c:f>Hoja1!$B$50:$B$59</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Hoja1!$F$50:$F$59</c:f>
              <c:numCache>
                <c:formatCode>#,##0</c:formatCode>
                <c:ptCount val="10"/>
                <c:pt idx="0">
                  <c:v>3024000</c:v>
                </c:pt>
                <c:pt idx="1">
                  <c:v>5266800</c:v>
                </c:pt>
                <c:pt idx="2">
                  <c:v>8255709</c:v>
                </c:pt>
                <c:pt idx="3">
                  <c:v>12078102</c:v>
                </c:pt>
                <c:pt idx="4">
                  <c:v>16828822</c:v>
                </c:pt>
                <c:pt idx="5">
                  <c:v>21982649</c:v>
                </c:pt>
                <c:pt idx="6">
                  <c:v>28222581</c:v>
                </c:pt>
                <c:pt idx="7">
                  <c:v>34979592</c:v>
                </c:pt>
                <c:pt idx="8">
                  <c:v>43004323</c:v>
                </c:pt>
                <c:pt idx="9">
                  <c:v>51680445</c:v>
                </c:pt>
              </c:numCache>
            </c:numRef>
          </c:val>
          <c:extLst>
            <c:ext xmlns:c16="http://schemas.microsoft.com/office/drawing/2014/chart" uri="{C3380CC4-5D6E-409C-BE32-E72D297353CC}">
              <c16:uniqueId val="{00000007-02DE-4A95-BEAF-2E62A01B782E}"/>
            </c:ext>
          </c:extLst>
        </c:ser>
        <c:dLbls>
          <c:showLegendKey val="0"/>
          <c:showVal val="0"/>
          <c:showCatName val="0"/>
          <c:showSerName val="0"/>
          <c:showPercent val="0"/>
          <c:showBubbleSize val="0"/>
        </c:dLbls>
        <c:gapWidth val="182"/>
        <c:axId val="86357023"/>
        <c:axId val="86366143"/>
      </c:barChart>
      <c:catAx>
        <c:axId val="8635702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66143"/>
        <c:crosses val="autoZero"/>
        <c:auto val="1"/>
        <c:lblAlgn val="ctr"/>
        <c:lblOffset val="100"/>
        <c:noMultiLvlLbl val="0"/>
      </c:catAx>
      <c:valAx>
        <c:axId val="8636614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357023"/>
        <c:crosses val="autoZero"/>
        <c:crossBetween val="between"/>
      </c:valAx>
    </c:plotArea>
    <c:legend>
      <c:legendPos val="b"/>
      <c:layout>
        <c:manualLayout>
          <c:xMode val="edge"/>
          <c:yMode val="edge"/>
          <c:x val="0.22663644317187626"/>
          <c:y val="0.85910609714543817"/>
          <c:w val="0.57703014395927776"/>
          <c:h val="0.1207664288525490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70DB48C-A89F-487B-A7E8-FA39285F9038}" type="doc">
      <dgm:prSet loTypeId="urn:microsoft.com/office/officeart/2005/8/layout/orgChart1" loCatId="hierarchy" qsTypeId="urn:microsoft.com/office/officeart/2005/8/quickstyle/3d1" qsCatId="3D" csTypeId="urn:microsoft.com/office/officeart/2005/8/colors/accent1_2" csCatId="accent1" phldr="1"/>
      <dgm:spPr/>
      <dgm:t>
        <a:bodyPr/>
        <a:lstStyle/>
        <a:p>
          <a:endParaRPr lang="es-HN"/>
        </a:p>
      </dgm:t>
    </dgm:pt>
    <dgm:pt modelId="{316C1BA5-B42C-4161-9882-89DCEE7ABD07}">
      <dgm:prSet phldrT="[Texto]" custT="1"/>
      <dgm:spPr/>
      <dgm:t>
        <a:bodyPr/>
        <a:lstStyle/>
        <a:p>
          <a:r>
            <a:rPr lang="es-HN" sz="800"/>
            <a:t>Gerente de</a:t>
          </a:r>
        </a:p>
        <a:p>
          <a:r>
            <a:rPr lang="es-HN" sz="800"/>
            <a:t> Operaciones</a:t>
          </a:r>
        </a:p>
      </dgm:t>
    </dgm:pt>
    <dgm:pt modelId="{3F5BDD99-15DE-4B0D-85EA-B95C7ED9EEEB}" type="parTrans" cxnId="{ED34C3F6-5499-471B-91B8-0DFFE3659179}">
      <dgm:prSet/>
      <dgm:spPr/>
      <dgm:t>
        <a:bodyPr/>
        <a:lstStyle/>
        <a:p>
          <a:endParaRPr lang="es-HN"/>
        </a:p>
      </dgm:t>
    </dgm:pt>
    <dgm:pt modelId="{FC14442C-F94C-4F40-8BF0-DFD946483C34}" type="sibTrans" cxnId="{ED34C3F6-5499-471B-91B8-0DFFE3659179}">
      <dgm:prSet/>
      <dgm:spPr/>
      <dgm:t>
        <a:bodyPr/>
        <a:lstStyle/>
        <a:p>
          <a:endParaRPr lang="es-HN"/>
        </a:p>
      </dgm:t>
    </dgm:pt>
    <dgm:pt modelId="{D05B7340-DDAA-4FCB-AE10-68C8CE28411E}" type="asst">
      <dgm:prSet phldrT="[Texto]"/>
      <dgm:spPr/>
      <dgm:t>
        <a:bodyPr/>
        <a:lstStyle/>
        <a:p>
          <a:r>
            <a:rPr lang="es-HN"/>
            <a:t>Asistente</a:t>
          </a:r>
        </a:p>
        <a:p>
          <a:r>
            <a:rPr lang="es-HN"/>
            <a:t>Tel Venta y facturacion</a:t>
          </a:r>
        </a:p>
      </dgm:t>
    </dgm:pt>
    <dgm:pt modelId="{88A76071-61E1-48CE-8319-ED26ECF4B89F}" type="parTrans" cxnId="{FF63F90A-F41A-4640-B8B5-DBBB1C9CADAE}">
      <dgm:prSet/>
      <dgm:spPr/>
      <dgm:t>
        <a:bodyPr/>
        <a:lstStyle/>
        <a:p>
          <a:endParaRPr lang="es-HN"/>
        </a:p>
      </dgm:t>
    </dgm:pt>
    <dgm:pt modelId="{0920B8DB-5315-4DE7-8CE3-A336DD4487DB}" type="sibTrans" cxnId="{FF63F90A-F41A-4640-B8B5-DBBB1C9CADAE}">
      <dgm:prSet/>
      <dgm:spPr/>
      <dgm:t>
        <a:bodyPr/>
        <a:lstStyle/>
        <a:p>
          <a:endParaRPr lang="es-HN"/>
        </a:p>
      </dgm:t>
    </dgm:pt>
    <dgm:pt modelId="{BA757546-38F2-48A6-94B1-5DBB617C3A8F}">
      <dgm:prSet phldrT="[Texto]"/>
      <dgm:spPr/>
      <dgm:t>
        <a:bodyPr/>
        <a:lstStyle/>
        <a:p>
          <a:r>
            <a:rPr lang="es-HN"/>
            <a:t>Operador recibo de leche y despacho</a:t>
          </a:r>
        </a:p>
      </dgm:t>
    </dgm:pt>
    <dgm:pt modelId="{E3208436-F0E7-48F7-B964-D063F7651F03}" type="parTrans" cxnId="{686AE20E-1620-4F8A-B05A-64566B2D4F55}">
      <dgm:prSet/>
      <dgm:spPr/>
      <dgm:t>
        <a:bodyPr/>
        <a:lstStyle/>
        <a:p>
          <a:endParaRPr lang="es-HN"/>
        </a:p>
      </dgm:t>
    </dgm:pt>
    <dgm:pt modelId="{A8C638A5-ED10-4DA4-940A-E23030C7AE8D}" type="sibTrans" cxnId="{686AE20E-1620-4F8A-B05A-64566B2D4F55}">
      <dgm:prSet/>
      <dgm:spPr/>
      <dgm:t>
        <a:bodyPr/>
        <a:lstStyle/>
        <a:p>
          <a:endParaRPr lang="es-HN"/>
        </a:p>
      </dgm:t>
    </dgm:pt>
    <dgm:pt modelId="{A0B73639-4C28-421F-9848-930B69BA7CFB}">
      <dgm:prSet phldrT="[Texto]"/>
      <dgm:spPr/>
      <dgm:t>
        <a:bodyPr/>
        <a:lstStyle/>
        <a:p>
          <a:r>
            <a:rPr lang="es-HN"/>
            <a:t>Operador de maquina de Pasteurizado y empaque</a:t>
          </a:r>
        </a:p>
      </dgm:t>
    </dgm:pt>
    <dgm:pt modelId="{8ED2B59B-3AC5-4934-B9BA-8BD44672BBCA}" type="parTrans" cxnId="{207E9206-CD3B-436D-A9BC-2A6124553BDD}">
      <dgm:prSet/>
      <dgm:spPr/>
      <dgm:t>
        <a:bodyPr/>
        <a:lstStyle/>
        <a:p>
          <a:endParaRPr lang="es-HN"/>
        </a:p>
      </dgm:t>
    </dgm:pt>
    <dgm:pt modelId="{06D157C6-2D2F-4861-869E-69B2FEDEB817}" type="sibTrans" cxnId="{207E9206-CD3B-436D-A9BC-2A6124553BDD}">
      <dgm:prSet/>
      <dgm:spPr/>
      <dgm:t>
        <a:bodyPr/>
        <a:lstStyle/>
        <a:p>
          <a:endParaRPr lang="es-HN"/>
        </a:p>
      </dgm:t>
    </dgm:pt>
    <dgm:pt modelId="{3D895874-E9B0-459E-AE2D-285ABE058966}">
      <dgm:prSet phldrT="[Texto]"/>
      <dgm:spPr/>
      <dgm:t>
        <a:bodyPr/>
        <a:lstStyle/>
        <a:p>
          <a:r>
            <a:rPr lang="es-HN"/>
            <a:t>Entregador</a:t>
          </a:r>
        </a:p>
      </dgm:t>
    </dgm:pt>
    <dgm:pt modelId="{0E7E579B-00AA-4E8C-86C6-B11BF2A8023E}" type="parTrans" cxnId="{10496B38-FE6D-4317-B5C7-606E0C5D29B9}">
      <dgm:prSet/>
      <dgm:spPr/>
      <dgm:t>
        <a:bodyPr/>
        <a:lstStyle/>
        <a:p>
          <a:endParaRPr lang="es-HN"/>
        </a:p>
      </dgm:t>
    </dgm:pt>
    <dgm:pt modelId="{D62D3CF5-5755-49BC-A2E7-CFC421F585D6}" type="sibTrans" cxnId="{10496B38-FE6D-4317-B5C7-606E0C5D29B9}">
      <dgm:prSet/>
      <dgm:spPr/>
      <dgm:t>
        <a:bodyPr/>
        <a:lstStyle/>
        <a:p>
          <a:endParaRPr lang="es-HN"/>
        </a:p>
      </dgm:t>
    </dgm:pt>
    <dgm:pt modelId="{A985C6FE-67DA-4427-B87E-5FE8BAC4E304}">
      <dgm:prSet/>
      <dgm:spPr/>
      <dgm:t>
        <a:bodyPr/>
        <a:lstStyle/>
        <a:p>
          <a:r>
            <a:rPr lang="es-HN"/>
            <a:t>Operador de mantenimiento y aseo</a:t>
          </a:r>
        </a:p>
      </dgm:t>
    </dgm:pt>
    <dgm:pt modelId="{95B93540-BA15-4279-85A1-99FC3518C248}" type="parTrans" cxnId="{14C150A0-466C-4DFC-BCCE-439B5F70AAB3}">
      <dgm:prSet/>
      <dgm:spPr/>
      <dgm:t>
        <a:bodyPr/>
        <a:lstStyle/>
        <a:p>
          <a:endParaRPr lang="es-HN"/>
        </a:p>
      </dgm:t>
    </dgm:pt>
    <dgm:pt modelId="{EC248EBB-88C6-4ED0-925F-2B1A967974E7}" type="sibTrans" cxnId="{14C150A0-466C-4DFC-BCCE-439B5F70AAB3}">
      <dgm:prSet/>
      <dgm:spPr/>
      <dgm:t>
        <a:bodyPr/>
        <a:lstStyle/>
        <a:p>
          <a:endParaRPr lang="es-HN"/>
        </a:p>
      </dgm:t>
    </dgm:pt>
    <dgm:pt modelId="{456E9E9E-166A-4580-BF9D-F6DD71E6FFE9}" type="pres">
      <dgm:prSet presAssocID="{A70DB48C-A89F-487B-A7E8-FA39285F9038}" presName="hierChild1" presStyleCnt="0">
        <dgm:presLayoutVars>
          <dgm:orgChart val="1"/>
          <dgm:chPref val="1"/>
          <dgm:dir/>
          <dgm:animOne val="branch"/>
          <dgm:animLvl val="lvl"/>
          <dgm:resizeHandles/>
        </dgm:presLayoutVars>
      </dgm:prSet>
      <dgm:spPr/>
    </dgm:pt>
    <dgm:pt modelId="{172997A4-7B0D-4339-9774-487BF501EAF3}" type="pres">
      <dgm:prSet presAssocID="{316C1BA5-B42C-4161-9882-89DCEE7ABD07}" presName="hierRoot1" presStyleCnt="0">
        <dgm:presLayoutVars>
          <dgm:hierBranch val="init"/>
        </dgm:presLayoutVars>
      </dgm:prSet>
      <dgm:spPr/>
    </dgm:pt>
    <dgm:pt modelId="{56F026D1-C476-4EB0-ADD9-5CB0BA55A704}" type="pres">
      <dgm:prSet presAssocID="{316C1BA5-B42C-4161-9882-89DCEE7ABD07}" presName="rootComposite1" presStyleCnt="0"/>
      <dgm:spPr/>
    </dgm:pt>
    <dgm:pt modelId="{C98D268B-9637-43E3-9B1C-0330F9815371}" type="pres">
      <dgm:prSet presAssocID="{316C1BA5-B42C-4161-9882-89DCEE7ABD07}" presName="rootText1" presStyleLbl="node0" presStyleIdx="0" presStyleCnt="1" custScaleX="128854" custScaleY="138630">
        <dgm:presLayoutVars>
          <dgm:chPref val="3"/>
        </dgm:presLayoutVars>
      </dgm:prSet>
      <dgm:spPr/>
    </dgm:pt>
    <dgm:pt modelId="{F59798F2-DD54-43A4-BE2D-34AF4E58684F}" type="pres">
      <dgm:prSet presAssocID="{316C1BA5-B42C-4161-9882-89DCEE7ABD07}" presName="rootConnector1" presStyleLbl="node1" presStyleIdx="0" presStyleCnt="0"/>
      <dgm:spPr/>
    </dgm:pt>
    <dgm:pt modelId="{9C155E9D-4B57-4E3C-99A3-EAC74E1BECA9}" type="pres">
      <dgm:prSet presAssocID="{316C1BA5-B42C-4161-9882-89DCEE7ABD07}" presName="hierChild2" presStyleCnt="0"/>
      <dgm:spPr/>
    </dgm:pt>
    <dgm:pt modelId="{E3D0EE9F-2305-49C9-9D23-ECAE7BD06352}" type="pres">
      <dgm:prSet presAssocID="{E3208436-F0E7-48F7-B964-D063F7651F03}" presName="Name37" presStyleLbl="parChTrans1D2" presStyleIdx="0" presStyleCnt="5"/>
      <dgm:spPr/>
    </dgm:pt>
    <dgm:pt modelId="{6AADC2B0-44F9-44FA-9D70-866F436AC533}" type="pres">
      <dgm:prSet presAssocID="{BA757546-38F2-48A6-94B1-5DBB617C3A8F}" presName="hierRoot2" presStyleCnt="0">
        <dgm:presLayoutVars>
          <dgm:hierBranch val="init"/>
        </dgm:presLayoutVars>
      </dgm:prSet>
      <dgm:spPr/>
    </dgm:pt>
    <dgm:pt modelId="{56482208-CBE7-4522-9DF4-AEEFA7A644B0}" type="pres">
      <dgm:prSet presAssocID="{BA757546-38F2-48A6-94B1-5DBB617C3A8F}" presName="rootComposite" presStyleCnt="0"/>
      <dgm:spPr/>
    </dgm:pt>
    <dgm:pt modelId="{DC3AE68A-41D4-4CB6-A826-F2A6C70D2BF6}" type="pres">
      <dgm:prSet presAssocID="{BA757546-38F2-48A6-94B1-5DBB617C3A8F}" presName="rootText" presStyleLbl="node2" presStyleIdx="0" presStyleCnt="4">
        <dgm:presLayoutVars>
          <dgm:chPref val="3"/>
        </dgm:presLayoutVars>
      </dgm:prSet>
      <dgm:spPr/>
    </dgm:pt>
    <dgm:pt modelId="{1EA1225B-A980-4255-8259-A9B04BC8DF10}" type="pres">
      <dgm:prSet presAssocID="{BA757546-38F2-48A6-94B1-5DBB617C3A8F}" presName="rootConnector" presStyleLbl="node2" presStyleIdx="0" presStyleCnt="4"/>
      <dgm:spPr/>
    </dgm:pt>
    <dgm:pt modelId="{6168A6B1-032D-4272-8712-57AF81D765F5}" type="pres">
      <dgm:prSet presAssocID="{BA757546-38F2-48A6-94B1-5DBB617C3A8F}" presName="hierChild4" presStyleCnt="0"/>
      <dgm:spPr/>
    </dgm:pt>
    <dgm:pt modelId="{24C1162E-B3C6-4AF8-990F-444193FAE27A}" type="pres">
      <dgm:prSet presAssocID="{BA757546-38F2-48A6-94B1-5DBB617C3A8F}" presName="hierChild5" presStyleCnt="0"/>
      <dgm:spPr/>
    </dgm:pt>
    <dgm:pt modelId="{59B27D45-8477-4F3D-B9C0-BFEC3F7DBCBC}" type="pres">
      <dgm:prSet presAssocID="{8ED2B59B-3AC5-4934-B9BA-8BD44672BBCA}" presName="Name37" presStyleLbl="parChTrans1D2" presStyleIdx="1" presStyleCnt="5"/>
      <dgm:spPr/>
    </dgm:pt>
    <dgm:pt modelId="{42F6B167-9F69-481D-9C02-C6C3D146960E}" type="pres">
      <dgm:prSet presAssocID="{A0B73639-4C28-421F-9848-930B69BA7CFB}" presName="hierRoot2" presStyleCnt="0">
        <dgm:presLayoutVars>
          <dgm:hierBranch val="init"/>
        </dgm:presLayoutVars>
      </dgm:prSet>
      <dgm:spPr/>
    </dgm:pt>
    <dgm:pt modelId="{A9389216-B9F7-434E-B68B-42B0FB12760A}" type="pres">
      <dgm:prSet presAssocID="{A0B73639-4C28-421F-9848-930B69BA7CFB}" presName="rootComposite" presStyleCnt="0"/>
      <dgm:spPr/>
    </dgm:pt>
    <dgm:pt modelId="{1EFD00EB-CDF0-40C8-BA17-DC44151E1CDE}" type="pres">
      <dgm:prSet presAssocID="{A0B73639-4C28-421F-9848-930B69BA7CFB}" presName="rootText" presStyleLbl="node2" presStyleIdx="1" presStyleCnt="4">
        <dgm:presLayoutVars>
          <dgm:chPref val="3"/>
        </dgm:presLayoutVars>
      </dgm:prSet>
      <dgm:spPr/>
    </dgm:pt>
    <dgm:pt modelId="{242D81AE-195A-4ED1-B69D-8E4DAB21094F}" type="pres">
      <dgm:prSet presAssocID="{A0B73639-4C28-421F-9848-930B69BA7CFB}" presName="rootConnector" presStyleLbl="node2" presStyleIdx="1" presStyleCnt="4"/>
      <dgm:spPr/>
    </dgm:pt>
    <dgm:pt modelId="{8136CC27-7EE1-415E-AAF8-210E0734F3C7}" type="pres">
      <dgm:prSet presAssocID="{A0B73639-4C28-421F-9848-930B69BA7CFB}" presName="hierChild4" presStyleCnt="0"/>
      <dgm:spPr/>
    </dgm:pt>
    <dgm:pt modelId="{45008B8D-8420-460E-B484-032553204B7B}" type="pres">
      <dgm:prSet presAssocID="{A0B73639-4C28-421F-9848-930B69BA7CFB}" presName="hierChild5" presStyleCnt="0"/>
      <dgm:spPr/>
    </dgm:pt>
    <dgm:pt modelId="{80057FA8-70FE-4067-958C-98C304ABCC5A}" type="pres">
      <dgm:prSet presAssocID="{95B93540-BA15-4279-85A1-99FC3518C248}" presName="Name37" presStyleLbl="parChTrans1D2" presStyleIdx="2" presStyleCnt="5"/>
      <dgm:spPr/>
    </dgm:pt>
    <dgm:pt modelId="{DFC63279-4E3C-40A4-B263-E8A81F99748D}" type="pres">
      <dgm:prSet presAssocID="{A985C6FE-67DA-4427-B87E-5FE8BAC4E304}" presName="hierRoot2" presStyleCnt="0">
        <dgm:presLayoutVars>
          <dgm:hierBranch val="init"/>
        </dgm:presLayoutVars>
      </dgm:prSet>
      <dgm:spPr/>
    </dgm:pt>
    <dgm:pt modelId="{C4B59E46-667C-480A-B07A-0B5DB46D0614}" type="pres">
      <dgm:prSet presAssocID="{A985C6FE-67DA-4427-B87E-5FE8BAC4E304}" presName="rootComposite" presStyleCnt="0"/>
      <dgm:spPr/>
    </dgm:pt>
    <dgm:pt modelId="{0F295ACB-8E9B-4836-A46C-79A4E586CCD9}" type="pres">
      <dgm:prSet presAssocID="{A985C6FE-67DA-4427-B87E-5FE8BAC4E304}" presName="rootText" presStyleLbl="node2" presStyleIdx="2" presStyleCnt="4">
        <dgm:presLayoutVars>
          <dgm:chPref val="3"/>
        </dgm:presLayoutVars>
      </dgm:prSet>
      <dgm:spPr/>
    </dgm:pt>
    <dgm:pt modelId="{2F3BAB22-135D-4A63-8795-6CC38D4E9ACE}" type="pres">
      <dgm:prSet presAssocID="{A985C6FE-67DA-4427-B87E-5FE8BAC4E304}" presName="rootConnector" presStyleLbl="node2" presStyleIdx="2" presStyleCnt="4"/>
      <dgm:spPr/>
    </dgm:pt>
    <dgm:pt modelId="{44FC32B2-6885-40AF-83D3-067F104B8A46}" type="pres">
      <dgm:prSet presAssocID="{A985C6FE-67DA-4427-B87E-5FE8BAC4E304}" presName="hierChild4" presStyleCnt="0"/>
      <dgm:spPr/>
    </dgm:pt>
    <dgm:pt modelId="{ED81C1EA-619A-4846-B4C7-F8566E255513}" type="pres">
      <dgm:prSet presAssocID="{A985C6FE-67DA-4427-B87E-5FE8BAC4E304}" presName="hierChild5" presStyleCnt="0"/>
      <dgm:spPr/>
    </dgm:pt>
    <dgm:pt modelId="{3FF9DFF8-C927-4262-B77B-2365BE082287}" type="pres">
      <dgm:prSet presAssocID="{0E7E579B-00AA-4E8C-86C6-B11BF2A8023E}" presName="Name37" presStyleLbl="parChTrans1D2" presStyleIdx="3" presStyleCnt="5"/>
      <dgm:spPr/>
    </dgm:pt>
    <dgm:pt modelId="{7F304469-312B-4327-BDA9-E949B6E92274}" type="pres">
      <dgm:prSet presAssocID="{3D895874-E9B0-459E-AE2D-285ABE058966}" presName="hierRoot2" presStyleCnt="0">
        <dgm:presLayoutVars>
          <dgm:hierBranch val="init"/>
        </dgm:presLayoutVars>
      </dgm:prSet>
      <dgm:spPr/>
    </dgm:pt>
    <dgm:pt modelId="{92999769-25D9-46AB-A523-A164F0716A71}" type="pres">
      <dgm:prSet presAssocID="{3D895874-E9B0-459E-AE2D-285ABE058966}" presName="rootComposite" presStyleCnt="0"/>
      <dgm:spPr/>
    </dgm:pt>
    <dgm:pt modelId="{66B2085D-B9F7-4686-957F-3112B644B932}" type="pres">
      <dgm:prSet presAssocID="{3D895874-E9B0-459E-AE2D-285ABE058966}" presName="rootText" presStyleLbl="node2" presStyleIdx="3" presStyleCnt="4">
        <dgm:presLayoutVars>
          <dgm:chPref val="3"/>
        </dgm:presLayoutVars>
      </dgm:prSet>
      <dgm:spPr/>
    </dgm:pt>
    <dgm:pt modelId="{840F19F6-17B3-457E-9F74-4C145FBDADE2}" type="pres">
      <dgm:prSet presAssocID="{3D895874-E9B0-459E-AE2D-285ABE058966}" presName="rootConnector" presStyleLbl="node2" presStyleIdx="3" presStyleCnt="4"/>
      <dgm:spPr/>
    </dgm:pt>
    <dgm:pt modelId="{522713AA-3ADC-451A-BA7B-55F705543EA8}" type="pres">
      <dgm:prSet presAssocID="{3D895874-E9B0-459E-AE2D-285ABE058966}" presName="hierChild4" presStyleCnt="0"/>
      <dgm:spPr/>
    </dgm:pt>
    <dgm:pt modelId="{2E8BDCF7-CE68-4188-BB54-0585AEAA3072}" type="pres">
      <dgm:prSet presAssocID="{3D895874-E9B0-459E-AE2D-285ABE058966}" presName="hierChild5" presStyleCnt="0"/>
      <dgm:spPr/>
    </dgm:pt>
    <dgm:pt modelId="{98B9315E-CAAA-4339-B9D7-02FE06A8ECC8}" type="pres">
      <dgm:prSet presAssocID="{316C1BA5-B42C-4161-9882-89DCEE7ABD07}" presName="hierChild3" presStyleCnt="0"/>
      <dgm:spPr/>
    </dgm:pt>
    <dgm:pt modelId="{A5314167-8201-4628-8311-06DC7FCCD2AC}" type="pres">
      <dgm:prSet presAssocID="{88A76071-61E1-48CE-8319-ED26ECF4B89F}" presName="Name111" presStyleLbl="parChTrans1D2" presStyleIdx="4" presStyleCnt="5"/>
      <dgm:spPr/>
    </dgm:pt>
    <dgm:pt modelId="{01822F77-2791-43C3-A708-E2DB4E55D47B}" type="pres">
      <dgm:prSet presAssocID="{D05B7340-DDAA-4FCB-AE10-68C8CE28411E}" presName="hierRoot3" presStyleCnt="0">
        <dgm:presLayoutVars>
          <dgm:hierBranch val="init"/>
        </dgm:presLayoutVars>
      </dgm:prSet>
      <dgm:spPr/>
    </dgm:pt>
    <dgm:pt modelId="{CFF8565F-2FE2-4719-9C2F-48FF1A22DEA8}" type="pres">
      <dgm:prSet presAssocID="{D05B7340-DDAA-4FCB-AE10-68C8CE28411E}" presName="rootComposite3" presStyleCnt="0"/>
      <dgm:spPr/>
    </dgm:pt>
    <dgm:pt modelId="{BF15DE2E-1E74-4E0F-A9BA-3BD23C55ACD2}" type="pres">
      <dgm:prSet presAssocID="{D05B7340-DDAA-4FCB-AE10-68C8CE28411E}" presName="rootText3" presStyleLbl="asst1" presStyleIdx="0" presStyleCnt="1" custLinFactNeighborX="-48926" custLinFactNeighborY="-26344">
        <dgm:presLayoutVars>
          <dgm:chPref val="3"/>
        </dgm:presLayoutVars>
      </dgm:prSet>
      <dgm:spPr/>
    </dgm:pt>
    <dgm:pt modelId="{8D202AB0-433F-44D5-B585-DF2BF7C461AA}" type="pres">
      <dgm:prSet presAssocID="{D05B7340-DDAA-4FCB-AE10-68C8CE28411E}" presName="rootConnector3" presStyleLbl="asst1" presStyleIdx="0" presStyleCnt="1"/>
      <dgm:spPr/>
    </dgm:pt>
    <dgm:pt modelId="{A4E2A63F-6DB2-40E8-87C0-A4EB644B1CC4}" type="pres">
      <dgm:prSet presAssocID="{D05B7340-DDAA-4FCB-AE10-68C8CE28411E}" presName="hierChild6" presStyleCnt="0"/>
      <dgm:spPr/>
    </dgm:pt>
    <dgm:pt modelId="{B55780D6-6CEF-436B-B03A-AD1801F6A213}" type="pres">
      <dgm:prSet presAssocID="{D05B7340-DDAA-4FCB-AE10-68C8CE28411E}" presName="hierChild7" presStyleCnt="0"/>
      <dgm:spPr/>
    </dgm:pt>
  </dgm:ptLst>
  <dgm:cxnLst>
    <dgm:cxn modelId="{E6E48D01-371E-4922-AFDF-2B18FF79CF10}" type="presOf" srcId="{95B93540-BA15-4279-85A1-99FC3518C248}" destId="{80057FA8-70FE-4067-958C-98C304ABCC5A}" srcOrd="0" destOrd="0" presId="urn:microsoft.com/office/officeart/2005/8/layout/orgChart1"/>
    <dgm:cxn modelId="{AFB09B02-A1B0-4238-A6B7-B1E7B9274FF6}" type="presOf" srcId="{A985C6FE-67DA-4427-B87E-5FE8BAC4E304}" destId="{0F295ACB-8E9B-4836-A46C-79A4E586CCD9}" srcOrd="0" destOrd="0" presId="urn:microsoft.com/office/officeart/2005/8/layout/orgChart1"/>
    <dgm:cxn modelId="{207E9206-CD3B-436D-A9BC-2A6124553BDD}" srcId="{316C1BA5-B42C-4161-9882-89DCEE7ABD07}" destId="{A0B73639-4C28-421F-9848-930B69BA7CFB}" srcOrd="2" destOrd="0" parTransId="{8ED2B59B-3AC5-4934-B9BA-8BD44672BBCA}" sibTransId="{06D157C6-2D2F-4861-869E-69B2FEDEB817}"/>
    <dgm:cxn modelId="{FF63F90A-F41A-4640-B8B5-DBBB1C9CADAE}" srcId="{316C1BA5-B42C-4161-9882-89DCEE7ABD07}" destId="{D05B7340-DDAA-4FCB-AE10-68C8CE28411E}" srcOrd="0" destOrd="0" parTransId="{88A76071-61E1-48CE-8319-ED26ECF4B89F}" sibTransId="{0920B8DB-5315-4DE7-8CE3-A336DD4487DB}"/>
    <dgm:cxn modelId="{686AE20E-1620-4F8A-B05A-64566B2D4F55}" srcId="{316C1BA5-B42C-4161-9882-89DCEE7ABD07}" destId="{BA757546-38F2-48A6-94B1-5DBB617C3A8F}" srcOrd="1" destOrd="0" parTransId="{E3208436-F0E7-48F7-B964-D063F7651F03}" sibTransId="{A8C638A5-ED10-4DA4-940A-E23030C7AE8D}"/>
    <dgm:cxn modelId="{C107D518-7AC3-4F2E-9F84-7EFEDE2BACD3}" type="presOf" srcId="{8ED2B59B-3AC5-4934-B9BA-8BD44672BBCA}" destId="{59B27D45-8477-4F3D-B9C0-BFEC3F7DBCBC}" srcOrd="0" destOrd="0" presId="urn:microsoft.com/office/officeart/2005/8/layout/orgChart1"/>
    <dgm:cxn modelId="{10496B38-FE6D-4317-B5C7-606E0C5D29B9}" srcId="{316C1BA5-B42C-4161-9882-89DCEE7ABD07}" destId="{3D895874-E9B0-459E-AE2D-285ABE058966}" srcOrd="4" destOrd="0" parTransId="{0E7E579B-00AA-4E8C-86C6-B11BF2A8023E}" sibTransId="{D62D3CF5-5755-49BC-A2E7-CFC421F585D6}"/>
    <dgm:cxn modelId="{D3466343-23D0-4AFF-A3A7-71A4371722AB}" type="presOf" srcId="{D05B7340-DDAA-4FCB-AE10-68C8CE28411E}" destId="{8D202AB0-433F-44D5-B585-DF2BF7C461AA}" srcOrd="1" destOrd="0" presId="urn:microsoft.com/office/officeart/2005/8/layout/orgChart1"/>
    <dgm:cxn modelId="{2338E168-6A28-4857-8535-845DC0F8F9F4}" type="presOf" srcId="{BA757546-38F2-48A6-94B1-5DBB617C3A8F}" destId="{1EA1225B-A980-4255-8259-A9B04BC8DF10}" srcOrd="1" destOrd="0" presId="urn:microsoft.com/office/officeart/2005/8/layout/orgChart1"/>
    <dgm:cxn modelId="{3E6AED50-064E-4D38-8999-72AF4691B7A2}" type="presOf" srcId="{D05B7340-DDAA-4FCB-AE10-68C8CE28411E}" destId="{BF15DE2E-1E74-4E0F-A9BA-3BD23C55ACD2}" srcOrd="0" destOrd="0" presId="urn:microsoft.com/office/officeart/2005/8/layout/orgChart1"/>
    <dgm:cxn modelId="{BD184B84-39F3-47D9-B68D-E2974F36FD23}" type="presOf" srcId="{A0B73639-4C28-421F-9848-930B69BA7CFB}" destId="{242D81AE-195A-4ED1-B69D-8E4DAB21094F}" srcOrd="1" destOrd="0" presId="urn:microsoft.com/office/officeart/2005/8/layout/orgChart1"/>
    <dgm:cxn modelId="{69D74B8B-3345-45D2-9F1B-8B364551A2F6}" type="presOf" srcId="{316C1BA5-B42C-4161-9882-89DCEE7ABD07}" destId="{C98D268B-9637-43E3-9B1C-0330F9815371}" srcOrd="0" destOrd="0" presId="urn:microsoft.com/office/officeart/2005/8/layout/orgChart1"/>
    <dgm:cxn modelId="{A4CBBB9E-0BE3-4BE1-A51D-685C0CB7F41B}" type="presOf" srcId="{0E7E579B-00AA-4E8C-86C6-B11BF2A8023E}" destId="{3FF9DFF8-C927-4262-B77B-2365BE082287}" srcOrd="0" destOrd="0" presId="urn:microsoft.com/office/officeart/2005/8/layout/orgChart1"/>
    <dgm:cxn modelId="{14C150A0-466C-4DFC-BCCE-439B5F70AAB3}" srcId="{316C1BA5-B42C-4161-9882-89DCEE7ABD07}" destId="{A985C6FE-67DA-4427-B87E-5FE8BAC4E304}" srcOrd="3" destOrd="0" parTransId="{95B93540-BA15-4279-85A1-99FC3518C248}" sibTransId="{EC248EBB-88C6-4ED0-925F-2B1A967974E7}"/>
    <dgm:cxn modelId="{C6E7E6B9-1EEF-4415-9C83-47C8C21C497A}" type="presOf" srcId="{A985C6FE-67DA-4427-B87E-5FE8BAC4E304}" destId="{2F3BAB22-135D-4A63-8795-6CC38D4E9ACE}" srcOrd="1" destOrd="0" presId="urn:microsoft.com/office/officeart/2005/8/layout/orgChart1"/>
    <dgm:cxn modelId="{A1F457BD-2F82-48D8-B56A-6B6764364F47}" type="presOf" srcId="{3D895874-E9B0-459E-AE2D-285ABE058966}" destId="{840F19F6-17B3-457E-9F74-4C145FBDADE2}" srcOrd="1" destOrd="0" presId="urn:microsoft.com/office/officeart/2005/8/layout/orgChart1"/>
    <dgm:cxn modelId="{95C670BE-A41C-4827-A0DE-487D4A47D1DD}" type="presOf" srcId="{3D895874-E9B0-459E-AE2D-285ABE058966}" destId="{66B2085D-B9F7-4686-957F-3112B644B932}" srcOrd="0" destOrd="0" presId="urn:microsoft.com/office/officeart/2005/8/layout/orgChart1"/>
    <dgm:cxn modelId="{C05E31DB-341E-4563-BB93-B90AEEC0433F}" type="presOf" srcId="{316C1BA5-B42C-4161-9882-89DCEE7ABD07}" destId="{F59798F2-DD54-43A4-BE2D-34AF4E58684F}" srcOrd="1" destOrd="0" presId="urn:microsoft.com/office/officeart/2005/8/layout/orgChart1"/>
    <dgm:cxn modelId="{85B67ADD-6299-42D7-994B-F26B4B936CE3}" type="presOf" srcId="{A70DB48C-A89F-487B-A7E8-FA39285F9038}" destId="{456E9E9E-166A-4580-BF9D-F6DD71E6FFE9}" srcOrd="0" destOrd="0" presId="urn:microsoft.com/office/officeart/2005/8/layout/orgChart1"/>
    <dgm:cxn modelId="{9BCEBDE6-D3A3-4B38-964F-F9F65E4B5FA7}" type="presOf" srcId="{E3208436-F0E7-48F7-B964-D063F7651F03}" destId="{E3D0EE9F-2305-49C9-9D23-ECAE7BD06352}" srcOrd="0" destOrd="0" presId="urn:microsoft.com/office/officeart/2005/8/layout/orgChart1"/>
    <dgm:cxn modelId="{AFA111EB-1507-4C64-8600-87FFE68DA2E0}" type="presOf" srcId="{A0B73639-4C28-421F-9848-930B69BA7CFB}" destId="{1EFD00EB-CDF0-40C8-BA17-DC44151E1CDE}" srcOrd="0" destOrd="0" presId="urn:microsoft.com/office/officeart/2005/8/layout/orgChart1"/>
    <dgm:cxn modelId="{709F7EEC-1D49-43C9-BCD0-0E1B8DDC74A6}" type="presOf" srcId="{BA757546-38F2-48A6-94B1-5DBB617C3A8F}" destId="{DC3AE68A-41D4-4CB6-A826-F2A6C70D2BF6}" srcOrd="0" destOrd="0" presId="urn:microsoft.com/office/officeart/2005/8/layout/orgChart1"/>
    <dgm:cxn modelId="{ED34C3F6-5499-471B-91B8-0DFFE3659179}" srcId="{A70DB48C-A89F-487B-A7E8-FA39285F9038}" destId="{316C1BA5-B42C-4161-9882-89DCEE7ABD07}" srcOrd="0" destOrd="0" parTransId="{3F5BDD99-15DE-4B0D-85EA-B95C7ED9EEEB}" sibTransId="{FC14442C-F94C-4F40-8BF0-DFD946483C34}"/>
    <dgm:cxn modelId="{500775F7-49DF-48B9-8182-A09E30A922D3}" type="presOf" srcId="{88A76071-61E1-48CE-8319-ED26ECF4B89F}" destId="{A5314167-8201-4628-8311-06DC7FCCD2AC}" srcOrd="0" destOrd="0" presId="urn:microsoft.com/office/officeart/2005/8/layout/orgChart1"/>
    <dgm:cxn modelId="{EC35CA35-523F-437C-BAC6-7022674622D4}" type="presParOf" srcId="{456E9E9E-166A-4580-BF9D-F6DD71E6FFE9}" destId="{172997A4-7B0D-4339-9774-487BF501EAF3}" srcOrd="0" destOrd="0" presId="urn:microsoft.com/office/officeart/2005/8/layout/orgChart1"/>
    <dgm:cxn modelId="{8CEFBE1E-31FE-49F1-9533-7C3ACD11D4C2}" type="presParOf" srcId="{172997A4-7B0D-4339-9774-487BF501EAF3}" destId="{56F026D1-C476-4EB0-ADD9-5CB0BA55A704}" srcOrd="0" destOrd="0" presId="urn:microsoft.com/office/officeart/2005/8/layout/orgChart1"/>
    <dgm:cxn modelId="{67BB0068-2712-4130-9750-293D7C2C2BBA}" type="presParOf" srcId="{56F026D1-C476-4EB0-ADD9-5CB0BA55A704}" destId="{C98D268B-9637-43E3-9B1C-0330F9815371}" srcOrd="0" destOrd="0" presId="urn:microsoft.com/office/officeart/2005/8/layout/orgChart1"/>
    <dgm:cxn modelId="{21486580-9D79-4B1E-A208-DA8BAA6AEDF9}" type="presParOf" srcId="{56F026D1-C476-4EB0-ADD9-5CB0BA55A704}" destId="{F59798F2-DD54-43A4-BE2D-34AF4E58684F}" srcOrd="1" destOrd="0" presId="urn:microsoft.com/office/officeart/2005/8/layout/orgChart1"/>
    <dgm:cxn modelId="{5898EA2A-E3E6-4C62-A508-F2FBAABDBAD0}" type="presParOf" srcId="{172997A4-7B0D-4339-9774-487BF501EAF3}" destId="{9C155E9D-4B57-4E3C-99A3-EAC74E1BECA9}" srcOrd="1" destOrd="0" presId="urn:microsoft.com/office/officeart/2005/8/layout/orgChart1"/>
    <dgm:cxn modelId="{B4CB7D0E-7C16-4E30-A428-D8F9B0C962F3}" type="presParOf" srcId="{9C155E9D-4B57-4E3C-99A3-EAC74E1BECA9}" destId="{E3D0EE9F-2305-49C9-9D23-ECAE7BD06352}" srcOrd="0" destOrd="0" presId="urn:microsoft.com/office/officeart/2005/8/layout/orgChart1"/>
    <dgm:cxn modelId="{FF4DCAAA-ADC7-4F34-BF36-86430860220E}" type="presParOf" srcId="{9C155E9D-4B57-4E3C-99A3-EAC74E1BECA9}" destId="{6AADC2B0-44F9-44FA-9D70-866F436AC533}" srcOrd="1" destOrd="0" presId="urn:microsoft.com/office/officeart/2005/8/layout/orgChart1"/>
    <dgm:cxn modelId="{99E99757-79F1-44D1-90BE-DF74DB513DFD}" type="presParOf" srcId="{6AADC2B0-44F9-44FA-9D70-866F436AC533}" destId="{56482208-CBE7-4522-9DF4-AEEFA7A644B0}" srcOrd="0" destOrd="0" presId="urn:microsoft.com/office/officeart/2005/8/layout/orgChart1"/>
    <dgm:cxn modelId="{C36E34B0-D520-442A-A46C-47061D15F504}" type="presParOf" srcId="{56482208-CBE7-4522-9DF4-AEEFA7A644B0}" destId="{DC3AE68A-41D4-4CB6-A826-F2A6C70D2BF6}" srcOrd="0" destOrd="0" presId="urn:microsoft.com/office/officeart/2005/8/layout/orgChart1"/>
    <dgm:cxn modelId="{01C8D8D1-6C34-4545-B588-EFFD4EF9D872}" type="presParOf" srcId="{56482208-CBE7-4522-9DF4-AEEFA7A644B0}" destId="{1EA1225B-A980-4255-8259-A9B04BC8DF10}" srcOrd="1" destOrd="0" presId="urn:microsoft.com/office/officeart/2005/8/layout/orgChart1"/>
    <dgm:cxn modelId="{CD6ADF68-E674-4D64-8F51-1446EDC1C7AB}" type="presParOf" srcId="{6AADC2B0-44F9-44FA-9D70-866F436AC533}" destId="{6168A6B1-032D-4272-8712-57AF81D765F5}" srcOrd="1" destOrd="0" presId="urn:microsoft.com/office/officeart/2005/8/layout/orgChart1"/>
    <dgm:cxn modelId="{70CD76AF-59C2-46BF-87E9-5FAF1B0FB0D8}" type="presParOf" srcId="{6AADC2B0-44F9-44FA-9D70-866F436AC533}" destId="{24C1162E-B3C6-4AF8-990F-444193FAE27A}" srcOrd="2" destOrd="0" presId="urn:microsoft.com/office/officeart/2005/8/layout/orgChart1"/>
    <dgm:cxn modelId="{BBB54D91-6A2D-41EA-8441-9BD36B765E49}" type="presParOf" srcId="{9C155E9D-4B57-4E3C-99A3-EAC74E1BECA9}" destId="{59B27D45-8477-4F3D-B9C0-BFEC3F7DBCBC}" srcOrd="2" destOrd="0" presId="urn:microsoft.com/office/officeart/2005/8/layout/orgChart1"/>
    <dgm:cxn modelId="{3FF4F04B-651D-4356-ABAF-E55AD6B744A8}" type="presParOf" srcId="{9C155E9D-4B57-4E3C-99A3-EAC74E1BECA9}" destId="{42F6B167-9F69-481D-9C02-C6C3D146960E}" srcOrd="3" destOrd="0" presId="urn:microsoft.com/office/officeart/2005/8/layout/orgChart1"/>
    <dgm:cxn modelId="{30D84F0C-BA03-48F8-9230-FD229899EE5C}" type="presParOf" srcId="{42F6B167-9F69-481D-9C02-C6C3D146960E}" destId="{A9389216-B9F7-434E-B68B-42B0FB12760A}" srcOrd="0" destOrd="0" presId="urn:microsoft.com/office/officeart/2005/8/layout/orgChart1"/>
    <dgm:cxn modelId="{11FA46B3-B0CB-4679-B272-17F43AD0ED5B}" type="presParOf" srcId="{A9389216-B9F7-434E-B68B-42B0FB12760A}" destId="{1EFD00EB-CDF0-40C8-BA17-DC44151E1CDE}" srcOrd="0" destOrd="0" presId="urn:microsoft.com/office/officeart/2005/8/layout/orgChart1"/>
    <dgm:cxn modelId="{3E702BF7-5D3C-4E89-A23E-57A88982C372}" type="presParOf" srcId="{A9389216-B9F7-434E-B68B-42B0FB12760A}" destId="{242D81AE-195A-4ED1-B69D-8E4DAB21094F}" srcOrd="1" destOrd="0" presId="urn:microsoft.com/office/officeart/2005/8/layout/orgChart1"/>
    <dgm:cxn modelId="{1B756C49-1A50-41D2-B83B-C949E615CEB6}" type="presParOf" srcId="{42F6B167-9F69-481D-9C02-C6C3D146960E}" destId="{8136CC27-7EE1-415E-AAF8-210E0734F3C7}" srcOrd="1" destOrd="0" presId="urn:microsoft.com/office/officeart/2005/8/layout/orgChart1"/>
    <dgm:cxn modelId="{49005957-93DB-4CE6-911E-81A704F9BE81}" type="presParOf" srcId="{42F6B167-9F69-481D-9C02-C6C3D146960E}" destId="{45008B8D-8420-460E-B484-032553204B7B}" srcOrd="2" destOrd="0" presId="urn:microsoft.com/office/officeart/2005/8/layout/orgChart1"/>
    <dgm:cxn modelId="{3C360D58-44C1-410F-A810-5DCC473D6CCA}" type="presParOf" srcId="{9C155E9D-4B57-4E3C-99A3-EAC74E1BECA9}" destId="{80057FA8-70FE-4067-958C-98C304ABCC5A}" srcOrd="4" destOrd="0" presId="urn:microsoft.com/office/officeart/2005/8/layout/orgChart1"/>
    <dgm:cxn modelId="{ACB1C6B6-28C1-4413-AC91-55CC6E6EA649}" type="presParOf" srcId="{9C155E9D-4B57-4E3C-99A3-EAC74E1BECA9}" destId="{DFC63279-4E3C-40A4-B263-E8A81F99748D}" srcOrd="5" destOrd="0" presId="urn:microsoft.com/office/officeart/2005/8/layout/orgChart1"/>
    <dgm:cxn modelId="{F8DD3A2B-5442-4C0C-9929-4F2C6259C06C}" type="presParOf" srcId="{DFC63279-4E3C-40A4-B263-E8A81F99748D}" destId="{C4B59E46-667C-480A-B07A-0B5DB46D0614}" srcOrd="0" destOrd="0" presId="urn:microsoft.com/office/officeart/2005/8/layout/orgChart1"/>
    <dgm:cxn modelId="{123817B7-D3AB-49EB-A320-095132893A11}" type="presParOf" srcId="{C4B59E46-667C-480A-B07A-0B5DB46D0614}" destId="{0F295ACB-8E9B-4836-A46C-79A4E586CCD9}" srcOrd="0" destOrd="0" presId="urn:microsoft.com/office/officeart/2005/8/layout/orgChart1"/>
    <dgm:cxn modelId="{A544603F-57A8-4CFF-839B-83B863001FB8}" type="presParOf" srcId="{C4B59E46-667C-480A-B07A-0B5DB46D0614}" destId="{2F3BAB22-135D-4A63-8795-6CC38D4E9ACE}" srcOrd="1" destOrd="0" presId="urn:microsoft.com/office/officeart/2005/8/layout/orgChart1"/>
    <dgm:cxn modelId="{E287D74B-3AD0-4D81-941D-927850B2387C}" type="presParOf" srcId="{DFC63279-4E3C-40A4-B263-E8A81F99748D}" destId="{44FC32B2-6885-40AF-83D3-067F104B8A46}" srcOrd="1" destOrd="0" presId="urn:microsoft.com/office/officeart/2005/8/layout/orgChart1"/>
    <dgm:cxn modelId="{9D607BAB-3BAC-4B4C-843D-8B9EBC079573}" type="presParOf" srcId="{DFC63279-4E3C-40A4-B263-E8A81F99748D}" destId="{ED81C1EA-619A-4846-B4C7-F8566E255513}" srcOrd="2" destOrd="0" presId="urn:microsoft.com/office/officeart/2005/8/layout/orgChart1"/>
    <dgm:cxn modelId="{69B9819B-416D-426C-BB92-6CDFBDE80F61}" type="presParOf" srcId="{9C155E9D-4B57-4E3C-99A3-EAC74E1BECA9}" destId="{3FF9DFF8-C927-4262-B77B-2365BE082287}" srcOrd="6" destOrd="0" presId="urn:microsoft.com/office/officeart/2005/8/layout/orgChart1"/>
    <dgm:cxn modelId="{F7296E65-23BD-41CC-90BF-73E8C1FD8D4F}" type="presParOf" srcId="{9C155E9D-4B57-4E3C-99A3-EAC74E1BECA9}" destId="{7F304469-312B-4327-BDA9-E949B6E92274}" srcOrd="7" destOrd="0" presId="urn:microsoft.com/office/officeart/2005/8/layout/orgChart1"/>
    <dgm:cxn modelId="{277587F0-582A-4CBD-8CBE-CAE05D4EB21D}" type="presParOf" srcId="{7F304469-312B-4327-BDA9-E949B6E92274}" destId="{92999769-25D9-46AB-A523-A164F0716A71}" srcOrd="0" destOrd="0" presId="urn:microsoft.com/office/officeart/2005/8/layout/orgChart1"/>
    <dgm:cxn modelId="{7FB21147-32E1-4826-9185-7934F4805531}" type="presParOf" srcId="{92999769-25D9-46AB-A523-A164F0716A71}" destId="{66B2085D-B9F7-4686-957F-3112B644B932}" srcOrd="0" destOrd="0" presId="urn:microsoft.com/office/officeart/2005/8/layout/orgChart1"/>
    <dgm:cxn modelId="{AD443CC2-D9B9-4010-876B-E2540FB485B4}" type="presParOf" srcId="{92999769-25D9-46AB-A523-A164F0716A71}" destId="{840F19F6-17B3-457E-9F74-4C145FBDADE2}" srcOrd="1" destOrd="0" presId="urn:microsoft.com/office/officeart/2005/8/layout/orgChart1"/>
    <dgm:cxn modelId="{00AF7B56-AA65-45E1-BE0F-01D26181107C}" type="presParOf" srcId="{7F304469-312B-4327-BDA9-E949B6E92274}" destId="{522713AA-3ADC-451A-BA7B-55F705543EA8}" srcOrd="1" destOrd="0" presId="urn:microsoft.com/office/officeart/2005/8/layout/orgChart1"/>
    <dgm:cxn modelId="{E178E844-00BF-40B4-B4C9-D760CC44F2B7}" type="presParOf" srcId="{7F304469-312B-4327-BDA9-E949B6E92274}" destId="{2E8BDCF7-CE68-4188-BB54-0585AEAA3072}" srcOrd="2" destOrd="0" presId="urn:microsoft.com/office/officeart/2005/8/layout/orgChart1"/>
    <dgm:cxn modelId="{EAE03478-960B-4392-B7F5-0A022DE454CF}" type="presParOf" srcId="{172997A4-7B0D-4339-9774-487BF501EAF3}" destId="{98B9315E-CAAA-4339-B9D7-02FE06A8ECC8}" srcOrd="2" destOrd="0" presId="urn:microsoft.com/office/officeart/2005/8/layout/orgChart1"/>
    <dgm:cxn modelId="{77B60DE3-01EE-4E3E-A89D-822D0332489D}" type="presParOf" srcId="{98B9315E-CAAA-4339-B9D7-02FE06A8ECC8}" destId="{A5314167-8201-4628-8311-06DC7FCCD2AC}" srcOrd="0" destOrd="0" presId="urn:microsoft.com/office/officeart/2005/8/layout/orgChart1"/>
    <dgm:cxn modelId="{C054C427-D5BF-403F-9069-E9784DEA0706}" type="presParOf" srcId="{98B9315E-CAAA-4339-B9D7-02FE06A8ECC8}" destId="{01822F77-2791-43C3-A708-E2DB4E55D47B}" srcOrd="1" destOrd="0" presId="urn:microsoft.com/office/officeart/2005/8/layout/orgChart1"/>
    <dgm:cxn modelId="{2E9A79C6-017F-421A-A076-0999220736CE}" type="presParOf" srcId="{01822F77-2791-43C3-A708-E2DB4E55D47B}" destId="{CFF8565F-2FE2-4719-9C2F-48FF1A22DEA8}" srcOrd="0" destOrd="0" presId="urn:microsoft.com/office/officeart/2005/8/layout/orgChart1"/>
    <dgm:cxn modelId="{0BCA532C-F5B4-4F28-BA5F-D8B9987DEA91}" type="presParOf" srcId="{CFF8565F-2FE2-4719-9C2F-48FF1A22DEA8}" destId="{BF15DE2E-1E74-4E0F-A9BA-3BD23C55ACD2}" srcOrd="0" destOrd="0" presId="urn:microsoft.com/office/officeart/2005/8/layout/orgChart1"/>
    <dgm:cxn modelId="{75CE8BE6-C91D-4D9F-8D91-BE75D184623D}" type="presParOf" srcId="{CFF8565F-2FE2-4719-9C2F-48FF1A22DEA8}" destId="{8D202AB0-433F-44D5-B585-DF2BF7C461AA}" srcOrd="1" destOrd="0" presId="urn:microsoft.com/office/officeart/2005/8/layout/orgChart1"/>
    <dgm:cxn modelId="{D5490CB4-F053-4F32-9E9B-164672C80E9E}" type="presParOf" srcId="{01822F77-2791-43C3-A708-E2DB4E55D47B}" destId="{A4E2A63F-6DB2-40E8-87C0-A4EB644B1CC4}" srcOrd="1" destOrd="0" presId="urn:microsoft.com/office/officeart/2005/8/layout/orgChart1"/>
    <dgm:cxn modelId="{D8C02991-5B08-4286-B718-F7895A6731CE}" type="presParOf" srcId="{01822F77-2791-43C3-A708-E2DB4E55D47B}" destId="{B55780D6-6CEF-436B-B03A-AD1801F6A213}" srcOrd="2" destOrd="0" presId="urn:microsoft.com/office/officeart/2005/8/layout/orgChart1"/>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314167-8201-4628-8311-06DC7FCCD2AC}">
      <dsp:nvSpPr>
        <dsp:cNvPr id="0" name=""/>
        <dsp:cNvSpPr/>
      </dsp:nvSpPr>
      <dsp:spPr>
        <a:xfrm>
          <a:off x="2455488" y="602455"/>
          <a:ext cx="516311" cy="285219"/>
        </a:xfrm>
        <a:custGeom>
          <a:avLst/>
          <a:gdLst/>
          <a:ahLst/>
          <a:cxnLst/>
          <a:rect l="0" t="0" r="0" b="0"/>
          <a:pathLst>
            <a:path>
              <a:moveTo>
                <a:pt x="516311" y="0"/>
              </a:moveTo>
              <a:lnTo>
                <a:pt x="516311" y="285219"/>
              </a:lnTo>
              <a:lnTo>
                <a:pt x="0" y="285219"/>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3FF9DFF8-C927-4262-B77B-2365BE082287}">
      <dsp:nvSpPr>
        <dsp:cNvPr id="0" name=""/>
        <dsp:cNvSpPr/>
      </dsp:nvSpPr>
      <dsp:spPr>
        <a:xfrm>
          <a:off x="2971800" y="602455"/>
          <a:ext cx="1576927" cy="799324"/>
        </a:xfrm>
        <a:custGeom>
          <a:avLst/>
          <a:gdLst/>
          <a:ahLst/>
          <a:cxnLst/>
          <a:rect l="0" t="0" r="0" b="0"/>
          <a:pathLst>
            <a:path>
              <a:moveTo>
                <a:pt x="0" y="0"/>
              </a:moveTo>
              <a:lnTo>
                <a:pt x="0" y="708097"/>
              </a:lnTo>
              <a:lnTo>
                <a:pt x="1576927" y="708097"/>
              </a:lnTo>
              <a:lnTo>
                <a:pt x="1576927"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0057FA8-70FE-4067-958C-98C304ABCC5A}">
      <dsp:nvSpPr>
        <dsp:cNvPr id="0" name=""/>
        <dsp:cNvSpPr/>
      </dsp:nvSpPr>
      <dsp:spPr>
        <a:xfrm>
          <a:off x="2971800" y="602455"/>
          <a:ext cx="525642" cy="799324"/>
        </a:xfrm>
        <a:custGeom>
          <a:avLst/>
          <a:gdLst/>
          <a:ahLst/>
          <a:cxnLst/>
          <a:rect l="0" t="0" r="0" b="0"/>
          <a:pathLst>
            <a:path>
              <a:moveTo>
                <a:pt x="0" y="0"/>
              </a:moveTo>
              <a:lnTo>
                <a:pt x="0" y="708097"/>
              </a:lnTo>
              <a:lnTo>
                <a:pt x="525642" y="708097"/>
              </a:lnTo>
              <a:lnTo>
                <a:pt x="525642"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59B27D45-8477-4F3D-B9C0-BFEC3F7DBCBC}">
      <dsp:nvSpPr>
        <dsp:cNvPr id="0" name=""/>
        <dsp:cNvSpPr/>
      </dsp:nvSpPr>
      <dsp:spPr>
        <a:xfrm>
          <a:off x="2446157" y="602455"/>
          <a:ext cx="525642" cy="799324"/>
        </a:xfrm>
        <a:custGeom>
          <a:avLst/>
          <a:gdLst/>
          <a:ahLst/>
          <a:cxnLst/>
          <a:rect l="0" t="0" r="0" b="0"/>
          <a:pathLst>
            <a:path>
              <a:moveTo>
                <a:pt x="525642" y="0"/>
              </a:moveTo>
              <a:lnTo>
                <a:pt x="525642"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3D0EE9F-2305-49C9-9D23-ECAE7BD06352}">
      <dsp:nvSpPr>
        <dsp:cNvPr id="0" name=""/>
        <dsp:cNvSpPr/>
      </dsp:nvSpPr>
      <dsp:spPr>
        <a:xfrm>
          <a:off x="1394872" y="602455"/>
          <a:ext cx="1576927" cy="799324"/>
        </a:xfrm>
        <a:custGeom>
          <a:avLst/>
          <a:gdLst/>
          <a:ahLst/>
          <a:cxnLst/>
          <a:rect l="0" t="0" r="0" b="0"/>
          <a:pathLst>
            <a:path>
              <a:moveTo>
                <a:pt x="1576927" y="0"/>
              </a:moveTo>
              <a:lnTo>
                <a:pt x="1576927" y="708097"/>
              </a:lnTo>
              <a:lnTo>
                <a:pt x="0" y="708097"/>
              </a:lnTo>
              <a:lnTo>
                <a:pt x="0" y="79932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C98D268B-9637-43E3-9B1C-0330F9815371}">
      <dsp:nvSpPr>
        <dsp:cNvPr id="0" name=""/>
        <dsp:cNvSpPr/>
      </dsp:nvSpPr>
      <dsp:spPr>
        <a:xfrm>
          <a:off x="2412038" y="225"/>
          <a:ext cx="1119523" cy="602229"/>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HN" sz="800" kern="1200"/>
            <a:t>Gerente de</a:t>
          </a:r>
        </a:p>
        <a:p>
          <a:pPr marL="0" lvl="0" indent="0" algn="ctr" defTabSz="355600">
            <a:lnSpc>
              <a:spcPct val="90000"/>
            </a:lnSpc>
            <a:spcBef>
              <a:spcPct val="0"/>
            </a:spcBef>
            <a:spcAft>
              <a:spcPct val="35000"/>
            </a:spcAft>
            <a:buNone/>
          </a:pPr>
          <a:r>
            <a:rPr lang="es-HN" sz="800" kern="1200"/>
            <a:t> Operaciones</a:t>
          </a:r>
        </a:p>
      </dsp:txBody>
      <dsp:txXfrm>
        <a:off x="2412038" y="225"/>
        <a:ext cx="1119523" cy="602229"/>
      </dsp:txXfrm>
    </dsp:sp>
    <dsp:sp modelId="{DC3AE68A-41D4-4CB6-A826-F2A6C70D2BF6}">
      <dsp:nvSpPr>
        <dsp:cNvPr id="0" name=""/>
        <dsp:cNvSpPr/>
      </dsp:nvSpPr>
      <dsp:spPr>
        <a:xfrm>
          <a:off x="960456"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recibo de leche y despacho</a:t>
          </a:r>
        </a:p>
      </dsp:txBody>
      <dsp:txXfrm>
        <a:off x="960456" y="1401779"/>
        <a:ext cx="868830" cy="434415"/>
      </dsp:txXfrm>
    </dsp:sp>
    <dsp:sp modelId="{1EFD00EB-CDF0-40C8-BA17-DC44151E1CDE}">
      <dsp:nvSpPr>
        <dsp:cNvPr id="0" name=""/>
        <dsp:cNvSpPr/>
      </dsp:nvSpPr>
      <dsp:spPr>
        <a:xfrm>
          <a:off x="201174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maquina de Pasteurizado y empaque</a:t>
          </a:r>
        </a:p>
      </dsp:txBody>
      <dsp:txXfrm>
        <a:off x="2011742" y="1401779"/>
        <a:ext cx="868830" cy="434415"/>
      </dsp:txXfrm>
    </dsp:sp>
    <dsp:sp modelId="{0F295ACB-8E9B-4836-A46C-79A4E586CCD9}">
      <dsp:nvSpPr>
        <dsp:cNvPr id="0" name=""/>
        <dsp:cNvSpPr/>
      </dsp:nvSpPr>
      <dsp:spPr>
        <a:xfrm>
          <a:off x="3063027"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Operador de mantenimiento y aseo</a:t>
          </a:r>
        </a:p>
      </dsp:txBody>
      <dsp:txXfrm>
        <a:off x="3063027" y="1401779"/>
        <a:ext cx="868830" cy="434415"/>
      </dsp:txXfrm>
    </dsp:sp>
    <dsp:sp modelId="{66B2085D-B9F7-4686-957F-3112B644B932}">
      <dsp:nvSpPr>
        <dsp:cNvPr id="0" name=""/>
        <dsp:cNvSpPr/>
      </dsp:nvSpPr>
      <dsp:spPr>
        <a:xfrm>
          <a:off x="4114312" y="1401779"/>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Entregador</a:t>
          </a:r>
        </a:p>
      </dsp:txBody>
      <dsp:txXfrm>
        <a:off x="4114312" y="1401779"/>
        <a:ext cx="868830" cy="434415"/>
      </dsp:txXfrm>
    </dsp:sp>
    <dsp:sp modelId="{BF15DE2E-1E74-4E0F-A9BA-3BD23C55ACD2}">
      <dsp:nvSpPr>
        <dsp:cNvPr id="0" name=""/>
        <dsp:cNvSpPr/>
      </dsp:nvSpPr>
      <dsp:spPr>
        <a:xfrm>
          <a:off x="1586657" y="670467"/>
          <a:ext cx="868830" cy="434415"/>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HN" sz="700" kern="1200"/>
            <a:t>Asistente</a:t>
          </a:r>
        </a:p>
        <a:p>
          <a:pPr marL="0" lvl="0" indent="0" algn="ctr" defTabSz="311150">
            <a:lnSpc>
              <a:spcPct val="90000"/>
            </a:lnSpc>
            <a:spcBef>
              <a:spcPct val="0"/>
            </a:spcBef>
            <a:spcAft>
              <a:spcPct val="35000"/>
            </a:spcAft>
            <a:buNone/>
          </a:pPr>
          <a:r>
            <a:rPr lang="es-HN" sz="700" kern="1200"/>
            <a:t>Tel Venta y facturacion</a:t>
          </a:r>
        </a:p>
      </dsp:txBody>
      <dsp:txXfrm>
        <a:off x="1586657" y="670467"/>
        <a:ext cx="868830" cy="43441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6B580C1-F39F-4337-8D6D-B9F5A35AF3B5}"/>
      </w:docPartPr>
      <w:docPartBody>
        <w:p w:rsidR="00282D42" w:rsidRDefault="00EC2621">
          <w:r w:rsidRPr="00037407">
            <w:rPr>
              <w:rStyle w:val="Textodelmarcadordeposicin"/>
            </w:rPr>
            <w:t>Haga clic o pulse aquí para escribir texto.</w:t>
          </w:r>
        </w:p>
      </w:docPartBody>
    </w:docPart>
    <w:docPart>
      <w:docPartPr>
        <w:name w:val="2AE998814C384DC7944A364C4D4595CE"/>
        <w:category>
          <w:name w:val="General"/>
          <w:gallery w:val="placeholder"/>
        </w:category>
        <w:types>
          <w:type w:val="bbPlcHdr"/>
        </w:types>
        <w:behaviors>
          <w:behavior w:val="content"/>
        </w:behaviors>
        <w:guid w:val="{70689865-1872-404E-AAD9-0EC1CCEF42BC}"/>
      </w:docPartPr>
      <w:docPartBody>
        <w:p w:rsidR="00282D42" w:rsidRDefault="00EC2621" w:rsidP="00EC2621">
          <w:pPr>
            <w:pStyle w:val="2AE998814C384DC7944A364C4D4595CE"/>
          </w:pPr>
          <w:r w:rsidRPr="00037407">
            <w:rPr>
              <w:rStyle w:val="Textodelmarcadordeposicin"/>
            </w:rPr>
            <w:t>Haga clic o pulse aquí para escribir texto.</w:t>
          </w:r>
        </w:p>
      </w:docPartBody>
    </w:docPart>
    <w:docPart>
      <w:docPartPr>
        <w:name w:val="983B4C97CA6040E193941F40EC4C89DF"/>
        <w:category>
          <w:name w:val="General"/>
          <w:gallery w:val="placeholder"/>
        </w:category>
        <w:types>
          <w:type w:val="bbPlcHdr"/>
        </w:types>
        <w:behaviors>
          <w:behavior w:val="content"/>
        </w:behaviors>
        <w:guid w:val="{66E1605B-2E6A-47A2-9967-6B623E4BB4E8}"/>
      </w:docPartPr>
      <w:docPartBody>
        <w:p w:rsidR="00D15AB1" w:rsidRDefault="00EC2621">
          <w:pPr>
            <w:pStyle w:val="983B4C97CA6040E193941F40EC4C89DF"/>
          </w:pPr>
          <w:r w:rsidRPr="00037407">
            <w:rPr>
              <w:rStyle w:val="Textodelmarcadordeposicin"/>
            </w:rPr>
            <w:t>Haga clic o pulse aquí para escribir texto.</w:t>
          </w:r>
        </w:p>
      </w:docPartBody>
    </w:docPart>
    <w:docPart>
      <w:docPartPr>
        <w:name w:val="BEE9C83A140F4FD1A8A710F5D7B463C3"/>
        <w:category>
          <w:name w:val="General"/>
          <w:gallery w:val="placeholder"/>
        </w:category>
        <w:types>
          <w:type w:val="bbPlcHdr"/>
        </w:types>
        <w:behaviors>
          <w:behavior w:val="content"/>
        </w:behaviors>
        <w:guid w:val="{0387FD34-AFD2-4F10-BABF-649117E046D2}"/>
      </w:docPartPr>
      <w:docPartBody>
        <w:p w:rsidR="00F6702A" w:rsidRDefault="00EC2621">
          <w:pPr>
            <w:pStyle w:val="BEE9C83A140F4FD1A8A710F5D7B463C3"/>
          </w:pPr>
          <w:r w:rsidRPr="00037407">
            <w:rPr>
              <w:rStyle w:val="Textodelmarcadordeposicin"/>
            </w:rPr>
            <w:t>Haga clic o pulse aquí para escribir texto.</w:t>
          </w:r>
        </w:p>
      </w:docPartBody>
    </w:docPart>
    <w:docPart>
      <w:docPartPr>
        <w:name w:val="BFA07044A0494B66BC8218B826388D4F"/>
        <w:category>
          <w:name w:val="General"/>
          <w:gallery w:val="placeholder"/>
        </w:category>
        <w:types>
          <w:type w:val="bbPlcHdr"/>
        </w:types>
        <w:behaviors>
          <w:behavior w:val="content"/>
        </w:behaviors>
        <w:guid w:val="{0FBA73F8-D42E-4E93-9363-B5BF0CA6EB68}"/>
      </w:docPartPr>
      <w:docPartBody>
        <w:p w:rsidR="00F6702A" w:rsidRDefault="00EC2621">
          <w:pPr>
            <w:pStyle w:val="BFA07044A0494B66BC8218B826388D4F"/>
          </w:pPr>
          <w:r w:rsidRPr="00037407">
            <w:rPr>
              <w:rStyle w:val="Textodelmarcadordeposicin"/>
            </w:rPr>
            <w:t>Haga clic o pulse aquí para escribir texto.</w:t>
          </w:r>
        </w:p>
      </w:docPartBody>
    </w:docPart>
    <w:docPart>
      <w:docPartPr>
        <w:name w:val="7C2C3668DE4E400E92E437FC99957FCC"/>
        <w:category>
          <w:name w:val="General"/>
          <w:gallery w:val="placeholder"/>
        </w:category>
        <w:types>
          <w:type w:val="bbPlcHdr"/>
        </w:types>
        <w:behaviors>
          <w:behavior w:val="content"/>
        </w:behaviors>
        <w:guid w:val="{F7DFBB4B-B522-4F0B-A113-A4CCDF1CC805}"/>
      </w:docPartPr>
      <w:docPartBody>
        <w:p w:rsidR="00F6702A" w:rsidRDefault="00EC2621">
          <w:pPr>
            <w:pStyle w:val="7C2C3668DE4E400E92E437FC99957FCC"/>
          </w:pPr>
          <w:r w:rsidRPr="00037407">
            <w:rPr>
              <w:rStyle w:val="Textodelmarcadordeposicin"/>
            </w:rPr>
            <w:t>Haga clic o pulse aquí para escribir texto.</w:t>
          </w:r>
        </w:p>
      </w:docPartBody>
    </w:docPart>
    <w:docPart>
      <w:docPartPr>
        <w:name w:val="35DA368A591247118BCA978DF6EB4822"/>
        <w:category>
          <w:name w:val="General"/>
          <w:gallery w:val="placeholder"/>
        </w:category>
        <w:types>
          <w:type w:val="bbPlcHdr"/>
        </w:types>
        <w:behaviors>
          <w:behavior w:val="content"/>
        </w:behaviors>
        <w:guid w:val="{20C98313-C3B3-4C4B-BDA0-10A05FBB319C}"/>
      </w:docPartPr>
      <w:docPartBody>
        <w:p w:rsidR="00F6702A" w:rsidRDefault="00EC2621">
          <w:pPr>
            <w:pStyle w:val="35DA368A591247118BCA978DF6EB4822"/>
          </w:pPr>
          <w:r w:rsidRPr="00037407">
            <w:rPr>
              <w:rStyle w:val="Textodelmarcadordeposicin"/>
            </w:rPr>
            <w:t>Haga clic o pulse aquí para escribir texto.</w:t>
          </w:r>
        </w:p>
      </w:docPartBody>
    </w:docPart>
    <w:docPart>
      <w:docPartPr>
        <w:name w:val="88D49D6355444E3E821D1FCE16F472A4"/>
        <w:category>
          <w:name w:val="General"/>
          <w:gallery w:val="placeholder"/>
        </w:category>
        <w:types>
          <w:type w:val="bbPlcHdr"/>
        </w:types>
        <w:behaviors>
          <w:behavior w:val="content"/>
        </w:behaviors>
        <w:guid w:val="{211CED8E-35C0-49BD-81C5-5A0B8A80BB5A}"/>
      </w:docPartPr>
      <w:docPartBody>
        <w:p w:rsidR="00F6702A" w:rsidRDefault="00EC2621">
          <w:pPr>
            <w:pStyle w:val="88D49D6355444E3E821D1FCE16F472A4"/>
          </w:pPr>
          <w:r w:rsidRPr="00037407">
            <w:rPr>
              <w:rStyle w:val="Textodelmarcadordeposicin"/>
            </w:rPr>
            <w:t>Haga clic o pulse aquí para escribir texto.</w:t>
          </w:r>
        </w:p>
      </w:docPartBody>
    </w:docPart>
    <w:docPart>
      <w:docPartPr>
        <w:name w:val="CD82E8A6AB9042049ED28DBC88C64673"/>
        <w:category>
          <w:name w:val="General"/>
          <w:gallery w:val="placeholder"/>
        </w:category>
        <w:types>
          <w:type w:val="bbPlcHdr"/>
        </w:types>
        <w:behaviors>
          <w:behavior w:val="content"/>
        </w:behaviors>
        <w:guid w:val="{D9E036E8-B591-495F-B8D3-5BAC64829000}"/>
      </w:docPartPr>
      <w:docPartBody>
        <w:p w:rsidR="00F6702A" w:rsidRDefault="00EC2621">
          <w:pPr>
            <w:pStyle w:val="CD82E8A6AB9042049ED28DBC88C64673"/>
          </w:pPr>
          <w:r w:rsidRPr="00037407">
            <w:rPr>
              <w:rStyle w:val="Textodelmarcadordeposicin"/>
            </w:rPr>
            <w:t>Haga clic o pulse aquí para escribir texto.</w:t>
          </w:r>
        </w:p>
      </w:docPartBody>
    </w:docPart>
    <w:docPart>
      <w:docPartPr>
        <w:name w:val="4440DC32247B46A4A4D9B49A71CF5F46"/>
        <w:category>
          <w:name w:val="General"/>
          <w:gallery w:val="placeholder"/>
        </w:category>
        <w:types>
          <w:type w:val="bbPlcHdr"/>
        </w:types>
        <w:behaviors>
          <w:behavior w:val="content"/>
        </w:behaviors>
        <w:guid w:val="{FFB909D6-EEAB-4B64-B483-EEF91509EAB6}"/>
      </w:docPartPr>
      <w:docPartBody>
        <w:p w:rsidR="002A5726" w:rsidRDefault="00F6702A" w:rsidP="00F6702A">
          <w:pPr>
            <w:pStyle w:val="4440DC32247B46A4A4D9B49A71CF5F46"/>
          </w:pPr>
          <w:r w:rsidRPr="00037407">
            <w:rPr>
              <w:rStyle w:val="Textodelmarcadordeposicin"/>
            </w:rPr>
            <w:t>Haga clic o pulse aquí para escribir texto.</w:t>
          </w:r>
        </w:p>
      </w:docPartBody>
    </w:docPart>
    <w:docPart>
      <w:docPartPr>
        <w:name w:val="A54E4FF568AE7C479735C18BBFD67EA3"/>
        <w:category>
          <w:name w:val="General"/>
          <w:gallery w:val="placeholder"/>
        </w:category>
        <w:types>
          <w:type w:val="bbPlcHdr"/>
        </w:types>
        <w:behaviors>
          <w:behavior w:val="content"/>
        </w:behaviors>
        <w:guid w:val="{DEFCE5A5-0A8C-2E4A-A891-48E81D67C0BC}"/>
      </w:docPartPr>
      <w:docPartBody>
        <w:p w:rsidR="003555EC" w:rsidRDefault="003555EC">
          <w:pPr>
            <w:pStyle w:val="A54E4FF568AE7C479735C18BBFD67EA3"/>
          </w:pPr>
          <w:r w:rsidRPr="00037407">
            <w:rPr>
              <w:rStyle w:val="Textodelmarcadordeposicin"/>
            </w:rPr>
            <w:t>Haga clic o pulse aquí para escribir texto.</w:t>
          </w:r>
        </w:p>
      </w:docPartBody>
    </w:docPart>
    <w:docPart>
      <w:docPartPr>
        <w:name w:val="86EB0D219BF84578980A72AC66EFC2C7"/>
        <w:category>
          <w:name w:val="General"/>
          <w:gallery w:val="placeholder"/>
        </w:category>
        <w:types>
          <w:type w:val="bbPlcHdr"/>
        </w:types>
        <w:behaviors>
          <w:behavior w:val="content"/>
        </w:behaviors>
        <w:guid w:val="{D5B44D5F-3ADB-46AD-A158-64AE22F0F924}"/>
      </w:docPartPr>
      <w:docPartBody>
        <w:p w:rsidR="000650AD" w:rsidRDefault="00EC2621">
          <w:pPr>
            <w:pStyle w:val="86EB0D219BF84578980A72AC66EFC2C7"/>
          </w:pPr>
          <w:r w:rsidRPr="00037407">
            <w:rPr>
              <w:rStyle w:val="Textodelmarcadordeposicin"/>
            </w:rPr>
            <w:t>Haga clic o pulse aquí para escribir texto.</w:t>
          </w:r>
        </w:p>
      </w:docPartBody>
    </w:docPart>
    <w:docPart>
      <w:docPartPr>
        <w:name w:val="25D07998B731458C93426F8944221A42"/>
        <w:category>
          <w:name w:val="General"/>
          <w:gallery w:val="placeholder"/>
        </w:category>
        <w:types>
          <w:type w:val="bbPlcHdr"/>
        </w:types>
        <w:behaviors>
          <w:behavior w:val="content"/>
        </w:behaviors>
        <w:guid w:val="{CAD66214-3BF3-433E-9725-DF3B1C04E673}"/>
      </w:docPartPr>
      <w:docPartBody>
        <w:p w:rsidR="00006006" w:rsidRDefault="000650AD" w:rsidP="000650AD">
          <w:pPr>
            <w:pStyle w:val="25D07998B731458C93426F8944221A42"/>
          </w:pPr>
          <w:r w:rsidRPr="00037407">
            <w:rPr>
              <w:rStyle w:val="Textodelmarcadordeposicin"/>
            </w:rPr>
            <w:t>Haga clic o pulse aquí para escribir texto.</w:t>
          </w:r>
        </w:p>
      </w:docPartBody>
    </w:docPart>
    <w:docPart>
      <w:docPartPr>
        <w:name w:val="BD831F79D6BC4D3894ED0E0AC0D3AF8A"/>
        <w:category>
          <w:name w:val="General"/>
          <w:gallery w:val="placeholder"/>
        </w:category>
        <w:types>
          <w:type w:val="bbPlcHdr"/>
        </w:types>
        <w:behaviors>
          <w:behavior w:val="content"/>
        </w:behaviors>
        <w:guid w:val="{CD5EF54A-982F-468E-AEE2-D9242A33F948}"/>
      </w:docPartPr>
      <w:docPartBody>
        <w:p w:rsidR="00947F44" w:rsidRDefault="001C18B0" w:rsidP="001C18B0">
          <w:pPr>
            <w:pStyle w:val="BD831F79D6BC4D3894ED0E0AC0D3AF8A"/>
          </w:pPr>
          <w:r w:rsidRPr="008D45E1">
            <w:rPr>
              <w:rStyle w:val="Textodelmarcadordeposicin"/>
            </w:rPr>
            <w:t>Elija un</w:t>
          </w:r>
          <w:r>
            <w:rPr>
              <w:rStyle w:val="Textodelmarcadordeposicin"/>
            </w:rPr>
            <w:t>a escuela</w:t>
          </w:r>
          <w:r w:rsidRPr="008D45E1">
            <w:rPr>
              <w:rStyle w:val="Textodelmarcadordeposicin"/>
            </w:rPr>
            <w:t>.</w:t>
          </w:r>
        </w:p>
      </w:docPartBody>
    </w:docPart>
    <w:docPart>
      <w:docPartPr>
        <w:name w:val="602F66F9709F4A00961D132D81F017F1"/>
        <w:category>
          <w:name w:val="General"/>
          <w:gallery w:val="placeholder"/>
        </w:category>
        <w:types>
          <w:type w:val="bbPlcHdr"/>
        </w:types>
        <w:behaviors>
          <w:behavior w:val="content"/>
        </w:behaviors>
        <w:guid w:val="{B0662A38-8222-4F5D-9E29-2B1B6DBF5533}"/>
      </w:docPartPr>
      <w:docPartBody>
        <w:p w:rsidR="00947F44" w:rsidRDefault="001C18B0" w:rsidP="001C18B0">
          <w:pPr>
            <w:pStyle w:val="602F66F9709F4A00961D132D81F017F1"/>
          </w:pPr>
          <w:r w:rsidRPr="00D11AF6">
            <w:rPr>
              <w:rStyle w:val="Textodelmarcadordeposicin"/>
            </w:rPr>
            <w:t>Elija un</w:t>
          </w:r>
          <w:r>
            <w:rPr>
              <w:rStyle w:val="Textodelmarcadordeposicin"/>
            </w:rPr>
            <w:t xml:space="preserve"> programa académico</w:t>
          </w:r>
          <w:r w:rsidRPr="00D11AF6">
            <w:rPr>
              <w:rStyle w:val="Textodelmarcadordeposicin"/>
            </w:rPr>
            <w:t>.</w:t>
          </w:r>
        </w:p>
      </w:docPartBody>
    </w:docPart>
    <w:docPart>
      <w:docPartPr>
        <w:name w:val="0DEAA438E5734ECAA71BC25C5146F98A"/>
        <w:category>
          <w:name w:val="General"/>
          <w:gallery w:val="placeholder"/>
        </w:category>
        <w:types>
          <w:type w:val="bbPlcHdr"/>
        </w:types>
        <w:behaviors>
          <w:behavior w:val="content"/>
        </w:behaviors>
        <w:guid w:val="{33E2186D-503D-4831-B96B-562FA5143B3B}"/>
      </w:docPartPr>
      <w:docPartBody>
        <w:p w:rsidR="00947F44" w:rsidRDefault="001C18B0" w:rsidP="001C18B0">
          <w:pPr>
            <w:pStyle w:val="0DEAA438E5734ECAA71BC25C5146F98A"/>
          </w:pPr>
          <w:r>
            <w:rPr>
              <w:rStyle w:val="Textodelmarcadordeposicin"/>
            </w:rPr>
            <w:t>Elija una ciudad</w:t>
          </w:r>
          <w:r w:rsidRPr="006902B8">
            <w:rPr>
              <w:rStyle w:val="Textodelmarcadordeposicin"/>
            </w:rPr>
            <w:t>.</w:t>
          </w:r>
        </w:p>
      </w:docPartBody>
    </w:docPart>
    <w:docPart>
      <w:docPartPr>
        <w:name w:val="41C215E336A941E490E741E337722B91"/>
        <w:category>
          <w:name w:val="General"/>
          <w:gallery w:val="placeholder"/>
        </w:category>
        <w:types>
          <w:type w:val="bbPlcHdr"/>
        </w:types>
        <w:behaviors>
          <w:behavior w:val="content"/>
        </w:behaviors>
        <w:guid w:val="{865612FF-2C58-4129-86D1-578D02D75F7D}"/>
      </w:docPartPr>
      <w:docPartBody>
        <w:p w:rsidR="00947F44" w:rsidRDefault="001C18B0" w:rsidP="001C18B0">
          <w:pPr>
            <w:pStyle w:val="41C215E336A941E490E741E337722B91"/>
          </w:pPr>
          <w:r>
            <w:rPr>
              <w:rStyle w:val="Textodelmarcadordeposicin"/>
            </w:rPr>
            <w:t>Elija un año</w:t>
          </w:r>
          <w:r w:rsidRPr="006902B8">
            <w:rPr>
              <w:rStyle w:val="Textodelmarcadordeposicin"/>
            </w:rPr>
            <w:t>.</w:t>
          </w:r>
        </w:p>
      </w:docPartBody>
    </w:docPart>
    <w:docPart>
      <w:docPartPr>
        <w:name w:val="48CD2FF125214B66B346080F240CABDB"/>
        <w:category>
          <w:name w:val="General"/>
          <w:gallery w:val="placeholder"/>
        </w:category>
        <w:types>
          <w:type w:val="bbPlcHdr"/>
        </w:types>
        <w:behaviors>
          <w:behavior w:val="content"/>
        </w:behaviors>
        <w:guid w:val="{CD8C4684-AC14-4F35-AAEB-37F8738BDE0D}"/>
      </w:docPartPr>
      <w:docPartBody>
        <w:p w:rsidR="00947F44" w:rsidRDefault="00EC2621">
          <w:pPr>
            <w:pStyle w:val="48CD2FF125214B66B346080F240CABDB"/>
          </w:pPr>
          <w:r w:rsidRPr="00037407">
            <w:rPr>
              <w:rStyle w:val="Textodelmarcadordeposicin"/>
            </w:rPr>
            <w:t>Haga clic o pulse aquí para escribir texto.</w:t>
          </w:r>
        </w:p>
      </w:docPartBody>
    </w:docPart>
    <w:docPart>
      <w:docPartPr>
        <w:name w:val="E5830FDF0FE64F93925AC5061855D18B"/>
        <w:category>
          <w:name w:val="General"/>
          <w:gallery w:val="placeholder"/>
        </w:category>
        <w:types>
          <w:type w:val="bbPlcHdr"/>
        </w:types>
        <w:behaviors>
          <w:behavior w:val="content"/>
        </w:behaviors>
        <w:guid w:val="{BE84E11F-A5C5-4645-A0D8-E2BEDB60F866}"/>
      </w:docPartPr>
      <w:docPartBody>
        <w:p w:rsidR="005B2E69" w:rsidRDefault="00BD2DB1" w:rsidP="00BD2DB1">
          <w:pPr>
            <w:pStyle w:val="E5830FDF0FE64F93925AC5061855D18B"/>
          </w:pPr>
          <w:r w:rsidRPr="00037407">
            <w:rPr>
              <w:rStyle w:val="Textodelmarcadordeposicin"/>
            </w:rPr>
            <w:t>Haga clic o pulse aquí para escribir texto.</w:t>
          </w:r>
        </w:p>
      </w:docPartBody>
    </w:docPart>
    <w:docPart>
      <w:docPartPr>
        <w:name w:val="F190175F95C141A39CEFF78B2D7CC6F5"/>
        <w:category>
          <w:name w:val="General"/>
          <w:gallery w:val="placeholder"/>
        </w:category>
        <w:types>
          <w:type w:val="bbPlcHdr"/>
        </w:types>
        <w:behaviors>
          <w:behavior w:val="content"/>
        </w:behaviors>
        <w:guid w:val="{A1B685EB-D7AC-446D-BDF6-D14A78857688}"/>
      </w:docPartPr>
      <w:docPartBody>
        <w:p w:rsidR="00264EE5" w:rsidRDefault="004A5B39" w:rsidP="004A5B39">
          <w:pPr>
            <w:pStyle w:val="F190175F95C141A39CEFF78B2D7CC6F5"/>
          </w:pPr>
          <w:r w:rsidRPr="00037407">
            <w:rPr>
              <w:rStyle w:val="Textodelmarcadordeposicin"/>
            </w:rPr>
            <w:t>Haga clic o pulse aquí para escribir texto.</w:t>
          </w:r>
        </w:p>
      </w:docPartBody>
    </w:docPart>
    <w:docPart>
      <w:docPartPr>
        <w:name w:val="18D0E8BCD8E44638B4F4E91DEA71AA1D"/>
        <w:category>
          <w:name w:val="General"/>
          <w:gallery w:val="placeholder"/>
        </w:category>
        <w:types>
          <w:type w:val="bbPlcHdr"/>
        </w:types>
        <w:behaviors>
          <w:behavior w:val="content"/>
        </w:behaviors>
        <w:guid w:val="{28F9C1A5-01C0-42ED-98A4-8A0B30F69FCC}"/>
      </w:docPartPr>
      <w:docPartBody>
        <w:p w:rsidR="004328B7" w:rsidRDefault="004328B7" w:rsidP="004328B7">
          <w:pPr>
            <w:pStyle w:val="18D0E8BCD8E44638B4F4E91DEA71AA1D"/>
          </w:pPr>
          <w:r w:rsidRPr="00037407">
            <w:rPr>
              <w:rStyle w:val="Textodelmarcadordeposicin"/>
            </w:rPr>
            <w:t>Haga clic o pulse aquí para escribir texto.</w:t>
          </w:r>
        </w:p>
      </w:docPartBody>
    </w:docPart>
    <w:docPart>
      <w:docPartPr>
        <w:name w:val="FAD7DFD6896F4BC0B65417ACD9E3D8A2"/>
        <w:category>
          <w:name w:val="General"/>
          <w:gallery w:val="placeholder"/>
        </w:category>
        <w:types>
          <w:type w:val="bbPlcHdr"/>
        </w:types>
        <w:behaviors>
          <w:behavior w:val="content"/>
        </w:behaviors>
        <w:guid w:val="{660052AA-404A-4811-8DD9-14CC6B7BA3EA}"/>
      </w:docPartPr>
      <w:docPartBody>
        <w:p w:rsidR="004328B7" w:rsidRDefault="004328B7" w:rsidP="004328B7">
          <w:pPr>
            <w:pStyle w:val="FAD7DFD6896F4BC0B65417ACD9E3D8A2"/>
          </w:pPr>
          <w:r w:rsidRPr="00037407">
            <w:rPr>
              <w:rStyle w:val="Textodelmarcadordeposicin"/>
            </w:rPr>
            <w:t>Haga clic o pulse aquí para escribir texto.</w:t>
          </w:r>
        </w:p>
      </w:docPartBody>
    </w:docPart>
    <w:docPart>
      <w:docPartPr>
        <w:name w:val="23153936330243B1B80F44F18BB82E74"/>
        <w:category>
          <w:name w:val="General"/>
          <w:gallery w:val="placeholder"/>
        </w:category>
        <w:types>
          <w:type w:val="bbPlcHdr"/>
        </w:types>
        <w:behaviors>
          <w:behavior w:val="content"/>
        </w:behaviors>
        <w:guid w:val="{73ABBB16-780D-4635-8611-89C0DC04D05D}"/>
      </w:docPartPr>
      <w:docPartBody>
        <w:p w:rsidR="004328B7" w:rsidRDefault="004328B7" w:rsidP="004328B7">
          <w:pPr>
            <w:pStyle w:val="23153936330243B1B80F44F18BB82E74"/>
          </w:pPr>
          <w:r w:rsidRPr="00037407">
            <w:rPr>
              <w:rStyle w:val="Textodelmarcadordeposicin"/>
            </w:rPr>
            <w:t>Haga clic o pulse aquí para escribir texto.</w:t>
          </w:r>
        </w:p>
      </w:docPartBody>
    </w:docPart>
    <w:docPart>
      <w:docPartPr>
        <w:name w:val="30F887462AE14819979AD7465B9E3DC7"/>
        <w:category>
          <w:name w:val="General"/>
          <w:gallery w:val="placeholder"/>
        </w:category>
        <w:types>
          <w:type w:val="bbPlcHdr"/>
        </w:types>
        <w:behaviors>
          <w:behavior w:val="content"/>
        </w:behaviors>
        <w:guid w:val="{814B0C3A-3378-4B61-8803-DE88FE7320D8}"/>
      </w:docPartPr>
      <w:docPartBody>
        <w:p w:rsidR="004328B7" w:rsidRDefault="004328B7" w:rsidP="004328B7">
          <w:pPr>
            <w:pStyle w:val="30F887462AE14819979AD7465B9E3DC7"/>
          </w:pPr>
          <w:r w:rsidRPr="00037407">
            <w:rPr>
              <w:rStyle w:val="Textodelmarcadordeposicin"/>
            </w:rPr>
            <w:t>Haga clic o pulse aquí para escribir texto.</w:t>
          </w:r>
        </w:p>
      </w:docPartBody>
    </w:docPart>
    <w:docPart>
      <w:docPartPr>
        <w:name w:val="A2BBEFDFBEFC49B1B75FA7E8F681BE48"/>
        <w:category>
          <w:name w:val="General"/>
          <w:gallery w:val="placeholder"/>
        </w:category>
        <w:types>
          <w:type w:val="bbPlcHdr"/>
        </w:types>
        <w:behaviors>
          <w:behavior w:val="content"/>
        </w:behaviors>
        <w:guid w:val="{A6BB4219-269B-4DB3-9C7A-2A58C722D597}"/>
      </w:docPartPr>
      <w:docPartBody>
        <w:p w:rsidR="004328B7" w:rsidRDefault="004328B7" w:rsidP="004328B7">
          <w:pPr>
            <w:pStyle w:val="A2BBEFDFBEFC49B1B75FA7E8F681BE48"/>
          </w:pPr>
          <w:r w:rsidRPr="00037407">
            <w:rPr>
              <w:rStyle w:val="Textodelmarcadordeposicin"/>
            </w:rPr>
            <w:t>Haga clic o pulse aquí para escribir texto.</w:t>
          </w:r>
        </w:p>
      </w:docPartBody>
    </w:docPart>
    <w:docPart>
      <w:docPartPr>
        <w:name w:val="6B25584B21E347168E7A167F652906FA"/>
        <w:category>
          <w:name w:val="General"/>
          <w:gallery w:val="placeholder"/>
        </w:category>
        <w:types>
          <w:type w:val="bbPlcHdr"/>
        </w:types>
        <w:behaviors>
          <w:behavior w:val="content"/>
        </w:behaviors>
        <w:guid w:val="{61892F4F-F95D-4965-A02A-C0BBA2DF04D5}"/>
      </w:docPartPr>
      <w:docPartBody>
        <w:p w:rsidR="004328B7" w:rsidRDefault="004328B7" w:rsidP="004328B7">
          <w:pPr>
            <w:pStyle w:val="6B25584B21E347168E7A167F652906FA"/>
          </w:pPr>
          <w:r w:rsidRPr="00037407">
            <w:rPr>
              <w:rStyle w:val="Textodelmarcadordeposicin"/>
            </w:rPr>
            <w:t>Haga clic o pulse aquí para escribir texto.</w:t>
          </w:r>
        </w:p>
      </w:docPartBody>
    </w:docPart>
    <w:docPart>
      <w:docPartPr>
        <w:name w:val="4C3AD69DEB394019BDA45D776FE779EB"/>
        <w:category>
          <w:name w:val="General"/>
          <w:gallery w:val="placeholder"/>
        </w:category>
        <w:types>
          <w:type w:val="bbPlcHdr"/>
        </w:types>
        <w:behaviors>
          <w:behavior w:val="content"/>
        </w:behaviors>
        <w:guid w:val="{4849D4E7-966F-4BFA-B194-A0EE46DBF72E}"/>
      </w:docPartPr>
      <w:docPartBody>
        <w:p w:rsidR="004328B7" w:rsidRDefault="004328B7" w:rsidP="004328B7">
          <w:pPr>
            <w:pStyle w:val="4C3AD69DEB394019BDA45D776FE779EB"/>
          </w:pPr>
          <w:r w:rsidRPr="00037407">
            <w:rPr>
              <w:rStyle w:val="Textodelmarcadordeposicin"/>
            </w:rPr>
            <w:t>Haga clic o pulse aquí para escribir texto.</w:t>
          </w:r>
        </w:p>
      </w:docPartBody>
    </w:docPart>
    <w:docPart>
      <w:docPartPr>
        <w:name w:val="AFD048306CAA4C94836CC9D526FA5DBE"/>
        <w:category>
          <w:name w:val="General"/>
          <w:gallery w:val="placeholder"/>
        </w:category>
        <w:types>
          <w:type w:val="bbPlcHdr"/>
        </w:types>
        <w:behaviors>
          <w:behavior w:val="content"/>
        </w:behaviors>
        <w:guid w:val="{5D90E7AB-740A-4B62-B811-6865D4291385}"/>
      </w:docPartPr>
      <w:docPartBody>
        <w:p w:rsidR="004328B7" w:rsidRDefault="004328B7" w:rsidP="004328B7">
          <w:pPr>
            <w:pStyle w:val="AFD048306CAA4C94836CC9D526FA5DBE"/>
          </w:pPr>
          <w:r w:rsidRPr="00037407">
            <w:rPr>
              <w:rStyle w:val="Textodelmarcadordeposicin"/>
            </w:rPr>
            <w:t>Haga clic o pulse aquí para escribir texto.</w:t>
          </w:r>
        </w:p>
      </w:docPartBody>
    </w:docPart>
    <w:docPart>
      <w:docPartPr>
        <w:name w:val="BE3A8827FFCF43959AC2A906BC38FE1D"/>
        <w:category>
          <w:name w:val="General"/>
          <w:gallery w:val="placeholder"/>
        </w:category>
        <w:types>
          <w:type w:val="bbPlcHdr"/>
        </w:types>
        <w:behaviors>
          <w:behavior w:val="content"/>
        </w:behaviors>
        <w:guid w:val="{19E745FA-244F-4498-A092-FCF4981593A3}"/>
      </w:docPartPr>
      <w:docPartBody>
        <w:p w:rsidR="004328B7" w:rsidRDefault="004328B7" w:rsidP="004328B7">
          <w:pPr>
            <w:pStyle w:val="BE3A8827FFCF43959AC2A906BC38FE1D"/>
          </w:pPr>
          <w:r w:rsidRPr="00037407">
            <w:rPr>
              <w:rStyle w:val="Textodelmarcadordeposicin"/>
            </w:rPr>
            <w:t>Haga clic o pulse aquí para escribir texto.</w:t>
          </w:r>
        </w:p>
      </w:docPartBody>
    </w:docPart>
    <w:docPart>
      <w:docPartPr>
        <w:name w:val="BD586BACCE174B568FBEAC7FF46E208D"/>
        <w:category>
          <w:name w:val="General"/>
          <w:gallery w:val="placeholder"/>
        </w:category>
        <w:types>
          <w:type w:val="bbPlcHdr"/>
        </w:types>
        <w:behaviors>
          <w:behavior w:val="content"/>
        </w:behaviors>
        <w:guid w:val="{8EEF0BCC-75F8-4E24-9043-035E858A7754}"/>
      </w:docPartPr>
      <w:docPartBody>
        <w:p w:rsidR="004328B7" w:rsidRDefault="004328B7" w:rsidP="004328B7">
          <w:pPr>
            <w:pStyle w:val="BD586BACCE174B568FBEAC7FF46E208D"/>
          </w:pPr>
          <w:r w:rsidRPr="00037407">
            <w:rPr>
              <w:rStyle w:val="Textodelmarcadordeposicin"/>
            </w:rPr>
            <w:t>Haga clic o pulse aquí para escribir texto.</w:t>
          </w:r>
        </w:p>
      </w:docPartBody>
    </w:docPart>
    <w:docPart>
      <w:docPartPr>
        <w:name w:val="912D03580E7C4229991353CD6D8C986A"/>
        <w:category>
          <w:name w:val="General"/>
          <w:gallery w:val="placeholder"/>
        </w:category>
        <w:types>
          <w:type w:val="bbPlcHdr"/>
        </w:types>
        <w:behaviors>
          <w:behavior w:val="content"/>
        </w:behaviors>
        <w:guid w:val="{71AE874F-D3A5-4C27-A6E0-370EA8D5C266}"/>
      </w:docPartPr>
      <w:docPartBody>
        <w:p w:rsidR="004328B7" w:rsidRDefault="004328B7" w:rsidP="004328B7">
          <w:pPr>
            <w:pStyle w:val="912D03580E7C4229991353CD6D8C986A"/>
          </w:pPr>
          <w:r w:rsidRPr="00037407">
            <w:rPr>
              <w:rStyle w:val="Textodelmarcadordeposicin"/>
            </w:rPr>
            <w:t>Haga clic o pulse aquí para escribir texto.</w:t>
          </w:r>
        </w:p>
      </w:docPartBody>
    </w:docPart>
    <w:docPart>
      <w:docPartPr>
        <w:name w:val="DE0BAD18A8B74A68857D7DA49D4B6276"/>
        <w:category>
          <w:name w:val="General"/>
          <w:gallery w:val="placeholder"/>
        </w:category>
        <w:types>
          <w:type w:val="bbPlcHdr"/>
        </w:types>
        <w:behaviors>
          <w:behavior w:val="content"/>
        </w:behaviors>
        <w:guid w:val="{E7D7ACD8-F672-4BA4-9316-B9818F815C32}"/>
      </w:docPartPr>
      <w:docPartBody>
        <w:p w:rsidR="004328B7" w:rsidRDefault="004328B7" w:rsidP="004328B7">
          <w:pPr>
            <w:pStyle w:val="DE0BAD18A8B74A68857D7DA49D4B6276"/>
          </w:pPr>
          <w:r w:rsidRPr="00037407">
            <w:rPr>
              <w:rStyle w:val="Textodelmarcadordeposicin"/>
            </w:rPr>
            <w:t>Haga clic o pulse aquí para escribir texto.</w:t>
          </w:r>
        </w:p>
      </w:docPartBody>
    </w:docPart>
    <w:docPart>
      <w:docPartPr>
        <w:name w:val="00BA7F291953475C9D4AB0D07D83CC55"/>
        <w:category>
          <w:name w:val="General"/>
          <w:gallery w:val="placeholder"/>
        </w:category>
        <w:types>
          <w:type w:val="bbPlcHdr"/>
        </w:types>
        <w:behaviors>
          <w:behavior w:val="content"/>
        </w:behaviors>
        <w:guid w:val="{5C00F82E-AE60-491A-8248-7F13B2DB7FBF}"/>
      </w:docPartPr>
      <w:docPartBody>
        <w:p w:rsidR="004328B7" w:rsidRDefault="004328B7" w:rsidP="004328B7">
          <w:pPr>
            <w:pStyle w:val="00BA7F291953475C9D4AB0D07D83CC55"/>
          </w:pPr>
          <w:r w:rsidRPr="00037407">
            <w:rPr>
              <w:rStyle w:val="Textodelmarcadordeposicin"/>
            </w:rPr>
            <w:t>Haga clic o pulse aquí para escribir texto.</w:t>
          </w:r>
        </w:p>
      </w:docPartBody>
    </w:docPart>
    <w:docPart>
      <w:docPartPr>
        <w:name w:val="23846112CEE54C44A92534D1405CAF4F"/>
        <w:category>
          <w:name w:val="General"/>
          <w:gallery w:val="placeholder"/>
        </w:category>
        <w:types>
          <w:type w:val="bbPlcHdr"/>
        </w:types>
        <w:behaviors>
          <w:behavior w:val="content"/>
        </w:behaviors>
        <w:guid w:val="{3A0E0501-485E-4A9F-9DE9-604EA1C35143}"/>
      </w:docPartPr>
      <w:docPartBody>
        <w:p w:rsidR="004328B7" w:rsidRDefault="004328B7" w:rsidP="004328B7">
          <w:pPr>
            <w:pStyle w:val="23846112CEE54C44A92534D1405CAF4F"/>
          </w:pPr>
          <w:r w:rsidRPr="00037407">
            <w:rPr>
              <w:rStyle w:val="Textodelmarcadordeposicin"/>
            </w:rPr>
            <w:t>Haga clic o pulse aquí para escribir texto.</w:t>
          </w:r>
        </w:p>
      </w:docPartBody>
    </w:docPart>
    <w:docPart>
      <w:docPartPr>
        <w:name w:val="1F49EEE694FE4B0FB35D4B6FB10D8AE1"/>
        <w:category>
          <w:name w:val="General"/>
          <w:gallery w:val="placeholder"/>
        </w:category>
        <w:types>
          <w:type w:val="bbPlcHdr"/>
        </w:types>
        <w:behaviors>
          <w:behavior w:val="content"/>
        </w:behaviors>
        <w:guid w:val="{1F609DD3-C87B-49E9-A651-E49E4936CDEC}"/>
      </w:docPartPr>
      <w:docPartBody>
        <w:p w:rsidR="004328B7" w:rsidRDefault="004328B7" w:rsidP="004328B7">
          <w:pPr>
            <w:pStyle w:val="1F49EEE694FE4B0FB35D4B6FB10D8AE1"/>
          </w:pPr>
          <w:r w:rsidRPr="00037407">
            <w:rPr>
              <w:rStyle w:val="Textodelmarcadordeposicin"/>
            </w:rPr>
            <w:t>Haga clic o pulse aquí para escribir texto.</w:t>
          </w:r>
        </w:p>
      </w:docPartBody>
    </w:docPart>
    <w:docPart>
      <w:docPartPr>
        <w:name w:val="7CAE251C686A467DB22E22AE989A20F3"/>
        <w:category>
          <w:name w:val="General"/>
          <w:gallery w:val="placeholder"/>
        </w:category>
        <w:types>
          <w:type w:val="bbPlcHdr"/>
        </w:types>
        <w:behaviors>
          <w:behavior w:val="content"/>
        </w:behaviors>
        <w:guid w:val="{8F77D3C9-83AE-403A-AD49-DAA7F985EA8D}"/>
      </w:docPartPr>
      <w:docPartBody>
        <w:p w:rsidR="004328B7" w:rsidRDefault="004328B7" w:rsidP="004328B7">
          <w:pPr>
            <w:pStyle w:val="7CAE251C686A467DB22E22AE989A20F3"/>
          </w:pPr>
          <w:r w:rsidRPr="00037407">
            <w:rPr>
              <w:rStyle w:val="Textodelmarcadordeposicin"/>
            </w:rPr>
            <w:t>Haga clic o pulse aquí para escribir texto.</w:t>
          </w:r>
        </w:p>
      </w:docPartBody>
    </w:docPart>
    <w:docPart>
      <w:docPartPr>
        <w:name w:val="B2165DC678E04F21AE03870ED9E291F6"/>
        <w:category>
          <w:name w:val="General"/>
          <w:gallery w:val="placeholder"/>
        </w:category>
        <w:types>
          <w:type w:val="bbPlcHdr"/>
        </w:types>
        <w:behaviors>
          <w:behavior w:val="content"/>
        </w:behaviors>
        <w:guid w:val="{4FA6C835-B2B3-4C76-89EB-27A92E20CB98}"/>
      </w:docPartPr>
      <w:docPartBody>
        <w:p w:rsidR="004328B7" w:rsidRDefault="004328B7" w:rsidP="004328B7">
          <w:pPr>
            <w:pStyle w:val="B2165DC678E04F21AE03870ED9E291F6"/>
          </w:pPr>
          <w:r w:rsidRPr="00037407">
            <w:rPr>
              <w:rStyle w:val="Textodelmarcadordeposicin"/>
            </w:rPr>
            <w:t>Haga clic o pulse aquí para escribir texto.</w:t>
          </w:r>
        </w:p>
      </w:docPartBody>
    </w:docPart>
    <w:docPart>
      <w:docPartPr>
        <w:name w:val="611F05C220FE42AB8F4A2517E62BDC10"/>
        <w:category>
          <w:name w:val="General"/>
          <w:gallery w:val="placeholder"/>
        </w:category>
        <w:types>
          <w:type w:val="bbPlcHdr"/>
        </w:types>
        <w:behaviors>
          <w:behavior w:val="content"/>
        </w:behaviors>
        <w:guid w:val="{C3957707-DCEF-4A24-996F-81ADB89B8232}"/>
      </w:docPartPr>
      <w:docPartBody>
        <w:p w:rsidR="004328B7" w:rsidRDefault="004328B7" w:rsidP="004328B7">
          <w:pPr>
            <w:pStyle w:val="611F05C220FE42AB8F4A2517E62BDC10"/>
          </w:pPr>
          <w:r w:rsidRPr="00037407">
            <w:rPr>
              <w:rStyle w:val="Textodelmarcadordeposicin"/>
            </w:rPr>
            <w:t>Haga clic o pulse aquí para escribir texto.</w:t>
          </w:r>
        </w:p>
      </w:docPartBody>
    </w:docPart>
    <w:docPart>
      <w:docPartPr>
        <w:name w:val="63F4282AA81A413581784FA289929E7F"/>
        <w:category>
          <w:name w:val="General"/>
          <w:gallery w:val="placeholder"/>
        </w:category>
        <w:types>
          <w:type w:val="bbPlcHdr"/>
        </w:types>
        <w:behaviors>
          <w:behavior w:val="content"/>
        </w:behaviors>
        <w:guid w:val="{F2238797-856F-4240-96AD-1BE87FDEBF48}"/>
      </w:docPartPr>
      <w:docPartBody>
        <w:p w:rsidR="00BD67CF" w:rsidRDefault="00C20AA5" w:rsidP="00C20AA5">
          <w:pPr>
            <w:pStyle w:val="63F4282AA81A413581784FA289929E7F"/>
          </w:pPr>
          <w:r w:rsidRPr="0003740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21"/>
    <w:rsid w:val="00006006"/>
    <w:rsid w:val="0001272B"/>
    <w:rsid w:val="00016C5B"/>
    <w:rsid w:val="00025580"/>
    <w:rsid w:val="0005358A"/>
    <w:rsid w:val="000650AD"/>
    <w:rsid w:val="00092357"/>
    <w:rsid w:val="000A63A2"/>
    <w:rsid w:val="00134ABF"/>
    <w:rsid w:val="00136152"/>
    <w:rsid w:val="00152F88"/>
    <w:rsid w:val="00161D3E"/>
    <w:rsid w:val="00170BF4"/>
    <w:rsid w:val="00176ADB"/>
    <w:rsid w:val="00182C8C"/>
    <w:rsid w:val="001A0563"/>
    <w:rsid w:val="001A5667"/>
    <w:rsid w:val="001A6491"/>
    <w:rsid w:val="001C18B0"/>
    <w:rsid w:val="001F3AAF"/>
    <w:rsid w:val="001F630A"/>
    <w:rsid w:val="001F6EE9"/>
    <w:rsid w:val="0020339B"/>
    <w:rsid w:val="002047F3"/>
    <w:rsid w:val="00211B58"/>
    <w:rsid w:val="0021364F"/>
    <w:rsid w:val="002241B6"/>
    <w:rsid w:val="00262239"/>
    <w:rsid w:val="00264EE5"/>
    <w:rsid w:val="00282D42"/>
    <w:rsid w:val="002A5726"/>
    <w:rsid w:val="002B41E2"/>
    <w:rsid w:val="002C40AD"/>
    <w:rsid w:val="002E5EEE"/>
    <w:rsid w:val="002F1F6E"/>
    <w:rsid w:val="002F43A9"/>
    <w:rsid w:val="00304A84"/>
    <w:rsid w:val="00322264"/>
    <w:rsid w:val="00326768"/>
    <w:rsid w:val="00353BAF"/>
    <w:rsid w:val="003555EC"/>
    <w:rsid w:val="00357293"/>
    <w:rsid w:val="003773B4"/>
    <w:rsid w:val="00380F8D"/>
    <w:rsid w:val="00393895"/>
    <w:rsid w:val="003A2E21"/>
    <w:rsid w:val="003A2EE9"/>
    <w:rsid w:val="003A375B"/>
    <w:rsid w:val="003C3896"/>
    <w:rsid w:val="003D7DF6"/>
    <w:rsid w:val="00411A89"/>
    <w:rsid w:val="004264A9"/>
    <w:rsid w:val="004310DC"/>
    <w:rsid w:val="004328B7"/>
    <w:rsid w:val="004A5B39"/>
    <w:rsid w:val="004B0D3B"/>
    <w:rsid w:val="004F6A0A"/>
    <w:rsid w:val="00507A12"/>
    <w:rsid w:val="00546EAB"/>
    <w:rsid w:val="00552A0A"/>
    <w:rsid w:val="00587B57"/>
    <w:rsid w:val="005A3470"/>
    <w:rsid w:val="005B2E69"/>
    <w:rsid w:val="005F6E23"/>
    <w:rsid w:val="00640313"/>
    <w:rsid w:val="00655247"/>
    <w:rsid w:val="006F754C"/>
    <w:rsid w:val="00710B48"/>
    <w:rsid w:val="007153F9"/>
    <w:rsid w:val="0072712F"/>
    <w:rsid w:val="00730DBB"/>
    <w:rsid w:val="007423F0"/>
    <w:rsid w:val="00744448"/>
    <w:rsid w:val="00757DBB"/>
    <w:rsid w:val="007B5CC1"/>
    <w:rsid w:val="007C34E6"/>
    <w:rsid w:val="007F7545"/>
    <w:rsid w:val="00804F07"/>
    <w:rsid w:val="0080720E"/>
    <w:rsid w:val="00816D8F"/>
    <w:rsid w:val="00821C96"/>
    <w:rsid w:val="008303A6"/>
    <w:rsid w:val="008604D8"/>
    <w:rsid w:val="008756B8"/>
    <w:rsid w:val="008D29F1"/>
    <w:rsid w:val="008E1D21"/>
    <w:rsid w:val="008F7EFD"/>
    <w:rsid w:val="00903EC5"/>
    <w:rsid w:val="0092030F"/>
    <w:rsid w:val="00947F44"/>
    <w:rsid w:val="00956674"/>
    <w:rsid w:val="009A11F9"/>
    <w:rsid w:val="00A02105"/>
    <w:rsid w:val="00A07373"/>
    <w:rsid w:val="00A14095"/>
    <w:rsid w:val="00A657D5"/>
    <w:rsid w:val="00A84C68"/>
    <w:rsid w:val="00A9211C"/>
    <w:rsid w:val="00A93ADA"/>
    <w:rsid w:val="00A95B4B"/>
    <w:rsid w:val="00AB1970"/>
    <w:rsid w:val="00AB2912"/>
    <w:rsid w:val="00AB529D"/>
    <w:rsid w:val="00AC5CCA"/>
    <w:rsid w:val="00B43CD2"/>
    <w:rsid w:val="00B51197"/>
    <w:rsid w:val="00B63562"/>
    <w:rsid w:val="00B65810"/>
    <w:rsid w:val="00B940AF"/>
    <w:rsid w:val="00BD2DB1"/>
    <w:rsid w:val="00BD2E64"/>
    <w:rsid w:val="00BD67CF"/>
    <w:rsid w:val="00BE5720"/>
    <w:rsid w:val="00BF124E"/>
    <w:rsid w:val="00C20AA5"/>
    <w:rsid w:val="00C46E99"/>
    <w:rsid w:val="00C66FB6"/>
    <w:rsid w:val="00C93259"/>
    <w:rsid w:val="00CB4512"/>
    <w:rsid w:val="00CC50D2"/>
    <w:rsid w:val="00D03D00"/>
    <w:rsid w:val="00D04526"/>
    <w:rsid w:val="00D11DFD"/>
    <w:rsid w:val="00D15AB1"/>
    <w:rsid w:val="00D176A5"/>
    <w:rsid w:val="00D17F96"/>
    <w:rsid w:val="00D25EA4"/>
    <w:rsid w:val="00D26839"/>
    <w:rsid w:val="00D57E0F"/>
    <w:rsid w:val="00D76FFC"/>
    <w:rsid w:val="00DB6248"/>
    <w:rsid w:val="00DC1222"/>
    <w:rsid w:val="00DF43E1"/>
    <w:rsid w:val="00DF5329"/>
    <w:rsid w:val="00E02357"/>
    <w:rsid w:val="00E05DF4"/>
    <w:rsid w:val="00E33BAD"/>
    <w:rsid w:val="00EA477D"/>
    <w:rsid w:val="00EB22E9"/>
    <w:rsid w:val="00EC25DE"/>
    <w:rsid w:val="00EC2621"/>
    <w:rsid w:val="00ED535A"/>
    <w:rsid w:val="00EE5A7A"/>
    <w:rsid w:val="00F03E98"/>
    <w:rsid w:val="00F639F9"/>
    <w:rsid w:val="00F66C76"/>
    <w:rsid w:val="00F6702A"/>
    <w:rsid w:val="00F9618D"/>
    <w:rsid w:val="00FA77D9"/>
    <w:rsid w:val="00FB00DD"/>
    <w:rsid w:val="00FC6D5F"/>
    <w:rsid w:val="00FE54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20AA5"/>
    <w:rPr>
      <w:color w:val="808080"/>
    </w:rPr>
  </w:style>
  <w:style w:type="paragraph" w:customStyle="1" w:styleId="2AE998814C384DC7944A364C4D4595CE">
    <w:name w:val="2AE998814C384DC7944A364C4D4595CE"/>
    <w:rsid w:val="00EC2621"/>
  </w:style>
  <w:style w:type="paragraph" w:customStyle="1" w:styleId="983B4C97CA6040E193941F40EC4C89DF">
    <w:name w:val="983B4C97CA6040E193941F40EC4C89DF"/>
    <w:rPr>
      <w:lang w:val="es-NI" w:eastAsia="es-NI"/>
    </w:rPr>
  </w:style>
  <w:style w:type="paragraph" w:customStyle="1" w:styleId="BEE9C83A140F4FD1A8A710F5D7B463C3">
    <w:name w:val="BEE9C83A140F4FD1A8A710F5D7B463C3"/>
    <w:rPr>
      <w:lang w:val="es-NI" w:eastAsia="es-NI"/>
    </w:rPr>
  </w:style>
  <w:style w:type="paragraph" w:customStyle="1" w:styleId="BFA07044A0494B66BC8218B826388D4F">
    <w:name w:val="BFA07044A0494B66BC8218B826388D4F"/>
    <w:rPr>
      <w:lang w:val="es-NI" w:eastAsia="es-NI"/>
    </w:rPr>
  </w:style>
  <w:style w:type="paragraph" w:customStyle="1" w:styleId="7C2C3668DE4E400E92E437FC99957FCC">
    <w:name w:val="7C2C3668DE4E400E92E437FC99957FCC"/>
    <w:rPr>
      <w:lang w:val="es-NI" w:eastAsia="es-NI"/>
    </w:rPr>
  </w:style>
  <w:style w:type="paragraph" w:customStyle="1" w:styleId="35DA368A591247118BCA978DF6EB4822">
    <w:name w:val="35DA368A591247118BCA978DF6EB4822"/>
    <w:rPr>
      <w:lang w:val="es-NI" w:eastAsia="es-NI"/>
    </w:rPr>
  </w:style>
  <w:style w:type="paragraph" w:customStyle="1" w:styleId="88D49D6355444E3E821D1FCE16F472A4">
    <w:name w:val="88D49D6355444E3E821D1FCE16F472A4"/>
    <w:rPr>
      <w:lang w:val="es-NI" w:eastAsia="es-NI"/>
    </w:rPr>
  </w:style>
  <w:style w:type="paragraph" w:customStyle="1" w:styleId="CD82E8A6AB9042049ED28DBC88C64673">
    <w:name w:val="CD82E8A6AB9042049ED28DBC88C64673"/>
    <w:rPr>
      <w:lang w:val="es-NI" w:eastAsia="es-NI"/>
    </w:rPr>
  </w:style>
  <w:style w:type="paragraph" w:customStyle="1" w:styleId="4440DC32247B46A4A4D9B49A71CF5F46">
    <w:name w:val="4440DC32247B46A4A4D9B49A71CF5F46"/>
    <w:rsid w:val="00F6702A"/>
    <w:rPr>
      <w:lang w:val="es-NI" w:eastAsia="es-NI"/>
    </w:rPr>
  </w:style>
  <w:style w:type="paragraph" w:customStyle="1" w:styleId="A54E4FF568AE7C479735C18BBFD67EA3">
    <w:name w:val="A54E4FF568AE7C479735C18BBFD67EA3"/>
    <w:rPr>
      <w:lang w:val="es-NI" w:eastAsia="es-ES"/>
    </w:rPr>
  </w:style>
  <w:style w:type="paragraph" w:customStyle="1" w:styleId="86EB0D219BF84578980A72AC66EFC2C7">
    <w:name w:val="86EB0D219BF84578980A72AC66EFC2C7"/>
  </w:style>
  <w:style w:type="paragraph" w:customStyle="1" w:styleId="25D07998B731458C93426F8944221A42">
    <w:name w:val="25D07998B731458C93426F8944221A42"/>
    <w:rsid w:val="000650AD"/>
    <w:rPr>
      <w:lang w:val="es-NI" w:eastAsia="es-NI"/>
    </w:rPr>
  </w:style>
  <w:style w:type="paragraph" w:customStyle="1" w:styleId="BD831F79D6BC4D3894ED0E0AC0D3AF8A">
    <w:name w:val="BD831F79D6BC4D3894ED0E0AC0D3AF8A"/>
    <w:rsid w:val="001C18B0"/>
  </w:style>
  <w:style w:type="paragraph" w:customStyle="1" w:styleId="602F66F9709F4A00961D132D81F017F1">
    <w:name w:val="602F66F9709F4A00961D132D81F017F1"/>
    <w:rsid w:val="001C18B0"/>
  </w:style>
  <w:style w:type="paragraph" w:customStyle="1" w:styleId="0DEAA438E5734ECAA71BC25C5146F98A">
    <w:name w:val="0DEAA438E5734ECAA71BC25C5146F98A"/>
    <w:rsid w:val="001C18B0"/>
  </w:style>
  <w:style w:type="paragraph" w:customStyle="1" w:styleId="41C215E336A941E490E741E337722B91">
    <w:name w:val="41C215E336A941E490E741E337722B91"/>
    <w:rsid w:val="001C18B0"/>
  </w:style>
  <w:style w:type="paragraph" w:customStyle="1" w:styleId="48CD2FF125214B66B346080F240CABDB">
    <w:name w:val="48CD2FF125214B66B346080F240CABDB"/>
  </w:style>
  <w:style w:type="paragraph" w:customStyle="1" w:styleId="E5830FDF0FE64F93925AC5061855D18B">
    <w:name w:val="E5830FDF0FE64F93925AC5061855D18B"/>
    <w:rsid w:val="00BD2DB1"/>
  </w:style>
  <w:style w:type="paragraph" w:customStyle="1" w:styleId="F190175F95C141A39CEFF78B2D7CC6F5">
    <w:name w:val="F190175F95C141A39CEFF78B2D7CC6F5"/>
    <w:rsid w:val="004A5B39"/>
    <w:rPr>
      <w:lang w:val="es-NI" w:eastAsia="es-NI"/>
    </w:rPr>
  </w:style>
  <w:style w:type="paragraph" w:customStyle="1" w:styleId="18D0E8BCD8E44638B4F4E91DEA71AA1D">
    <w:name w:val="18D0E8BCD8E44638B4F4E91DEA71AA1D"/>
    <w:rsid w:val="004328B7"/>
  </w:style>
  <w:style w:type="paragraph" w:customStyle="1" w:styleId="FAD7DFD6896F4BC0B65417ACD9E3D8A2">
    <w:name w:val="FAD7DFD6896F4BC0B65417ACD9E3D8A2"/>
    <w:rsid w:val="004328B7"/>
  </w:style>
  <w:style w:type="paragraph" w:customStyle="1" w:styleId="23153936330243B1B80F44F18BB82E74">
    <w:name w:val="23153936330243B1B80F44F18BB82E74"/>
    <w:rsid w:val="004328B7"/>
  </w:style>
  <w:style w:type="paragraph" w:customStyle="1" w:styleId="30F887462AE14819979AD7465B9E3DC7">
    <w:name w:val="30F887462AE14819979AD7465B9E3DC7"/>
    <w:rsid w:val="004328B7"/>
  </w:style>
  <w:style w:type="paragraph" w:customStyle="1" w:styleId="A2BBEFDFBEFC49B1B75FA7E8F681BE48">
    <w:name w:val="A2BBEFDFBEFC49B1B75FA7E8F681BE48"/>
    <w:rsid w:val="004328B7"/>
  </w:style>
  <w:style w:type="paragraph" w:customStyle="1" w:styleId="6B25584B21E347168E7A167F652906FA">
    <w:name w:val="6B25584B21E347168E7A167F652906FA"/>
    <w:rsid w:val="004328B7"/>
  </w:style>
  <w:style w:type="paragraph" w:customStyle="1" w:styleId="4C3AD69DEB394019BDA45D776FE779EB">
    <w:name w:val="4C3AD69DEB394019BDA45D776FE779EB"/>
    <w:rsid w:val="004328B7"/>
  </w:style>
  <w:style w:type="paragraph" w:customStyle="1" w:styleId="AFD048306CAA4C94836CC9D526FA5DBE">
    <w:name w:val="AFD048306CAA4C94836CC9D526FA5DBE"/>
    <w:rsid w:val="004328B7"/>
  </w:style>
  <w:style w:type="paragraph" w:customStyle="1" w:styleId="BE3A8827FFCF43959AC2A906BC38FE1D">
    <w:name w:val="BE3A8827FFCF43959AC2A906BC38FE1D"/>
    <w:rsid w:val="004328B7"/>
  </w:style>
  <w:style w:type="paragraph" w:customStyle="1" w:styleId="BD586BACCE174B568FBEAC7FF46E208D">
    <w:name w:val="BD586BACCE174B568FBEAC7FF46E208D"/>
    <w:rsid w:val="004328B7"/>
  </w:style>
  <w:style w:type="paragraph" w:customStyle="1" w:styleId="912D03580E7C4229991353CD6D8C986A">
    <w:name w:val="912D03580E7C4229991353CD6D8C986A"/>
    <w:rsid w:val="004328B7"/>
  </w:style>
  <w:style w:type="paragraph" w:customStyle="1" w:styleId="DE0BAD18A8B74A68857D7DA49D4B6276">
    <w:name w:val="DE0BAD18A8B74A68857D7DA49D4B6276"/>
    <w:rsid w:val="004328B7"/>
  </w:style>
  <w:style w:type="paragraph" w:customStyle="1" w:styleId="00BA7F291953475C9D4AB0D07D83CC55">
    <w:name w:val="00BA7F291953475C9D4AB0D07D83CC55"/>
    <w:rsid w:val="004328B7"/>
  </w:style>
  <w:style w:type="paragraph" w:customStyle="1" w:styleId="23846112CEE54C44A92534D1405CAF4F">
    <w:name w:val="23846112CEE54C44A92534D1405CAF4F"/>
    <w:rsid w:val="004328B7"/>
  </w:style>
  <w:style w:type="paragraph" w:customStyle="1" w:styleId="AAB8A52C6F434451B886DC8118D6CDFD">
    <w:name w:val="AAB8A52C6F434451B886DC8118D6CDFD"/>
    <w:rsid w:val="004328B7"/>
  </w:style>
  <w:style w:type="paragraph" w:customStyle="1" w:styleId="1F49EEE694FE4B0FB35D4B6FB10D8AE1">
    <w:name w:val="1F49EEE694FE4B0FB35D4B6FB10D8AE1"/>
    <w:rsid w:val="004328B7"/>
  </w:style>
  <w:style w:type="paragraph" w:customStyle="1" w:styleId="7CAE251C686A467DB22E22AE989A20F3">
    <w:name w:val="7CAE251C686A467DB22E22AE989A20F3"/>
    <w:rsid w:val="004328B7"/>
  </w:style>
  <w:style w:type="paragraph" w:customStyle="1" w:styleId="B2165DC678E04F21AE03870ED9E291F6">
    <w:name w:val="B2165DC678E04F21AE03870ED9E291F6"/>
    <w:rsid w:val="004328B7"/>
  </w:style>
  <w:style w:type="paragraph" w:customStyle="1" w:styleId="611F05C220FE42AB8F4A2517E62BDC10">
    <w:name w:val="611F05C220FE42AB8F4A2517E62BDC10"/>
    <w:rsid w:val="004328B7"/>
  </w:style>
  <w:style w:type="paragraph" w:customStyle="1" w:styleId="63F4282AA81A413581784FA289929E7F">
    <w:name w:val="63F4282AA81A413581784FA289929E7F"/>
    <w:rsid w:val="00C20AA5"/>
    <w:rPr>
      <w:lang w:val="es-NI" w:eastAsia="es-N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1713F-F819-4FC9-A1FA-4D7BDB1A4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260</Pages>
  <Words>104164</Words>
  <Characters>593738</Characters>
  <Application>Microsoft Office Word</Application>
  <DocSecurity>0</DocSecurity>
  <Lines>4947</Lines>
  <Paragraphs>1393</Paragraphs>
  <ScaleCrop>false</ScaleCrop>
  <Company/>
  <LinksUpToDate>false</LinksUpToDate>
  <CharactersWithSpaces>696509</CharactersWithSpaces>
  <SharedDoc>false</SharedDoc>
  <HLinks>
    <vt:vector size="474" baseType="variant">
      <vt:variant>
        <vt:i4>5177423</vt:i4>
      </vt:variant>
      <vt:variant>
        <vt:i4>672</vt:i4>
      </vt:variant>
      <vt:variant>
        <vt:i4>0</vt:i4>
      </vt:variant>
      <vt:variant>
        <vt:i4>5</vt:i4>
      </vt:variant>
      <vt:variant>
        <vt:lpwstr>https://sde.gob.hn/wp-content/uploads/2021/08/6.-Permisos-Especiales.pdf</vt:lpwstr>
      </vt:variant>
      <vt:variant>
        <vt:lpwstr/>
      </vt:variant>
      <vt:variant>
        <vt:i4>7340151</vt:i4>
      </vt:variant>
      <vt:variant>
        <vt:i4>669</vt:i4>
      </vt:variant>
      <vt:variant>
        <vt:i4>0</vt:i4>
      </vt:variant>
      <vt:variant>
        <vt:i4>5</vt:i4>
      </vt:variant>
      <vt:variant>
        <vt:lpwstr>https://slas.miambiente.gob.hn/</vt:lpwstr>
      </vt:variant>
      <vt:variant>
        <vt:lpwstr/>
      </vt:variant>
      <vt:variant>
        <vt:i4>1769549</vt:i4>
      </vt:variant>
      <vt:variant>
        <vt:i4>666</vt:i4>
      </vt:variant>
      <vt:variant>
        <vt:i4>0</vt:i4>
      </vt:variant>
      <vt:variant>
        <vt:i4>5</vt:i4>
      </vt:variant>
      <vt:variant>
        <vt:lpwstr>https://serna.gob.hn/</vt:lpwstr>
      </vt:variant>
      <vt:variant>
        <vt:lpwstr/>
      </vt:variant>
      <vt:variant>
        <vt:i4>4194387</vt:i4>
      </vt:variant>
      <vt:variant>
        <vt:i4>663</vt:i4>
      </vt:variant>
      <vt:variant>
        <vt:i4>0</vt:i4>
      </vt:variant>
      <vt:variant>
        <vt:i4>5</vt:i4>
      </vt:variant>
      <vt:variant>
        <vt:lpwstr>https://arsa.gob.hn/</vt:lpwstr>
      </vt:variant>
      <vt:variant>
        <vt:lpwstr/>
      </vt:variant>
      <vt:variant>
        <vt:i4>4194387</vt:i4>
      </vt:variant>
      <vt:variant>
        <vt:i4>660</vt:i4>
      </vt:variant>
      <vt:variant>
        <vt:i4>0</vt:i4>
      </vt:variant>
      <vt:variant>
        <vt:i4>5</vt:i4>
      </vt:variant>
      <vt:variant>
        <vt:lpwstr>https://arsa.gob.hn/</vt:lpwstr>
      </vt:variant>
      <vt:variant>
        <vt:lpwstr/>
      </vt:variant>
      <vt:variant>
        <vt:i4>3538991</vt:i4>
      </vt:variant>
      <vt:variant>
        <vt:i4>657</vt:i4>
      </vt:variant>
      <vt:variant>
        <vt:i4>0</vt:i4>
      </vt:variant>
      <vt:variant>
        <vt:i4>5</vt:i4>
      </vt:variant>
      <vt:variant>
        <vt:lpwstr>https://senasa.gob.hn/</vt:lpwstr>
      </vt:variant>
      <vt:variant>
        <vt:lpwstr/>
      </vt:variant>
      <vt:variant>
        <vt:i4>1966149</vt:i4>
      </vt:variant>
      <vt:variant>
        <vt:i4>654</vt:i4>
      </vt:variant>
      <vt:variant>
        <vt:i4>0</vt:i4>
      </vt:variant>
      <vt:variant>
        <vt:i4>5</vt:i4>
      </vt:variant>
      <vt:variant>
        <vt:lpwstr>https://www.ipsa.gob.ni/Portals/0/1 Inocuidad Alimentaria/Normativas Generales/ACTUALIZACION 051217/Secci%C3%B3n Inocuidad L%C3%A1cteos/CODEX - LIMITES MAXIMOS DE RESIDUOS EN ALIMENTOS - copia.pdf</vt:lpwstr>
      </vt:variant>
      <vt:variant>
        <vt:lpwstr/>
      </vt:variant>
      <vt:variant>
        <vt:i4>524360</vt:i4>
      </vt:variant>
      <vt:variant>
        <vt:i4>651</vt:i4>
      </vt:variant>
      <vt:variant>
        <vt:i4>0</vt:i4>
      </vt:variant>
      <vt:variant>
        <vt:i4>5</vt:i4>
      </vt:variant>
      <vt:variant>
        <vt:lpwstr>https://arsateca.arsa.hn/solicitud-de-registro-sanitario-alimentos-y-bebidas-para-emprendedores/</vt:lpwstr>
      </vt:variant>
      <vt:variant>
        <vt:lpwstr/>
      </vt:variant>
      <vt:variant>
        <vt:i4>5046289</vt:i4>
      </vt:variant>
      <vt:variant>
        <vt:i4>648</vt:i4>
      </vt:variant>
      <vt:variant>
        <vt:i4>0</vt:i4>
      </vt:variant>
      <vt:variant>
        <vt:i4>5</vt:i4>
      </vt:variant>
      <vt:variant>
        <vt:lpwstr>https://senasa.gob.hn/requisitos-solicitudes/</vt:lpwstr>
      </vt:variant>
      <vt:variant>
        <vt:lpwstr/>
      </vt:variant>
      <vt:variant>
        <vt:i4>4456466</vt:i4>
      </vt:variant>
      <vt:variant>
        <vt:i4>645</vt:i4>
      </vt:variant>
      <vt:variant>
        <vt:i4>0</vt:i4>
      </vt:variant>
      <vt:variant>
        <vt:i4>5</vt:i4>
      </vt:variant>
      <vt:variant>
        <vt:lpwstr>https://senasa.gob.hn/web/wp-content/uploads/2022/02/Acuerdo-N%C2%B0-656-01-Reglamento-para-la-Inspeccion-y-Certificacion-Sanitaria-de-la-Leche-y-los-Productos-de-Origen-Animal.pdf</vt:lpwstr>
      </vt:variant>
      <vt:variant>
        <vt:lpwstr/>
      </vt:variant>
      <vt:variant>
        <vt:i4>3538991</vt:i4>
      </vt:variant>
      <vt:variant>
        <vt:i4>642</vt:i4>
      </vt:variant>
      <vt:variant>
        <vt:i4>0</vt:i4>
      </vt:variant>
      <vt:variant>
        <vt:i4>5</vt:i4>
      </vt:variant>
      <vt:variant>
        <vt:lpwstr>https://senasa.gob.hn/</vt:lpwstr>
      </vt:variant>
      <vt:variant>
        <vt:lpwstr/>
      </vt:variant>
      <vt:variant>
        <vt:i4>4194387</vt:i4>
      </vt:variant>
      <vt:variant>
        <vt:i4>639</vt:i4>
      </vt:variant>
      <vt:variant>
        <vt:i4>0</vt:i4>
      </vt:variant>
      <vt:variant>
        <vt:i4>5</vt:i4>
      </vt:variant>
      <vt:variant>
        <vt:lpwstr>https://arsa.gob.hn/</vt:lpwstr>
      </vt:variant>
      <vt:variant>
        <vt:lpwstr/>
      </vt:variant>
      <vt:variant>
        <vt:i4>131159</vt:i4>
      </vt:variant>
      <vt:variant>
        <vt:i4>636</vt:i4>
      </vt:variant>
      <vt:variant>
        <vt:i4>0</vt:i4>
      </vt:variant>
      <vt:variant>
        <vt:i4>5</vt:i4>
      </vt:variant>
      <vt:variant>
        <vt:lpwstr>https://arsa.gob.hn/alimentos-y-bebidas/</vt:lpwstr>
      </vt:variant>
      <vt:variant>
        <vt:lpwstr/>
      </vt:variant>
      <vt:variant>
        <vt:i4>786449</vt:i4>
      </vt:variant>
      <vt:variant>
        <vt:i4>633</vt:i4>
      </vt:variant>
      <vt:variant>
        <vt:i4>0</vt:i4>
      </vt:variant>
      <vt:variant>
        <vt:i4>5</vt:i4>
      </vt:variant>
      <vt:variant>
        <vt:lpwstr>https://arsateca.arsa.hn/wp-content/uploads/2024/10/Reglamento-para-Control-Sanitario-de-Alimentos.-y-Bebidas.pdf</vt:lpwstr>
      </vt:variant>
      <vt:variant>
        <vt:lpwstr/>
      </vt:variant>
      <vt:variant>
        <vt:i4>4194387</vt:i4>
      </vt:variant>
      <vt:variant>
        <vt:i4>630</vt:i4>
      </vt:variant>
      <vt:variant>
        <vt:i4>0</vt:i4>
      </vt:variant>
      <vt:variant>
        <vt:i4>5</vt:i4>
      </vt:variant>
      <vt:variant>
        <vt:lpwstr>https://arsa.gob.hn/</vt:lpwstr>
      </vt:variant>
      <vt:variant>
        <vt:lpwstr/>
      </vt:variant>
      <vt:variant>
        <vt:i4>1900595</vt:i4>
      </vt:variant>
      <vt:variant>
        <vt:i4>386</vt:i4>
      </vt:variant>
      <vt:variant>
        <vt:i4>0</vt:i4>
      </vt:variant>
      <vt:variant>
        <vt:i4>5</vt:i4>
      </vt:variant>
      <vt:variant>
        <vt:lpwstr/>
      </vt:variant>
      <vt:variant>
        <vt:lpwstr>_Toc222766597</vt:lpwstr>
      </vt:variant>
      <vt:variant>
        <vt:i4>1310769</vt:i4>
      </vt:variant>
      <vt:variant>
        <vt:i4>377</vt:i4>
      </vt:variant>
      <vt:variant>
        <vt:i4>0</vt:i4>
      </vt:variant>
      <vt:variant>
        <vt:i4>5</vt:i4>
      </vt:variant>
      <vt:variant>
        <vt:lpwstr/>
      </vt:variant>
      <vt:variant>
        <vt:lpwstr>_Toc222766706</vt:lpwstr>
      </vt:variant>
      <vt:variant>
        <vt:i4>1310769</vt:i4>
      </vt:variant>
      <vt:variant>
        <vt:i4>371</vt:i4>
      </vt:variant>
      <vt:variant>
        <vt:i4>0</vt:i4>
      </vt:variant>
      <vt:variant>
        <vt:i4>5</vt:i4>
      </vt:variant>
      <vt:variant>
        <vt:lpwstr/>
      </vt:variant>
      <vt:variant>
        <vt:lpwstr>_Toc222766705</vt:lpwstr>
      </vt:variant>
      <vt:variant>
        <vt:i4>1835059</vt:i4>
      </vt:variant>
      <vt:variant>
        <vt:i4>362</vt:i4>
      </vt:variant>
      <vt:variant>
        <vt:i4>0</vt:i4>
      </vt:variant>
      <vt:variant>
        <vt:i4>5</vt:i4>
      </vt:variant>
      <vt:variant>
        <vt:lpwstr/>
      </vt:variant>
      <vt:variant>
        <vt:lpwstr>_Toc231972736</vt:lpwstr>
      </vt:variant>
      <vt:variant>
        <vt:i4>1835059</vt:i4>
      </vt:variant>
      <vt:variant>
        <vt:i4>356</vt:i4>
      </vt:variant>
      <vt:variant>
        <vt:i4>0</vt:i4>
      </vt:variant>
      <vt:variant>
        <vt:i4>5</vt:i4>
      </vt:variant>
      <vt:variant>
        <vt:lpwstr/>
      </vt:variant>
      <vt:variant>
        <vt:lpwstr>_Toc231972735</vt:lpwstr>
      </vt:variant>
      <vt:variant>
        <vt:i4>1835059</vt:i4>
      </vt:variant>
      <vt:variant>
        <vt:i4>350</vt:i4>
      </vt:variant>
      <vt:variant>
        <vt:i4>0</vt:i4>
      </vt:variant>
      <vt:variant>
        <vt:i4>5</vt:i4>
      </vt:variant>
      <vt:variant>
        <vt:lpwstr/>
      </vt:variant>
      <vt:variant>
        <vt:lpwstr>_Toc231972734</vt:lpwstr>
      </vt:variant>
      <vt:variant>
        <vt:i4>1835059</vt:i4>
      </vt:variant>
      <vt:variant>
        <vt:i4>344</vt:i4>
      </vt:variant>
      <vt:variant>
        <vt:i4>0</vt:i4>
      </vt:variant>
      <vt:variant>
        <vt:i4>5</vt:i4>
      </vt:variant>
      <vt:variant>
        <vt:lpwstr/>
      </vt:variant>
      <vt:variant>
        <vt:lpwstr>_Toc231972733</vt:lpwstr>
      </vt:variant>
      <vt:variant>
        <vt:i4>1835059</vt:i4>
      </vt:variant>
      <vt:variant>
        <vt:i4>338</vt:i4>
      </vt:variant>
      <vt:variant>
        <vt:i4>0</vt:i4>
      </vt:variant>
      <vt:variant>
        <vt:i4>5</vt:i4>
      </vt:variant>
      <vt:variant>
        <vt:lpwstr/>
      </vt:variant>
      <vt:variant>
        <vt:lpwstr>_Toc231972732</vt:lpwstr>
      </vt:variant>
      <vt:variant>
        <vt:i4>1835059</vt:i4>
      </vt:variant>
      <vt:variant>
        <vt:i4>332</vt:i4>
      </vt:variant>
      <vt:variant>
        <vt:i4>0</vt:i4>
      </vt:variant>
      <vt:variant>
        <vt:i4>5</vt:i4>
      </vt:variant>
      <vt:variant>
        <vt:lpwstr/>
      </vt:variant>
      <vt:variant>
        <vt:lpwstr>_Toc231972731</vt:lpwstr>
      </vt:variant>
      <vt:variant>
        <vt:i4>1835059</vt:i4>
      </vt:variant>
      <vt:variant>
        <vt:i4>326</vt:i4>
      </vt:variant>
      <vt:variant>
        <vt:i4>0</vt:i4>
      </vt:variant>
      <vt:variant>
        <vt:i4>5</vt:i4>
      </vt:variant>
      <vt:variant>
        <vt:lpwstr/>
      </vt:variant>
      <vt:variant>
        <vt:lpwstr>_Toc231972730</vt:lpwstr>
      </vt:variant>
      <vt:variant>
        <vt:i4>1900595</vt:i4>
      </vt:variant>
      <vt:variant>
        <vt:i4>320</vt:i4>
      </vt:variant>
      <vt:variant>
        <vt:i4>0</vt:i4>
      </vt:variant>
      <vt:variant>
        <vt:i4>5</vt:i4>
      </vt:variant>
      <vt:variant>
        <vt:lpwstr/>
      </vt:variant>
      <vt:variant>
        <vt:lpwstr>_Toc231972729</vt:lpwstr>
      </vt:variant>
      <vt:variant>
        <vt:i4>1900595</vt:i4>
      </vt:variant>
      <vt:variant>
        <vt:i4>314</vt:i4>
      </vt:variant>
      <vt:variant>
        <vt:i4>0</vt:i4>
      </vt:variant>
      <vt:variant>
        <vt:i4>5</vt:i4>
      </vt:variant>
      <vt:variant>
        <vt:lpwstr/>
      </vt:variant>
      <vt:variant>
        <vt:lpwstr>_Toc231972728</vt:lpwstr>
      </vt:variant>
      <vt:variant>
        <vt:i4>1900595</vt:i4>
      </vt:variant>
      <vt:variant>
        <vt:i4>308</vt:i4>
      </vt:variant>
      <vt:variant>
        <vt:i4>0</vt:i4>
      </vt:variant>
      <vt:variant>
        <vt:i4>5</vt:i4>
      </vt:variant>
      <vt:variant>
        <vt:lpwstr/>
      </vt:variant>
      <vt:variant>
        <vt:lpwstr>_Toc231972727</vt:lpwstr>
      </vt:variant>
      <vt:variant>
        <vt:i4>1900595</vt:i4>
      </vt:variant>
      <vt:variant>
        <vt:i4>302</vt:i4>
      </vt:variant>
      <vt:variant>
        <vt:i4>0</vt:i4>
      </vt:variant>
      <vt:variant>
        <vt:i4>5</vt:i4>
      </vt:variant>
      <vt:variant>
        <vt:lpwstr/>
      </vt:variant>
      <vt:variant>
        <vt:lpwstr>_Toc231972726</vt:lpwstr>
      </vt:variant>
      <vt:variant>
        <vt:i4>1900595</vt:i4>
      </vt:variant>
      <vt:variant>
        <vt:i4>296</vt:i4>
      </vt:variant>
      <vt:variant>
        <vt:i4>0</vt:i4>
      </vt:variant>
      <vt:variant>
        <vt:i4>5</vt:i4>
      </vt:variant>
      <vt:variant>
        <vt:lpwstr/>
      </vt:variant>
      <vt:variant>
        <vt:lpwstr>_Toc231972725</vt:lpwstr>
      </vt:variant>
      <vt:variant>
        <vt:i4>1900595</vt:i4>
      </vt:variant>
      <vt:variant>
        <vt:i4>290</vt:i4>
      </vt:variant>
      <vt:variant>
        <vt:i4>0</vt:i4>
      </vt:variant>
      <vt:variant>
        <vt:i4>5</vt:i4>
      </vt:variant>
      <vt:variant>
        <vt:lpwstr/>
      </vt:variant>
      <vt:variant>
        <vt:lpwstr>_Toc231972724</vt:lpwstr>
      </vt:variant>
      <vt:variant>
        <vt:i4>1900595</vt:i4>
      </vt:variant>
      <vt:variant>
        <vt:i4>284</vt:i4>
      </vt:variant>
      <vt:variant>
        <vt:i4>0</vt:i4>
      </vt:variant>
      <vt:variant>
        <vt:i4>5</vt:i4>
      </vt:variant>
      <vt:variant>
        <vt:lpwstr/>
      </vt:variant>
      <vt:variant>
        <vt:lpwstr>_Toc231972723</vt:lpwstr>
      </vt:variant>
      <vt:variant>
        <vt:i4>1900595</vt:i4>
      </vt:variant>
      <vt:variant>
        <vt:i4>278</vt:i4>
      </vt:variant>
      <vt:variant>
        <vt:i4>0</vt:i4>
      </vt:variant>
      <vt:variant>
        <vt:i4>5</vt:i4>
      </vt:variant>
      <vt:variant>
        <vt:lpwstr/>
      </vt:variant>
      <vt:variant>
        <vt:lpwstr>_Toc231972722</vt:lpwstr>
      </vt:variant>
      <vt:variant>
        <vt:i4>1900595</vt:i4>
      </vt:variant>
      <vt:variant>
        <vt:i4>272</vt:i4>
      </vt:variant>
      <vt:variant>
        <vt:i4>0</vt:i4>
      </vt:variant>
      <vt:variant>
        <vt:i4>5</vt:i4>
      </vt:variant>
      <vt:variant>
        <vt:lpwstr/>
      </vt:variant>
      <vt:variant>
        <vt:lpwstr>_Toc231972721</vt:lpwstr>
      </vt:variant>
      <vt:variant>
        <vt:i4>1900595</vt:i4>
      </vt:variant>
      <vt:variant>
        <vt:i4>266</vt:i4>
      </vt:variant>
      <vt:variant>
        <vt:i4>0</vt:i4>
      </vt:variant>
      <vt:variant>
        <vt:i4>5</vt:i4>
      </vt:variant>
      <vt:variant>
        <vt:lpwstr/>
      </vt:variant>
      <vt:variant>
        <vt:lpwstr>_Toc231972720</vt:lpwstr>
      </vt:variant>
      <vt:variant>
        <vt:i4>1966131</vt:i4>
      </vt:variant>
      <vt:variant>
        <vt:i4>260</vt:i4>
      </vt:variant>
      <vt:variant>
        <vt:i4>0</vt:i4>
      </vt:variant>
      <vt:variant>
        <vt:i4>5</vt:i4>
      </vt:variant>
      <vt:variant>
        <vt:lpwstr/>
      </vt:variant>
      <vt:variant>
        <vt:lpwstr>_Toc231972719</vt:lpwstr>
      </vt:variant>
      <vt:variant>
        <vt:i4>1966131</vt:i4>
      </vt:variant>
      <vt:variant>
        <vt:i4>254</vt:i4>
      </vt:variant>
      <vt:variant>
        <vt:i4>0</vt:i4>
      </vt:variant>
      <vt:variant>
        <vt:i4>5</vt:i4>
      </vt:variant>
      <vt:variant>
        <vt:lpwstr/>
      </vt:variant>
      <vt:variant>
        <vt:lpwstr>_Toc231972718</vt:lpwstr>
      </vt:variant>
      <vt:variant>
        <vt:i4>1966131</vt:i4>
      </vt:variant>
      <vt:variant>
        <vt:i4>248</vt:i4>
      </vt:variant>
      <vt:variant>
        <vt:i4>0</vt:i4>
      </vt:variant>
      <vt:variant>
        <vt:i4>5</vt:i4>
      </vt:variant>
      <vt:variant>
        <vt:lpwstr/>
      </vt:variant>
      <vt:variant>
        <vt:lpwstr>_Toc231972717</vt:lpwstr>
      </vt:variant>
      <vt:variant>
        <vt:i4>1966131</vt:i4>
      </vt:variant>
      <vt:variant>
        <vt:i4>242</vt:i4>
      </vt:variant>
      <vt:variant>
        <vt:i4>0</vt:i4>
      </vt:variant>
      <vt:variant>
        <vt:i4>5</vt:i4>
      </vt:variant>
      <vt:variant>
        <vt:lpwstr/>
      </vt:variant>
      <vt:variant>
        <vt:lpwstr>_Toc231972716</vt:lpwstr>
      </vt:variant>
      <vt:variant>
        <vt:i4>1966131</vt:i4>
      </vt:variant>
      <vt:variant>
        <vt:i4>236</vt:i4>
      </vt:variant>
      <vt:variant>
        <vt:i4>0</vt:i4>
      </vt:variant>
      <vt:variant>
        <vt:i4>5</vt:i4>
      </vt:variant>
      <vt:variant>
        <vt:lpwstr/>
      </vt:variant>
      <vt:variant>
        <vt:lpwstr>_Toc231972715</vt:lpwstr>
      </vt:variant>
      <vt:variant>
        <vt:i4>1966131</vt:i4>
      </vt:variant>
      <vt:variant>
        <vt:i4>230</vt:i4>
      </vt:variant>
      <vt:variant>
        <vt:i4>0</vt:i4>
      </vt:variant>
      <vt:variant>
        <vt:i4>5</vt:i4>
      </vt:variant>
      <vt:variant>
        <vt:lpwstr/>
      </vt:variant>
      <vt:variant>
        <vt:lpwstr>_Toc231972714</vt:lpwstr>
      </vt:variant>
      <vt:variant>
        <vt:i4>1966131</vt:i4>
      </vt:variant>
      <vt:variant>
        <vt:i4>224</vt:i4>
      </vt:variant>
      <vt:variant>
        <vt:i4>0</vt:i4>
      </vt:variant>
      <vt:variant>
        <vt:i4>5</vt:i4>
      </vt:variant>
      <vt:variant>
        <vt:lpwstr/>
      </vt:variant>
      <vt:variant>
        <vt:lpwstr>_Toc231972713</vt:lpwstr>
      </vt:variant>
      <vt:variant>
        <vt:i4>1966131</vt:i4>
      </vt:variant>
      <vt:variant>
        <vt:i4>218</vt:i4>
      </vt:variant>
      <vt:variant>
        <vt:i4>0</vt:i4>
      </vt:variant>
      <vt:variant>
        <vt:i4>5</vt:i4>
      </vt:variant>
      <vt:variant>
        <vt:lpwstr/>
      </vt:variant>
      <vt:variant>
        <vt:lpwstr>_Toc231972712</vt:lpwstr>
      </vt:variant>
      <vt:variant>
        <vt:i4>1966131</vt:i4>
      </vt:variant>
      <vt:variant>
        <vt:i4>212</vt:i4>
      </vt:variant>
      <vt:variant>
        <vt:i4>0</vt:i4>
      </vt:variant>
      <vt:variant>
        <vt:i4>5</vt:i4>
      </vt:variant>
      <vt:variant>
        <vt:lpwstr/>
      </vt:variant>
      <vt:variant>
        <vt:lpwstr>_Toc231972711</vt:lpwstr>
      </vt:variant>
      <vt:variant>
        <vt:i4>1966131</vt:i4>
      </vt:variant>
      <vt:variant>
        <vt:i4>206</vt:i4>
      </vt:variant>
      <vt:variant>
        <vt:i4>0</vt:i4>
      </vt:variant>
      <vt:variant>
        <vt:i4>5</vt:i4>
      </vt:variant>
      <vt:variant>
        <vt:lpwstr/>
      </vt:variant>
      <vt:variant>
        <vt:lpwstr>_Toc231972710</vt:lpwstr>
      </vt:variant>
      <vt:variant>
        <vt:i4>2031667</vt:i4>
      </vt:variant>
      <vt:variant>
        <vt:i4>200</vt:i4>
      </vt:variant>
      <vt:variant>
        <vt:i4>0</vt:i4>
      </vt:variant>
      <vt:variant>
        <vt:i4>5</vt:i4>
      </vt:variant>
      <vt:variant>
        <vt:lpwstr/>
      </vt:variant>
      <vt:variant>
        <vt:lpwstr>_Toc231972709</vt:lpwstr>
      </vt:variant>
      <vt:variant>
        <vt:i4>2031667</vt:i4>
      </vt:variant>
      <vt:variant>
        <vt:i4>194</vt:i4>
      </vt:variant>
      <vt:variant>
        <vt:i4>0</vt:i4>
      </vt:variant>
      <vt:variant>
        <vt:i4>5</vt:i4>
      </vt:variant>
      <vt:variant>
        <vt:lpwstr/>
      </vt:variant>
      <vt:variant>
        <vt:lpwstr>_Toc231972708</vt:lpwstr>
      </vt:variant>
      <vt:variant>
        <vt:i4>2031667</vt:i4>
      </vt:variant>
      <vt:variant>
        <vt:i4>188</vt:i4>
      </vt:variant>
      <vt:variant>
        <vt:i4>0</vt:i4>
      </vt:variant>
      <vt:variant>
        <vt:i4>5</vt:i4>
      </vt:variant>
      <vt:variant>
        <vt:lpwstr/>
      </vt:variant>
      <vt:variant>
        <vt:lpwstr>_Toc231972707</vt:lpwstr>
      </vt:variant>
      <vt:variant>
        <vt:i4>2031667</vt:i4>
      </vt:variant>
      <vt:variant>
        <vt:i4>182</vt:i4>
      </vt:variant>
      <vt:variant>
        <vt:i4>0</vt:i4>
      </vt:variant>
      <vt:variant>
        <vt:i4>5</vt:i4>
      </vt:variant>
      <vt:variant>
        <vt:lpwstr/>
      </vt:variant>
      <vt:variant>
        <vt:lpwstr>_Toc231972706</vt:lpwstr>
      </vt:variant>
      <vt:variant>
        <vt:i4>2031667</vt:i4>
      </vt:variant>
      <vt:variant>
        <vt:i4>176</vt:i4>
      </vt:variant>
      <vt:variant>
        <vt:i4>0</vt:i4>
      </vt:variant>
      <vt:variant>
        <vt:i4>5</vt:i4>
      </vt:variant>
      <vt:variant>
        <vt:lpwstr/>
      </vt:variant>
      <vt:variant>
        <vt:lpwstr>_Toc231972705</vt:lpwstr>
      </vt:variant>
      <vt:variant>
        <vt:i4>2031667</vt:i4>
      </vt:variant>
      <vt:variant>
        <vt:i4>170</vt:i4>
      </vt:variant>
      <vt:variant>
        <vt:i4>0</vt:i4>
      </vt:variant>
      <vt:variant>
        <vt:i4>5</vt:i4>
      </vt:variant>
      <vt:variant>
        <vt:lpwstr/>
      </vt:variant>
      <vt:variant>
        <vt:lpwstr>_Toc231972704</vt:lpwstr>
      </vt:variant>
      <vt:variant>
        <vt:i4>2031667</vt:i4>
      </vt:variant>
      <vt:variant>
        <vt:i4>164</vt:i4>
      </vt:variant>
      <vt:variant>
        <vt:i4>0</vt:i4>
      </vt:variant>
      <vt:variant>
        <vt:i4>5</vt:i4>
      </vt:variant>
      <vt:variant>
        <vt:lpwstr/>
      </vt:variant>
      <vt:variant>
        <vt:lpwstr>_Toc231972703</vt:lpwstr>
      </vt:variant>
      <vt:variant>
        <vt:i4>2031667</vt:i4>
      </vt:variant>
      <vt:variant>
        <vt:i4>158</vt:i4>
      </vt:variant>
      <vt:variant>
        <vt:i4>0</vt:i4>
      </vt:variant>
      <vt:variant>
        <vt:i4>5</vt:i4>
      </vt:variant>
      <vt:variant>
        <vt:lpwstr/>
      </vt:variant>
      <vt:variant>
        <vt:lpwstr>_Toc231972702</vt:lpwstr>
      </vt:variant>
      <vt:variant>
        <vt:i4>2031667</vt:i4>
      </vt:variant>
      <vt:variant>
        <vt:i4>152</vt:i4>
      </vt:variant>
      <vt:variant>
        <vt:i4>0</vt:i4>
      </vt:variant>
      <vt:variant>
        <vt:i4>5</vt:i4>
      </vt:variant>
      <vt:variant>
        <vt:lpwstr/>
      </vt:variant>
      <vt:variant>
        <vt:lpwstr>_Toc231972701</vt:lpwstr>
      </vt:variant>
      <vt:variant>
        <vt:i4>2031667</vt:i4>
      </vt:variant>
      <vt:variant>
        <vt:i4>146</vt:i4>
      </vt:variant>
      <vt:variant>
        <vt:i4>0</vt:i4>
      </vt:variant>
      <vt:variant>
        <vt:i4>5</vt:i4>
      </vt:variant>
      <vt:variant>
        <vt:lpwstr/>
      </vt:variant>
      <vt:variant>
        <vt:lpwstr>_Toc231972700</vt:lpwstr>
      </vt:variant>
      <vt:variant>
        <vt:i4>1441842</vt:i4>
      </vt:variant>
      <vt:variant>
        <vt:i4>140</vt:i4>
      </vt:variant>
      <vt:variant>
        <vt:i4>0</vt:i4>
      </vt:variant>
      <vt:variant>
        <vt:i4>5</vt:i4>
      </vt:variant>
      <vt:variant>
        <vt:lpwstr/>
      </vt:variant>
      <vt:variant>
        <vt:lpwstr>_Toc231972699</vt:lpwstr>
      </vt:variant>
      <vt:variant>
        <vt:i4>1441842</vt:i4>
      </vt:variant>
      <vt:variant>
        <vt:i4>134</vt:i4>
      </vt:variant>
      <vt:variant>
        <vt:i4>0</vt:i4>
      </vt:variant>
      <vt:variant>
        <vt:i4>5</vt:i4>
      </vt:variant>
      <vt:variant>
        <vt:lpwstr/>
      </vt:variant>
      <vt:variant>
        <vt:lpwstr>_Toc231972698</vt:lpwstr>
      </vt:variant>
      <vt:variant>
        <vt:i4>1441842</vt:i4>
      </vt:variant>
      <vt:variant>
        <vt:i4>128</vt:i4>
      </vt:variant>
      <vt:variant>
        <vt:i4>0</vt:i4>
      </vt:variant>
      <vt:variant>
        <vt:i4>5</vt:i4>
      </vt:variant>
      <vt:variant>
        <vt:lpwstr/>
      </vt:variant>
      <vt:variant>
        <vt:lpwstr>_Toc231972697</vt:lpwstr>
      </vt:variant>
      <vt:variant>
        <vt:i4>1441842</vt:i4>
      </vt:variant>
      <vt:variant>
        <vt:i4>122</vt:i4>
      </vt:variant>
      <vt:variant>
        <vt:i4>0</vt:i4>
      </vt:variant>
      <vt:variant>
        <vt:i4>5</vt:i4>
      </vt:variant>
      <vt:variant>
        <vt:lpwstr/>
      </vt:variant>
      <vt:variant>
        <vt:lpwstr>_Toc231972696</vt:lpwstr>
      </vt:variant>
      <vt:variant>
        <vt:i4>1441842</vt:i4>
      </vt:variant>
      <vt:variant>
        <vt:i4>116</vt:i4>
      </vt:variant>
      <vt:variant>
        <vt:i4>0</vt:i4>
      </vt:variant>
      <vt:variant>
        <vt:i4>5</vt:i4>
      </vt:variant>
      <vt:variant>
        <vt:lpwstr/>
      </vt:variant>
      <vt:variant>
        <vt:lpwstr>_Toc231972695</vt:lpwstr>
      </vt:variant>
      <vt:variant>
        <vt:i4>1441842</vt:i4>
      </vt:variant>
      <vt:variant>
        <vt:i4>110</vt:i4>
      </vt:variant>
      <vt:variant>
        <vt:i4>0</vt:i4>
      </vt:variant>
      <vt:variant>
        <vt:i4>5</vt:i4>
      </vt:variant>
      <vt:variant>
        <vt:lpwstr/>
      </vt:variant>
      <vt:variant>
        <vt:lpwstr>_Toc231972694</vt:lpwstr>
      </vt:variant>
      <vt:variant>
        <vt:i4>1441842</vt:i4>
      </vt:variant>
      <vt:variant>
        <vt:i4>104</vt:i4>
      </vt:variant>
      <vt:variant>
        <vt:i4>0</vt:i4>
      </vt:variant>
      <vt:variant>
        <vt:i4>5</vt:i4>
      </vt:variant>
      <vt:variant>
        <vt:lpwstr/>
      </vt:variant>
      <vt:variant>
        <vt:lpwstr>_Toc231972693</vt:lpwstr>
      </vt:variant>
      <vt:variant>
        <vt:i4>1441842</vt:i4>
      </vt:variant>
      <vt:variant>
        <vt:i4>98</vt:i4>
      </vt:variant>
      <vt:variant>
        <vt:i4>0</vt:i4>
      </vt:variant>
      <vt:variant>
        <vt:i4>5</vt:i4>
      </vt:variant>
      <vt:variant>
        <vt:lpwstr/>
      </vt:variant>
      <vt:variant>
        <vt:lpwstr>_Toc231972692</vt:lpwstr>
      </vt:variant>
      <vt:variant>
        <vt:i4>1441842</vt:i4>
      </vt:variant>
      <vt:variant>
        <vt:i4>92</vt:i4>
      </vt:variant>
      <vt:variant>
        <vt:i4>0</vt:i4>
      </vt:variant>
      <vt:variant>
        <vt:i4>5</vt:i4>
      </vt:variant>
      <vt:variant>
        <vt:lpwstr/>
      </vt:variant>
      <vt:variant>
        <vt:lpwstr>_Toc231972691</vt:lpwstr>
      </vt:variant>
      <vt:variant>
        <vt:i4>1441842</vt:i4>
      </vt:variant>
      <vt:variant>
        <vt:i4>86</vt:i4>
      </vt:variant>
      <vt:variant>
        <vt:i4>0</vt:i4>
      </vt:variant>
      <vt:variant>
        <vt:i4>5</vt:i4>
      </vt:variant>
      <vt:variant>
        <vt:lpwstr/>
      </vt:variant>
      <vt:variant>
        <vt:lpwstr>_Toc231972690</vt:lpwstr>
      </vt:variant>
      <vt:variant>
        <vt:i4>1507378</vt:i4>
      </vt:variant>
      <vt:variant>
        <vt:i4>80</vt:i4>
      </vt:variant>
      <vt:variant>
        <vt:i4>0</vt:i4>
      </vt:variant>
      <vt:variant>
        <vt:i4>5</vt:i4>
      </vt:variant>
      <vt:variant>
        <vt:lpwstr/>
      </vt:variant>
      <vt:variant>
        <vt:lpwstr>_Toc231972689</vt:lpwstr>
      </vt:variant>
      <vt:variant>
        <vt:i4>1507378</vt:i4>
      </vt:variant>
      <vt:variant>
        <vt:i4>74</vt:i4>
      </vt:variant>
      <vt:variant>
        <vt:i4>0</vt:i4>
      </vt:variant>
      <vt:variant>
        <vt:i4>5</vt:i4>
      </vt:variant>
      <vt:variant>
        <vt:lpwstr/>
      </vt:variant>
      <vt:variant>
        <vt:lpwstr>_Toc231972688</vt:lpwstr>
      </vt:variant>
      <vt:variant>
        <vt:i4>1507378</vt:i4>
      </vt:variant>
      <vt:variant>
        <vt:i4>68</vt:i4>
      </vt:variant>
      <vt:variant>
        <vt:i4>0</vt:i4>
      </vt:variant>
      <vt:variant>
        <vt:i4>5</vt:i4>
      </vt:variant>
      <vt:variant>
        <vt:lpwstr/>
      </vt:variant>
      <vt:variant>
        <vt:lpwstr>_Toc231972687</vt:lpwstr>
      </vt:variant>
      <vt:variant>
        <vt:i4>1507378</vt:i4>
      </vt:variant>
      <vt:variant>
        <vt:i4>62</vt:i4>
      </vt:variant>
      <vt:variant>
        <vt:i4>0</vt:i4>
      </vt:variant>
      <vt:variant>
        <vt:i4>5</vt:i4>
      </vt:variant>
      <vt:variant>
        <vt:lpwstr/>
      </vt:variant>
      <vt:variant>
        <vt:lpwstr>_Toc231972686</vt:lpwstr>
      </vt:variant>
      <vt:variant>
        <vt:i4>1507378</vt:i4>
      </vt:variant>
      <vt:variant>
        <vt:i4>56</vt:i4>
      </vt:variant>
      <vt:variant>
        <vt:i4>0</vt:i4>
      </vt:variant>
      <vt:variant>
        <vt:i4>5</vt:i4>
      </vt:variant>
      <vt:variant>
        <vt:lpwstr/>
      </vt:variant>
      <vt:variant>
        <vt:lpwstr>_Toc231972685</vt:lpwstr>
      </vt:variant>
      <vt:variant>
        <vt:i4>1507378</vt:i4>
      </vt:variant>
      <vt:variant>
        <vt:i4>50</vt:i4>
      </vt:variant>
      <vt:variant>
        <vt:i4>0</vt:i4>
      </vt:variant>
      <vt:variant>
        <vt:i4>5</vt:i4>
      </vt:variant>
      <vt:variant>
        <vt:lpwstr/>
      </vt:variant>
      <vt:variant>
        <vt:lpwstr>_Toc231972684</vt:lpwstr>
      </vt:variant>
      <vt:variant>
        <vt:i4>1507378</vt:i4>
      </vt:variant>
      <vt:variant>
        <vt:i4>44</vt:i4>
      </vt:variant>
      <vt:variant>
        <vt:i4>0</vt:i4>
      </vt:variant>
      <vt:variant>
        <vt:i4>5</vt:i4>
      </vt:variant>
      <vt:variant>
        <vt:lpwstr/>
      </vt:variant>
      <vt:variant>
        <vt:lpwstr>_Toc231972683</vt:lpwstr>
      </vt:variant>
      <vt:variant>
        <vt:i4>1507378</vt:i4>
      </vt:variant>
      <vt:variant>
        <vt:i4>38</vt:i4>
      </vt:variant>
      <vt:variant>
        <vt:i4>0</vt:i4>
      </vt:variant>
      <vt:variant>
        <vt:i4>5</vt:i4>
      </vt:variant>
      <vt:variant>
        <vt:lpwstr/>
      </vt:variant>
      <vt:variant>
        <vt:lpwstr>_Toc231972682</vt:lpwstr>
      </vt:variant>
      <vt:variant>
        <vt:i4>1507378</vt:i4>
      </vt:variant>
      <vt:variant>
        <vt:i4>32</vt:i4>
      </vt:variant>
      <vt:variant>
        <vt:i4>0</vt:i4>
      </vt:variant>
      <vt:variant>
        <vt:i4>5</vt:i4>
      </vt:variant>
      <vt:variant>
        <vt:lpwstr/>
      </vt:variant>
      <vt:variant>
        <vt:lpwstr>_Toc231972681</vt:lpwstr>
      </vt:variant>
      <vt:variant>
        <vt:i4>1507378</vt:i4>
      </vt:variant>
      <vt:variant>
        <vt:i4>26</vt:i4>
      </vt:variant>
      <vt:variant>
        <vt:i4>0</vt:i4>
      </vt:variant>
      <vt:variant>
        <vt:i4>5</vt:i4>
      </vt:variant>
      <vt:variant>
        <vt:lpwstr/>
      </vt:variant>
      <vt:variant>
        <vt:lpwstr>_Toc231972680</vt:lpwstr>
      </vt:variant>
      <vt:variant>
        <vt:i4>1572914</vt:i4>
      </vt:variant>
      <vt:variant>
        <vt:i4>20</vt:i4>
      </vt:variant>
      <vt:variant>
        <vt:i4>0</vt:i4>
      </vt:variant>
      <vt:variant>
        <vt:i4>5</vt:i4>
      </vt:variant>
      <vt:variant>
        <vt:lpwstr/>
      </vt:variant>
      <vt:variant>
        <vt:lpwstr>_Toc231972679</vt:lpwstr>
      </vt:variant>
      <vt:variant>
        <vt:i4>1572914</vt:i4>
      </vt:variant>
      <vt:variant>
        <vt:i4>14</vt:i4>
      </vt:variant>
      <vt:variant>
        <vt:i4>0</vt:i4>
      </vt:variant>
      <vt:variant>
        <vt:i4>5</vt:i4>
      </vt:variant>
      <vt:variant>
        <vt:lpwstr/>
      </vt:variant>
      <vt:variant>
        <vt:lpwstr>_Toc231972678</vt:lpwstr>
      </vt:variant>
      <vt:variant>
        <vt:i4>1572914</vt:i4>
      </vt:variant>
      <vt:variant>
        <vt:i4>8</vt:i4>
      </vt:variant>
      <vt:variant>
        <vt:i4>0</vt:i4>
      </vt:variant>
      <vt:variant>
        <vt:i4>5</vt:i4>
      </vt:variant>
      <vt:variant>
        <vt:lpwstr/>
      </vt:variant>
      <vt:variant>
        <vt:lpwstr>_Toc231972677</vt:lpwstr>
      </vt:variant>
      <vt:variant>
        <vt:i4>1572914</vt:i4>
      </vt:variant>
      <vt:variant>
        <vt:i4>2</vt:i4>
      </vt:variant>
      <vt:variant>
        <vt:i4>0</vt:i4>
      </vt:variant>
      <vt:variant>
        <vt:i4>5</vt:i4>
      </vt:variant>
      <vt:variant>
        <vt:lpwstr/>
      </vt:variant>
      <vt:variant>
        <vt:lpwstr>_Toc231972676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de prefactibilidad para la producción y distribución de leche pasteurizada</dc:title>
  <dc:subject>Versión rectificada con formato APA 7</dc:subject>
  <dc:creator>Daniel V. Valladares</dc:creator>
  <cp:keywords/>
  <dc:description>Copia auditada. Los originales se conservaron sin cambios; véase INFORME_AUDITORIA.md.</dc:description>
  <cp:lastModifiedBy>Daniel V. Valladares</cp:lastModifiedBy>
  <cp:revision>2</cp:revision>
  <dcterms:created xsi:type="dcterms:W3CDTF">2026-08-31T18:45:00Z</dcterms:created>
  <dcterms:modified xsi:type="dcterms:W3CDTF">2026-08-31T18:45:00Z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Tesis Jaime, Horacio y Fredy</vt:lpwstr>
  </property>
  <property fmtid="{D5CDD505-2E9C-101B-9397-08002B2CF9AE}" pid="3" name="CitaviDocumentProperty_0">
    <vt:lpwstr>6a3facce-3db1-42a5-990d-6523dfbe9faf</vt:lpwstr>
  </property>
  <property fmtid="{D5CDD505-2E9C-101B-9397-08002B2CF9AE}" pid="4" name="TII_WORD_DOCUMENT_FILENAME">
    <vt:lpwstr>Anteproyecto Jaime^J Horacio y Fredy.docx</vt:lpwstr>
  </property>
  <property fmtid="{D5CDD505-2E9C-101B-9397-08002B2CF9AE}" pid="5" name="TII_WORD_DOCUMENT_ID">
    <vt:lpwstr>72efaf92-d525-4903-ab0b-fc49a3b4825e</vt:lpwstr>
  </property>
  <property fmtid="{D5CDD505-2E9C-101B-9397-08002B2CF9AE}" pid="6" name="CitaviDocumentProperty_8">
    <vt:lpwstr>CloudProjectKey=ntz7552tkhkai7kluvsikyjjt8j1jbmwn4123vnb3a45wvv; ProjectName=Tesis Jaime, Horacio y Fredy</vt:lpwstr>
  </property>
  <property fmtid="{D5CDD505-2E9C-101B-9397-08002B2CF9AE}" pid="7" name="CitaviDocumentProperty_1">
    <vt:lpwstr>7.2.0.41</vt:lpwstr>
  </property>
  <property fmtid="{D5CDD505-2E9C-101B-9397-08002B2CF9AE}" pid="8" name="CitaviDocumentProperty_6">
    <vt:lpwstr>False</vt:lpwstr>
  </property>
</Properties>
</file>