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2684780" cy="763905"/>
            <wp:effectExtent l="0" t="0" r="1270" b="171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u w:val="single"/>
          <w:lang w:val="en-US"/>
        </w:rPr>
      </w:pPr>
      <w:r>
        <w:rPr>
          <w:rFonts w:hint="default"/>
          <w:lang w:val="en-US"/>
        </w:rPr>
        <w:t xml:space="preserve">                                                  </w:t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NFPC JDEDBPD HEALTH CHECK REPORT  </w:t>
      </w:r>
      <w:r>
        <w:rPr>
          <w:rFonts w:hint="default"/>
          <w:u w:val="single"/>
          <w:lang w:val="en-US"/>
        </w:rPr>
        <w:t xml:space="preserve"> </w:t>
      </w:r>
      <w:r>
        <w:rPr>
          <w:rFonts w:hint="default"/>
          <w:b/>
          <w:bCs/>
          <w:u w:val="single"/>
          <w:lang w:val="en-US"/>
        </w:rPr>
        <w:t>(</w:t>
      </w:r>
      <w:r>
        <w:rPr>
          <w:rFonts w:hint="default"/>
          <w:b/>
          <w:bCs/>
          <w:sz w:val="24"/>
          <w:szCs w:val="24"/>
          <w:u w:val="single"/>
          <w:lang w:val="en-US"/>
        </w:rPr>
        <w:t>24062021</w:t>
      </w:r>
      <w:r>
        <w:rPr>
          <w:rFonts w:hint="default"/>
          <w:b/>
          <w:bCs/>
          <w:u w:val="single"/>
          <w:lang w:val="en-US"/>
        </w:rPr>
        <w:t>)</w:t>
      </w: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color w:val="333F50" w:themeColor="text2" w:themeShade="BF"/>
          <w:u w:val="none"/>
          <w:lang w:val="en-US"/>
        </w:rPr>
        <w:t xml:space="preserve">Tablespace storage </w:t>
      </w:r>
      <w:r>
        <w:rPr>
          <w:rFonts w:hint="default"/>
          <w:b/>
          <w:bCs/>
          <w:u w:val="none"/>
          <w:lang w:val="en-US"/>
        </w:rPr>
        <w:t>:</w:t>
      </w: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drawing>
          <wp:inline distT="0" distB="0" distL="114300" distR="114300">
            <wp:extent cx="6638925" cy="3399790"/>
            <wp:effectExtent l="0" t="0" r="9525" b="10160"/>
            <wp:docPr id="1" name="Picture 1" descr="tbs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bs 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u w:val="none"/>
          <w:lang w:val="en-US"/>
        </w:rPr>
        <w:t>.</w:t>
      </w:r>
    </w:p>
    <w:p>
      <w:pPr>
        <w:rPr>
          <w:rFonts w:hint="default"/>
          <w:b/>
          <w:bCs/>
          <w:color w:val="FF0000"/>
          <w:u w:val="none"/>
          <w:lang w:val="en-US"/>
        </w:rPr>
      </w:pPr>
      <w:r>
        <w:rPr>
          <w:rFonts w:hint="default"/>
          <w:b/>
          <w:bCs/>
          <w:color w:val="333F50" w:themeColor="text2" w:themeShade="BF"/>
          <w:u w:val="none"/>
          <w:lang w:val="en-US"/>
        </w:rPr>
        <w:t>FAST RECOVERY AREA(FRA)</w:t>
      </w:r>
      <w:r>
        <w:rPr>
          <w:rFonts w:hint="default"/>
          <w:b/>
          <w:bCs/>
          <w:color w:val="FF0000"/>
          <w:u w:val="none"/>
          <w:lang w:val="en-US"/>
        </w:rPr>
        <w:t>:</w:t>
      </w: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-</w:t>
      </w:r>
      <w:r>
        <w:rPr>
          <w:rFonts w:hint="default"/>
          <w:b w:val="0"/>
          <w:bCs w:val="0"/>
          <w:u w:val="none"/>
          <w:lang w:val="en-US"/>
        </w:rPr>
        <w:t xml:space="preserve">FRA storage utilized </w:t>
      </w:r>
      <w:r>
        <w:rPr>
          <w:rFonts w:hint="default"/>
          <w:b/>
          <w:bCs/>
          <w:highlight w:val="yellow"/>
          <w:u w:val="none"/>
          <w:lang w:val="en-US"/>
        </w:rPr>
        <w:t xml:space="preserve"> 80%</w:t>
      </w:r>
      <w:r>
        <w:rPr>
          <w:rFonts w:hint="default"/>
          <w:b w:val="0"/>
          <w:bCs w:val="0"/>
          <w:u w:val="none"/>
          <w:lang w:val="en-US"/>
        </w:rPr>
        <w:t>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 </w:t>
      </w:r>
      <w:r>
        <w:rPr>
          <w:rFonts w:hint="default"/>
          <w:b/>
          <w:bCs/>
          <w:highlight w:val="yellow"/>
          <w:u w:val="none"/>
          <w:lang w:val="en-US"/>
        </w:rPr>
        <w:t>640 GB</w:t>
      </w:r>
      <w:r>
        <w:rPr>
          <w:rFonts w:hint="default"/>
          <w:b/>
          <w:bCs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>of FRA storage used 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-Free space available in FRA</w:t>
      </w:r>
      <w:r>
        <w:rPr>
          <w:rFonts w:hint="default"/>
          <w:b/>
          <w:bCs/>
          <w:highlight w:val="yellow"/>
          <w:u w:val="none"/>
          <w:lang w:val="en-US"/>
        </w:rPr>
        <w:t xml:space="preserve"> 160 GB</w:t>
      </w:r>
      <w:r>
        <w:rPr>
          <w:rFonts w:hint="default"/>
          <w:b w:val="0"/>
          <w:bCs w:val="0"/>
          <w:u w:val="none"/>
          <w:lang w:val="en-US"/>
        </w:rPr>
        <w:t xml:space="preserve"> .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When FRA storage reached 80 % , oracle managed the OMF files by deleting the old archive logs automatically 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drawing>
          <wp:inline distT="0" distB="0" distL="114300" distR="114300">
            <wp:extent cx="4476750" cy="590550"/>
            <wp:effectExtent l="0" t="0" r="0" b="0"/>
            <wp:docPr id="12" name="Picture 12" descr="fra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fra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TEMP status: </w:t>
      </w: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- 2.5 GB of usage in temp</w:t>
      </w: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drawing>
          <wp:inline distT="0" distB="0" distL="114300" distR="114300">
            <wp:extent cx="5772150" cy="638175"/>
            <wp:effectExtent l="0" t="0" r="0" b="9525"/>
            <wp:docPr id="2" name="Picture 2" descr="tem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mp 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ARCHIVE  LOG GENERATION:</w:t>
      </w: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</w:t>
      </w:r>
      <w:r>
        <w:rPr>
          <w:rFonts w:hint="default"/>
          <w:b/>
          <w:bCs/>
          <w:u w:val="none"/>
          <w:lang w:val="en-US"/>
        </w:rPr>
        <w:t xml:space="preserve"> </w:t>
      </w:r>
      <w:r>
        <w:rPr>
          <w:rFonts w:hint="default"/>
          <w:b/>
          <w:bCs/>
          <w:highlight w:val="yellow"/>
          <w:u w:val="none"/>
          <w:lang w:val="en-US"/>
        </w:rPr>
        <w:t>4</w:t>
      </w:r>
      <w:r>
        <w:rPr>
          <w:rFonts w:hint="default"/>
          <w:b/>
          <w:bCs/>
          <w:highlight w:val="yellow"/>
          <w:u w:val="none"/>
          <w:lang w:val="en-US"/>
        </w:rPr>
        <w:t>0</w:t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/>
          <w:bCs/>
          <w:highlight w:val="yellow"/>
          <w:u w:val="none"/>
          <w:lang w:val="en-US"/>
        </w:rPr>
        <w:t xml:space="preserve">GB </w:t>
      </w:r>
      <w:r>
        <w:rPr>
          <w:rFonts w:hint="default"/>
          <w:b w:val="0"/>
          <w:bCs w:val="0"/>
          <w:u w:val="none"/>
          <w:lang w:val="en-US"/>
        </w:rPr>
        <w:t xml:space="preserve">of archives generated on 23-06-2021 </w:t>
      </w: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drawing>
          <wp:inline distT="0" distB="0" distL="114300" distR="114300">
            <wp:extent cx="5276850" cy="942975"/>
            <wp:effectExtent l="0" t="0" r="0" b="9525"/>
            <wp:docPr id="3" name="Picture 3" descr="ar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rc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 Archives generation on hourly basis 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drawing>
          <wp:inline distT="0" distB="0" distL="114300" distR="114300">
            <wp:extent cx="6640830" cy="594360"/>
            <wp:effectExtent l="0" t="0" r="7620" b="15240"/>
            <wp:docPr id="4" name="Picture 4" descr="arc hour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rc hour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RMAN BACKUP STATUS :</w:t>
      </w: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-Completed Incremental Level 1  Backup at </w:t>
      </w:r>
      <w:r>
        <w:rPr>
          <w:rFonts w:hint="default"/>
          <w:b/>
          <w:bCs/>
          <w:highlight w:val="yellow"/>
          <w:u w:val="none"/>
          <w:lang w:val="en-US"/>
        </w:rPr>
        <w:t>3:20 AM</w:t>
      </w:r>
      <w:r>
        <w:rPr>
          <w:rFonts w:hint="default"/>
          <w:b/>
          <w:bCs/>
          <w:u w:val="none"/>
          <w:lang w:val="en-US"/>
        </w:rPr>
        <w:t>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-Time acquired to complete level 1 backup is</w:t>
      </w:r>
      <w:r>
        <w:rPr>
          <w:rFonts w:hint="default"/>
          <w:b/>
          <w:bCs/>
          <w:highlight w:val="yellow"/>
          <w:u w:val="none"/>
          <w:lang w:val="en-US"/>
        </w:rPr>
        <w:t xml:space="preserve"> 4 Minutes</w:t>
      </w:r>
      <w:r>
        <w:rPr>
          <w:rFonts w:hint="default"/>
          <w:b w:val="0"/>
          <w:bCs w:val="0"/>
          <w:u w:val="none"/>
          <w:lang w:val="en-US"/>
        </w:rPr>
        <w:t>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drawing>
          <wp:inline distT="0" distB="0" distL="114300" distR="114300">
            <wp:extent cx="6505575" cy="676275"/>
            <wp:effectExtent l="0" t="0" r="9525" b="9525"/>
            <wp:docPr id="5" name="Picture 5" descr="rma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man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              </w:t>
      </w: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ARCHIVE LOG BACKUP :</w:t>
      </w: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</w:t>
      </w:r>
      <w:r>
        <w:rPr>
          <w:rFonts w:hint="default"/>
          <w:b w:val="0"/>
          <w:bCs w:val="0"/>
          <w:highlight w:val="yellow"/>
          <w:u w:val="none"/>
          <w:lang w:val="en-US"/>
        </w:rPr>
        <w:t>Auto backup of archive logs feature</w:t>
      </w:r>
      <w:r>
        <w:rPr>
          <w:rFonts w:hint="default"/>
          <w:b w:val="0"/>
          <w:bCs w:val="0"/>
          <w:u w:val="none"/>
          <w:lang w:val="en-US"/>
        </w:rPr>
        <w:t xml:space="preserve"> is enabled in our database 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-Oracle will take archive log backup in regular one hour intervals .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-Archive log backup completed up to 6:01 AM( GMT +4)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drawing>
          <wp:inline distT="0" distB="0" distL="114300" distR="114300">
            <wp:extent cx="6645275" cy="618490"/>
            <wp:effectExtent l="0" t="0" r="3175" b="10160"/>
            <wp:docPr id="6" name="Picture 6" descr="archive backu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rchive backup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DATABASE GROWTH BY TABLESPACE ( 1 DAY SPAN PERIOD):</w:t>
      </w: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drawing>
          <wp:inline distT="0" distB="0" distL="114300" distR="114300">
            <wp:extent cx="5343525" cy="2825750"/>
            <wp:effectExtent l="0" t="0" r="9525" b="12700"/>
            <wp:docPr id="7" name="Picture 7" descr="estimat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stimate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ASM storage :</w:t>
      </w:r>
      <w:r>
        <w:rPr>
          <w:rFonts w:hint="default"/>
          <w:b w:val="0"/>
          <w:bCs w:val="0"/>
          <w:u w:val="none"/>
          <w:lang w:val="en-US"/>
        </w:rPr>
        <w:t xml:space="preserve">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-No changes in Diskgroup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drawing>
          <wp:inline distT="0" distB="0" distL="114300" distR="114300">
            <wp:extent cx="6642735" cy="879475"/>
            <wp:effectExtent l="0" t="0" r="5715" b="15875"/>
            <wp:docPr id="20" name="Picture 20" descr="asm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sm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UNDO STATUS:</w:t>
      </w:r>
      <w:r>
        <w:rPr>
          <w:rFonts w:hint="default"/>
          <w:b w:val="0"/>
          <w:bCs w:val="0"/>
          <w:u w:val="none"/>
          <w:lang w:val="en-US"/>
        </w:rPr>
        <w:t xml:space="preserve">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Undo is fine.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drawing>
          <wp:inline distT="0" distB="0" distL="114300" distR="114300">
            <wp:extent cx="5514975" cy="819150"/>
            <wp:effectExtent l="0" t="0" r="9525" b="0"/>
            <wp:docPr id="8" name="Picture 8" descr="undo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do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46723"/>
    <w:rsid w:val="02496309"/>
    <w:rsid w:val="039F3ED7"/>
    <w:rsid w:val="043F18E6"/>
    <w:rsid w:val="047B71CC"/>
    <w:rsid w:val="05B81EB6"/>
    <w:rsid w:val="06195A06"/>
    <w:rsid w:val="085178AB"/>
    <w:rsid w:val="08656B03"/>
    <w:rsid w:val="0A60170C"/>
    <w:rsid w:val="0B147802"/>
    <w:rsid w:val="0C2B3379"/>
    <w:rsid w:val="11A575CD"/>
    <w:rsid w:val="12134B08"/>
    <w:rsid w:val="126F6B43"/>
    <w:rsid w:val="127A49AC"/>
    <w:rsid w:val="165016A4"/>
    <w:rsid w:val="17506144"/>
    <w:rsid w:val="17F45874"/>
    <w:rsid w:val="1AED1316"/>
    <w:rsid w:val="1C13174C"/>
    <w:rsid w:val="1C2158A7"/>
    <w:rsid w:val="1D8D7151"/>
    <w:rsid w:val="1DC005B1"/>
    <w:rsid w:val="1DC63A21"/>
    <w:rsid w:val="1DE06D59"/>
    <w:rsid w:val="1F2354A2"/>
    <w:rsid w:val="1FB7489B"/>
    <w:rsid w:val="203E2D49"/>
    <w:rsid w:val="22003C6F"/>
    <w:rsid w:val="23353C25"/>
    <w:rsid w:val="23FB1CB4"/>
    <w:rsid w:val="23FD6705"/>
    <w:rsid w:val="24380067"/>
    <w:rsid w:val="2602055E"/>
    <w:rsid w:val="2817519C"/>
    <w:rsid w:val="29F7394F"/>
    <w:rsid w:val="2D2401A8"/>
    <w:rsid w:val="2D2C6470"/>
    <w:rsid w:val="30F936FB"/>
    <w:rsid w:val="30FA322E"/>
    <w:rsid w:val="31750985"/>
    <w:rsid w:val="31DE6145"/>
    <w:rsid w:val="38D717CF"/>
    <w:rsid w:val="39D11B96"/>
    <w:rsid w:val="3A6E379E"/>
    <w:rsid w:val="3A824711"/>
    <w:rsid w:val="3C206109"/>
    <w:rsid w:val="3F6D17DB"/>
    <w:rsid w:val="3F993818"/>
    <w:rsid w:val="40C35A0F"/>
    <w:rsid w:val="40F14BEB"/>
    <w:rsid w:val="448534B0"/>
    <w:rsid w:val="45236C9E"/>
    <w:rsid w:val="457D03A7"/>
    <w:rsid w:val="481C4D11"/>
    <w:rsid w:val="48690C39"/>
    <w:rsid w:val="48896FF9"/>
    <w:rsid w:val="48DB027A"/>
    <w:rsid w:val="4ADC2B2A"/>
    <w:rsid w:val="4B042DB2"/>
    <w:rsid w:val="4B2F2B14"/>
    <w:rsid w:val="4F8B3C9D"/>
    <w:rsid w:val="4FBD3E0E"/>
    <w:rsid w:val="50346788"/>
    <w:rsid w:val="525514EC"/>
    <w:rsid w:val="538D03EE"/>
    <w:rsid w:val="53BF5549"/>
    <w:rsid w:val="55E64E84"/>
    <w:rsid w:val="56242380"/>
    <w:rsid w:val="56283678"/>
    <w:rsid w:val="56BD6A87"/>
    <w:rsid w:val="58646723"/>
    <w:rsid w:val="5885561C"/>
    <w:rsid w:val="5A5234EE"/>
    <w:rsid w:val="5AB75D6C"/>
    <w:rsid w:val="5C0D2005"/>
    <w:rsid w:val="5C8057E8"/>
    <w:rsid w:val="5D8421D5"/>
    <w:rsid w:val="5DA55FC0"/>
    <w:rsid w:val="5DE97857"/>
    <w:rsid w:val="5EB54F05"/>
    <w:rsid w:val="60BA3B48"/>
    <w:rsid w:val="61976190"/>
    <w:rsid w:val="61CD7438"/>
    <w:rsid w:val="622A34CE"/>
    <w:rsid w:val="62991B75"/>
    <w:rsid w:val="62DE6FCB"/>
    <w:rsid w:val="63560071"/>
    <w:rsid w:val="642E193E"/>
    <w:rsid w:val="65B12FE1"/>
    <w:rsid w:val="67455276"/>
    <w:rsid w:val="6778594B"/>
    <w:rsid w:val="6A737597"/>
    <w:rsid w:val="6B2A3BB1"/>
    <w:rsid w:val="6BC0170E"/>
    <w:rsid w:val="6E455D72"/>
    <w:rsid w:val="6F4D3A6F"/>
    <w:rsid w:val="70206DA9"/>
    <w:rsid w:val="70EC6EDD"/>
    <w:rsid w:val="711D4DA0"/>
    <w:rsid w:val="72D435A0"/>
    <w:rsid w:val="72F071DD"/>
    <w:rsid w:val="72F17168"/>
    <w:rsid w:val="731D1E64"/>
    <w:rsid w:val="731E52E0"/>
    <w:rsid w:val="731F33D7"/>
    <w:rsid w:val="74005625"/>
    <w:rsid w:val="743568CD"/>
    <w:rsid w:val="745A542D"/>
    <w:rsid w:val="74970CBA"/>
    <w:rsid w:val="74BD1D5D"/>
    <w:rsid w:val="79492636"/>
    <w:rsid w:val="7C6864EE"/>
    <w:rsid w:val="7DA653D3"/>
    <w:rsid w:val="7DED6C72"/>
    <w:rsid w:val="7F08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2021-04-27T14:26:00Z</dcterms:created>
  <dc:creator>CECH0250</dc:creator>
  <cp:lastModifiedBy>CECH0250</cp:lastModifiedBy>
  <dcterms:modified xsi:type="dcterms:W3CDTF">2021-06-24T05:47:02Z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