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9A" w:rsidRPr="00FB7E0C" w:rsidRDefault="00E65F9A" w:rsidP="00E65F9A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FB7E0C">
        <w:rPr>
          <w:b/>
          <w:bCs/>
        </w:rPr>
        <w:t xml:space="preserve">Демонстрация работы </w:t>
      </w:r>
      <w:r w:rsidRPr="00FB7E0C">
        <w:rPr>
          <w:b/>
          <w:bCs/>
          <w:lang w:val="en-US"/>
        </w:rPr>
        <w:t>MVP</w:t>
      </w:r>
    </w:p>
    <w:p w:rsidR="00E65F9A" w:rsidRDefault="00E65F9A" w:rsidP="00E65F9A">
      <w:pPr>
        <w:pStyle w:val="a3"/>
        <w:jc w:val="both"/>
      </w:pPr>
      <w:r w:rsidRPr="00FB7E0C">
        <w:t>(вывести на половину экрана</w:t>
      </w:r>
      <w:r>
        <w:t xml:space="preserve"> видео с работой прототипа</w:t>
      </w:r>
      <w:r w:rsidRPr="00FB7E0C">
        <w:t>)</w:t>
      </w:r>
    </w:p>
    <w:p w:rsidR="00E65F9A" w:rsidRPr="00FB7E0C" w:rsidRDefault="00E65F9A" w:rsidP="00E65F9A">
      <w:pPr>
        <w:pStyle w:val="a3"/>
        <w:jc w:val="both"/>
        <w:rPr>
          <w:b/>
          <w:bCs/>
        </w:rPr>
      </w:pPr>
    </w:p>
    <w:p w:rsidR="00E65F9A" w:rsidRPr="00FB7E0C" w:rsidRDefault="00E65F9A" w:rsidP="00E65F9A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FB7E0C">
        <w:rPr>
          <w:b/>
          <w:bCs/>
        </w:rPr>
        <w:t xml:space="preserve">Проблематика (какие из заявленных и выявленных проблем решены, как и за </w:t>
      </w:r>
      <w:proofErr w:type="gramStart"/>
      <w:r w:rsidRPr="00FB7E0C">
        <w:rPr>
          <w:b/>
          <w:bCs/>
        </w:rPr>
        <w:t>счет</w:t>
      </w:r>
      <w:proofErr w:type="gramEnd"/>
      <w:r w:rsidRPr="00FB7E0C">
        <w:rPr>
          <w:b/>
          <w:bCs/>
        </w:rPr>
        <w:t xml:space="preserve"> какого функционала решены проблемы.</w:t>
      </w:r>
    </w:p>
    <w:p w:rsidR="00E65F9A" w:rsidRDefault="00E65F9A" w:rsidP="00E65F9A">
      <w:pPr>
        <w:ind w:left="360"/>
        <w:jc w:val="both"/>
      </w:pPr>
      <w:r>
        <w:t>Проблема</w:t>
      </w:r>
      <w:r w:rsidRPr="00D64551">
        <w:t xml:space="preserve">: </w:t>
      </w:r>
      <w:r>
        <w:t>отсутствие сегментации клиентов. Из этого вытекает, отсутствие тонкого взаимопонимания с клиентами. Невозможно определить их потребности и запросы.</w:t>
      </w:r>
    </w:p>
    <w:p w:rsidR="00E65F9A" w:rsidRPr="00696DEF" w:rsidRDefault="00CA5223" w:rsidP="00E65F9A">
      <w:pPr>
        <w:ind w:left="360"/>
        <w:jc w:val="both"/>
      </w:pPr>
      <w:r>
        <w:t>Решение</w:t>
      </w:r>
      <w:r w:rsidRPr="00CA5223">
        <w:t xml:space="preserve">: </w:t>
      </w:r>
      <w:r w:rsidR="00E65F9A">
        <w:t xml:space="preserve"> </w:t>
      </w:r>
      <w:r>
        <w:t>м</w:t>
      </w:r>
      <w:bookmarkStart w:id="0" w:name="_GoBack"/>
      <w:bookmarkEnd w:id="0"/>
      <w:r w:rsidR="00E65F9A">
        <w:t>ы предлагаем механизм сегментации отправителей по пяти основным сегментам. Решением является созданный алгоритм сегментации отправителей, на основе информации об их отправлениях.</w:t>
      </w:r>
      <w:r w:rsidR="00E65F9A" w:rsidRPr="0042079E">
        <w:t xml:space="preserve"> </w:t>
      </w:r>
      <w:r w:rsidR="00E65F9A">
        <w:t xml:space="preserve"> Механизм сегментации. Предложенный нами алгоритм будет распределять отправителей по сегментам, и составлять персональные </w:t>
      </w:r>
      <w:proofErr w:type="spellStart"/>
      <w:r w:rsidR="00E65F9A">
        <w:t>таргетированные</w:t>
      </w:r>
      <w:proofErr w:type="spellEnd"/>
      <w:r w:rsidR="00E65F9A">
        <w:t xml:space="preserve"> предложения, как для отдельного сегмента, так и для комбинированного. То есть можно объединить несколько категорий и получить персональные предложения для каждого клиента индивидуально. Принцип категоризации и распределения основан на принципах работы системы фильтра. Алгоритм способен работать с большими данными.</w:t>
      </w:r>
    </w:p>
    <w:p w:rsidR="00E65F9A" w:rsidRPr="00FB7E0C" w:rsidRDefault="00E65F9A" w:rsidP="00E65F9A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FB7E0C">
        <w:rPr>
          <w:b/>
          <w:bCs/>
        </w:rPr>
        <w:t>Экономический эффект (влияние решения на уменьшение ресурсных затрат).</w:t>
      </w:r>
    </w:p>
    <w:p w:rsidR="00E65F9A" w:rsidRPr="00E16992" w:rsidRDefault="00E65F9A" w:rsidP="00E65F9A">
      <w:pPr>
        <w:pStyle w:val="a3"/>
        <w:jc w:val="both"/>
      </w:pPr>
      <w:r w:rsidRPr="00E16992">
        <w:rPr>
          <w:u w:val="single"/>
        </w:rPr>
        <w:t>Организационные ресурсы</w:t>
      </w:r>
      <w:r w:rsidRPr="00691788">
        <w:t xml:space="preserve"> – </w:t>
      </w:r>
      <w:r>
        <w:t>средства, потенциальные возможности, организации, необходимые для решения поставленных задач. То есть операционные, человеческие, финансовые, интеллектуальные, материальные ресурсы.</w:t>
      </w:r>
    </w:p>
    <w:p w:rsidR="00E65F9A" w:rsidRDefault="00E65F9A" w:rsidP="00E65F9A">
      <w:pPr>
        <w:pStyle w:val="a3"/>
        <w:jc w:val="both"/>
      </w:pPr>
      <w:r w:rsidRPr="00E16992">
        <w:rPr>
          <w:u w:val="single"/>
        </w:rPr>
        <w:t>Операционные ресурсы</w:t>
      </w:r>
      <w:r>
        <w:t xml:space="preserve"> – мощность ЭВМ, мощность сервера, мощность программно-аппаратного комплекса.</w:t>
      </w:r>
    </w:p>
    <w:p w:rsidR="00E65F9A" w:rsidRPr="00E16992" w:rsidRDefault="00E65F9A" w:rsidP="00E65F9A">
      <w:pPr>
        <w:pStyle w:val="a3"/>
        <w:jc w:val="both"/>
        <w:rPr>
          <w:rFonts w:cstheme="minorHAnsi"/>
          <w:sz w:val="24"/>
          <w:szCs w:val="24"/>
        </w:rPr>
      </w:pPr>
      <w:r w:rsidRPr="00E16992">
        <w:rPr>
          <w:u w:val="single"/>
        </w:rPr>
        <w:t>Человеческие ресурсы</w:t>
      </w:r>
      <w:r>
        <w:t xml:space="preserve"> – </w:t>
      </w:r>
      <w:bookmarkStart w:id="1" w:name="_Hlk42352784"/>
      <w:r>
        <w:rPr>
          <w:rFonts w:cstheme="minorHAnsi"/>
          <w:color w:val="000000" w:themeColor="text1"/>
        </w:rPr>
        <w:t>специалисты, которые будут обслуживать работу алгоритма</w:t>
      </w:r>
      <w:bookmarkEnd w:id="1"/>
    </w:p>
    <w:p w:rsidR="00E65F9A" w:rsidRDefault="00E65F9A" w:rsidP="00E65F9A">
      <w:pPr>
        <w:pStyle w:val="a3"/>
        <w:jc w:val="both"/>
      </w:pPr>
      <w:r w:rsidRPr="00E16992">
        <w:rPr>
          <w:u w:val="single"/>
        </w:rPr>
        <w:t>Финансовые ресурсы</w:t>
      </w:r>
      <w:r>
        <w:t xml:space="preserve"> – </w:t>
      </w:r>
      <w:r w:rsidRPr="00E16992">
        <w:rPr>
          <w:rFonts w:cstheme="minorHAnsi"/>
          <w:color w:val="000000" w:themeColor="text1"/>
        </w:rPr>
        <w:t xml:space="preserve">обслуживание </w:t>
      </w:r>
      <w:r>
        <w:rPr>
          <w:rFonts w:cstheme="minorHAnsi"/>
          <w:color w:val="000000" w:themeColor="text1"/>
        </w:rPr>
        <w:t xml:space="preserve">работы </w:t>
      </w:r>
      <w:proofErr w:type="spellStart"/>
      <w:r>
        <w:rPr>
          <w:rFonts w:cstheme="minorHAnsi"/>
          <w:color w:val="000000" w:themeColor="text1"/>
        </w:rPr>
        <w:t>алгорима</w:t>
      </w:r>
      <w:proofErr w:type="spellEnd"/>
    </w:p>
    <w:p w:rsidR="00E65F9A" w:rsidRDefault="00E65F9A" w:rsidP="00E65F9A">
      <w:pPr>
        <w:pStyle w:val="a3"/>
        <w:jc w:val="both"/>
        <w:rPr>
          <w:rFonts w:cstheme="minorHAnsi"/>
          <w:color w:val="000000" w:themeColor="text1"/>
        </w:rPr>
      </w:pPr>
      <w:r w:rsidRPr="00E16992">
        <w:rPr>
          <w:u w:val="single"/>
        </w:rPr>
        <w:t>Интеллектуальные ресурсы</w:t>
      </w:r>
      <w:r>
        <w:t xml:space="preserve"> – </w:t>
      </w:r>
      <w:r w:rsidRPr="00E16992">
        <w:rPr>
          <w:rFonts w:cstheme="minorHAnsi"/>
          <w:color w:val="000000" w:themeColor="text1"/>
        </w:rPr>
        <w:t xml:space="preserve">разработка </w:t>
      </w:r>
      <w:r>
        <w:rPr>
          <w:rFonts w:cstheme="minorHAnsi"/>
          <w:color w:val="000000" w:themeColor="text1"/>
        </w:rPr>
        <w:t>алгоритма и решение проблем возникших в ходе использования</w:t>
      </w:r>
    </w:p>
    <w:p w:rsidR="00E65F9A" w:rsidRPr="00E16992" w:rsidRDefault="00E65F9A" w:rsidP="00E65F9A">
      <w:pPr>
        <w:pStyle w:val="a3"/>
        <w:jc w:val="both"/>
      </w:pPr>
      <w:r>
        <w:rPr>
          <w:u w:val="single"/>
        </w:rPr>
        <w:t>Материальные ресурсы</w:t>
      </w:r>
      <w:r>
        <w:t xml:space="preserve"> – </w:t>
      </w:r>
      <w:r w:rsidRPr="00E16992">
        <w:rPr>
          <w:rFonts w:cstheme="minorHAnsi"/>
          <w:color w:val="000000" w:themeColor="text1"/>
        </w:rPr>
        <w:t>расход электроэнергии, воды, износ оборудования.</w:t>
      </w:r>
    </w:p>
    <w:p w:rsidR="00E65F9A" w:rsidRDefault="00E65F9A" w:rsidP="00E65F9A">
      <w:pPr>
        <w:pStyle w:val="a3"/>
        <w:jc w:val="both"/>
      </w:pPr>
    </w:p>
    <w:p w:rsidR="00E65F9A" w:rsidRDefault="00E65F9A" w:rsidP="00E65F9A">
      <w:pPr>
        <w:ind w:left="708"/>
        <w:jc w:val="both"/>
        <w:rPr>
          <w:rFonts w:cstheme="minorHAnsi"/>
          <w:color w:val="000000" w:themeColor="text1"/>
        </w:rPr>
      </w:pPr>
      <w:r w:rsidRPr="008C0A9F">
        <w:rPr>
          <w:rFonts w:cstheme="minorHAnsi"/>
          <w:color w:val="000000" w:themeColor="text1"/>
        </w:rPr>
        <w:t xml:space="preserve">С течением времени – </w:t>
      </w:r>
      <w:r>
        <w:rPr>
          <w:rFonts w:cstheme="minorHAnsi"/>
          <w:color w:val="000000" w:themeColor="text1"/>
        </w:rPr>
        <w:t>рост</w:t>
      </w:r>
      <w:r w:rsidRPr="008C0A9F">
        <w:rPr>
          <w:rFonts w:cstheme="minorHAnsi"/>
          <w:color w:val="000000" w:themeColor="text1"/>
        </w:rPr>
        <w:t xml:space="preserve"> человечес</w:t>
      </w:r>
      <w:r>
        <w:rPr>
          <w:rFonts w:cstheme="minorHAnsi"/>
          <w:color w:val="000000" w:themeColor="text1"/>
        </w:rPr>
        <w:t xml:space="preserve">ких </w:t>
      </w:r>
      <w:r w:rsidRPr="008C0A9F">
        <w:rPr>
          <w:rFonts w:cstheme="minorHAnsi"/>
          <w:color w:val="000000" w:themeColor="text1"/>
        </w:rPr>
        <w:t>ресурс</w:t>
      </w:r>
      <w:r>
        <w:rPr>
          <w:rFonts w:cstheme="minorHAnsi"/>
          <w:color w:val="000000" w:themeColor="text1"/>
        </w:rPr>
        <w:t>ов</w:t>
      </w:r>
      <w:r w:rsidRPr="004A25F3">
        <w:rPr>
          <w:rFonts w:cstheme="minorHAnsi"/>
          <w:color w:val="000000" w:themeColor="text1"/>
        </w:rPr>
        <w:t>;</w:t>
      </w:r>
      <w:r>
        <w:rPr>
          <w:rFonts w:cstheme="minorHAnsi"/>
          <w:color w:val="000000" w:themeColor="text1"/>
        </w:rPr>
        <w:t xml:space="preserve"> увеличение затрат операционных ресурсов</w:t>
      </w:r>
      <w:r w:rsidRPr="00381CF2">
        <w:rPr>
          <w:rFonts w:cstheme="minorHAnsi"/>
          <w:color w:val="000000" w:themeColor="text1"/>
        </w:rPr>
        <w:t>;</w:t>
      </w:r>
      <w:r w:rsidRPr="008C0A9F">
        <w:rPr>
          <w:rFonts w:cstheme="minorHAnsi"/>
          <w:color w:val="000000" w:themeColor="text1"/>
        </w:rPr>
        <w:t xml:space="preserve"> уменьшение </w:t>
      </w:r>
      <w:r>
        <w:rPr>
          <w:rFonts w:cstheme="minorHAnsi"/>
          <w:color w:val="000000" w:themeColor="text1"/>
        </w:rPr>
        <w:t xml:space="preserve">затрат </w:t>
      </w:r>
      <w:r w:rsidRPr="008C0A9F">
        <w:rPr>
          <w:rFonts w:cstheme="minorHAnsi"/>
          <w:color w:val="000000" w:themeColor="text1"/>
        </w:rPr>
        <w:t>финансовых</w:t>
      </w:r>
      <w:r>
        <w:rPr>
          <w:rFonts w:cstheme="minorHAnsi"/>
          <w:color w:val="000000" w:themeColor="text1"/>
        </w:rPr>
        <w:t>,</w:t>
      </w:r>
      <w:r w:rsidRPr="008C0A9F">
        <w:rPr>
          <w:rFonts w:cstheme="minorHAnsi"/>
          <w:color w:val="000000" w:themeColor="text1"/>
        </w:rPr>
        <w:t xml:space="preserve"> материальных</w:t>
      </w:r>
      <w:r>
        <w:rPr>
          <w:rFonts w:cstheme="minorHAnsi"/>
          <w:color w:val="000000" w:themeColor="text1"/>
        </w:rPr>
        <w:t>, интеллектуальных</w:t>
      </w:r>
      <w:r w:rsidRPr="008C0A9F">
        <w:rPr>
          <w:rFonts w:cstheme="minorHAnsi"/>
          <w:color w:val="000000" w:themeColor="text1"/>
        </w:rPr>
        <w:t>.</w:t>
      </w:r>
    </w:p>
    <w:p w:rsidR="00E65F9A" w:rsidRDefault="00E65F9A" w:rsidP="003214D3">
      <w:pPr>
        <w:jc w:val="both"/>
        <w:rPr>
          <w:rFonts w:cstheme="minorHAnsi"/>
          <w:color w:val="000000" w:themeColor="text1"/>
        </w:rPr>
      </w:pPr>
    </w:p>
    <w:p w:rsidR="00E65F9A" w:rsidRPr="00FB7E0C" w:rsidRDefault="00E65F9A" w:rsidP="00E65F9A">
      <w:pPr>
        <w:pStyle w:val="a3"/>
        <w:numPr>
          <w:ilvl w:val="0"/>
          <w:numId w:val="1"/>
        </w:numPr>
        <w:jc w:val="both"/>
        <w:rPr>
          <w:rFonts w:cstheme="minorHAnsi"/>
          <w:b/>
          <w:bCs/>
          <w:color w:val="000000" w:themeColor="text1"/>
        </w:rPr>
      </w:pPr>
      <w:r w:rsidRPr="00FB7E0C">
        <w:rPr>
          <w:rFonts w:cstheme="minorHAnsi"/>
          <w:b/>
          <w:bCs/>
          <w:color w:val="000000" w:themeColor="text1"/>
        </w:rPr>
        <w:t>Информация о реализации решения (сроки/стоимость/порядок внедрения)</w:t>
      </w:r>
    </w:p>
    <w:p w:rsidR="00E65F9A" w:rsidRPr="00F35902" w:rsidRDefault="00E65F9A" w:rsidP="00E65F9A">
      <w:pPr>
        <w:pStyle w:val="a3"/>
        <w:jc w:val="both"/>
        <w:rPr>
          <w:rFonts w:cstheme="minorHAnsi"/>
          <w:color w:val="000000" w:themeColor="text1"/>
        </w:rPr>
      </w:pPr>
    </w:p>
    <w:p w:rsidR="00E65F9A" w:rsidRDefault="00E65F9A" w:rsidP="00E65F9A">
      <w:pPr>
        <w:ind w:firstLine="708"/>
        <w:jc w:val="both"/>
      </w:pPr>
      <w:r>
        <w:t>Сроки внедрения</w:t>
      </w:r>
      <w:r w:rsidRPr="00B80ACA">
        <w:t>:</w:t>
      </w:r>
      <w:r>
        <w:t xml:space="preserve"> пилотная рабочая версия – 6 месяцев</w:t>
      </w:r>
    </w:p>
    <w:p w:rsidR="00E65F9A" w:rsidRDefault="00E65F9A" w:rsidP="00E65F9A">
      <w:pPr>
        <w:pStyle w:val="a3"/>
        <w:jc w:val="both"/>
      </w:pPr>
      <w:r>
        <w:t>полный запуск полноценного завершенного продукта – 12 месяцев</w:t>
      </w:r>
    </w:p>
    <w:p w:rsidR="00E65F9A" w:rsidRDefault="00E65F9A" w:rsidP="00E65F9A">
      <w:pPr>
        <w:pStyle w:val="a3"/>
        <w:jc w:val="both"/>
      </w:pPr>
    </w:p>
    <w:p w:rsidR="00E65F9A" w:rsidRDefault="00E65F9A" w:rsidP="00E65F9A">
      <w:pPr>
        <w:pStyle w:val="a3"/>
        <w:jc w:val="both"/>
      </w:pPr>
      <w:r>
        <w:t>Стоимость</w:t>
      </w:r>
      <w:r w:rsidRPr="00E0074C">
        <w:t xml:space="preserve">: </w:t>
      </w:r>
      <w:r>
        <w:t xml:space="preserve">запись в базу данных в среднем – 3 руб. На базу данных на миллион отправителей понадобится 3 миллиона (если брать базу данных в аренду). Если использовать свою базу данных, то стоимость составит заработная плата специалистов по работе с БД. </w:t>
      </w:r>
    </w:p>
    <w:p w:rsidR="00E65F9A" w:rsidRDefault="00E65F9A" w:rsidP="00E65F9A">
      <w:pPr>
        <w:pStyle w:val="a3"/>
        <w:ind w:left="1815"/>
        <w:jc w:val="both"/>
      </w:pPr>
      <w:r>
        <w:t>Дальнейшие затраты будут возникать и устанавливаться по мере возникновения задач, которые необходимо решить.</w:t>
      </w:r>
    </w:p>
    <w:p w:rsidR="00E65F9A" w:rsidRDefault="00E65F9A" w:rsidP="00E65F9A">
      <w:pPr>
        <w:jc w:val="both"/>
      </w:pPr>
    </w:p>
    <w:p w:rsidR="003214D3" w:rsidRDefault="003214D3" w:rsidP="00E65F9A">
      <w:pPr>
        <w:jc w:val="both"/>
      </w:pPr>
    </w:p>
    <w:p w:rsidR="003214D3" w:rsidRDefault="003214D3" w:rsidP="00E65F9A">
      <w:pPr>
        <w:jc w:val="both"/>
      </w:pPr>
    </w:p>
    <w:p w:rsidR="00E65F9A" w:rsidRDefault="00E65F9A" w:rsidP="00E65F9A">
      <w:pPr>
        <w:ind w:left="708"/>
      </w:pPr>
      <w:r>
        <w:lastRenderedPageBreak/>
        <w:t>Порядок внедрения</w:t>
      </w:r>
      <w:r w:rsidRPr="00AF0E78">
        <w:t xml:space="preserve">: </w:t>
      </w:r>
    </w:p>
    <w:p w:rsidR="00E65F9A" w:rsidRDefault="00E65F9A" w:rsidP="00E65F9A">
      <w:pPr>
        <w:pStyle w:val="a3"/>
        <w:numPr>
          <w:ilvl w:val="0"/>
          <w:numId w:val="2"/>
        </w:numPr>
      </w:pPr>
      <w:proofErr w:type="gramStart"/>
      <w:r>
        <w:t>запуск ЭВМ, сервера, программно-аппаратного комплекса.</w:t>
      </w:r>
      <w:r>
        <w:br/>
        <w:t>2) запуск пилотной версии продукта.</w:t>
      </w:r>
      <w:r>
        <w:br/>
      </w:r>
      <w:r w:rsidRPr="00F60A75">
        <w:t>3</w:t>
      </w:r>
      <w:r>
        <w:t>) информирование граждан о запуске нового ресурса.</w:t>
      </w:r>
      <w:r>
        <w:br/>
      </w:r>
      <w:r w:rsidRPr="00F60A75">
        <w:t>4</w:t>
      </w:r>
      <w:r>
        <w:t>) тесты производительности, мощности, стабильности работы БД, ЭВМ, программно-аппаратного комплекса и сервера.</w:t>
      </w:r>
      <w:r>
        <w:br/>
        <w:t>5) продвижение и информирование граждан о запуске нового ресурса.</w:t>
      </w:r>
      <w:r>
        <w:br/>
        <w:t>6) тесты производительности, мощности, стабильности работы БД, ЭВМ, программно-аппаратного комплекса и сервера.</w:t>
      </w:r>
      <w:r>
        <w:br/>
        <w:t xml:space="preserve">7) запуск конечной версии продукта </w:t>
      </w:r>
      <w:r>
        <w:br/>
        <w:t>8) тесты производительности, мощности, стабильности</w:t>
      </w:r>
      <w:proofErr w:type="gramEnd"/>
      <w:r>
        <w:t xml:space="preserve">  работы БД, ЭВМ, программно-аппаратного комплекса и сервера. </w:t>
      </w:r>
      <w:r>
        <w:br/>
        <w:t>9) тесты работы п</w:t>
      </w:r>
      <w:r w:rsidRPr="00BD01AA">
        <w:t>ерсона</w:t>
      </w:r>
      <w:r>
        <w:t>лизированных</w:t>
      </w:r>
      <w:r w:rsidRPr="00BD01AA">
        <w:t xml:space="preserve"> </w:t>
      </w:r>
      <w:proofErr w:type="spellStart"/>
      <w:r w:rsidRPr="00BD01AA">
        <w:t>таргетированны</w:t>
      </w:r>
      <w:r>
        <w:t>х</w:t>
      </w:r>
      <w:proofErr w:type="spellEnd"/>
      <w:r>
        <w:t xml:space="preserve"> предложений</w:t>
      </w:r>
    </w:p>
    <w:p w:rsidR="00E65F9A" w:rsidRPr="00AF0E78" w:rsidRDefault="00E65F9A" w:rsidP="00E65F9A"/>
    <w:p w:rsidR="00E65F9A" w:rsidRDefault="00E65F9A" w:rsidP="00E65F9A">
      <w:pPr>
        <w:pStyle w:val="a3"/>
        <w:numPr>
          <w:ilvl w:val="0"/>
          <w:numId w:val="1"/>
        </w:numPr>
        <w:jc w:val="both"/>
      </w:pPr>
      <w:r w:rsidRPr="0073708A">
        <w:rPr>
          <w:b/>
          <w:bCs/>
        </w:rPr>
        <w:t xml:space="preserve"> Масштабируемость решения (в иные процессы/увеличение нагрузки) </w:t>
      </w:r>
    </w:p>
    <w:p w:rsidR="00E65F9A" w:rsidRDefault="00E65F9A" w:rsidP="00E65F9A">
      <w:pPr>
        <w:jc w:val="both"/>
      </w:pPr>
      <w:r>
        <w:t>М</w:t>
      </w:r>
      <w:r>
        <w:t xml:space="preserve">асштабируемость проекта – внедрение в масштабе Почты России и территории Российской Федерации. </w:t>
      </w:r>
    </w:p>
    <w:p w:rsidR="00E65F9A" w:rsidRDefault="00E65F9A" w:rsidP="00E65F9A">
      <w:pPr>
        <w:jc w:val="both"/>
      </w:pPr>
      <w:r>
        <w:t>2020 год – возможность внедрения пилотного продукта в рамках компании, и отладка работы алгоритма и механизма сегментации.</w:t>
      </w:r>
    </w:p>
    <w:p w:rsidR="00E65F9A" w:rsidRDefault="00E65F9A" w:rsidP="00E65F9A">
      <w:pPr>
        <w:jc w:val="both"/>
      </w:pPr>
      <w:r>
        <w:t xml:space="preserve">2021 год – полноценное внедрение алгоритма и механизма сегментации в масштабе всей компании. </w:t>
      </w:r>
    </w:p>
    <w:p w:rsidR="00E65F9A" w:rsidRPr="003214D3" w:rsidRDefault="00E65F9A" w:rsidP="00E65F9A">
      <w:pPr>
        <w:jc w:val="both"/>
        <w:rPr>
          <w:rFonts w:cstheme="minorHAnsi"/>
        </w:rPr>
      </w:pPr>
      <w:r>
        <w:t>Итог</w:t>
      </w:r>
      <w:r w:rsidRPr="002E44D7">
        <w:t xml:space="preserve">: </w:t>
      </w:r>
      <w:r>
        <w:t xml:space="preserve">единый механизм сегментации отправителей на основе их отправлений. Персональные </w:t>
      </w:r>
      <w:proofErr w:type="spellStart"/>
      <w:r w:rsidRPr="00B46D78">
        <w:rPr>
          <w:rFonts w:cstheme="minorHAnsi"/>
        </w:rPr>
        <w:t>таргетированны</w:t>
      </w:r>
      <w:r>
        <w:rPr>
          <w:rFonts w:cstheme="minorHAnsi"/>
        </w:rPr>
        <w:t>е</w:t>
      </w:r>
      <w:proofErr w:type="spellEnd"/>
      <w:r>
        <w:rPr>
          <w:rFonts w:cstheme="minorHAnsi"/>
        </w:rPr>
        <w:t xml:space="preserve"> предложения. Персональные предложения от Почты России и партнеров по улучшению качества взаимодействия.</w:t>
      </w:r>
    </w:p>
    <w:p w:rsidR="00E65F9A" w:rsidRDefault="00E65F9A" w:rsidP="00E65F9A">
      <w:pPr>
        <w:jc w:val="both"/>
      </w:pPr>
    </w:p>
    <w:p w:rsidR="00E65F9A" w:rsidRDefault="00E65F9A" w:rsidP="00E65F9A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8834FA">
        <w:rPr>
          <w:b/>
          <w:bCs/>
        </w:rPr>
        <w:t>Аналоги и преимущества команды.</w:t>
      </w:r>
    </w:p>
    <w:p w:rsidR="003214D3" w:rsidRPr="003214D3" w:rsidRDefault="003214D3" w:rsidP="003214D3">
      <w:pPr>
        <w:jc w:val="both"/>
        <w:rPr>
          <w:b/>
          <w:bCs/>
        </w:rPr>
      </w:pPr>
    </w:p>
    <w:p w:rsidR="00E65F9A" w:rsidRPr="008834FA" w:rsidRDefault="00E65F9A" w:rsidP="00E65F9A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8834FA">
        <w:rPr>
          <w:b/>
          <w:bCs/>
        </w:rPr>
        <w:t>Возможности интеграции в существующие решения.</w:t>
      </w:r>
    </w:p>
    <w:p w:rsidR="00671C61" w:rsidRDefault="00671C61"/>
    <w:sectPr w:rsidR="00671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4331"/>
    <w:multiLevelType w:val="hybridMultilevel"/>
    <w:tmpl w:val="C3AC388A"/>
    <w:lvl w:ilvl="0" w:tplc="019278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A3030A6"/>
    <w:multiLevelType w:val="hybridMultilevel"/>
    <w:tmpl w:val="F0185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0D"/>
    <w:rsid w:val="003214D3"/>
    <w:rsid w:val="00671C61"/>
    <w:rsid w:val="00AA3F0D"/>
    <w:rsid w:val="00CA5223"/>
    <w:rsid w:val="00E6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F9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F9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2020-08-22T15:06:00Z</dcterms:created>
  <dcterms:modified xsi:type="dcterms:W3CDTF">2020-08-22T15:15:00Z</dcterms:modified>
</cp:coreProperties>
</file>