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after="960"/>
        <w:ind w:firstLine="0"/>
        <w:jc w:val="center"/>
      </w:pPr>
      <w:r>
        <w:rPr>
          <w:rFonts w:ascii="Times New Roman" w:hAnsi="Times New Roman" w:eastAsia="黑体"/>
          <w:b/>
          <w:sz w:val="96"/>
        </w:rPr>
        <w:t>程序设计综合实践报告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学    院:    </w:t>
      </w:r>
      <w:r>
        <w:rPr>
          <w:rFonts w:ascii="Times New Roman" w:hAnsi="Times New Roman" w:eastAsia="宋体"/>
          <w:b w:val="0"/>
          <w:sz w:val="48"/>
        </w:rPr>
        <w:t>信息与人工智能学院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姓    名:    吴加爽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学    号:    24115246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专    业:    </w:t>
      </w:r>
      <w:r>
        <w:rPr>
          <w:rFonts w:ascii="Times New Roman" w:hAnsi="Times New Roman" w:eastAsia="宋体"/>
          <w:b w:val="0"/>
          <w:sz w:val="48"/>
        </w:rPr>
        <w:t>计算机科学与技术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班    级:    </w:t>
      </w:r>
      <w:r>
        <w:rPr>
          <w:rFonts w:ascii="Times New Roman" w:hAnsi="Times New Roman" w:eastAsia="宋体"/>
          <w:b w:val="0"/>
          <w:sz w:val="48"/>
        </w:rPr>
        <w:t>计算机科学与技术 2 班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完成时间:    </w:t>
      </w:r>
      <w:r>
        <w:rPr>
          <w:rFonts w:ascii="Times New Roman" w:hAnsi="Times New Roman" w:eastAsia="宋体"/>
          <w:b w:val="0"/>
          <w:sz w:val="48"/>
        </w:rPr>
        <w:t>2026 年 6 月</w:t>
      </w:r>
    </w:p>
    <w:p>
      <w:r>
        <w:br w:type="page"/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项目题目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走迷宫游戏。本项目是一个基于纯 C 语言、控制台字符画的走迷宫游戏，由 6 人小组协作完成，本人为其中一员。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项目功能介绍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本项目实现了随机迷宫生成、DFS 自动求解、BFS 最短路径求解、玩家键盘交互以及控制台 ASCII 字符画可视化等核心功能。程序运行后玩家可在主菜单中选择迷宫难度（小 11×11 / 中 21×21 / 大 31×31），生成随机迷宫后可选「自动求解」或「手动操作」两种模式，状态栏实时显示当前算法、扩展节点数、路径步数等信息。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项目通过 6 个独立的 C 源文件实现模块拆分：main.c 负责主菜单与流程控制，maze.c 实现迷宫生成，dfs.c 与 bfs.c 分别实现两种搜索算法，render.c 用 system("cls")+printf 完成控制台字符画绘制，input.c 处理键盘输入。全部代码合计约 550 行。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本人承担工作概述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本人作为组员 / 截图素材整理，负责工作内容为「运行截图与素材整理」。负责跑通项目后的截图录制、整理，为分组报告 §六 项目交互性及其运行准备图片素材。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本人承担工作详细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本人具体承担的工作内容如下，按工作的先后顺序分点说明：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(1) 在队长完成所有模块开发后，把 maze.exe 跑通一遍并截取每个关键画面：主菜单、难度选择、新生成迷宫、DFS 求解结果、BFS 求解结果、玩家手动通关 6 张图。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(2) 对每张截图做后处理：裁剪到 16:9 比例、添加白色画布外框、调整大小到 800×600。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(3) 建立统一的素材目录 imgs/，按 fig_06_1.png ~ fig_06_5.png 命名，对应分组报告中的图 6.1~6.5 占位框。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(4) 录制 30 秒短视频演示「从主菜单到 BFS 求解完成」的完整流程，作为答辩时的演示备用。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(5) 协助制作分组报告 §三 模块关系图——用 PowerPoint 画方框-箭头图后截图。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工作小结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做素材整理让我意识到，「视觉呈现」和「内容质量」在一份报告里同等重要。我们组的迷宫用红色画路径，从答辩老师的角度一眼就能看出 DFS 和 BFS 谁找的路径更短。这种「让数据自己说话」的展示思路比堆砌文字描述有效得多。</w:t>
      </w:r>
    </w:p>
    <w:sectPr w:rsidR="00FC693F" w:rsidRPr="0006063C" w:rsidSect="00034616">
      <w:footerReference w:type="default" r:id="rId9"/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