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6B41"/>
          <w:sz w:val="40"/>
          <w:szCs w:val="40"/>
        </w:rPr>
        <w:t xml:space="preserve">RELATÓRIO DE ANÁLISE DE DADOS</w:t>
      </w:r>
    </w:p>
    <w:p>
      <w:pPr>
        <w:spacing w:after="200"/>
      </w:pPr>
      <w:r>
        <w:rPr>
          <w:b/>
          <w:bCs/>
          <w:color w:val="595959"/>
          <w:sz w:val="28"/>
          <w:szCs w:val="28"/>
        </w:rPr>
        <w:t xml:space="preserve">Economia de Trocas dos Aldeões (Villagers) — Minecraft</w:t>
      </w:r>
    </w:p>
    <w:p>
      <w:pPr>
        <w:spacing w:after="40"/>
      </w:pPr>
      <w:r>
        <w:rPr>
          <w:color w:val="595959"/>
          <w:sz w:val="20"/>
          <w:szCs w:val="20"/>
        </w:rPr>
        <w:t xml:space="preserve">Elaborado por: Sabrina A. Modesto</w:t>
      </w:r>
    </w:p>
    <w:p>
      <w:pPr>
        <w:spacing w:after="400"/>
      </w:pPr>
      <w:r>
        <w:rPr>
          <w:color w:val="595959"/>
          <w:sz w:val="20"/>
          <w:szCs w:val="20"/>
        </w:rPr>
        <w:t xml:space="preserve">Ferramentas: Python (simulação de dados) + Power BI (dashboard) · Base: 2.319 compras simuladas em 153 negociações de 13 profissões</w:t>
      </w:r>
    </w:p>
    <w:p>
      <w:pPr>
        <w:pStyle w:val="Heading1"/>
        <w:pBdr>
          <w:bottom w:val="single" w:color="1E8E5A" w:sz="6" w:space="4"/>
        </w:pBdr>
        <w:spacing w:after="160" w:before="360"/>
      </w:pPr>
      <w:r>
        <w:rPr>
          <w:b/>
          <w:bCs/>
          <w:color w:val="0F6B41"/>
          <w:sz w:val="28"/>
          <w:szCs w:val="28"/>
        </w:rPr>
        <w:t xml:space="preserve">1. Introdução e Objetivo</w:t>
      </w:r>
    </w:p>
    <w:p>
      <w:pPr>
        <w:spacing w:after="160" w:line="300"/>
      </w:pPr>
      <w:r>
        <w:rPr>
          <w:sz w:val="22"/>
          <w:szCs w:val="22"/>
        </w:rPr>
        <w:t xml:space="preserve">Este relatório analisa o dashboard "Dashboard de Trocas de Aldeão", construído no Power BI a partir de uma base de dados simulada em Python com valores reais das tabelas de comércio (trades) dos aldeões do jogo Minecraft. O objetivo do projeto foi entender, na prática, a mecânica de "demanda" do jogo: a cada compra repetida em uma mesma negociação, o preço cobrado pelo aldeão sobe, seguindo uma fórmula fixa. A análise busca responder três perguntas principais: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Como o preço de uma negociação evolui conforme o jogador compra repetidamente o mesmo item?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Existem profissões, níveis ou itens que encarecem muito mais rápido que outros?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O que esses padrões revelam sobre quais negociações compensam mais para o jogador?</w:t>
      </w:r>
    </w:p>
    <w:p>
      <w:pPr>
        <w:pStyle w:val="Heading1"/>
        <w:pBdr>
          <w:bottom w:val="single" w:color="1E8E5A" w:sz="6" w:space="4"/>
        </w:pBdr>
        <w:spacing w:after="160" w:before="360"/>
      </w:pPr>
      <w:r>
        <w:rPr>
          <w:b/>
          <w:bCs/>
          <w:color w:val="0F6B41"/>
          <w:sz w:val="28"/>
          <w:szCs w:val="28"/>
        </w:rPr>
        <w:t xml:space="preserve">2. Metodologia</w:t>
      </w:r>
    </w:p>
    <w:p>
      <w:pPr>
        <w:spacing w:after="160" w:line="300"/>
      </w:pPr>
      <w:r>
        <w:rPr>
          <w:sz w:val="22"/>
          <w:szCs w:val="22"/>
        </w:rPr>
        <w:t xml:space="preserve">Foram reunidas 185 negociações reais, cobrindo as 13 profissões de aldeão e os 5 níveis de especialização (Novice, Apprentice, Journeyman, Expert e Master). Para cada negociação, uma função em Python simulou compra a compra até o limite de usos definido pelo próprio jogo (max_trades), aplicando a fórmula oficial de aumento de preço:</w:t>
      </w:r>
    </w:p>
    <w:p>
      <w:pPr>
        <w:spacing w:after="160" w:line="300"/>
      </w:pPr>
      <w:r>
        <w:rPr>
          <w:i/>
          <w:iCs/>
          <w:color w:val="0F6B41"/>
          <w:sz w:val="22"/>
          <w:szCs w:val="22"/>
        </w:rPr>
        <w:t xml:space="preserve">aumento = int(multiplicador_de_preço × demanda × preço_base)</w:t>
      </w:r>
    </w:p>
    <w:p>
      <w:pPr>
        <w:spacing w:after="160" w:line="300"/>
      </w:pPr>
      <w:r>
        <w:rPr>
          <w:i/>
          <w:iCs/>
          <w:color w:val="0F6B41"/>
          <w:sz w:val="22"/>
          <w:szCs w:val="22"/>
        </w:rPr>
        <w:t xml:space="preserve">preço_pago = preço_base + aumento</w:t>
      </w:r>
    </w:p>
    <w:p>
      <w:pPr>
        <w:spacing w:after="160" w:line="300"/>
      </w:pPr>
      <w:r>
        <w:rPr>
          <w:sz w:val="22"/>
          <w:szCs w:val="22"/>
        </w:rPr>
        <w:t xml:space="preserve">onde a "demanda" começa em 0 e cresce uma unidade a cada compra. O resultado foi uma base de 2.319 linhas (cada linha representa uma compra simulada), exportada em CSV e carregada no Power BI para a construção do dashboard analisado a seguir.</w:t>
      </w:r>
    </w:p>
    <w:p>
      <w:pPr>
        <w:spacing w:before="120"/>
        <w:jc w:val="center"/>
      </w:pPr>
      <w:r>
        <w:drawing>
          <wp:inline distT="0" distB="0" distL="0" distR="0">
            <wp:extent cx="5524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Figura 1 — Dashboard de Trocas de Aldeão (Power BI)</w:t>
      </w:r>
    </w:p>
    <w:p>
      <w:pPr>
        <w:pStyle w:val="Heading1"/>
        <w:pBdr>
          <w:bottom w:val="single" w:color="1E8E5A" w:sz="6" w:space="4"/>
        </w:pBdr>
        <w:spacing w:after="160" w:before="360"/>
      </w:pPr>
      <w:r>
        <w:rPr>
          <w:b/>
          <w:bCs/>
          <w:color w:val="0F6B41"/>
          <w:sz w:val="28"/>
          <w:szCs w:val="28"/>
        </w:rPr>
        <w:t xml:space="preserve">3. Panorama Geral por Profissão</w:t>
      </w:r>
    </w:p>
    <w:p>
      <w:pPr>
        <w:spacing w:after="160" w:line="300"/>
      </w:pPr>
      <w:r>
        <w:rPr>
          <w:sz w:val="22"/>
          <w:szCs w:val="22"/>
        </w:rPr>
        <w:t xml:space="preserve">O dashboard exibe cartões de KPI (preço médio, preço máximo e total de itens) para as profissões selecionadas no filtro — por padrão, Armorer, Butcher e Cartographer. A tabela abaixo consolida esses mesmos indicadores para as 13 profissões da base, permitindo comparar todas de uma vez: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3060"/>
      </w:tblGrid>
      <w:tr>
        <w:trPr>
          <w:tblHeader/>
        </w:trPr>
        <w:tc>
          <w:tcPr>
            <w:tcW w:type="dxa" w:w="2600"/>
            <w:shd w:fill="1E8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Profissão</w:t>
            </w:r>
          </w:p>
        </w:tc>
        <w:tc>
          <w:tcPr>
            <w:tcW w:type="dxa" w:w="2000"/>
            <w:shd w:fill="1E8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 médio</w:t>
            </w:r>
          </w:p>
        </w:tc>
        <w:tc>
          <w:tcPr>
            <w:tcW w:type="dxa" w:w="2000"/>
            <w:shd w:fill="1E8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 máximo</w:t>
            </w:r>
          </w:p>
        </w:tc>
        <w:tc>
          <w:tcPr>
            <w:tcW w:type="dxa" w:w="3060"/>
            <w:shd w:fill="1E8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de itens (compras)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Librarian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24,77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Toolsmith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16,79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115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Fletcher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15,90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138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Cartographer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15,66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Shepherd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14,62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Weaponsmith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14,07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Leatherworker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11,92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148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11,24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Cleric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10,88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Armorer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9,80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Butcher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9,52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Fisherman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8,79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8,55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236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O total de itens não representa a quantidade de negociações distintas de cada profissão, e sim o número de compras simuladas (cada negociação é repetida várias vezes até seu limite de usos). Shepherd, por exemplo, tem apenas 26 negociações únicas, mas soma 400 compras simuladas porque a maioria delas permite até 16 usos antes de esgotar.</w:t>
      </w:r>
    </w:p>
    <w:p>
      <w:pPr>
        <w:pStyle w:val="Heading1"/>
        <w:pBdr>
          <w:bottom w:val="single" w:color="1E8E5A" w:sz="6" w:space="4"/>
        </w:pBdr>
        <w:spacing w:after="160" w:before="360"/>
      </w:pPr>
      <w:r>
        <w:rPr>
          <w:b/>
          <w:bCs/>
          <w:color w:val="0F6B41"/>
          <w:sz w:val="28"/>
          <w:szCs w:val="28"/>
        </w:rPr>
        <w:t xml:space="preserve">4. Preço Médio por Profissão: quem cobra mais caro</w:t>
      </w:r>
    </w:p>
    <w:p>
      <w:pPr>
        <w:spacing w:after="160" w:line="300"/>
      </w:pPr>
      <w:r>
        <w:rPr>
          <w:sz w:val="22"/>
          <w:szCs w:val="22"/>
        </w:rPr>
        <w:t xml:space="preserve">O gráfico "Média de preços por profissão" mostra o Librarian isolado no topo, com preço médio de 24,77 esmeraldas — quase o dobro do segundo colocado (Toolsmith, 16,79) e quase o triplo das profissões mais baratas (Mason, 8,55, e Fisherman, 8,79).</w:t>
      </w:r>
    </w:p>
    <w:p>
      <w:pPr>
        <w:spacing w:after="160" w:line="300"/>
      </w:pPr>
      <w:r>
        <w:rPr>
          <w:sz w:val="22"/>
          <w:szCs w:val="22"/>
        </w:rPr>
        <w:t xml:space="preserve">Analisando os dados brutos, essa liderança não vem do Librarian ser "caro" de forma geral: ela é puxada por uma única negociação que se repete em todos os 5 níveis dessa profissão — o Enchanted Book (Livro Encantado), vendido por 35 esmeraldas com o multiplicador de preço mais alto da base (0,2). Como esse item aparece 5 vezes (uma por nível), ele eleva sozinho a média do Librarian. Já o Mason, na outra ponta, só oferece blocos de construção (tijolo, quartzo, terracota) com preço-base baixo e multiplicador padrão (0,05), o que mantém sua média consistentemente baixa em todos os níveis.</w:t>
      </w:r>
    </w:p>
    <w:p>
      <w:pPr>
        <w:pStyle w:val="Heading1"/>
        <w:pBdr>
          <w:bottom w:val="single" w:color="1E8E5A" w:sz="6" w:space="4"/>
        </w:pBdr>
        <w:spacing w:after="160" w:before="360"/>
      </w:pPr>
      <w:r>
        <w:rPr>
          <w:b/>
          <w:bCs/>
          <w:color w:val="0F6B41"/>
          <w:sz w:val="28"/>
          <w:szCs w:val="28"/>
        </w:rPr>
        <w:t xml:space="preserve">5. Aumento Médio de Preço por Profissão</w:t>
      </w:r>
    </w:p>
    <w:p>
      <w:pPr>
        <w:spacing w:after="160" w:line="300"/>
      </w:pPr>
      <w:r>
        <w:rPr>
          <w:sz w:val="22"/>
          <w:szCs w:val="22"/>
        </w:rPr>
        <w:t xml:space="preserve">O gráfico "Média de aumento de preços por profissão" reforça o padrão anterior: Librarian também lidera em aumento médio (11,21 esmeraldas por compra), muito acima do segundo colocado, Cartographer (5,84) e do Toolsmith (5,69). Isso é esperado, já que aumento e preço final seguem a mesma fórmula — profissões com itens de multiplicador 0,2 e preço-base alto (como o Enchanted Book do Librarian e o Bell do Toolsmith) puxam tanto a média de preço quanto a média de aumento para cima.</w:t>
      </w:r>
    </w:p>
    <w:p>
      <w:pPr>
        <w:spacing w:after="160" w:line="300"/>
      </w:pPr>
      <w:r>
        <w:rPr>
          <w:sz w:val="22"/>
          <w:szCs w:val="22"/>
        </w:rPr>
        <w:t xml:space="preserve">Das 185 negociações da base, 140 usam o multiplicador padrão de 0,05 (normalmente itens que o jogador vende ao aldeão em troca de esmeraldas) e apenas 45 usam o multiplicador de 0,2 (a maioria dos itens que o jogador compra do aldeão). É esse segundo grupo, mais raro, que concentra os aumentos de preço mais agressivos.</w:t>
      </w:r>
    </w:p>
    <w:p>
      <w:pPr>
        <w:pStyle w:val="Heading1"/>
        <w:pBdr>
          <w:bottom w:val="single" w:color="1E8E5A" w:sz="6" w:space="4"/>
        </w:pBdr>
        <w:spacing w:after="160" w:before="360"/>
      </w:pPr>
      <w:r>
        <w:rPr>
          <w:b/>
          <w:bCs/>
          <w:color w:val="0F6B41"/>
          <w:sz w:val="28"/>
          <w:szCs w:val="28"/>
        </w:rPr>
        <w:t xml:space="preserve">6. Como o Preço Sobe com o Número de Compras (Demanda)</w:t>
      </w:r>
    </w:p>
    <w:p>
      <w:pPr>
        <w:spacing w:after="160" w:line="300"/>
      </w:pPr>
      <w:r>
        <w:rPr>
          <w:sz w:val="22"/>
          <w:szCs w:val="22"/>
        </w:rPr>
        <w:t xml:space="preserve">O gráfico "Preço por número de compras" traça, para cada item, o preço pago a cada nova compra. A maior parte das linhas cresce de forma discreta e quase plana, mas um pequeno grupo de itens dispara e ultrapassa 100 esmeraldas antes do limite de compras. A inclinação de cada linha é dada por multiplicador × preço-base — quanto maior esse produto, mais rápido o preço sobe a cada compra. Os itens com maior inclinação na base de dados são: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400"/>
        <w:gridCol w:w="1660"/>
      </w:tblGrid>
      <w:tr>
        <w:trPr>
          <w:tblHeader/>
        </w:trPr>
        <w:tc>
          <w:tcPr>
            <w:tcW w:type="dxa" w:w="3200"/>
            <w:shd w:fill="1E8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Negociação</w:t>
            </w:r>
          </w:p>
        </w:tc>
        <w:tc>
          <w:tcPr>
            <w:tcW w:type="dxa" w:w="3400"/>
            <w:shd w:fill="1E8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Profissão / Nível</w:t>
            </w:r>
          </w:p>
        </w:tc>
        <w:tc>
          <w:tcPr>
            <w:tcW w:type="dxa" w:w="1400"/>
            <w:shd w:fill="1E8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Preço-base</w:t>
            </w:r>
          </w:p>
        </w:tc>
        <w:tc>
          <w:tcPr>
            <w:tcW w:type="dxa" w:w="1660"/>
            <w:shd w:fill="1E8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Aumento por compra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Toolsmith (Apprentice)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Enchanted Book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Librarian (todos os níveis)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Enchanted Diamond Chestplate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Armorer (Master)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Enchanted Diamond Pickaxe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Toolsmith (Master)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Enchanted Diamond Axe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Toolsmith / Weaponsmith (Expert)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4,8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Isso explica por que o Bell (Toolsmith) e o Enchanted Book (Librarian) aparecem disparados no gráfico "Médio de preços — Média de preço por item": ambos combinam preço-base alto com o multiplicador de 0,2, então cada compra adicional soma mais de 7 esmeraldas ao preço seguinte.</w:t>
      </w:r>
    </w:p>
    <w:p>
      <w:pPr>
        <w:pStyle w:val="Heading1"/>
        <w:pBdr>
          <w:bottom w:val="single" w:color="1E8E5A" w:sz="6" w:space="4"/>
        </w:pBdr>
        <w:spacing w:after="160" w:before="360"/>
      </w:pPr>
      <w:r>
        <w:rPr>
          <w:b/>
          <w:bCs/>
          <w:color w:val="0F6B41"/>
          <w:sz w:val="28"/>
          <w:szCs w:val="28"/>
        </w:rPr>
        <w:t xml:space="preserve">7. Preço Médio por Nível de Profissão — um resultado contraintuitivo</w:t>
      </w:r>
    </w:p>
    <w:p>
      <w:pPr>
        <w:spacing w:after="160" w:line="300"/>
      </w:pPr>
      <w:r>
        <w:rPr>
          <w:sz w:val="22"/>
          <w:szCs w:val="22"/>
        </w:rPr>
        <w:t xml:space="preserve">O gráfico "Média de preços pelo nível de profissão" mostra uma ordem que pode surpreender: Novice tem o maior preço médio (16,49), seguido de Journeyman (13,01) e Apprentice (12,78), enquanto Expert (12,12) e principalmente Master (7,61) aparecem com as médias mais baixas — o oposto do que se esperaria, já que aldeões de nível mais alto costumam oferecer itens mais raros e valiosos.</w:t>
      </w:r>
    </w:p>
    <w:p>
      <w:pPr>
        <w:spacing w:after="160" w:line="300"/>
      </w:pPr>
      <w:r>
        <w:rPr>
          <w:sz w:val="22"/>
          <w:szCs w:val="22"/>
        </w:rPr>
        <w:t xml:space="preserve">A explicação está no limite de usos (max_trades) de cada negociação, não no valor do item em si. Trades de nível Master quase sempre têm max_trades = 3 (itens encantados de alto nível, com estoque bem mais restrito), o que trava o preço final logo nas primeiras compras. Já muitas negociações de nível Novice são do tipo "jogador vende ao aldeão" (ex.: esmeralda por carvão, trigo, peixe), com max_trades de 12 a 16 e preço-base relativamente alto — o que permite ao preço subir por muito mais rodadas antes de esgotar. Ou seja: o nível do aldeão indica a raridade do item oferecido, mas não necessariamente o quanto o preço vai inflacionar com o uso.</w:t>
      </w:r>
    </w:p>
    <w:p>
      <w:pPr>
        <w:pStyle w:val="Heading1"/>
        <w:pBdr>
          <w:bottom w:val="single" w:color="1E8E5A" w:sz="6" w:space="4"/>
        </w:pBdr>
        <w:spacing w:after="160" w:before="360"/>
      </w:pPr>
      <w:r>
        <w:rPr>
          <w:b/>
          <w:bCs/>
          <w:color w:val="0F6B41"/>
          <w:sz w:val="28"/>
          <w:szCs w:val="28"/>
        </w:rPr>
        <w:t xml:space="preserve">8. Conclusões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O preço de uma negociação sobe de forma previsível e linear a cada compra, na proporção direta de multiplicador × preço-base — não há aleatoriedade na mecânica de demanda.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A maioria das negociações (76% da base, com multiplicador 0,05) encarece devagar; um grupo pequeno de negociações (multiplicador 0,2, tipicamente itens encantados ou o Bell) encarece rapidamente e deve ser comprado com moderação.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Preço médio alto por profissão nem sempre reflete o "custo típico" dela: no caso do Librarian, uma única negociação (Enchanted Book) distorce a média de toda a profissão.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Nível mais alto do aldeão não implica preço final mais alto: o limite de usos por negociação (max_trades) pesa mais do que o nível na hora de definir o quanto o preço vai subir.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Para o jogador que quer economizar esmeraldas, o mais eficiente é diversificar entre vários aldeões da mesma profissão em vez de esgotar repetidamente a mesma negociação, especialmente nas de multiplicador 0,2.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b92a8aeb7e945f80598559a56ee1d6f9befc9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2026-09-18T00:03:21.671Z</dcterms:created>
  <dcterms:modified xsi:type="dcterms:W3CDTF">2026-09-18T00:03:21.671Z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