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 w:val="on"/>
        </w:rPr>
        <w:t xml:space="preserve">dotnet-poi XWPF Example</w:t>
      </w:r>
    </w:p>
    <w:p>
      <w:r>
        <w:rPr>
          <w:i w:val="on"/>
        </w:rPr>
        <w:t xml:space="preserve">Phase 3.2 — docx support</w:t>
      </w:r>
    </w:p>
    <w:p>
      <w:r>
        <w:t xml:space="preserve">This document was generated by dotnet-poi.</w:t>
      </w:r>
    </w:p>
    <w:p>
      <w:r>
        <w:drawing>
          <wp:inline distT="0" distR="0" distB="0" distL="0">
            <wp:extent cx="914400" cy="914400"/>
            <wp:effectExtent l="0" t="0" r="0" b="0"/>
            <wp:docPr id="1" name="Drawing 1" descr="sample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sample.png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