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B66" w:rsidRPr="00AA55AE" w:rsidRDefault="00661B66" w:rsidP="00661B66">
      <w:pPr>
        <w:snapToGrid w:val="0"/>
        <w:spacing w:beforeLines="200" w:before="624" w:afterLines="200" w:after="624" w:line="600" w:lineRule="exact"/>
        <w:jc w:val="center"/>
        <w:rPr>
          <w:rFonts w:ascii="黑体" w:eastAsia="黑体" w:hAnsi="宋体" w:hint="eastAsia"/>
          <w:b/>
          <w:color w:val="0000FF"/>
          <w:sz w:val="36"/>
          <w:szCs w:val="36"/>
        </w:rPr>
      </w:pPr>
      <w:r>
        <w:rPr>
          <w:rFonts w:ascii="黑体" w:eastAsia="黑体" w:hAnsi="黑体" w:hint="eastAsia"/>
          <w:b/>
          <w:color w:val="000000"/>
          <w:spacing w:val="40"/>
          <w:kern w:val="18"/>
          <w:sz w:val="36"/>
          <w:szCs w:val="36"/>
        </w:rPr>
        <w:t>基于</w:t>
      </w:r>
      <w:r>
        <w:rPr>
          <w:rFonts w:ascii="黑体" w:eastAsia="黑体" w:hAnsi="黑体"/>
          <w:b/>
          <w:color w:val="000000"/>
          <w:spacing w:val="40"/>
          <w:kern w:val="18"/>
          <w:sz w:val="36"/>
          <w:szCs w:val="36"/>
        </w:rPr>
        <w:t>深度学习的蛋白质残基接触位点</w:t>
      </w:r>
      <w:r>
        <w:rPr>
          <w:rFonts w:ascii="黑体" w:eastAsia="黑体" w:hAnsi="黑体" w:hint="eastAsia"/>
          <w:b/>
          <w:color w:val="000000"/>
          <w:spacing w:val="40"/>
          <w:kern w:val="18"/>
          <w:sz w:val="36"/>
          <w:szCs w:val="36"/>
        </w:rPr>
        <w:t>预测</w:t>
      </w:r>
      <w:r>
        <w:rPr>
          <w:rFonts w:ascii="黑体" w:eastAsia="黑体" w:hAnsi="黑体"/>
          <w:b/>
          <w:color w:val="000000"/>
          <w:spacing w:val="40"/>
          <w:kern w:val="18"/>
          <w:sz w:val="36"/>
          <w:szCs w:val="36"/>
        </w:rPr>
        <w:t>系统</w:t>
      </w:r>
      <w:r>
        <w:rPr>
          <w:rFonts w:ascii="黑体" w:eastAsia="黑体" w:hAnsi="黑体" w:hint="eastAsia"/>
          <w:b/>
          <w:color w:val="000000"/>
          <w:spacing w:val="40"/>
          <w:kern w:val="18"/>
          <w:sz w:val="36"/>
          <w:szCs w:val="36"/>
        </w:rPr>
        <w:t>设计</w:t>
      </w:r>
    </w:p>
    <w:p w:rsidR="00186FE7" w:rsidRPr="00A06990" w:rsidRDefault="00186FE7" w:rsidP="00186FE7">
      <w:pPr>
        <w:tabs>
          <w:tab w:val="left" w:pos="2655"/>
        </w:tabs>
        <w:spacing w:line="360" w:lineRule="auto"/>
        <w:jc w:val="center"/>
        <w:rPr>
          <w:rFonts w:ascii="黑体" w:eastAsia="黑体" w:hAnsi="宋体" w:hint="eastAsia"/>
          <w:b/>
          <w:color w:val="0000FF"/>
          <w:sz w:val="32"/>
          <w:szCs w:val="32"/>
        </w:rPr>
      </w:pPr>
      <w:r w:rsidRPr="00A06990">
        <w:rPr>
          <w:rFonts w:ascii="黑体" w:eastAsia="黑体" w:hint="eastAsia"/>
          <w:b/>
          <w:bCs/>
          <w:kern w:val="18"/>
          <w:sz w:val="32"/>
          <w:szCs w:val="32"/>
        </w:rPr>
        <w:t>摘  要</w:t>
      </w:r>
      <w:bookmarkStart w:id="0" w:name="_GoBack"/>
      <w:bookmarkEnd w:id="0"/>
    </w:p>
    <w:p w:rsidR="00661B66" w:rsidRP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661B66" w:rsidRDefault="00661B66" w:rsidP="006A41AF"/>
    <w:p w:rsidR="00E161B2" w:rsidRDefault="006A41AF" w:rsidP="006A41AF">
      <w:r>
        <w:rPr>
          <w:rFonts w:hint="eastAsia"/>
        </w:rPr>
        <w:t>绪论</w:t>
      </w:r>
    </w:p>
    <w:p w:rsidR="006A41AF" w:rsidRDefault="006A41AF" w:rsidP="006A41AF">
      <w:pPr>
        <w:ind w:firstLine="420"/>
      </w:pPr>
      <w:r>
        <w:rPr>
          <w:rFonts w:hint="eastAsia"/>
        </w:rPr>
        <w:t>引言</w:t>
      </w:r>
    </w:p>
    <w:p w:rsidR="006A41AF" w:rsidRDefault="006A41AF" w:rsidP="006A41AF">
      <w:pPr>
        <w:ind w:left="420" w:firstLine="420"/>
      </w:pPr>
      <w:r>
        <w:rPr>
          <w:rFonts w:hint="eastAsia"/>
        </w:rPr>
        <w:t>蛋白质</w:t>
      </w:r>
      <w:r>
        <w:rPr>
          <w:rFonts w:hint="eastAsia"/>
        </w:rPr>
        <w:t>-</w:t>
      </w:r>
      <w:r>
        <w:rPr>
          <w:rFonts w:hint="eastAsia"/>
        </w:rPr>
        <w:t>蛋白质相互作用位点预测研究现状</w:t>
      </w:r>
    </w:p>
    <w:p w:rsidR="006A41AF" w:rsidRDefault="006A41AF" w:rsidP="006A41AF">
      <w:pPr>
        <w:ind w:left="420" w:firstLine="420"/>
      </w:pPr>
      <w:r>
        <w:rPr>
          <w:rFonts w:hint="eastAsia"/>
        </w:rPr>
        <w:t>锌离子结合蛋白质作用位点预测研究现状</w:t>
      </w:r>
    </w:p>
    <w:p w:rsidR="006A41AF" w:rsidRDefault="006A41AF" w:rsidP="006A41AF">
      <w:pPr>
        <w:ind w:firstLine="420"/>
      </w:pPr>
      <w:r>
        <w:rPr>
          <w:rFonts w:hint="eastAsia"/>
        </w:rPr>
        <w:t>论文主要研究工作</w:t>
      </w:r>
    </w:p>
    <w:p w:rsidR="006A41AF" w:rsidRDefault="006A41AF" w:rsidP="006A41AF">
      <w:pPr>
        <w:ind w:left="420" w:firstLine="420"/>
      </w:pPr>
      <w:r>
        <w:rPr>
          <w:rFonts w:hint="eastAsia"/>
        </w:rPr>
        <w:t>论文主要研究工作</w:t>
      </w:r>
      <w:r w:rsidR="0019003F">
        <w:rPr>
          <w:rFonts w:hint="eastAsia"/>
        </w:rPr>
        <w:t>内容</w:t>
      </w:r>
    </w:p>
    <w:p w:rsidR="0002553D" w:rsidRDefault="0002553D" w:rsidP="006A41AF">
      <w:pPr>
        <w:ind w:left="420" w:firstLine="420"/>
      </w:pPr>
    </w:p>
    <w:p w:rsidR="006A41AF" w:rsidRDefault="006A41AF" w:rsidP="006A41AF">
      <w:r>
        <w:rPr>
          <w:rFonts w:hint="eastAsia"/>
        </w:rPr>
        <w:t>蛋白质功能位点</w:t>
      </w:r>
      <w:r w:rsidR="004D7C72">
        <w:rPr>
          <w:rFonts w:hint="eastAsia"/>
        </w:rPr>
        <w:t>相关知识</w:t>
      </w:r>
    </w:p>
    <w:p w:rsidR="006A41AF" w:rsidRDefault="006A41AF" w:rsidP="006A41AF">
      <w:r>
        <w:rPr>
          <w:rFonts w:hint="eastAsia"/>
        </w:rPr>
        <w:tab/>
      </w:r>
      <w:r>
        <w:rPr>
          <w:rFonts w:hint="eastAsia"/>
        </w:rPr>
        <w:t>蛋白质</w:t>
      </w:r>
    </w:p>
    <w:p w:rsidR="006A41AF" w:rsidRDefault="006A41AF" w:rsidP="006A41AF">
      <w:r>
        <w:rPr>
          <w:rFonts w:hint="eastAsia"/>
        </w:rPr>
        <w:tab/>
      </w:r>
      <w:r>
        <w:rPr>
          <w:rFonts w:hint="eastAsia"/>
        </w:rPr>
        <w:tab/>
      </w:r>
      <w:r>
        <w:rPr>
          <w:rFonts w:hint="eastAsia"/>
        </w:rPr>
        <w:t>蛋白质的定义</w:t>
      </w:r>
    </w:p>
    <w:p w:rsidR="006A41AF" w:rsidRDefault="006A41AF" w:rsidP="006A41AF">
      <w:r>
        <w:rPr>
          <w:rFonts w:hint="eastAsia"/>
        </w:rPr>
        <w:tab/>
      </w:r>
      <w:r>
        <w:rPr>
          <w:rFonts w:hint="eastAsia"/>
        </w:rPr>
        <w:tab/>
      </w:r>
      <w:r>
        <w:rPr>
          <w:rFonts w:hint="eastAsia"/>
        </w:rPr>
        <w:t>蛋白质的结构</w:t>
      </w:r>
    </w:p>
    <w:p w:rsidR="006A41AF" w:rsidRDefault="006A41AF" w:rsidP="006A41AF">
      <w:pPr>
        <w:ind w:left="420" w:firstLine="420"/>
      </w:pPr>
      <w:r>
        <w:rPr>
          <w:rFonts w:hint="eastAsia"/>
        </w:rPr>
        <w:t>蛋白质功能位点</w:t>
      </w:r>
    </w:p>
    <w:p w:rsidR="006A41AF" w:rsidRDefault="006A41AF" w:rsidP="006A41AF">
      <w:pPr>
        <w:ind w:left="420" w:firstLine="420"/>
      </w:pPr>
      <w:r>
        <w:rPr>
          <w:rFonts w:hint="eastAsia"/>
        </w:rPr>
        <w:t>蛋白质作用相关数据库</w:t>
      </w:r>
    </w:p>
    <w:p w:rsidR="00392120" w:rsidRPr="006A41AF" w:rsidRDefault="00392120" w:rsidP="006A41AF">
      <w:pPr>
        <w:ind w:left="420" w:firstLine="420"/>
      </w:pPr>
    </w:p>
    <w:p w:rsidR="006A41AF" w:rsidRDefault="006A41AF" w:rsidP="006A41AF">
      <w:r>
        <w:rPr>
          <w:rFonts w:hint="eastAsia"/>
        </w:rPr>
        <w:tab/>
      </w:r>
      <w:r>
        <w:rPr>
          <w:rFonts w:hint="eastAsia"/>
        </w:rPr>
        <w:t>蛋白质功能位点预测流程</w:t>
      </w:r>
    </w:p>
    <w:p w:rsidR="00392120" w:rsidRDefault="00392120" w:rsidP="006A41AF"/>
    <w:p w:rsidR="006A41AF" w:rsidRDefault="006A41AF" w:rsidP="006A41AF">
      <w:r>
        <w:rPr>
          <w:rFonts w:hint="eastAsia"/>
        </w:rPr>
        <w:tab/>
      </w:r>
      <w:r>
        <w:rPr>
          <w:rFonts w:hint="eastAsia"/>
        </w:rPr>
        <w:t>主要预测方法</w:t>
      </w:r>
    </w:p>
    <w:p w:rsidR="004D7C72" w:rsidRDefault="004D7C72" w:rsidP="006A41AF">
      <w:r>
        <w:rPr>
          <w:rFonts w:hint="eastAsia"/>
        </w:rPr>
        <w:tab/>
      </w:r>
      <w:r>
        <w:rPr>
          <w:rFonts w:hint="eastAsia"/>
        </w:rPr>
        <w:tab/>
      </w:r>
      <w:r w:rsidR="00473FC1">
        <w:rPr>
          <w:rFonts w:hint="eastAsia"/>
        </w:rPr>
        <w:t>人工神经网络</w:t>
      </w:r>
    </w:p>
    <w:p w:rsidR="00473FC1" w:rsidRDefault="00473FC1" w:rsidP="006A41AF">
      <w:r>
        <w:rPr>
          <w:rFonts w:hint="eastAsia"/>
        </w:rPr>
        <w:lastRenderedPageBreak/>
        <w:tab/>
      </w:r>
      <w:r>
        <w:rPr>
          <w:rFonts w:hint="eastAsia"/>
        </w:rPr>
        <w:tab/>
      </w:r>
      <w:r>
        <w:rPr>
          <w:rFonts w:hint="eastAsia"/>
        </w:rPr>
        <w:t>卷积神经网络</w:t>
      </w:r>
    </w:p>
    <w:p w:rsidR="00392120" w:rsidRDefault="00392120" w:rsidP="00392120">
      <w:pPr>
        <w:ind w:left="420" w:firstLine="420"/>
      </w:pPr>
      <w:r>
        <w:rPr>
          <w:rFonts w:hint="eastAsia"/>
        </w:rPr>
        <w:t>密集连接网络</w:t>
      </w:r>
    </w:p>
    <w:p w:rsidR="00392120" w:rsidRDefault="00473FC1" w:rsidP="006A41AF">
      <w:r>
        <w:rPr>
          <w:rFonts w:hint="eastAsia"/>
        </w:rPr>
        <w:tab/>
      </w:r>
      <w:r>
        <w:rPr>
          <w:rFonts w:hint="eastAsia"/>
        </w:rPr>
        <w:tab/>
      </w:r>
      <w:r>
        <w:rPr>
          <w:rFonts w:hint="eastAsia"/>
        </w:rPr>
        <w:t>支持向量机</w:t>
      </w:r>
    </w:p>
    <w:p w:rsidR="00392120" w:rsidRDefault="00392120" w:rsidP="00392120">
      <w:pPr>
        <w:ind w:leftChars="200" w:left="420"/>
      </w:pPr>
      <w:r>
        <w:rPr>
          <w:rFonts w:hint="eastAsia"/>
        </w:rPr>
        <w:tab/>
      </w:r>
      <w:r>
        <w:rPr>
          <w:rFonts w:hint="eastAsia"/>
        </w:rPr>
        <w:t>深度学习中的关键技术</w:t>
      </w:r>
    </w:p>
    <w:p w:rsidR="00392120" w:rsidRDefault="00392120" w:rsidP="00392120">
      <w:pPr>
        <w:ind w:leftChars="200" w:left="420"/>
      </w:pPr>
      <w:r>
        <w:rPr>
          <w:rFonts w:hint="eastAsia"/>
        </w:rPr>
        <w:tab/>
      </w:r>
      <w:r>
        <w:rPr>
          <w:rFonts w:hint="eastAsia"/>
        </w:rPr>
        <w:tab/>
      </w:r>
      <w:r>
        <w:rPr>
          <w:rFonts w:hint="eastAsia"/>
        </w:rPr>
        <w:t>激活函数</w:t>
      </w:r>
    </w:p>
    <w:p w:rsidR="00392120" w:rsidRDefault="00392120" w:rsidP="00392120">
      <w:pPr>
        <w:ind w:leftChars="200" w:left="420"/>
      </w:pPr>
      <w:r>
        <w:rPr>
          <w:rFonts w:hint="eastAsia"/>
        </w:rPr>
        <w:tab/>
      </w:r>
      <w:r>
        <w:rPr>
          <w:rFonts w:hint="eastAsia"/>
        </w:rPr>
        <w:tab/>
        <w:t>Dropout</w:t>
      </w:r>
      <w:r>
        <w:rPr>
          <w:rFonts w:hint="eastAsia"/>
        </w:rPr>
        <w:t>机制</w:t>
      </w:r>
    </w:p>
    <w:p w:rsidR="00392120" w:rsidRDefault="00392120" w:rsidP="00392120">
      <w:pPr>
        <w:ind w:leftChars="200" w:left="420"/>
      </w:pPr>
      <w:r>
        <w:rPr>
          <w:rFonts w:hint="eastAsia"/>
        </w:rPr>
        <w:tab/>
      </w:r>
      <w:r>
        <w:rPr>
          <w:rFonts w:hint="eastAsia"/>
        </w:rPr>
        <w:tab/>
      </w:r>
      <w:r>
        <w:rPr>
          <w:rFonts w:hint="eastAsia"/>
        </w:rPr>
        <w:t>损失函数</w:t>
      </w:r>
    </w:p>
    <w:p w:rsidR="00392120" w:rsidRDefault="00392120" w:rsidP="00392120">
      <w:pPr>
        <w:ind w:leftChars="200" w:left="420"/>
      </w:pPr>
      <w:r>
        <w:rPr>
          <w:rFonts w:hint="eastAsia"/>
        </w:rPr>
        <w:tab/>
      </w:r>
      <w:r>
        <w:rPr>
          <w:rFonts w:hint="eastAsia"/>
        </w:rPr>
        <w:tab/>
      </w:r>
      <w:r>
        <w:rPr>
          <w:rFonts w:hint="eastAsia"/>
        </w:rPr>
        <w:t>注意力机制</w:t>
      </w:r>
    </w:p>
    <w:p w:rsidR="00392120" w:rsidRPr="00392120" w:rsidRDefault="00392120" w:rsidP="00392120">
      <w:pPr>
        <w:ind w:leftChars="200" w:left="420"/>
      </w:pPr>
    </w:p>
    <w:p w:rsidR="00473FC1" w:rsidRDefault="00473FC1" w:rsidP="006A41AF">
      <w:r>
        <w:rPr>
          <w:rFonts w:hint="eastAsia"/>
        </w:rPr>
        <w:tab/>
      </w:r>
      <w:r>
        <w:rPr>
          <w:rFonts w:hint="eastAsia"/>
        </w:rPr>
        <w:t>预测算法的评价指标</w:t>
      </w:r>
      <w:r>
        <w:rPr>
          <w:rFonts w:hint="eastAsia"/>
        </w:rPr>
        <w:tab/>
      </w:r>
      <w:r>
        <w:rPr>
          <w:rFonts w:hint="eastAsia"/>
        </w:rPr>
        <w:tab/>
      </w:r>
      <w:r>
        <w:rPr>
          <w:rFonts w:hint="eastAsia"/>
        </w:rPr>
        <w:tab/>
      </w:r>
      <w:r>
        <w:rPr>
          <w:rFonts w:hint="eastAsia"/>
        </w:rPr>
        <w:tab/>
      </w:r>
    </w:p>
    <w:p w:rsidR="002E5524" w:rsidRDefault="002E5524" w:rsidP="006A41AF"/>
    <w:p w:rsidR="00C640DA" w:rsidRDefault="00C640DA" w:rsidP="006A41AF">
      <w:r>
        <w:rPr>
          <w:rFonts w:hint="eastAsia"/>
        </w:rPr>
        <w:t>数据集的构造</w:t>
      </w:r>
    </w:p>
    <w:p w:rsidR="00C640DA" w:rsidRDefault="00C640DA" w:rsidP="006A41AF">
      <w:r>
        <w:rPr>
          <w:rFonts w:hint="eastAsia"/>
        </w:rPr>
        <w:tab/>
      </w:r>
      <w:r>
        <w:rPr>
          <w:rFonts w:hint="eastAsia"/>
        </w:rPr>
        <w:t>数据集的处理</w:t>
      </w:r>
    </w:p>
    <w:p w:rsidR="002E5524" w:rsidRDefault="002E5524" w:rsidP="006A41AF">
      <w:r>
        <w:rPr>
          <w:rFonts w:hint="eastAsia"/>
        </w:rPr>
        <w:tab/>
      </w:r>
      <w:r>
        <w:rPr>
          <w:rFonts w:hint="eastAsia"/>
        </w:rPr>
        <w:tab/>
      </w:r>
      <w:r>
        <w:rPr>
          <w:rFonts w:hint="eastAsia"/>
        </w:rPr>
        <w:t>数据集的选取</w:t>
      </w:r>
    </w:p>
    <w:p w:rsidR="005C6949" w:rsidRDefault="005C6949" w:rsidP="006A41AF"/>
    <w:p w:rsidR="00C640DA" w:rsidRDefault="00C640DA" w:rsidP="00C640DA">
      <w:r>
        <w:rPr>
          <w:rFonts w:hint="eastAsia"/>
        </w:rPr>
        <w:tab/>
      </w:r>
      <w:r>
        <w:rPr>
          <w:rFonts w:hint="eastAsia"/>
        </w:rPr>
        <w:t>特征的选择</w:t>
      </w:r>
    </w:p>
    <w:p w:rsidR="00A41F4C" w:rsidRDefault="00A41F4C" w:rsidP="00C640DA">
      <w:pPr>
        <w:rPr>
          <w:rFonts w:ascii="Helvetica" w:hAnsi="Helvetica"/>
          <w:color w:val="333333"/>
          <w:shd w:val="clear" w:color="auto" w:fill="FFFFFF"/>
        </w:rPr>
      </w:pPr>
      <w:r>
        <w:rPr>
          <w:rFonts w:hint="eastAsia"/>
        </w:rPr>
        <w:tab/>
      </w:r>
      <w:r>
        <w:rPr>
          <w:rFonts w:hint="eastAsia"/>
        </w:rPr>
        <w:tab/>
      </w:r>
      <w:r>
        <w:rPr>
          <w:rFonts w:ascii="Helvetica" w:hAnsi="Helvetica"/>
          <w:color w:val="333333"/>
          <w:shd w:val="clear" w:color="auto" w:fill="FFFFFF"/>
        </w:rPr>
        <w:t>氨基酸的离散型编码</w:t>
      </w:r>
    </w:p>
    <w:p w:rsidR="00A41F4C" w:rsidRDefault="00A41F4C" w:rsidP="00C640DA">
      <w:pPr>
        <w:rPr>
          <w:rFonts w:ascii="Helvetica" w:hAnsi="Helvetica"/>
          <w:color w:val="333333"/>
          <w:shd w:val="clear" w:color="auto" w:fill="FFFFFF"/>
        </w:rPr>
      </w:pPr>
      <w:r>
        <w:rPr>
          <w:rFonts w:ascii="Helvetica" w:hAnsi="Helvetica" w:hint="eastAsia"/>
          <w:color w:val="333333"/>
          <w:shd w:val="clear" w:color="auto" w:fill="FFFFFF"/>
        </w:rPr>
        <w:tab/>
      </w:r>
      <w:r>
        <w:rPr>
          <w:rFonts w:ascii="Helvetica" w:hAnsi="Helvetica" w:hint="eastAsia"/>
          <w:color w:val="333333"/>
          <w:shd w:val="clear" w:color="auto" w:fill="FFFFFF"/>
        </w:rPr>
        <w:tab/>
      </w:r>
      <w:r>
        <w:rPr>
          <w:rFonts w:ascii="Helvetica" w:hAnsi="Helvetica"/>
          <w:color w:val="333333"/>
          <w:shd w:val="clear" w:color="auto" w:fill="FFFFFF"/>
        </w:rPr>
        <w:t>蛋白质位置特异性得分矩阵</w:t>
      </w:r>
    </w:p>
    <w:p w:rsidR="002E5524" w:rsidRDefault="00A41F4C" w:rsidP="00C640DA">
      <w:pPr>
        <w:rPr>
          <w:rFonts w:ascii="Helvetica" w:hAnsi="Helvetica"/>
          <w:color w:val="333333"/>
          <w:shd w:val="clear" w:color="auto" w:fill="FFFFFF"/>
        </w:rPr>
      </w:pPr>
      <w:r>
        <w:rPr>
          <w:rFonts w:ascii="Helvetica" w:hAnsi="Helvetica" w:hint="eastAsia"/>
          <w:color w:val="333333"/>
          <w:shd w:val="clear" w:color="auto" w:fill="FFFFFF"/>
        </w:rPr>
        <w:tab/>
      </w:r>
      <w:r>
        <w:rPr>
          <w:rFonts w:ascii="Helvetica" w:hAnsi="Helvetica" w:hint="eastAsia"/>
          <w:color w:val="333333"/>
          <w:shd w:val="clear" w:color="auto" w:fill="FFFFFF"/>
        </w:rPr>
        <w:tab/>
      </w:r>
      <w:r>
        <w:rPr>
          <w:rFonts w:ascii="Helvetica" w:hAnsi="Helvetica"/>
          <w:color w:val="333333"/>
          <w:shd w:val="clear" w:color="auto" w:fill="FFFFFF"/>
        </w:rPr>
        <w:t>蛋白质二级结构</w:t>
      </w:r>
    </w:p>
    <w:p w:rsidR="005C6949" w:rsidRDefault="005C6949" w:rsidP="00C640DA">
      <w:pPr>
        <w:rPr>
          <w:rFonts w:ascii="Helvetica" w:hAnsi="Helvetica"/>
          <w:color w:val="333333"/>
          <w:shd w:val="clear" w:color="auto" w:fill="FFFFFF"/>
        </w:rPr>
      </w:pPr>
    </w:p>
    <w:p w:rsidR="002E5524" w:rsidRDefault="002E5524" w:rsidP="00C640DA">
      <w:pPr>
        <w:rPr>
          <w:rFonts w:ascii="Helvetica" w:hAnsi="Helvetica"/>
          <w:color w:val="333333"/>
          <w:shd w:val="clear" w:color="auto" w:fill="FFFFFF"/>
        </w:rPr>
      </w:pPr>
      <w:r>
        <w:rPr>
          <w:rFonts w:ascii="Helvetica" w:hAnsi="Helvetica" w:hint="eastAsia"/>
          <w:color w:val="333333"/>
          <w:shd w:val="clear" w:color="auto" w:fill="FFFFFF"/>
        </w:rPr>
        <w:tab/>
      </w:r>
      <w:r>
        <w:rPr>
          <w:rFonts w:ascii="Helvetica" w:hAnsi="Helvetica" w:hint="eastAsia"/>
          <w:color w:val="333333"/>
          <w:shd w:val="clear" w:color="auto" w:fill="FFFFFF"/>
        </w:rPr>
        <w:t>数据集平衡化处理</w:t>
      </w:r>
    </w:p>
    <w:p w:rsidR="002E5524" w:rsidRDefault="002E5524" w:rsidP="002E5524">
      <w:pPr>
        <w:rPr>
          <w:rFonts w:ascii="Helvetica" w:hAnsi="Helvetica"/>
          <w:color w:val="333333"/>
          <w:shd w:val="clear" w:color="auto" w:fill="FFFFFF"/>
        </w:rPr>
      </w:pPr>
      <w:r>
        <w:rPr>
          <w:rFonts w:ascii="Helvetica" w:hAnsi="Helvetica" w:hint="eastAsia"/>
          <w:color w:val="333333"/>
          <w:shd w:val="clear" w:color="auto" w:fill="FFFFFF"/>
        </w:rPr>
        <w:tab/>
      </w:r>
      <w:r>
        <w:rPr>
          <w:rFonts w:ascii="Helvetica" w:hAnsi="Helvetica" w:hint="eastAsia"/>
          <w:color w:val="333333"/>
          <w:shd w:val="clear" w:color="auto" w:fill="FFFFFF"/>
        </w:rPr>
        <w:tab/>
      </w:r>
      <w:r>
        <w:rPr>
          <w:rFonts w:ascii="Helvetica" w:hAnsi="Helvetica" w:hint="eastAsia"/>
          <w:color w:val="333333"/>
          <w:shd w:val="clear" w:color="auto" w:fill="FFFFFF"/>
        </w:rPr>
        <w:t>欠采样</w:t>
      </w:r>
    </w:p>
    <w:p w:rsidR="002E5524" w:rsidRDefault="002E5524" w:rsidP="002E5524">
      <w:pPr>
        <w:rPr>
          <w:rFonts w:ascii="Helvetica" w:hAnsi="Helvetica"/>
          <w:color w:val="333333"/>
          <w:shd w:val="clear" w:color="auto" w:fill="FFFFFF"/>
        </w:rPr>
      </w:pPr>
      <w:r>
        <w:rPr>
          <w:rFonts w:ascii="Helvetica" w:hAnsi="Helvetica" w:hint="eastAsia"/>
          <w:color w:val="333333"/>
          <w:shd w:val="clear" w:color="auto" w:fill="FFFFFF"/>
        </w:rPr>
        <w:tab/>
      </w:r>
      <w:r>
        <w:rPr>
          <w:rFonts w:ascii="Helvetica" w:hAnsi="Helvetica" w:hint="eastAsia"/>
          <w:color w:val="333333"/>
          <w:shd w:val="clear" w:color="auto" w:fill="FFFFFF"/>
        </w:rPr>
        <w:tab/>
      </w:r>
      <w:r>
        <w:rPr>
          <w:rFonts w:ascii="Helvetica" w:hAnsi="Helvetica" w:hint="eastAsia"/>
          <w:color w:val="333333"/>
          <w:shd w:val="clear" w:color="auto" w:fill="FFFFFF"/>
        </w:rPr>
        <w:t>过采样</w:t>
      </w:r>
    </w:p>
    <w:p w:rsidR="002E5524" w:rsidRDefault="002E5524" w:rsidP="00C640DA">
      <w:pPr>
        <w:rPr>
          <w:rFonts w:ascii="Helvetica" w:hAnsi="Helvetica"/>
          <w:color w:val="333333"/>
          <w:shd w:val="clear" w:color="auto" w:fill="FFFFFF"/>
        </w:rPr>
      </w:pPr>
    </w:p>
    <w:p w:rsidR="002E5524" w:rsidRPr="002E5524" w:rsidRDefault="002E5524" w:rsidP="00C640DA">
      <w:pPr>
        <w:rPr>
          <w:rFonts w:ascii="Helvetica" w:hAnsi="Helvetica"/>
          <w:color w:val="333333"/>
          <w:shd w:val="clear" w:color="auto" w:fill="FFFFFF"/>
        </w:rPr>
      </w:pPr>
    </w:p>
    <w:p w:rsidR="004D7C72" w:rsidRDefault="004D7C72" w:rsidP="006A41AF">
      <w:r>
        <w:rPr>
          <w:rFonts w:hint="eastAsia"/>
        </w:rPr>
        <w:t>基于密集连接网络的锌离子结合蛋白质作用位点预测方法</w:t>
      </w:r>
    </w:p>
    <w:p w:rsidR="004D7C72" w:rsidRDefault="004D7C72" w:rsidP="006A41AF">
      <w:r>
        <w:rPr>
          <w:rFonts w:hint="eastAsia"/>
        </w:rPr>
        <w:t>基于支持向量机的锌离子结合蛋白质作用位点预测方法</w:t>
      </w:r>
    </w:p>
    <w:p w:rsidR="004D7C72" w:rsidRDefault="004D7C72" w:rsidP="006A41AF">
      <w:r>
        <w:rPr>
          <w:rFonts w:hint="eastAsia"/>
        </w:rPr>
        <w:t>基于密集连接网络与支持向量机模型融合的锌离子结合蛋白质作用位点预测方法</w:t>
      </w:r>
    </w:p>
    <w:p w:rsidR="006A41AF" w:rsidRPr="006A41AF" w:rsidRDefault="006A41AF" w:rsidP="006A41AF"/>
    <w:sectPr w:rsidR="006A41AF" w:rsidRPr="006A41A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C2C" w:rsidRDefault="006C0C2C" w:rsidP="00186FE7">
      <w:r>
        <w:separator/>
      </w:r>
    </w:p>
  </w:endnote>
  <w:endnote w:type="continuationSeparator" w:id="0">
    <w:p w:rsidR="006C0C2C" w:rsidRDefault="006C0C2C" w:rsidP="00186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C2C" w:rsidRDefault="006C0C2C" w:rsidP="00186FE7">
      <w:r>
        <w:separator/>
      </w:r>
    </w:p>
  </w:footnote>
  <w:footnote w:type="continuationSeparator" w:id="0">
    <w:p w:rsidR="006C0C2C" w:rsidRDefault="006C0C2C" w:rsidP="00186F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FE7" w:rsidRPr="00186FE7" w:rsidRDefault="00186FE7">
    <w:pPr>
      <w:pStyle w:val="a6"/>
      <w:rPr>
        <w:rFonts w:ascii="仿宋" w:eastAsia="仿宋" w:hAnsi="仿宋" w:hint="eastAsia"/>
        <w:sz w:val="21"/>
        <w:szCs w:val="21"/>
      </w:rPr>
    </w:pPr>
    <w:r w:rsidRPr="00186FE7">
      <w:rPr>
        <w:rFonts w:ascii="仿宋" w:eastAsia="仿宋" w:hAnsi="仿宋"/>
        <w:sz w:val="21"/>
        <w:szCs w:val="21"/>
      </w:rPr>
      <w:t>苏州科技大学本科生毕业设计（论文）</w:t>
    </w:r>
  </w:p>
  <w:p w:rsidR="00186FE7" w:rsidRPr="00186FE7" w:rsidRDefault="00186FE7" w:rsidP="00186FE7">
    <w:pPr>
      <w:pStyle w:val="a6"/>
      <w:jc w:val="both"/>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543C"/>
    <w:multiLevelType w:val="multilevel"/>
    <w:tmpl w:val="AF189E0C"/>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1" w15:restartNumberingAfterBreak="0">
    <w:nsid w:val="788D05AF"/>
    <w:multiLevelType w:val="hybridMultilevel"/>
    <w:tmpl w:val="8C6A2F02"/>
    <w:lvl w:ilvl="0" w:tplc="0D0828B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D28"/>
    <w:rsid w:val="0002553D"/>
    <w:rsid w:val="0011162E"/>
    <w:rsid w:val="00186FE7"/>
    <w:rsid w:val="0019003F"/>
    <w:rsid w:val="002E5524"/>
    <w:rsid w:val="00392120"/>
    <w:rsid w:val="00440A0E"/>
    <w:rsid w:val="00473FC1"/>
    <w:rsid w:val="004D7C72"/>
    <w:rsid w:val="005C6949"/>
    <w:rsid w:val="005D628F"/>
    <w:rsid w:val="00661B66"/>
    <w:rsid w:val="00685965"/>
    <w:rsid w:val="006A41AF"/>
    <w:rsid w:val="006C0C2C"/>
    <w:rsid w:val="006D5A2A"/>
    <w:rsid w:val="00847FC8"/>
    <w:rsid w:val="00974D28"/>
    <w:rsid w:val="00A41F4C"/>
    <w:rsid w:val="00BE28F2"/>
    <w:rsid w:val="00C640DA"/>
    <w:rsid w:val="00CB087D"/>
    <w:rsid w:val="00D179F9"/>
    <w:rsid w:val="00DE2038"/>
    <w:rsid w:val="00DE53D4"/>
    <w:rsid w:val="00E16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50784"/>
  <w15:docId w15:val="{D16EB377-2891-48AC-911F-766420B6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8596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61B2"/>
    <w:pPr>
      <w:ind w:firstLineChars="200" w:firstLine="420"/>
    </w:pPr>
  </w:style>
  <w:style w:type="character" w:customStyle="1" w:styleId="10">
    <w:name w:val="标题 1 字符"/>
    <w:basedOn w:val="a0"/>
    <w:link w:val="1"/>
    <w:uiPriority w:val="9"/>
    <w:rsid w:val="00685965"/>
    <w:rPr>
      <w:b/>
      <w:bCs/>
      <w:kern w:val="44"/>
      <w:sz w:val="44"/>
      <w:szCs w:val="44"/>
    </w:rPr>
  </w:style>
  <w:style w:type="paragraph" w:styleId="TOC">
    <w:name w:val="TOC Heading"/>
    <w:basedOn w:val="1"/>
    <w:next w:val="a"/>
    <w:uiPriority w:val="39"/>
    <w:unhideWhenUsed/>
    <w:qFormat/>
    <w:rsid w:val="0068596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685965"/>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85965"/>
    <w:pPr>
      <w:widowControl/>
      <w:spacing w:after="100" w:line="276" w:lineRule="auto"/>
      <w:jc w:val="left"/>
    </w:pPr>
    <w:rPr>
      <w:kern w:val="0"/>
      <w:sz w:val="22"/>
    </w:rPr>
  </w:style>
  <w:style w:type="paragraph" w:styleId="3">
    <w:name w:val="toc 3"/>
    <w:basedOn w:val="a"/>
    <w:next w:val="a"/>
    <w:autoRedefine/>
    <w:uiPriority w:val="39"/>
    <w:unhideWhenUsed/>
    <w:qFormat/>
    <w:rsid w:val="00685965"/>
    <w:pPr>
      <w:widowControl/>
      <w:spacing w:after="100" w:line="276" w:lineRule="auto"/>
      <w:ind w:left="440"/>
      <w:jc w:val="left"/>
    </w:pPr>
    <w:rPr>
      <w:kern w:val="0"/>
      <w:sz w:val="22"/>
    </w:rPr>
  </w:style>
  <w:style w:type="paragraph" w:styleId="a4">
    <w:name w:val="Balloon Text"/>
    <w:basedOn w:val="a"/>
    <w:link w:val="a5"/>
    <w:uiPriority w:val="99"/>
    <w:semiHidden/>
    <w:unhideWhenUsed/>
    <w:rsid w:val="00685965"/>
    <w:rPr>
      <w:sz w:val="18"/>
      <w:szCs w:val="18"/>
    </w:rPr>
  </w:style>
  <w:style w:type="character" w:customStyle="1" w:styleId="a5">
    <w:name w:val="批注框文本 字符"/>
    <w:basedOn w:val="a0"/>
    <w:link w:val="a4"/>
    <w:uiPriority w:val="99"/>
    <w:semiHidden/>
    <w:rsid w:val="00685965"/>
    <w:rPr>
      <w:sz w:val="18"/>
      <w:szCs w:val="18"/>
    </w:rPr>
  </w:style>
  <w:style w:type="paragraph" w:styleId="a6">
    <w:name w:val="header"/>
    <w:basedOn w:val="a"/>
    <w:link w:val="a7"/>
    <w:uiPriority w:val="99"/>
    <w:unhideWhenUsed/>
    <w:rsid w:val="00186FE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86FE7"/>
    <w:rPr>
      <w:sz w:val="18"/>
      <w:szCs w:val="18"/>
    </w:rPr>
  </w:style>
  <w:style w:type="paragraph" w:styleId="a8">
    <w:name w:val="footer"/>
    <w:basedOn w:val="a"/>
    <w:link w:val="a9"/>
    <w:uiPriority w:val="99"/>
    <w:unhideWhenUsed/>
    <w:rsid w:val="00186FE7"/>
    <w:pPr>
      <w:tabs>
        <w:tab w:val="center" w:pos="4153"/>
        <w:tab w:val="right" w:pos="8306"/>
      </w:tabs>
      <w:snapToGrid w:val="0"/>
      <w:jc w:val="left"/>
    </w:pPr>
    <w:rPr>
      <w:sz w:val="18"/>
      <w:szCs w:val="18"/>
    </w:rPr>
  </w:style>
  <w:style w:type="character" w:customStyle="1" w:styleId="a9">
    <w:name w:val="页脚 字符"/>
    <w:basedOn w:val="a0"/>
    <w:link w:val="a8"/>
    <w:uiPriority w:val="99"/>
    <w:rsid w:val="00186FE7"/>
    <w:rPr>
      <w:sz w:val="18"/>
      <w:szCs w:val="18"/>
    </w:rPr>
  </w:style>
  <w:style w:type="character" w:styleId="aa">
    <w:name w:val="annotation reference"/>
    <w:semiHidden/>
    <w:rsid w:val="00186FE7"/>
    <w:rPr>
      <w:sz w:val="21"/>
      <w:szCs w:val="21"/>
    </w:rPr>
  </w:style>
  <w:style w:type="paragraph" w:styleId="ab">
    <w:name w:val="annotation text"/>
    <w:basedOn w:val="a"/>
    <w:link w:val="ac"/>
    <w:semiHidden/>
    <w:rsid w:val="00186FE7"/>
    <w:pPr>
      <w:jc w:val="left"/>
    </w:pPr>
    <w:rPr>
      <w:rFonts w:ascii="Times New Roman" w:eastAsia="宋体" w:hAnsi="Times New Roman" w:cs="Times New Roman"/>
      <w:szCs w:val="24"/>
    </w:rPr>
  </w:style>
  <w:style w:type="character" w:customStyle="1" w:styleId="ac">
    <w:name w:val="批注文字 字符"/>
    <w:basedOn w:val="a0"/>
    <w:link w:val="ab"/>
    <w:semiHidden/>
    <w:rsid w:val="00186FE7"/>
    <w:rPr>
      <w:rFonts w:ascii="Times New Roman" w:eastAsia="宋体" w:hAnsi="Times New Roman" w:cs="Times New Roman"/>
      <w:szCs w:val="24"/>
    </w:rPr>
  </w:style>
  <w:style w:type="paragraph" w:styleId="ad">
    <w:name w:val="annotation subject"/>
    <w:basedOn w:val="ab"/>
    <w:next w:val="ab"/>
    <w:link w:val="ae"/>
    <w:uiPriority w:val="99"/>
    <w:semiHidden/>
    <w:unhideWhenUsed/>
    <w:rsid w:val="00186FE7"/>
    <w:rPr>
      <w:rFonts w:asciiTheme="minorHAnsi" w:eastAsiaTheme="minorEastAsia" w:hAnsiTheme="minorHAnsi" w:cstheme="minorBidi"/>
      <w:b/>
      <w:bCs/>
      <w:szCs w:val="22"/>
    </w:rPr>
  </w:style>
  <w:style w:type="character" w:customStyle="1" w:styleId="ae">
    <w:name w:val="批注主题 字符"/>
    <w:basedOn w:val="ac"/>
    <w:link w:val="ad"/>
    <w:uiPriority w:val="99"/>
    <w:semiHidden/>
    <w:rsid w:val="00186FE7"/>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B1BE-7604-4A17-B7EB-0D72BDB3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6116</TotalTime>
  <Pages>3</Pages>
  <Words>75</Words>
  <Characters>434</Characters>
  <Application>Microsoft Office Word</Application>
  <DocSecurity>0</DocSecurity>
  <Lines>3</Lines>
  <Paragraphs>1</Paragraphs>
  <ScaleCrop>false</ScaleCrop>
  <Company>微软中国</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2020-05-06T08:14:00Z</dcterms:created>
  <dcterms:modified xsi:type="dcterms:W3CDTF">2020-05-12T03:33:00Z</dcterms:modified>
</cp:coreProperties>
</file>