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873" w:rsidRDefault="00CF747E">
      <w:r>
        <w:t>TEAM MEMBER’S CONTRIBUTIONS</w:t>
      </w:r>
    </w:p>
    <w:p w:rsidR="00B20873" w:rsidRDefault="00B20873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208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t>Contributions</w:t>
            </w:r>
          </w:p>
        </w:tc>
      </w:tr>
      <w:tr w:rsidR="00B208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proofErr w:type="spellStart"/>
            <w:r>
              <w:t>Naren</w:t>
            </w:r>
            <w:proofErr w:type="spellEnd"/>
            <w:r>
              <w:t xml:space="preserve">    </w:t>
            </w:r>
            <w:proofErr w:type="spellStart"/>
            <w:r>
              <w:t>Morabagal</w:t>
            </w:r>
            <w:proofErr w:type="spellEnd"/>
            <w:r>
              <w:t xml:space="preserve"> </w:t>
            </w:r>
            <w:proofErr w:type="spellStart"/>
            <w:r>
              <w:t>Somasekhar</w:t>
            </w:r>
            <w:proofErr w:type="spellEnd"/>
          </w:p>
          <w:p w:rsidR="00B20873" w:rsidRDefault="00B20873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t>Brainstorming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Interview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the context of use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concept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Drawing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Actors and Use Cases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Use Case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Activity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Use case</w:t>
            </w:r>
          </w:p>
        </w:tc>
      </w:tr>
      <w:tr w:rsidR="00B208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t xml:space="preserve">Dolly    </w:t>
            </w:r>
            <w:proofErr w:type="spellStart"/>
            <w:r>
              <w:t>Modha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t>Brainstorming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Interview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the context of use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concept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Drawing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Actors and Use Cases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Use Case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Activity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Use case</w:t>
            </w:r>
          </w:p>
        </w:tc>
      </w:tr>
      <w:tr w:rsidR="00B208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proofErr w:type="spellStart"/>
            <w:r>
              <w:t>Liangz</w:t>
            </w:r>
            <w:r>
              <w:t>hao</w:t>
            </w:r>
            <w:proofErr w:type="spellEnd"/>
            <w:r>
              <w:t xml:space="preserve"> Lin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t>Brainstorming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Interview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the context of use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concept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Drawing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Actors and Use Cases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Use Case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Activity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Use case</w:t>
            </w:r>
          </w:p>
        </w:tc>
      </w:tr>
      <w:tr w:rsidR="00B208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proofErr w:type="spellStart"/>
            <w:r>
              <w:t>Pruthvi</w:t>
            </w:r>
            <w:proofErr w:type="spellEnd"/>
            <w:r>
              <w:t xml:space="preserve"> Raju    </w:t>
            </w:r>
            <w:proofErr w:type="spellStart"/>
            <w:r>
              <w:t>Nallaparaju</w:t>
            </w:r>
            <w:proofErr w:type="spellEnd"/>
          </w:p>
          <w:p w:rsidR="00B20873" w:rsidRDefault="00B20873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t>Brainstorming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Interview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the context of use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concept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Drawing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 xml:space="preserve">Identifying Actors </w:t>
            </w:r>
            <w:r>
              <w:t>and Use Cases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lastRenderedPageBreak/>
              <w:t>Construction of Use Case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Activity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Use case</w:t>
            </w:r>
          </w:p>
        </w:tc>
      </w:tr>
      <w:tr w:rsidR="00B208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 xml:space="preserve">Dhaval </w:t>
            </w:r>
            <w:proofErr w:type="spellStart"/>
            <w:r>
              <w:rPr>
                <w:rFonts w:hint="eastAsia"/>
              </w:rPr>
              <w:t>Chandreshkumar</w:t>
            </w:r>
            <w:proofErr w:type="spellEnd"/>
            <w:r>
              <w:rPr>
                <w:rFonts w:hint="eastAsia"/>
              </w:rPr>
              <w:t xml:space="preserve"> Modi</w:t>
            </w:r>
            <w:bookmarkStart w:id="0" w:name="_GoBack"/>
            <w:bookmarkEnd w:id="0"/>
          </w:p>
          <w:p w:rsidR="00B20873" w:rsidRDefault="00B20873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873" w:rsidRDefault="00CF747E">
            <w:pPr>
              <w:widowControl w:val="0"/>
              <w:spacing w:line="240" w:lineRule="auto"/>
            </w:pPr>
            <w:r>
              <w:t>Brainstorming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Interview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the context of use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concept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Drawing domain model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Identifying Actors and Use Cases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Use Case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Construction of Activity diagram</w:t>
            </w:r>
          </w:p>
          <w:p w:rsidR="00B20873" w:rsidRDefault="00CF747E">
            <w:pPr>
              <w:widowControl w:val="0"/>
              <w:spacing w:line="240" w:lineRule="auto"/>
            </w:pPr>
            <w:r>
              <w:t>Description of Use case</w:t>
            </w:r>
          </w:p>
        </w:tc>
      </w:tr>
    </w:tbl>
    <w:p w:rsidR="00B20873" w:rsidRDefault="00B20873"/>
    <w:sectPr w:rsidR="00B208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73"/>
    <w:rsid w:val="00B20873"/>
    <w:rsid w:val="00C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B620"/>
  <w15:docId w15:val="{79D2AA9F-B8D4-4E88-A00B-2F42FD73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C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Modi</cp:lastModifiedBy>
  <cp:revision>2</cp:revision>
  <dcterms:created xsi:type="dcterms:W3CDTF">2019-10-14T04:05:00Z</dcterms:created>
  <dcterms:modified xsi:type="dcterms:W3CDTF">2019-10-14T04:05:00Z</dcterms:modified>
</cp:coreProperties>
</file>