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6576" w14:textId="658551CF" w:rsidR="00E27160" w:rsidRPr="00E27160" w:rsidRDefault="00E27160" w:rsidP="00E27160">
      <w:pPr>
        <w:pStyle w:val="Heading1"/>
        <w:jc w:val="center"/>
        <w:rPr>
          <w:rFonts w:hint="eastAsia"/>
        </w:rPr>
      </w:pPr>
      <w:r w:rsidRPr="00E27160">
        <w:t>Sharded Search Scaling &amp; Amdahl’s Law</w:t>
      </w:r>
    </w:p>
    <w:p w14:paraId="4A8750A2" w14:textId="566C0567" w:rsidR="00E27160" w:rsidRPr="00E27160" w:rsidRDefault="00E27160" w:rsidP="00E27160">
      <w:pPr>
        <w:pStyle w:val="Heading2"/>
      </w:pPr>
      <w:r>
        <w:rPr>
          <w:rFonts w:hint="eastAsia"/>
        </w:rPr>
        <w:t>1.</w:t>
      </w:r>
      <w:r w:rsidRPr="00E27160">
        <w:t>Experiment Purpose</w:t>
      </w:r>
    </w:p>
    <w:p w14:paraId="16D10F88" w14:textId="77777777" w:rsidR="00E27160" w:rsidRPr="00E27160" w:rsidRDefault="00E27160" w:rsidP="00E27160">
      <w:r w:rsidRPr="00E27160">
        <w:t>The goal of this experiment is to measure how much performance improvement the Search API gains from increasing parallelism through sharding, and to validate whether the observed speedup aligns with the theoretical limits predicted by Amdahl’s Law.</w:t>
      </w:r>
    </w:p>
    <w:p w14:paraId="30F96F0D" w14:textId="77777777" w:rsidR="00C87446" w:rsidRDefault="00C87446" w:rsidP="00E27160"/>
    <w:p w14:paraId="0C569758" w14:textId="7C67B378" w:rsidR="00C87446" w:rsidRDefault="00C87446" w:rsidP="00E27160">
      <w:r w:rsidRPr="00C87446">
        <w:t>To evaluate how different parallelization strategies affect the performance of the Search API, we tested four architectures under the same workload pattern:</w:t>
      </w:r>
    </w:p>
    <w:p w14:paraId="5A2CA7AA" w14:textId="77777777" w:rsidR="00C87446" w:rsidRDefault="00C87446" w:rsidP="00E27160"/>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3709"/>
        <w:gridCol w:w="822"/>
        <w:gridCol w:w="1345"/>
        <w:gridCol w:w="1029"/>
        <w:gridCol w:w="1044"/>
      </w:tblGrid>
      <w:tr w:rsidR="00C87446" w14:paraId="06A281A2" w14:textId="77777777" w:rsidTr="00C87446">
        <w:trPr>
          <w:tblHeader/>
          <w:tblCellSpacing w:w="15" w:type="dxa"/>
          <w:jc w:val="center"/>
        </w:trPr>
        <w:tc>
          <w:tcPr>
            <w:tcW w:w="0" w:type="auto"/>
            <w:vAlign w:val="center"/>
            <w:hideMark/>
          </w:tcPr>
          <w:p w14:paraId="0E6089FB" w14:textId="77777777" w:rsidR="00C87446" w:rsidRDefault="00C87446">
            <w:pPr>
              <w:pStyle w:val="p1"/>
              <w:jc w:val="center"/>
              <w:rPr>
                <w:b/>
                <w:bCs/>
              </w:rPr>
            </w:pPr>
            <w:r>
              <w:rPr>
                <w:b/>
                <w:bCs/>
              </w:rPr>
              <w:t>Architecture</w:t>
            </w:r>
          </w:p>
        </w:tc>
        <w:tc>
          <w:tcPr>
            <w:tcW w:w="0" w:type="auto"/>
            <w:vAlign w:val="center"/>
            <w:hideMark/>
          </w:tcPr>
          <w:p w14:paraId="289A0E51" w14:textId="77777777" w:rsidR="00C87446" w:rsidRDefault="00C87446">
            <w:pPr>
              <w:pStyle w:val="p1"/>
              <w:jc w:val="center"/>
              <w:rPr>
                <w:b/>
                <w:bCs/>
              </w:rPr>
            </w:pPr>
            <w:r>
              <w:rPr>
                <w:b/>
                <w:bCs/>
              </w:rPr>
              <w:t>Description</w:t>
            </w:r>
          </w:p>
        </w:tc>
        <w:tc>
          <w:tcPr>
            <w:tcW w:w="0" w:type="auto"/>
            <w:vAlign w:val="center"/>
            <w:hideMark/>
          </w:tcPr>
          <w:p w14:paraId="392412BE" w14:textId="77777777" w:rsidR="00C87446" w:rsidRDefault="00C87446">
            <w:pPr>
              <w:pStyle w:val="p1"/>
              <w:jc w:val="center"/>
              <w:rPr>
                <w:b/>
                <w:bCs/>
              </w:rPr>
            </w:pPr>
            <w:r>
              <w:rPr>
                <w:b/>
                <w:bCs/>
              </w:rPr>
              <w:t>N (tasks)</w:t>
            </w:r>
          </w:p>
        </w:tc>
        <w:tc>
          <w:tcPr>
            <w:tcW w:w="0" w:type="auto"/>
            <w:vAlign w:val="center"/>
            <w:hideMark/>
          </w:tcPr>
          <w:p w14:paraId="37EFCA48" w14:textId="77777777" w:rsidR="00C87446" w:rsidRDefault="00C87446">
            <w:pPr>
              <w:pStyle w:val="p1"/>
              <w:jc w:val="center"/>
              <w:rPr>
                <w:b/>
                <w:bCs/>
              </w:rPr>
            </w:pPr>
            <w:r>
              <w:rPr>
                <w:b/>
                <w:bCs/>
              </w:rPr>
              <w:t>Sharding Logic</w:t>
            </w:r>
          </w:p>
        </w:tc>
        <w:tc>
          <w:tcPr>
            <w:tcW w:w="0" w:type="auto"/>
            <w:vAlign w:val="center"/>
            <w:hideMark/>
          </w:tcPr>
          <w:p w14:paraId="052FFC09" w14:textId="77777777" w:rsidR="00C87446" w:rsidRDefault="00C87446">
            <w:pPr>
              <w:pStyle w:val="p1"/>
              <w:jc w:val="center"/>
              <w:rPr>
                <w:b/>
                <w:bCs/>
              </w:rPr>
            </w:pPr>
            <w:r>
              <w:rPr>
                <w:b/>
                <w:bCs/>
              </w:rPr>
              <w:t>p50 (ms)</w:t>
            </w:r>
          </w:p>
        </w:tc>
        <w:tc>
          <w:tcPr>
            <w:tcW w:w="0" w:type="auto"/>
            <w:vAlign w:val="center"/>
            <w:hideMark/>
          </w:tcPr>
          <w:p w14:paraId="1CE48A83" w14:textId="77777777" w:rsidR="00C87446" w:rsidRDefault="00C87446">
            <w:pPr>
              <w:pStyle w:val="p1"/>
              <w:jc w:val="center"/>
              <w:rPr>
                <w:b/>
                <w:bCs/>
              </w:rPr>
            </w:pPr>
            <w:r>
              <w:rPr>
                <w:b/>
                <w:bCs/>
              </w:rPr>
              <w:t>p95 (ms)</w:t>
            </w:r>
          </w:p>
        </w:tc>
      </w:tr>
      <w:tr w:rsidR="00C87446" w14:paraId="21246EF6" w14:textId="77777777" w:rsidTr="00C87446">
        <w:trPr>
          <w:tblCellSpacing w:w="15" w:type="dxa"/>
          <w:jc w:val="center"/>
        </w:trPr>
        <w:tc>
          <w:tcPr>
            <w:tcW w:w="0" w:type="auto"/>
            <w:vAlign w:val="center"/>
            <w:hideMark/>
          </w:tcPr>
          <w:p w14:paraId="2353E69D" w14:textId="77777777" w:rsidR="00C87446" w:rsidRDefault="00C87446">
            <w:pPr>
              <w:pStyle w:val="p1"/>
            </w:pPr>
            <w:r>
              <w:rPr>
                <w:b/>
                <w:bCs/>
              </w:rPr>
              <w:t>A</w:t>
            </w:r>
          </w:p>
        </w:tc>
        <w:tc>
          <w:tcPr>
            <w:tcW w:w="0" w:type="auto"/>
            <w:vAlign w:val="center"/>
            <w:hideMark/>
          </w:tcPr>
          <w:p w14:paraId="64C2E8CE" w14:textId="77777777" w:rsidR="00C87446" w:rsidRDefault="00C87446">
            <w:pPr>
              <w:pStyle w:val="p1"/>
            </w:pPr>
            <w:r>
              <w:t>Baseline sequential scan (</w:t>
            </w:r>
            <w:r>
              <w:rPr>
                <w:rStyle w:val="s1"/>
              </w:rPr>
              <w:t>POST /search</w:t>
            </w:r>
            <w:r>
              <w:t>)</w:t>
            </w:r>
          </w:p>
        </w:tc>
        <w:tc>
          <w:tcPr>
            <w:tcW w:w="0" w:type="auto"/>
            <w:vAlign w:val="center"/>
            <w:hideMark/>
          </w:tcPr>
          <w:p w14:paraId="246A0386" w14:textId="77777777" w:rsidR="00C87446" w:rsidRDefault="00C87446">
            <w:pPr>
              <w:pStyle w:val="p1"/>
            </w:pPr>
            <w:r>
              <w:t>1</w:t>
            </w:r>
          </w:p>
        </w:tc>
        <w:tc>
          <w:tcPr>
            <w:tcW w:w="0" w:type="auto"/>
            <w:vAlign w:val="center"/>
            <w:hideMark/>
          </w:tcPr>
          <w:p w14:paraId="1215F99C" w14:textId="77777777" w:rsidR="00C87446" w:rsidRDefault="00C87446">
            <w:pPr>
              <w:pStyle w:val="p1"/>
            </w:pPr>
            <w:r>
              <w:t>No sharding</w:t>
            </w:r>
          </w:p>
        </w:tc>
        <w:tc>
          <w:tcPr>
            <w:tcW w:w="0" w:type="auto"/>
            <w:vAlign w:val="center"/>
            <w:hideMark/>
          </w:tcPr>
          <w:p w14:paraId="7015858C" w14:textId="77777777" w:rsidR="00C87446" w:rsidRDefault="00C87446">
            <w:pPr>
              <w:pStyle w:val="p1"/>
            </w:pPr>
            <w:r>
              <w:rPr>
                <w:b/>
                <w:bCs/>
              </w:rPr>
              <w:t>620</w:t>
            </w:r>
          </w:p>
        </w:tc>
        <w:tc>
          <w:tcPr>
            <w:tcW w:w="0" w:type="auto"/>
            <w:vAlign w:val="center"/>
            <w:hideMark/>
          </w:tcPr>
          <w:p w14:paraId="04B14EB0" w14:textId="77777777" w:rsidR="00C87446" w:rsidRDefault="00C87446">
            <w:pPr>
              <w:pStyle w:val="p1"/>
            </w:pPr>
            <w:r>
              <w:rPr>
                <w:b/>
                <w:bCs/>
              </w:rPr>
              <w:t>3800</w:t>
            </w:r>
          </w:p>
        </w:tc>
      </w:tr>
      <w:tr w:rsidR="00C87446" w14:paraId="2FFC8569" w14:textId="77777777" w:rsidTr="00C87446">
        <w:trPr>
          <w:tblCellSpacing w:w="15" w:type="dxa"/>
          <w:jc w:val="center"/>
        </w:trPr>
        <w:tc>
          <w:tcPr>
            <w:tcW w:w="0" w:type="auto"/>
            <w:vAlign w:val="center"/>
            <w:hideMark/>
          </w:tcPr>
          <w:p w14:paraId="0DC18F9D" w14:textId="77777777" w:rsidR="00C87446" w:rsidRDefault="00C87446">
            <w:pPr>
              <w:pStyle w:val="p1"/>
            </w:pPr>
            <w:r>
              <w:rPr>
                <w:b/>
                <w:bCs/>
              </w:rPr>
              <w:t>B1</w:t>
            </w:r>
          </w:p>
        </w:tc>
        <w:tc>
          <w:tcPr>
            <w:tcW w:w="0" w:type="auto"/>
            <w:vAlign w:val="center"/>
            <w:hideMark/>
          </w:tcPr>
          <w:p w14:paraId="55AF2F02" w14:textId="77777777" w:rsidR="00C87446" w:rsidRDefault="00C87446">
            <w:pPr>
              <w:pStyle w:val="p1"/>
            </w:pPr>
            <w:r>
              <w:t>26-way alphabetical sharding (</w:t>
            </w:r>
            <w:r>
              <w:rPr>
                <w:rStyle w:val="s1"/>
              </w:rPr>
              <w:t>/search/sharded</w:t>
            </w:r>
            <w:r>
              <w:t>)</w:t>
            </w:r>
          </w:p>
        </w:tc>
        <w:tc>
          <w:tcPr>
            <w:tcW w:w="0" w:type="auto"/>
            <w:vAlign w:val="center"/>
            <w:hideMark/>
          </w:tcPr>
          <w:p w14:paraId="3CAB49AD" w14:textId="77777777" w:rsidR="00C87446" w:rsidRDefault="00C87446">
            <w:pPr>
              <w:pStyle w:val="p1"/>
            </w:pPr>
            <w:r>
              <w:t>26</w:t>
            </w:r>
          </w:p>
        </w:tc>
        <w:tc>
          <w:tcPr>
            <w:tcW w:w="0" w:type="auto"/>
            <w:vAlign w:val="center"/>
            <w:hideMark/>
          </w:tcPr>
          <w:p w14:paraId="1236458C" w14:textId="77777777" w:rsidR="00C87446" w:rsidRDefault="00C87446">
            <w:pPr>
              <w:pStyle w:val="p1"/>
            </w:pPr>
            <w:r>
              <w:t>Naïve A–Z prefix</w:t>
            </w:r>
          </w:p>
        </w:tc>
        <w:tc>
          <w:tcPr>
            <w:tcW w:w="0" w:type="auto"/>
            <w:vAlign w:val="center"/>
            <w:hideMark/>
          </w:tcPr>
          <w:p w14:paraId="4716BB37" w14:textId="77777777" w:rsidR="00C87446" w:rsidRDefault="00C87446">
            <w:pPr>
              <w:pStyle w:val="p1"/>
            </w:pPr>
            <w:r>
              <w:rPr>
                <w:b/>
                <w:bCs/>
              </w:rPr>
              <w:t>87</w:t>
            </w:r>
          </w:p>
        </w:tc>
        <w:tc>
          <w:tcPr>
            <w:tcW w:w="0" w:type="auto"/>
            <w:vAlign w:val="center"/>
            <w:hideMark/>
          </w:tcPr>
          <w:p w14:paraId="4E18FF07" w14:textId="77777777" w:rsidR="00C87446" w:rsidRDefault="00C87446">
            <w:pPr>
              <w:pStyle w:val="p1"/>
            </w:pPr>
            <w:r>
              <w:rPr>
                <w:b/>
                <w:bCs/>
              </w:rPr>
              <w:t>180</w:t>
            </w:r>
          </w:p>
        </w:tc>
      </w:tr>
      <w:tr w:rsidR="00C87446" w14:paraId="10CDE386" w14:textId="77777777" w:rsidTr="00C87446">
        <w:trPr>
          <w:tblCellSpacing w:w="15" w:type="dxa"/>
          <w:jc w:val="center"/>
        </w:trPr>
        <w:tc>
          <w:tcPr>
            <w:tcW w:w="0" w:type="auto"/>
            <w:vAlign w:val="center"/>
            <w:hideMark/>
          </w:tcPr>
          <w:p w14:paraId="0596ED22" w14:textId="77777777" w:rsidR="00C87446" w:rsidRDefault="00C87446">
            <w:pPr>
              <w:pStyle w:val="p1"/>
            </w:pPr>
            <w:r>
              <w:rPr>
                <w:b/>
                <w:bCs/>
              </w:rPr>
              <w:t>B2</w:t>
            </w:r>
          </w:p>
        </w:tc>
        <w:tc>
          <w:tcPr>
            <w:tcW w:w="0" w:type="auto"/>
            <w:vAlign w:val="center"/>
            <w:hideMark/>
          </w:tcPr>
          <w:p w14:paraId="0A13D89E" w14:textId="77777777" w:rsidR="00C87446" w:rsidRDefault="00C87446">
            <w:pPr>
              <w:pStyle w:val="p1"/>
            </w:pPr>
            <w:r>
              <w:t>26-way alphabetical sharding, more workers</w:t>
            </w:r>
          </w:p>
        </w:tc>
        <w:tc>
          <w:tcPr>
            <w:tcW w:w="0" w:type="auto"/>
            <w:vAlign w:val="center"/>
            <w:hideMark/>
          </w:tcPr>
          <w:p w14:paraId="3669DFC5" w14:textId="77777777" w:rsidR="00C87446" w:rsidRDefault="00C87446">
            <w:pPr>
              <w:pStyle w:val="p1"/>
            </w:pPr>
            <w:r>
              <w:t>—</w:t>
            </w:r>
          </w:p>
        </w:tc>
        <w:tc>
          <w:tcPr>
            <w:tcW w:w="0" w:type="auto"/>
            <w:vAlign w:val="center"/>
            <w:hideMark/>
          </w:tcPr>
          <w:p w14:paraId="16BA4F27" w14:textId="77777777" w:rsidR="00C87446" w:rsidRDefault="00C87446">
            <w:pPr>
              <w:pStyle w:val="p1"/>
            </w:pPr>
            <w:r>
              <w:t>Naïve A–Z prefix</w:t>
            </w:r>
          </w:p>
        </w:tc>
        <w:tc>
          <w:tcPr>
            <w:tcW w:w="0" w:type="auto"/>
            <w:vAlign w:val="center"/>
            <w:hideMark/>
          </w:tcPr>
          <w:p w14:paraId="047B42B2" w14:textId="5576856B" w:rsidR="00C87446" w:rsidRDefault="002F0C29">
            <w:pPr>
              <w:pStyle w:val="p1"/>
            </w:pPr>
            <w:r>
              <w:rPr>
                <w:lang w:val="en-US"/>
              </w:rPr>
              <w:t>LACK OF DATA</w:t>
            </w:r>
          </w:p>
        </w:tc>
        <w:tc>
          <w:tcPr>
            <w:tcW w:w="0" w:type="auto"/>
            <w:vAlign w:val="center"/>
            <w:hideMark/>
          </w:tcPr>
          <w:p w14:paraId="07BA4AA2" w14:textId="1499B179" w:rsidR="00C87446" w:rsidRDefault="002F0C29">
            <w:pPr>
              <w:pStyle w:val="p1"/>
            </w:pPr>
            <w:r>
              <w:rPr>
                <w:lang w:val="en-US"/>
              </w:rPr>
              <w:t>LACK OF DATA</w:t>
            </w:r>
          </w:p>
        </w:tc>
      </w:tr>
      <w:tr w:rsidR="00C87446" w14:paraId="05B204EB" w14:textId="77777777" w:rsidTr="00C87446">
        <w:trPr>
          <w:tblCellSpacing w:w="15" w:type="dxa"/>
          <w:jc w:val="center"/>
        </w:trPr>
        <w:tc>
          <w:tcPr>
            <w:tcW w:w="0" w:type="auto"/>
            <w:vAlign w:val="center"/>
            <w:hideMark/>
          </w:tcPr>
          <w:p w14:paraId="459E47C6" w14:textId="77777777" w:rsidR="00C87446" w:rsidRDefault="00C87446">
            <w:pPr>
              <w:pStyle w:val="p1"/>
            </w:pPr>
            <w:r>
              <w:rPr>
                <w:b/>
                <w:bCs/>
              </w:rPr>
              <w:t>C</w:t>
            </w:r>
          </w:p>
        </w:tc>
        <w:tc>
          <w:tcPr>
            <w:tcW w:w="0" w:type="auto"/>
            <w:vAlign w:val="center"/>
            <w:hideMark/>
          </w:tcPr>
          <w:p w14:paraId="64344454" w14:textId="77777777" w:rsidR="00C87446" w:rsidRDefault="00C87446">
            <w:pPr>
              <w:pStyle w:val="p1"/>
            </w:pPr>
            <w:r>
              <w:t>16-way composite shard grouping (</w:t>
            </w:r>
            <w:r>
              <w:rPr>
                <w:rStyle w:val="s1"/>
              </w:rPr>
              <w:t>/search/composite_sharded</w:t>
            </w:r>
            <w:r>
              <w:t>)</w:t>
            </w:r>
          </w:p>
        </w:tc>
        <w:tc>
          <w:tcPr>
            <w:tcW w:w="0" w:type="auto"/>
            <w:vAlign w:val="center"/>
            <w:hideMark/>
          </w:tcPr>
          <w:p w14:paraId="442E3CB5" w14:textId="77777777" w:rsidR="00C87446" w:rsidRDefault="00C87446">
            <w:pPr>
              <w:pStyle w:val="p1"/>
            </w:pPr>
            <w:r>
              <w:t>26</w:t>
            </w:r>
          </w:p>
        </w:tc>
        <w:tc>
          <w:tcPr>
            <w:tcW w:w="0" w:type="auto"/>
            <w:vAlign w:val="center"/>
            <w:hideMark/>
          </w:tcPr>
          <w:p w14:paraId="3CDBBEB3" w14:textId="77777777" w:rsidR="00C87446" w:rsidRDefault="00C87446">
            <w:pPr>
              <w:pStyle w:val="p1"/>
            </w:pPr>
            <w:r>
              <w:t>Smart balanced shards</w:t>
            </w:r>
          </w:p>
        </w:tc>
        <w:tc>
          <w:tcPr>
            <w:tcW w:w="0" w:type="auto"/>
            <w:vAlign w:val="center"/>
            <w:hideMark/>
          </w:tcPr>
          <w:p w14:paraId="552FB5CA" w14:textId="77777777" w:rsidR="00C87446" w:rsidRDefault="00C87446">
            <w:pPr>
              <w:pStyle w:val="p1"/>
            </w:pPr>
            <w:r>
              <w:rPr>
                <w:b/>
                <w:bCs/>
              </w:rPr>
              <w:t>93</w:t>
            </w:r>
          </w:p>
        </w:tc>
        <w:tc>
          <w:tcPr>
            <w:tcW w:w="0" w:type="auto"/>
            <w:vAlign w:val="center"/>
            <w:hideMark/>
          </w:tcPr>
          <w:p w14:paraId="225DDB47" w14:textId="77777777" w:rsidR="00C87446" w:rsidRDefault="00C87446">
            <w:pPr>
              <w:pStyle w:val="p1"/>
            </w:pPr>
            <w:r>
              <w:rPr>
                <w:b/>
                <w:bCs/>
              </w:rPr>
              <w:t>150</w:t>
            </w:r>
          </w:p>
        </w:tc>
      </w:tr>
    </w:tbl>
    <w:p w14:paraId="3907C1D3" w14:textId="77777777" w:rsidR="002F0C29" w:rsidRDefault="002F0C29" w:rsidP="002F0C29">
      <w:pPr>
        <w:rPr>
          <w:lang w:val="en-US"/>
        </w:rPr>
      </w:pPr>
    </w:p>
    <w:p w14:paraId="1D4D4BC1" w14:textId="77777777" w:rsidR="002F0C29" w:rsidRDefault="002F0C29" w:rsidP="002F0C29">
      <w:pPr>
        <w:rPr>
          <w:lang w:val="en-US"/>
        </w:rPr>
      </w:pPr>
      <w:r>
        <w:t>We evaluate three different execution architectures of the Search API:</w:t>
      </w:r>
    </w:p>
    <w:p w14:paraId="183F72FD" w14:textId="5ED144E7" w:rsidR="002F0C29" w:rsidRDefault="002F0C29" w:rsidP="002F0C29">
      <w:pPr>
        <w:ind w:firstLine="420"/>
      </w:pPr>
      <w:r>
        <w:t>N = 1 — Single worker (POST /search)</w:t>
      </w:r>
    </w:p>
    <w:p w14:paraId="552B1552" w14:textId="77777777" w:rsidR="002F0C29" w:rsidRDefault="002F0C29" w:rsidP="002F0C29">
      <w:pPr>
        <w:ind w:left="420" w:firstLine="420"/>
      </w:pPr>
      <w:r>
        <w:t>A baseline design that performs a full-table scan without any parallelism.</w:t>
      </w:r>
    </w:p>
    <w:p w14:paraId="70DDDA94" w14:textId="54C391D6" w:rsidR="002F0C29" w:rsidRDefault="002F0C29" w:rsidP="002F0C29">
      <w:r>
        <w:tab/>
        <w:t>N = 16 — Composite sharding (balanced shard groups)</w:t>
      </w:r>
    </w:p>
    <w:p w14:paraId="0A176045" w14:textId="77777777" w:rsidR="002F0C29" w:rsidRDefault="002F0C29" w:rsidP="002F0C29">
      <w:pPr>
        <w:ind w:left="840"/>
      </w:pPr>
      <w:r>
        <w:t>A sharding strategy that groups letters into shard buckets based on workload characteristics, resulting in an intentionally balanced distribution of books across shards.</w:t>
      </w:r>
    </w:p>
    <w:p w14:paraId="3DD4FE53" w14:textId="5490651E" w:rsidR="002F0C29" w:rsidRDefault="002F0C29" w:rsidP="002F0C29">
      <w:r>
        <w:tab/>
        <w:t>N = 26 — Naïve A–Z sharding (prefix-based)</w:t>
      </w:r>
    </w:p>
    <w:p w14:paraId="007B8626" w14:textId="42841594" w:rsidR="002F0C29" w:rsidRPr="002F0C29" w:rsidRDefault="002F0C29" w:rsidP="002F0C29">
      <w:pPr>
        <w:ind w:left="840"/>
        <w:rPr>
          <w:lang w:val="en-US"/>
        </w:rPr>
      </w:pPr>
      <w:r>
        <w:t>A straightforward alphabetical partitioning, which is known to create significant workload skew—for example, the “T” shard dominates the dataset and becomes a consistent straggler.</w:t>
      </w:r>
    </w:p>
    <w:p w14:paraId="1DD61DD9" w14:textId="77777777" w:rsidR="002F0C29" w:rsidRDefault="002F0C29" w:rsidP="002F0C29">
      <w:r>
        <w:t>Because the 26-way alphabetical sharding introduces severe load imbalance, the effective parallelism of this architecture is much lower than its nominal shard count suggests.</w:t>
      </w:r>
    </w:p>
    <w:p w14:paraId="03CF53DC" w14:textId="3A43D098" w:rsidR="00DF7A48" w:rsidRPr="002F0C29" w:rsidRDefault="002F0C29" w:rsidP="002F0C29">
      <w:r>
        <w:t>Therefore, even though the 16-shard configuration has fewer logical shards, it is expected to outperform the 26-shard design due to its more uniform distribution of data and more predictable fan-out latency.</w:t>
      </w:r>
    </w:p>
    <w:tbl>
      <w:tblPr>
        <w:tblW w:w="771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2310"/>
        <w:gridCol w:w="2310"/>
        <w:gridCol w:w="2325"/>
      </w:tblGrid>
      <w:tr w:rsidR="00C87446" w:rsidRPr="00A832E6" w14:paraId="6D6C20EA" w14:textId="77777777" w:rsidTr="002F0C29">
        <w:trPr>
          <w:trHeight w:val="1169"/>
          <w:tblHeader/>
          <w:tblCellSpacing w:w="15" w:type="dxa"/>
          <w:jc w:val="center"/>
        </w:trPr>
        <w:tc>
          <w:tcPr>
            <w:tcW w:w="0" w:type="auto"/>
            <w:vAlign w:val="center"/>
            <w:hideMark/>
          </w:tcPr>
          <w:p w14:paraId="00CCFF7D" w14:textId="77777777" w:rsidR="00DF7A48" w:rsidRPr="00A832E6" w:rsidRDefault="00DF7A48" w:rsidP="00DF7A48">
            <w:pPr>
              <w:jc w:val="center"/>
              <w:rPr>
                <w:b/>
                <w:bCs/>
              </w:rPr>
            </w:pPr>
            <w:r w:rsidRPr="00A832E6">
              <w:rPr>
                <w:b/>
                <w:bCs/>
              </w:rPr>
              <w:lastRenderedPageBreak/>
              <w:t>Arch</w:t>
            </w:r>
          </w:p>
        </w:tc>
        <w:tc>
          <w:tcPr>
            <w:tcW w:w="0" w:type="auto"/>
            <w:vAlign w:val="center"/>
            <w:hideMark/>
          </w:tcPr>
          <w:p w14:paraId="537208E5" w14:textId="77777777" w:rsidR="00DF7A48" w:rsidRPr="00A832E6" w:rsidRDefault="00DF7A48" w:rsidP="00DF7A48">
            <w:pPr>
              <w:jc w:val="center"/>
              <w:rPr>
                <w:b/>
                <w:bCs/>
              </w:rPr>
            </w:pPr>
            <w:r w:rsidRPr="00A832E6">
              <w:rPr>
                <w:b/>
                <w:bCs/>
              </w:rPr>
              <w:t>N (tasks)</w:t>
            </w:r>
          </w:p>
        </w:tc>
        <w:tc>
          <w:tcPr>
            <w:tcW w:w="0" w:type="auto"/>
            <w:vAlign w:val="center"/>
            <w:hideMark/>
          </w:tcPr>
          <w:p w14:paraId="58CC12A8" w14:textId="77777777" w:rsidR="00DF7A48" w:rsidRPr="00A832E6" w:rsidRDefault="00DF7A48" w:rsidP="00DF7A48">
            <w:pPr>
              <w:jc w:val="center"/>
              <w:rPr>
                <w:b/>
                <w:bCs/>
              </w:rPr>
            </w:pPr>
            <w:r w:rsidRPr="00A832E6">
              <w:rPr>
                <w:b/>
                <w:bCs/>
              </w:rPr>
              <w:t>p50 (ms)</w:t>
            </w:r>
          </w:p>
        </w:tc>
        <w:tc>
          <w:tcPr>
            <w:tcW w:w="0" w:type="auto"/>
            <w:vAlign w:val="center"/>
            <w:hideMark/>
          </w:tcPr>
          <w:p w14:paraId="27F497B1" w14:textId="77777777" w:rsidR="00DF7A48" w:rsidRPr="00A832E6" w:rsidRDefault="00DF7A48" w:rsidP="00DF7A48">
            <w:pPr>
              <w:jc w:val="center"/>
              <w:rPr>
                <w:b/>
                <w:bCs/>
              </w:rPr>
            </w:pPr>
            <w:r w:rsidRPr="00A832E6">
              <w:rPr>
                <w:b/>
                <w:bCs/>
              </w:rPr>
              <w:t>p95 (ms)</w:t>
            </w:r>
          </w:p>
        </w:tc>
      </w:tr>
      <w:tr w:rsidR="00C87446" w:rsidRPr="00A832E6" w14:paraId="00A5AC28" w14:textId="77777777" w:rsidTr="002F0C29">
        <w:trPr>
          <w:trHeight w:val="1113"/>
          <w:tblCellSpacing w:w="15" w:type="dxa"/>
          <w:jc w:val="center"/>
        </w:trPr>
        <w:tc>
          <w:tcPr>
            <w:tcW w:w="0" w:type="auto"/>
            <w:vAlign w:val="center"/>
            <w:hideMark/>
          </w:tcPr>
          <w:p w14:paraId="68379303" w14:textId="1B90611B" w:rsidR="00DF7A48" w:rsidRPr="00A832E6" w:rsidRDefault="00DF7A48" w:rsidP="00DF7A48">
            <w:pPr>
              <w:jc w:val="center"/>
            </w:pPr>
            <w:r w:rsidRPr="00A832E6">
              <w:t>A</w:t>
            </w:r>
          </w:p>
        </w:tc>
        <w:tc>
          <w:tcPr>
            <w:tcW w:w="0" w:type="auto"/>
            <w:vAlign w:val="center"/>
            <w:hideMark/>
          </w:tcPr>
          <w:p w14:paraId="370FCA69" w14:textId="3E0AB877" w:rsidR="00DF7A48" w:rsidRPr="00A832E6" w:rsidRDefault="00DF7A48" w:rsidP="00DF7A48">
            <w:pPr>
              <w:jc w:val="center"/>
              <w:rPr>
                <w:lang w:val="en-US"/>
              </w:rPr>
            </w:pPr>
            <w:r w:rsidRPr="00A832E6">
              <w:t>1</w:t>
            </w:r>
          </w:p>
        </w:tc>
        <w:tc>
          <w:tcPr>
            <w:tcW w:w="0" w:type="auto"/>
            <w:vAlign w:val="center"/>
            <w:hideMark/>
          </w:tcPr>
          <w:p w14:paraId="73D4DC55" w14:textId="7DC45949" w:rsidR="00DF7A48" w:rsidRPr="00A832E6" w:rsidRDefault="00116502" w:rsidP="00DF7A48">
            <w:pPr>
              <w:jc w:val="center"/>
              <w:rPr>
                <w:rFonts w:hint="eastAsia"/>
                <w:lang w:val="en-US"/>
              </w:rPr>
            </w:pPr>
            <w:r>
              <w:t>6</w:t>
            </w:r>
            <w:r>
              <w:rPr>
                <w:lang w:val="en-US"/>
              </w:rPr>
              <w:t>20</w:t>
            </w:r>
          </w:p>
        </w:tc>
        <w:tc>
          <w:tcPr>
            <w:tcW w:w="0" w:type="auto"/>
            <w:vAlign w:val="center"/>
            <w:hideMark/>
          </w:tcPr>
          <w:p w14:paraId="48159FF1" w14:textId="52C61E95" w:rsidR="00DF7A48" w:rsidRPr="00A832E6" w:rsidRDefault="00116502" w:rsidP="00DF7A48">
            <w:pPr>
              <w:jc w:val="center"/>
              <w:rPr>
                <w:rFonts w:hint="eastAsia"/>
              </w:rPr>
            </w:pPr>
            <w:r>
              <w:t>3800</w:t>
            </w:r>
          </w:p>
        </w:tc>
      </w:tr>
      <w:tr w:rsidR="00C87446" w:rsidRPr="00A832E6" w14:paraId="6BD294A1" w14:textId="77777777" w:rsidTr="002F0C29">
        <w:trPr>
          <w:trHeight w:val="1169"/>
          <w:tblCellSpacing w:w="15" w:type="dxa"/>
          <w:jc w:val="center"/>
        </w:trPr>
        <w:tc>
          <w:tcPr>
            <w:tcW w:w="0" w:type="auto"/>
            <w:vAlign w:val="center"/>
            <w:hideMark/>
          </w:tcPr>
          <w:p w14:paraId="6ECA3892" w14:textId="573399C4" w:rsidR="00DF7A48" w:rsidRPr="00A832E6" w:rsidRDefault="00DF7A48" w:rsidP="00DF7A48">
            <w:pPr>
              <w:jc w:val="center"/>
            </w:pPr>
            <w:r w:rsidRPr="00A832E6">
              <w:t>B</w:t>
            </w:r>
            <w:r w:rsidR="00BA2965">
              <w:t>1</w:t>
            </w:r>
          </w:p>
        </w:tc>
        <w:tc>
          <w:tcPr>
            <w:tcW w:w="0" w:type="auto"/>
            <w:vAlign w:val="center"/>
            <w:hideMark/>
          </w:tcPr>
          <w:p w14:paraId="5EE9222A" w14:textId="77777777" w:rsidR="00DF7A48" w:rsidRPr="00A832E6" w:rsidRDefault="00DF7A48" w:rsidP="00DF7A48">
            <w:pPr>
              <w:jc w:val="center"/>
            </w:pPr>
            <w:r w:rsidRPr="00A832E6">
              <w:t>26</w:t>
            </w:r>
          </w:p>
        </w:tc>
        <w:tc>
          <w:tcPr>
            <w:tcW w:w="0" w:type="auto"/>
            <w:vAlign w:val="center"/>
            <w:hideMark/>
          </w:tcPr>
          <w:p w14:paraId="30D0847E" w14:textId="053FB925" w:rsidR="00DF7A48" w:rsidRPr="00A832E6" w:rsidRDefault="00DF7A48" w:rsidP="00DF7A48">
            <w:pPr>
              <w:jc w:val="center"/>
              <w:rPr>
                <w:rFonts w:hint="eastAsia"/>
              </w:rPr>
            </w:pPr>
            <w:r>
              <w:rPr>
                <w:rFonts w:hint="eastAsia"/>
              </w:rPr>
              <w:t>8</w:t>
            </w:r>
            <w:r w:rsidR="00116502">
              <w:t>7</w:t>
            </w:r>
          </w:p>
        </w:tc>
        <w:tc>
          <w:tcPr>
            <w:tcW w:w="0" w:type="auto"/>
            <w:vAlign w:val="center"/>
            <w:hideMark/>
          </w:tcPr>
          <w:p w14:paraId="4A77AA71" w14:textId="0D7A3A8A" w:rsidR="00DF7A48" w:rsidRPr="00A832E6" w:rsidRDefault="00DF7A48" w:rsidP="00DF7A48">
            <w:pPr>
              <w:jc w:val="center"/>
              <w:rPr>
                <w:rFonts w:hint="eastAsia"/>
              </w:rPr>
            </w:pPr>
            <w:r>
              <w:rPr>
                <w:rFonts w:hint="eastAsia"/>
              </w:rPr>
              <w:t>1</w:t>
            </w:r>
            <w:r w:rsidR="00116502">
              <w:t>80</w:t>
            </w:r>
          </w:p>
        </w:tc>
      </w:tr>
      <w:tr w:rsidR="00C87446" w:rsidRPr="00A832E6" w14:paraId="4B4FB4FD" w14:textId="77777777" w:rsidTr="002F0C29">
        <w:trPr>
          <w:trHeight w:val="1169"/>
          <w:tblCellSpacing w:w="15" w:type="dxa"/>
          <w:jc w:val="center"/>
        </w:trPr>
        <w:tc>
          <w:tcPr>
            <w:tcW w:w="0" w:type="auto"/>
            <w:vAlign w:val="center"/>
          </w:tcPr>
          <w:p w14:paraId="4CC27773" w14:textId="7384D9E8" w:rsidR="00C87446" w:rsidRPr="00C87446" w:rsidRDefault="00C87446" w:rsidP="00DF7A48">
            <w:pPr>
              <w:jc w:val="center"/>
              <w:rPr>
                <w:lang w:val="en-US"/>
              </w:rPr>
            </w:pPr>
            <w:r>
              <w:rPr>
                <w:lang w:val="en-US"/>
              </w:rPr>
              <w:t>B2</w:t>
            </w:r>
          </w:p>
        </w:tc>
        <w:tc>
          <w:tcPr>
            <w:tcW w:w="0" w:type="auto"/>
            <w:vAlign w:val="center"/>
          </w:tcPr>
          <w:p w14:paraId="5B6D58DB" w14:textId="363D9454" w:rsidR="00C87446" w:rsidRPr="00C87446" w:rsidRDefault="00C87446" w:rsidP="002F0C29">
            <w:pPr>
              <w:jc w:val="center"/>
              <w:rPr>
                <w:lang w:val="en-US"/>
              </w:rPr>
            </w:pPr>
            <w:r>
              <w:rPr>
                <w:lang w:val="en-US"/>
              </w:rPr>
              <w:t>LACK OF DATA</w:t>
            </w:r>
          </w:p>
        </w:tc>
        <w:tc>
          <w:tcPr>
            <w:tcW w:w="0" w:type="auto"/>
            <w:vAlign w:val="center"/>
          </w:tcPr>
          <w:p w14:paraId="0CF6C0D9" w14:textId="04212EDD" w:rsidR="00C87446" w:rsidRDefault="002F0C29" w:rsidP="00DF7A48">
            <w:pPr>
              <w:jc w:val="center"/>
              <w:rPr>
                <w:rFonts w:hint="eastAsia"/>
              </w:rPr>
            </w:pPr>
            <w:r>
              <w:rPr>
                <w:lang w:val="en-US"/>
              </w:rPr>
              <w:t>LACK OF DATA</w:t>
            </w:r>
          </w:p>
        </w:tc>
        <w:tc>
          <w:tcPr>
            <w:tcW w:w="0" w:type="auto"/>
            <w:vAlign w:val="center"/>
          </w:tcPr>
          <w:p w14:paraId="7150FEE6" w14:textId="09F481B8" w:rsidR="00C87446" w:rsidRDefault="002F0C29" w:rsidP="00DF7A48">
            <w:pPr>
              <w:jc w:val="center"/>
              <w:rPr>
                <w:rFonts w:hint="eastAsia"/>
              </w:rPr>
            </w:pPr>
            <w:r>
              <w:rPr>
                <w:lang w:val="en-US"/>
              </w:rPr>
              <w:t>LACK OF DATA</w:t>
            </w:r>
          </w:p>
        </w:tc>
      </w:tr>
      <w:tr w:rsidR="00C87446" w:rsidRPr="00A832E6" w14:paraId="5C2C0AEC" w14:textId="77777777" w:rsidTr="002F0C29">
        <w:trPr>
          <w:trHeight w:val="1113"/>
          <w:tblCellSpacing w:w="15" w:type="dxa"/>
          <w:jc w:val="center"/>
        </w:trPr>
        <w:tc>
          <w:tcPr>
            <w:tcW w:w="0" w:type="auto"/>
            <w:vAlign w:val="center"/>
            <w:hideMark/>
          </w:tcPr>
          <w:p w14:paraId="089CCDB1" w14:textId="77777777" w:rsidR="00DF7A48" w:rsidRPr="00A832E6" w:rsidRDefault="00DF7A48" w:rsidP="00DF7A48">
            <w:pPr>
              <w:jc w:val="center"/>
            </w:pPr>
            <w:r w:rsidRPr="00A832E6">
              <w:t>C</w:t>
            </w:r>
          </w:p>
        </w:tc>
        <w:tc>
          <w:tcPr>
            <w:tcW w:w="0" w:type="auto"/>
            <w:vAlign w:val="center"/>
            <w:hideMark/>
          </w:tcPr>
          <w:p w14:paraId="028BB3AE" w14:textId="77777777" w:rsidR="00DF7A48" w:rsidRPr="00A832E6" w:rsidRDefault="00DF7A48" w:rsidP="00DF7A48">
            <w:pPr>
              <w:jc w:val="center"/>
            </w:pPr>
            <w:r w:rsidRPr="00A832E6">
              <w:t>16</w:t>
            </w:r>
          </w:p>
        </w:tc>
        <w:tc>
          <w:tcPr>
            <w:tcW w:w="0" w:type="auto"/>
            <w:vAlign w:val="center"/>
            <w:hideMark/>
          </w:tcPr>
          <w:p w14:paraId="4478CC6A" w14:textId="77777777" w:rsidR="00DF7A48" w:rsidRPr="00A832E6" w:rsidRDefault="00DF7A48" w:rsidP="00DF7A48">
            <w:pPr>
              <w:jc w:val="center"/>
              <w:rPr>
                <w:rFonts w:hint="eastAsia"/>
              </w:rPr>
            </w:pPr>
            <w:r>
              <w:rPr>
                <w:rFonts w:hint="eastAsia"/>
              </w:rPr>
              <w:t>93</w:t>
            </w:r>
          </w:p>
        </w:tc>
        <w:tc>
          <w:tcPr>
            <w:tcW w:w="0" w:type="auto"/>
            <w:vAlign w:val="center"/>
            <w:hideMark/>
          </w:tcPr>
          <w:p w14:paraId="6946CCCF" w14:textId="77777777" w:rsidR="00DF7A48" w:rsidRPr="00A832E6" w:rsidRDefault="00DF7A48" w:rsidP="00DF7A48">
            <w:pPr>
              <w:jc w:val="center"/>
              <w:rPr>
                <w:rFonts w:hint="eastAsia"/>
              </w:rPr>
            </w:pPr>
            <w:r>
              <w:rPr>
                <w:rFonts w:hint="eastAsia"/>
              </w:rPr>
              <w:t>150</w:t>
            </w:r>
          </w:p>
        </w:tc>
      </w:tr>
    </w:tbl>
    <w:p w14:paraId="5D7349C7" w14:textId="7CDE9E71" w:rsidR="00DF7A48" w:rsidRPr="00DF7A48" w:rsidRDefault="00DF7A48" w:rsidP="00DF7A48">
      <w:pPr>
        <w:jc w:val="center"/>
        <w:rPr>
          <w:i/>
          <w:iCs/>
          <w:lang w:val="en-US"/>
        </w:rPr>
      </w:pPr>
      <w:r w:rsidRPr="00DF7A48">
        <w:rPr>
          <w:i/>
          <w:iCs/>
          <w:lang w:val="en-US"/>
        </w:rPr>
        <w:t>Table 1</w:t>
      </w:r>
    </w:p>
    <w:p w14:paraId="055245FB" w14:textId="43B5F77A" w:rsidR="00DF7A48" w:rsidRPr="00DF7A48" w:rsidRDefault="00DF7A48" w:rsidP="00DF7A48">
      <w:r w:rsidRPr="00DF7A48">
        <w:t>To quantify the improvement provided by sharding, we compute speedup using p95, which reflects tail latency and is more meaningful than RPS for comparing architectures under different load regimes.</w:t>
      </w:r>
    </w:p>
    <w:p w14:paraId="4B7D436B" w14:textId="01E410EA" w:rsidR="00E27160" w:rsidRPr="00E27160" w:rsidRDefault="00E27160" w:rsidP="00E27160">
      <w:pPr>
        <w:rPr>
          <w:rFonts w:hint="eastAsia"/>
        </w:rPr>
      </w:pPr>
      <w:r w:rsidRPr="00E27160">
        <w:t>Let:</w:t>
      </w:r>
    </w:p>
    <w:p w14:paraId="73D69F68" w14:textId="71164E75" w:rsidR="00A832E6" w:rsidRPr="00DF7A48" w:rsidRDefault="00E27160" w:rsidP="00A832E6">
      <w:pPr>
        <w:rPr>
          <w:lang w:val="en-US"/>
        </w:rPr>
      </w:pPr>
      <m:oMathPara>
        <m:oMath>
          <m:sSubSup>
            <m:sSubSupPr>
              <m:ctrlPr>
                <w:rPr>
                  <w:rFonts w:ascii="Cambria Math" w:hAnsi="Cambria Math"/>
                  <w:i/>
                </w:rPr>
              </m:ctrlPr>
            </m:sSubSupPr>
            <m:e>
              <m:r>
                <w:rPr>
                  <w:rFonts w:ascii="Cambria Math" w:hAnsi="Cambria Math"/>
                </w:rPr>
                <m:t>S</m:t>
              </m:r>
            </m:e>
            <m:sub>
              <m:r>
                <w:rPr>
                  <w:rFonts w:ascii="Cambria Math" w:hAnsi="Cambria Math"/>
                </w:rPr>
                <m:t>16</m:t>
              </m:r>
            </m:sub>
            <m:sup>
              <m:d>
                <m:dPr>
                  <m:ctrlPr>
                    <w:rPr>
                      <w:rFonts w:ascii="Cambria Math" w:hAnsi="Cambria Math"/>
                      <w:i/>
                    </w:rPr>
                  </m:ctrlPr>
                </m:dPr>
                <m:e>
                  <m:r>
                    <w:rPr>
                      <w:rFonts w:ascii="Cambria Math" w:hAnsi="Cambria Math"/>
                    </w:rPr>
                    <m:t>p95</m:t>
                  </m:r>
                </m:e>
              </m:d>
            </m:sup>
          </m:sSubSup>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i/>
                    </w:rPr>
                  </m:ctrlPr>
                </m:sSubPr>
                <m:e>
                  <m:r>
                    <w:rPr>
                      <w:rFonts w:ascii="Cambria Math" w:hAnsi="Cambria Math"/>
                    </w:rPr>
                    <m:t>95</m:t>
                  </m:r>
                </m:e>
                <m:sub>
                  <m:r>
                    <w:rPr>
                      <w:rFonts w:ascii="Cambria Math" w:hAnsi="Cambria Math"/>
                    </w:rPr>
                    <m:t>A</m:t>
                  </m:r>
                </m:sub>
              </m:sSub>
              <m:ctrlPr>
                <w:rPr>
                  <w:rFonts w:ascii="Cambria Math" w:hAnsi="Cambria Math"/>
                  <w:i/>
                </w:rPr>
              </m:ctrlPr>
            </m:num>
            <m:den>
              <m:r>
                <w:rPr>
                  <w:rFonts w:ascii="Cambria Math" w:hAnsi="Cambria Math"/>
                </w:rPr>
                <m:t>p</m:t>
              </m:r>
              <m:sSub>
                <m:sSubPr>
                  <m:ctrlPr>
                    <w:rPr>
                      <w:rFonts w:ascii="Cambria Math" w:hAnsi="Cambria Math"/>
                      <w:i/>
                    </w:rPr>
                  </m:ctrlPr>
                </m:sSubPr>
                <m:e>
                  <m:r>
                    <w:rPr>
                      <w:rFonts w:ascii="Cambria Math" w:hAnsi="Cambria Math"/>
                    </w:rPr>
                    <m:t>95</m:t>
                  </m:r>
                </m:e>
                <m:sub>
                  <m:r>
                    <w:rPr>
                      <w:rFonts w:ascii="Cambria Math" w:hAnsi="Cambria Math"/>
                    </w:rPr>
                    <m:t>16</m:t>
                  </m:r>
                </m:sub>
              </m:sSub>
              <m:ctrlPr>
                <w:rPr>
                  <w:rFonts w:ascii="Cambria Math" w:hAnsi="Cambria Math"/>
                  <w:i/>
                </w:rPr>
              </m:ctrlPr>
            </m:den>
          </m:f>
          <m:r>
            <w:rPr>
              <w:rFonts w:ascii="Cambria Math" w:hAnsi="Cambria Math"/>
            </w:rPr>
            <m:t>,</m:t>
          </m:r>
          <m:r>
            <m:rPr>
              <m:sty m:val="p"/>
            </m:rPr>
            <w:rPr>
              <w:rFonts w:ascii="Cambria Math" w:hAnsi="Cambria Math"/>
            </w:rPr>
            <m:t> </m:t>
          </m:r>
          <m:sSubSup>
            <m:sSubSupPr>
              <m:ctrlPr>
                <w:rPr>
                  <w:rFonts w:ascii="Cambria Math" w:hAnsi="Cambria Math"/>
                  <w:i/>
                </w:rPr>
              </m:ctrlPr>
            </m:sSubSupPr>
            <m:e>
              <m:r>
                <w:rPr>
                  <w:rFonts w:ascii="Cambria Math" w:hAnsi="Cambria Math"/>
                </w:rPr>
                <m:t>S</m:t>
              </m:r>
              <m:ctrlPr>
                <w:rPr>
                  <w:rFonts w:ascii="Cambria Math" w:hAnsi="Cambria Math"/>
                </w:rPr>
              </m:ctrlPr>
            </m:e>
            <m:sub>
              <m:r>
                <w:rPr>
                  <w:rFonts w:ascii="Cambria Math" w:hAnsi="Cambria Math"/>
                </w:rPr>
                <m:t>26</m:t>
              </m:r>
            </m:sub>
            <m:sup>
              <m:d>
                <m:dPr>
                  <m:ctrlPr>
                    <w:rPr>
                      <w:rFonts w:ascii="Cambria Math" w:hAnsi="Cambria Math"/>
                      <w:i/>
                    </w:rPr>
                  </m:ctrlPr>
                </m:dPr>
                <m:e>
                  <m:r>
                    <w:rPr>
                      <w:rFonts w:ascii="Cambria Math" w:hAnsi="Cambria Math"/>
                    </w:rPr>
                    <m:t>p95</m:t>
                  </m:r>
                </m:e>
              </m:d>
            </m:sup>
          </m:sSubSup>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i/>
                    </w:rPr>
                  </m:ctrlPr>
                </m:sSubPr>
                <m:e>
                  <m:r>
                    <w:rPr>
                      <w:rFonts w:ascii="Cambria Math" w:hAnsi="Cambria Math"/>
                    </w:rPr>
                    <m:t>95</m:t>
                  </m:r>
                </m:e>
                <m:sub>
                  <m:r>
                    <w:rPr>
                      <w:rFonts w:ascii="Cambria Math" w:hAnsi="Cambria Math"/>
                    </w:rPr>
                    <m:t>A</m:t>
                  </m:r>
                </m:sub>
              </m:sSub>
              <m:ctrlPr>
                <w:rPr>
                  <w:rFonts w:ascii="Cambria Math" w:hAnsi="Cambria Math"/>
                  <w:i/>
                </w:rPr>
              </m:ctrlPr>
            </m:num>
            <m:den>
              <m:r>
                <w:rPr>
                  <w:rFonts w:ascii="Cambria Math" w:hAnsi="Cambria Math"/>
                </w:rPr>
                <m:t>p</m:t>
              </m:r>
              <m:sSub>
                <m:sSubPr>
                  <m:ctrlPr>
                    <w:rPr>
                      <w:rFonts w:ascii="Cambria Math" w:hAnsi="Cambria Math"/>
                      <w:i/>
                    </w:rPr>
                  </m:ctrlPr>
                </m:sSubPr>
                <m:e>
                  <m:r>
                    <w:rPr>
                      <w:rFonts w:ascii="Cambria Math" w:hAnsi="Cambria Math"/>
                    </w:rPr>
                    <m:t>95</m:t>
                  </m:r>
                </m:e>
                <m:sub>
                  <m:r>
                    <w:rPr>
                      <w:rFonts w:ascii="Cambria Math" w:hAnsi="Cambria Math"/>
                    </w:rPr>
                    <m:t>26</m:t>
                  </m:r>
                </m:sub>
              </m:sSub>
              <m:ctrlPr>
                <w:rPr>
                  <w:rFonts w:ascii="Cambria Math" w:hAnsi="Cambria Math"/>
                  <w:i/>
                </w:rPr>
              </m:ctrlPr>
            </m:den>
          </m:f>
        </m:oMath>
      </m:oMathPara>
    </w:p>
    <w:p w14:paraId="3B08EF30" w14:textId="77777777" w:rsidR="00DF7A48" w:rsidRDefault="00DF7A48" w:rsidP="00A832E6">
      <w:pPr>
        <w:rPr>
          <w:lang w:val="en-US"/>
        </w:rPr>
      </w:pPr>
    </w:p>
    <w:p w14:paraId="694C9BDA" w14:textId="209624A7" w:rsidR="00DF7A48" w:rsidRPr="00DF7A48" w:rsidRDefault="00DF7A48" w:rsidP="00A832E6">
      <w:pPr>
        <w:rPr>
          <w:lang w:val="en-US"/>
        </w:rPr>
      </w:pPr>
      <w:r>
        <w:rPr>
          <w:lang w:val="en-US"/>
        </w:rPr>
        <w:t>Therefore:</w:t>
      </w:r>
    </w:p>
    <w:tbl>
      <w:tblPr>
        <w:tblW w:w="935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2193"/>
        <w:gridCol w:w="2347"/>
        <w:gridCol w:w="2279"/>
      </w:tblGrid>
      <w:tr w:rsidR="00C87446" w:rsidRPr="00E27160" w14:paraId="018AB4CB" w14:textId="5638A7A7" w:rsidTr="00C87446">
        <w:trPr>
          <w:trHeight w:val="618"/>
          <w:tblHeader/>
          <w:tblCellSpacing w:w="15" w:type="dxa"/>
          <w:jc w:val="center"/>
        </w:trPr>
        <w:tc>
          <w:tcPr>
            <w:tcW w:w="2486" w:type="dxa"/>
            <w:vAlign w:val="center"/>
            <w:hideMark/>
          </w:tcPr>
          <w:p w14:paraId="07B55390" w14:textId="77777777" w:rsidR="00C87446" w:rsidRPr="00C87446" w:rsidRDefault="00C87446" w:rsidP="00C87446">
            <w:pPr>
              <w:jc w:val="center"/>
            </w:pPr>
            <w:r w:rsidRPr="00C87446">
              <w:t>Metric</w:t>
            </w:r>
          </w:p>
        </w:tc>
        <w:tc>
          <w:tcPr>
            <w:tcW w:w="2163" w:type="dxa"/>
            <w:vAlign w:val="center"/>
            <w:hideMark/>
          </w:tcPr>
          <w:p w14:paraId="52536DE3" w14:textId="4B043B53" w:rsidR="00C87446" w:rsidRPr="00C87446" w:rsidRDefault="00C87446" w:rsidP="00C87446">
            <w:pPr>
              <w:jc w:val="center"/>
              <w:rPr>
                <w:lang w:val="en-US"/>
              </w:rPr>
            </w:pPr>
            <m:oMathPara>
              <m:oMath>
                <m:sSub>
                  <m:sSubPr>
                    <m:ctrlPr>
                      <w:rPr>
                        <w:rFonts w:ascii="Cambria Math" w:hAnsi="Cambria Math"/>
                        <w:i/>
                        <w:lang w:val="en-US"/>
                      </w:rPr>
                    </m:ctrlPr>
                  </m:sSubPr>
                  <m:e>
                    <m:r>
                      <w:rPr>
                        <w:rFonts w:ascii="Cambria Math" w:hAnsi="Cambria Math"/>
                      </w:rPr>
                      <m:t>S</m:t>
                    </m:r>
                    <m:ctrlPr>
                      <w:rPr>
                        <w:rFonts w:ascii="Cambria Math" w:hAnsi="Cambria Math"/>
                        <w:i/>
                      </w:rPr>
                    </m:ctrlPr>
                  </m:e>
                  <m:sub>
                    <m:r>
                      <w:rPr>
                        <w:rFonts w:ascii="Cambria Math" w:hAnsi="Cambria Math"/>
                        <w:lang w:val="en-US"/>
                      </w:rPr>
                      <m:t>16</m:t>
                    </m:r>
                  </m:sub>
                </m:sSub>
              </m:oMath>
            </m:oMathPara>
          </w:p>
        </w:tc>
        <w:tc>
          <w:tcPr>
            <w:tcW w:w="2317" w:type="dxa"/>
            <w:vAlign w:val="center"/>
            <w:hideMark/>
          </w:tcPr>
          <w:p w14:paraId="65AB8E9B" w14:textId="2F02F10E" w:rsidR="00C87446" w:rsidRPr="00C87446" w:rsidRDefault="00C87446" w:rsidP="00C87446">
            <w:pPr>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26B1</m:t>
                    </m:r>
                  </m:sub>
                </m:sSub>
              </m:oMath>
            </m:oMathPara>
          </w:p>
        </w:tc>
        <w:tc>
          <w:tcPr>
            <w:tcW w:w="2234" w:type="dxa"/>
          </w:tcPr>
          <w:p w14:paraId="56849147" w14:textId="1359A325" w:rsidR="00C87446" w:rsidRPr="00C87446" w:rsidRDefault="00C87446" w:rsidP="00C87446">
            <w:pPr>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26B2</m:t>
                    </m:r>
                  </m:sub>
                </m:sSub>
              </m:oMath>
            </m:oMathPara>
          </w:p>
        </w:tc>
      </w:tr>
      <w:tr w:rsidR="00C87446" w:rsidRPr="00E27160" w14:paraId="43ADC455" w14:textId="36C621F1" w:rsidTr="00C87446">
        <w:trPr>
          <w:trHeight w:val="599"/>
          <w:tblCellSpacing w:w="15" w:type="dxa"/>
          <w:jc w:val="center"/>
        </w:trPr>
        <w:tc>
          <w:tcPr>
            <w:tcW w:w="2486" w:type="dxa"/>
            <w:vAlign w:val="center"/>
            <w:hideMark/>
          </w:tcPr>
          <w:p w14:paraId="4146731D" w14:textId="77777777" w:rsidR="00C87446" w:rsidRPr="00C87446" w:rsidRDefault="00C87446" w:rsidP="00C87446">
            <w:pPr>
              <w:jc w:val="center"/>
            </w:pPr>
            <w:r w:rsidRPr="00C87446">
              <w:t>p95-based Speedup</w:t>
            </w:r>
          </w:p>
        </w:tc>
        <w:tc>
          <w:tcPr>
            <w:tcW w:w="2163" w:type="dxa"/>
            <w:vAlign w:val="center"/>
            <w:hideMark/>
          </w:tcPr>
          <w:p w14:paraId="46BAEF2F" w14:textId="20838001" w:rsidR="00C87446" w:rsidRPr="00C87446" w:rsidRDefault="00C87446" w:rsidP="00C87446">
            <w:pPr>
              <w:jc w:val="center"/>
              <w:rPr>
                <w:rFonts w:eastAsia="SimSun"/>
              </w:rPr>
            </w:pPr>
            <w:r w:rsidRPr="00C87446">
              <w:t>25.3333</w:t>
            </w:r>
          </w:p>
        </w:tc>
        <w:tc>
          <w:tcPr>
            <w:tcW w:w="2317" w:type="dxa"/>
            <w:vAlign w:val="center"/>
            <w:hideMark/>
          </w:tcPr>
          <w:p w14:paraId="0C76C69A" w14:textId="07738D36" w:rsidR="00C87446" w:rsidRPr="00C87446" w:rsidRDefault="00C87446" w:rsidP="00C87446">
            <w:pPr>
              <w:jc w:val="center"/>
            </w:pPr>
            <w:r w:rsidRPr="00C87446">
              <w:t>21.1111</w:t>
            </w:r>
          </w:p>
        </w:tc>
        <w:tc>
          <w:tcPr>
            <w:tcW w:w="2234" w:type="dxa"/>
          </w:tcPr>
          <w:p w14:paraId="020B0F2A" w14:textId="33531032" w:rsidR="00C87446" w:rsidRPr="00BA2965" w:rsidRDefault="00C87446" w:rsidP="002F0C29">
            <w:pPr>
              <w:jc w:val="center"/>
              <w:rPr>
                <w:lang w:val="en-US"/>
              </w:rPr>
            </w:pPr>
            <w:r>
              <w:rPr>
                <w:lang w:val="en-US"/>
              </w:rPr>
              <w:t>LACK OF DATA</w:t>
            </w:r>
          </w:p>
          <w:p w14:paraId="6A10E986" w14:textId="77777777" w:rsidR="00C87446" w:rsidRPr="00C87446" w:rsidRDefault="00C87446" w:rsidP="00C87446">
            <w:pPr>
              <w:jc w:val="center"/>
              <w:rPr>
                <w:lang w:val="en-US"/>
              </w:rPr>
            </w:pPr>
          </w:p>
        </w:tc>
      </w:tr>
    </w:tbl>
    <w:p w14:paraId="2DD722B5" w14:textId="0547A173" w:rsidR="00DF7A48" w:rsidRPr="00DF7A48" w:rsidRDefault="00DF7A48" w:rsidP="00DF7A48">
      <w:pPr>
        <w:jc w:val="center"/>
        <w:rPr>
          <w:i/>
          <w:iCs/>
          <w:lang w:val="en-US"/>
        </w:rPr>
      </w:pPr>
      <w:r w:rsidRPr="00DF7A48">
        <w:rPr>
          <w:i/>
          <w:iCs/>
          <w:lang w:val="en-US"/>
        </w:rPr>
        <w:t>Table 2</w:t>
      </w:r>
    </w:p>
    <w:p w14:paraId="0E3963B8" w14:textId="77777777" w:rsidR="00DF7A48" w:rsidRPr="00DF7A48" w:rsidRDefault="00DF7A48" w:rsidP="00DF7A48">
      <w:pPr>
        <w:pStyle w:val="Heading3"/>
      </w:pPr>
      <w:r w:rsidRPr="00DF7A48">
        <w:t>Interpretation</w:t>
      </w:r>
    </w:p>
    <w:p w14:paraId="0D0B5A8A" w14:textId="60C041E3" w:rsidR="00DF7A48" w:rsidRPr="00DF7A48" w:rsidRDefault="00DF7A48" w:rsidP="00DF7A48">
      <w:pPr>
        <w:rPr>
          <w:lang w:val="en-US"/>
        </w:rPr>
      </w:pPr>
      <w:r w:rsidRPr="00DF7A48">
        <w:rPr>
          <w:lang w:val="en-US"/>
        </w:rPr>
        <w:t>Both sharded architectures provide substantial acceleration</w:t>
      </w:r>
    </w:p>
    <w:p w14:paraId="6E6C4067" w14:textId="77777777" w:rsidR="00DF7A48" w:rsidRDefault="00DF7A48" w:rsidP="00DF7A48">
      <w:pPr>
        <w:rPr>
          <w:lang w:val="en-US"/>
        </w:rPr>
      </w:pPr>
      <w:r w:rsidRPr="00DF7A48">
        <w:rPr>
          <w:lang w:val="en-US"/>
        </w:rPr>
        <w:t>Comparing Architecture A (single worker) with the sharded designs:</w:t>
      </w:r>
    </w:p>
    <w:p w14:paraId="7CFC66DC" w14:textId="1CEC3139" w:rsidR="00DF7A48" w:rsidRDefault="00DF7A48" w:rsidP="00DF7A48">
      <w:pPr>
        <w:ind w:firstLine="420"/>
        <w:rPr>
          <w:lang w:val="en-US"/>
        </w:rPr>
      </w:pPr>
      <w:r w:rsidRPr="00DF7A48">
        <w:rPr>
          <w:lang w:val="en-US"/>
        </w:rPr>
        <w:t xml:space="preserve">From </w:t>
      </w:r>
      <w:r w:rsidR="00116502">
        <w:t xml:space="preserve">3800 </w:t>
      </w:r>
      <w:proofErr w:type="spellStart"/>
      <w:r w:rsidRPr="00DF7A48">
        <w:rPr>
          <w:lang w:val="en-US"/>
        </w:rPr>
        <w:t>ms</w:t>
      </w:r>
      <w:proofErr w:type="spellEnd"/>
      <w:r w:rsidRPr="00DF7A48">
        <w:rPr>
          <w:lang w:val="en-US"/>
        </w:rPr>
        <w:t xml:space="preserve"> → </w:t>
      </w:r>
      <w:r w:rsidR="00116502">
        <w:rPr>
          <w:rFonts w:hint="eastAsia"/>
        </w:rPr>
        <w:t>1</w:t>
      </w:r>
      <w:r w:rsidR="00116502">
        <w:t xml:space="preserve">80 </w:t>
      </w:r>
      <w:proofErr w:type="spellStart"/>
      <w:r w:rsidRPr="00DF7A48">
        <w:rPr>
          <w:lang w:val="en-US"/>
        </w:rPr>
        <w:t>ms</w:t>
      </w:r>
      <w:proofErr w:type="spellEnd"/>
      <w:r w:rsidRPr="00DF7A48">
        <w:rPr>
          <w:lang w:val="en-US"/>
        </w:rPr>
        <w:t xml:space="preserve"> (26-way)</w:t>
      </w:r>
    </w:p>
    <w:p w14:paraId="6B08359C" w14:textId="4284235C" w:rsidR="00DF7A48" w:rsidRPr="00DF7A48" w:rsidRDefault="00DF7A48" w:rsidP="00DF7A48">
      <w:pPr>
        <w:ind w:firstLine="420"/>
        <w:rPr>
          <w:lang w:val="en-US"/>
        </w:rPr>
      </w:pPr>
      <w:r w:rsidRPr="00DF7A48">
        <w:rPr>
          <w:lang w:val="en-US"/>
        </w:rPr>
        <w:t xml:space="preserve">And </w:t>
      </w:r>
      <w:r w:rsidR="00116502">
        <w:t xml:space="preserve">3800 </w:t>
      </w:r>
      <w:proofErr w:type="spellStart"/>
      <w:r w:rsidRPr="00DF7A48">
        <w:rPr>
          <w:lang w:val="en-US"/>
        </w:rPr>
        <w:t>ms</w:t>
      </w:r>
      <w:proofErr w:type="spellEnd"/>
      <w:r w:rsidRPr="00DF7A48">
        <w:rPr>
          <w:lang w:val="en-US"/>
        </w:rPr>
        <w:t xml:space="preserve"> → 150</w:t>
      </w:r>
      <w:r w:rsidR="00116502">
        <w:rPr>
          <w:lang w:val="en-US"/>
        </w:rPr>
        <w:t xml:space="preserve"> </w:t>
      </w:r>
      <w:proofErr w:type="spellStart"/>
      <w:r w:rsidRPr="00DF7A48">
        <w:rPr>
          <w:lang w:val="en-US"/>
        </w:rPr>
        <w:t>ms</w:t>
      </w:r>
      <w:proofErr w:type="spellEnd"/>
      <w:r w:rsidRPr="00DF7A48">
        <w:rPr>
          <w:lang w:val="en-US"/>
        </w:rPr>
        <w:t xml:space="preserve"> (16-shard composite)</w:t>
      </w:r>
    </w:p>
    <w:p w14:paraId="34FD8DDF" w14:textId="77777777" w:rsidR="00DF7A48" w:rsidRPr="00DF7A48" w:rsidRDefault="00DF7A48" w:rsidP="00DF7A48">
      <w:pPr>
        <w:rPr>
          <w:lang w:val="en-US"/>
        </w:rPr>
      </w:pPr>
    </w:p>
    <w:p w14:paraId="38074AB7" w14:textId="77777777" w:rsidR="00DF7A48" w:rsidRDefault="00DF7A48" w:rsidP="00DF7A48">
      <w:pPr>
        <w:rPr>
          <w:lang w:val="en-US"/>
        </w:rPr>
      </w:pPr>
      <w:r w:rsidRPr="00DF7A48">
        <w:rPr>
          <w:lang w:val="en-US"/>
        </w:rPr>
        <w:lastRenderedPageBreak/>
        <w:t>This corresponds to:</w:t>
      </w:r>
    </w:p>
    <w:p w14:paraId="7236AC56" w14:textId="1B608CD0" w:rsidR="00DF7A48" w:rsidRDefault="00116502" w:rsidP="00DF7A48">
      <w:pPr>
        <w:ind w:firstLine="420"/>
        <w:rPr>
          <w:lang w:val="en-US"/>
        </w:rPr>
      </w:pPr>
      <w:r w:rsidRPr="00116502">
        <w:t>21</w:t>
      </w:r>
      <w:r w:rsidR="00DF7A48" w:rsidRPr="00DF7A48">
        <w:rPr>
          <w:lang w:val="en-US"/>
        </w:rPr>
        <w:t>× speedup for naive 26-way sharding</w:t>
      </w:r>
    </w:p>
    <w:p w14:paraId="31C5F70D" w14:textId="2AC72186" w:rsidR="00DF7A48" w:rsidRPr="00116502" w:rsidRDefault="00116502" w:rsidP="00116502">
      <w:pPr>
        <w:ind w:firstLine="420"/>
        <w:rPr>
          <w:rFonts w:ascii="SimSun" w:eastAsia="SimSun" w:hAnsi="SimSun" w:cs="SimSun"/>
        </w:rPr>
      </w:pPr>
      <w:r w:rsidRPr="00116502">
        <w:t>25</w:t>
      </w:r>
      <w:r w:rsidR="00DF7A48" w:rsidRPr="00DF7A48">
        <w:rPr>
          <w:lang w:val="en-US"/>
        </w:rPr>
        <w:t>× speedup for composite 16-way sharding</w:t>
      </w:r>
    </w:p>
    <w:p w14:paraId="5DD6E469" w14:textId="77777777" w:rsidR="00C56191" w:rsidRDefault="00C56191" w:rsidP="00DF7A48">
      <w:pPr>
        <w:rPr>
          <w:lang w:val="en-US"/>
        </w:rPr>
      </w:pPr>
    </w:p>
    <w:p w14:paraId="4241EF35" w14:textId="28C03997" w:rsidR="00C87446" w:rsidRDefault="00C56191" w:rsidP="00DF7A48">
      <w:pPr>
        <w:rPr>
          <w:lang w:val="en-US"/>
        </w:rPr>
      </w:pPr>
      <w:r w:rsidRPr="00C56191">
        <w:t>Although Architecture C (16-way composite sharding) uses fewer logical shards than Architecture B (26 alphabetical shards), it achieves lower p95 latency and therefore a higher observed speedu</w:t>
      </w:r>
      <w:r>
        <w:t xml:space="preserve">p. </w:t>
      </w:r>
      <w:r w:rsidR="00DF7A48" w:rsidRPr="00DF7A48">
        <w:rPr>
          <w:lang w:val="en-US"/>
        </w:rPr>
        <w:t>This confirms that distributing search operations across multiple workers dramatically reduces end-to-end latency.</w:t>
      </w:r>
    </w:p>
    <w:p w14:paraId="092F0778" w14:textId="77777777" w:rsidR="00C87446" w:rsidRDefault="00C87446" w:rsidP="00DF7A48">
      <w:pPr>
        <w:rPr>
          <w:rFonts w:hint="eastAsia"/>
          <w:lang w:val="en-US"/>
        </w:rPr>
      </w:pPr>
    </w:p>
    <w:p w14:paraId="14660902" w14:textId="204B903F" w:rsidR="00E27160" w:rsidRPr="00E27160" w:rsidRDefault="00E27160" w:rsidP="00E27160">
      <w:pPr>
        <w:pStyle w:val="Heading2"/>
        <w:rPr>
          <w:rFonts w:hint="eastAsia"/>
        </w:rPr>
      </w:pPr>
      <w:r w:rsidRPr="00E27160">
        <w:t>3.Amdahl</w:t>
      </w:r>
      <w:r w:rsidRPr="00E27160">
        <w:t>’</w:t>
      </w:r>
      <w:r w:rsidRPr="00E27160">
        <w:t>s Law</w:t>
      </w:r>
    </w:p>
    <w:p w14:paraId="76708900" w14:textId="58C3568A" w:rsidR="00E27160" w:rsidRPr="00E27160" w:rsidRDefault="00E27160" w:rsidP="00E27160">
      <w:pPr>
        <w:rPr>
          <w:rFonts w:hint="eastAsia"/>
        </w:rPr>
      </w:pPr>
      <w:r w:rsidRPr="00E27160">
        <w:t>Amdahl’s Law defines theoretical speedup as:</w:t>
      </w:r>
    </w:p>
    <w:p w14:paraId="5644BB50" w14:textId="5BA52DE4" w:rsidR="00E27160" w:rsidRPr="00E27160" w:rsidRDefault="00E27160" w:rsidP="00E27160">
      <w:pPr>
        <w:rPr>
          <w:rFonts w:cs="Times New Roman (Body CS)"/>
        </w:rPr>
      </w:pPr>
      <m:oMathPara>
        <m:oMath>
          <m:r>
            <w:rPr>
              <w:rFonts w:ascii="Cambria Math" w:hAnsi="Cambria Math"/>
            </w:rPr>
            <m:t>S</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f+</m:t>
              </m:r>
              <m:f>
                <m:fPr>
                  <m:ctrlPr>
                    <w:rPr>
                      <w:rFonts w:ascii="Cambria Math" w:hAnsi="Cambria Math"/>
                    </w:rPr>
                  </m:ctrlPr>
                </m:fPr>
                <m:num>
                  <m:r>
                    <w:rPr>
                      <w:rFonts w:ascii="Cambria Math" w:hAnsi="Cambria Math"/>
                    </w:rPr>
                    <m:t>1-f</m:t>
                  </m:r>
                  <m:ctrlPr>
                    <w:rPr>
                      <w:rFonts w:ascii="Cambria Math" w:hAnsi="Cambria Math"/>
                      <w:i/>
                    </w:rPr>
                  </m:ctrlPr>
                </m:num>
                <m:den>
                  <m:r>
                    <w:rPr>
                      <w:rFonts w:ascii="Cambria Math" w:hAnsi="Cambria Math"/>
                    </w:rPr>
                    <m:t>N</m:t>
                  </m:r>
                  <m:ctrlPr>
                    <w:rPr>
                      <w:rFonts w:ascii="Cambria Math" w:hAnsi="Cambria Math"/>
                      <w:i/>
                    </w:rPr>
                  </m:ctrlPr>
                </m:den>
              </m:f>
              <m:ctrlPr>
                <w:rPr>
                  <w:rFonts w:ascii="Cambria Math" w:hAnsi="Cambria Math"/>
                  <w:i/>
                </w:rPr>
              </m:ctrlPr>
            </m:den>
          </m:f>
        </m:oMath>
      </m:oMathPara>
    </w:p>
    <w:p w14:paraId="5DE8F14E" w14:textId="600C2AB0" w:rsidR="00B101EF" w:rsidRDefault="00E27160" w:rsidP="00E27160">
      <w:r w:rsidRPr="00E27160">
        <w:t>Using the two observed speedups S₁₆ and S₂₆, we solve:</w:t>
      </w:r>
    </w:p>
    <w:p w14:paraId="5B6AC4EC" w14:textId="37AD513A" w:rsidR="00B101EF" w:rsidRPr="00B101EF" w:rsidRDefault="00B101EF" w:rsidP="00B101EF">
      <w:pPr>
        <w:pStyle w:val="p1"/>
        <w:rPr>
          <w:rStyle w:val="s1"/>
          <w:rFonts w:cs="Times New Roman (Body CS)" w:hint="eastAsia"/>
        </w:rPr>
      </w:pPr>
      <m:oMathPara>
        <m:oMath>
          <m:sSub>
            <m:sSubPr>
              <m:ctrlPr>
                <w:rPr>
                  <w:rStyle w:val="s1"/>
                  <w:rFonts w:ascii="Cambria Math" w:hAnsi="Cambria Math"/>
                  <w:i/>
                </w:rPr>
              </m:ctrlPr>
            </m:sSubPr>
            <m:e>
              <m:r>
                <w:rPr>
                  <w:rStyle w:val="s1"/>
                  <w:rFonts w:ascii="Cambria Math" w:hAnsi="Cambria Math"/>
                </w:rPr>
                <m:t>y</m:t>
              </m:r>
            </m:e>
            <m:sub>
              <m:r>
                <w:rPr>
                  <w:rStyle w:val="s1"/>
                  <w:rFonts w:ascii="Cambria Math" w:hAnsi="Cambria Math"/>
                </w:rPr>
                <m:t>16</m:t>
              </m:r>
            </m:sub>
          </m:sSub>
          <m:r>
            <w:rPr>
              <w:rStyle w:val="s1"/>
              <w:rFonts w:ascii="Cambria Math" w:hAnsi="Cambria Math"/>
            </w:rPr>
            <m:t>=f+</m:t>
          </m:r>
          <m:d>
            <m:dPr>
              <m:ctrlPr>
                <w:rPr>
                  <w:rStyle w:val="s1"/>
                  <w:rFonts w:ascii="Cambria Math" w:hAnsi="Cambria Math"/>
                  <w:i/>
                </w:rPr>
              </m:ctrlPr>
            </m:dPr>
            <m:e>
              <m:r>
                <w:rPr>
                  <w:rStyle w:val="s1"/>
                  <w:rFonts w:ascii="Cambria Math" w:hAnsi="Cambria Math"/>
                </w:rPr>
                <m:t>1-f</m:t>
              </m:r>
            </m:e>
          </m:d>
          <m:f>
            <m:fPr>
              <m:ctrlPr>
                <w:rPr>
                  <w:rStyle w:val="s1"/>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r>
                <w:rPr>
                  <w:rFonts w:ascii="Cambria Math" w:hAnsi="Cambria Math"/>
                </w:rPr>
                <m:t>6</m:t>
              </m:r>
              <m:ctrlPr>
                <w:rPr>
                  <w:rFonts w:ascii="Cambria Math" w:hAnsi="Cambria Math"/>
                </w:rPr>
              </m:ctrlPr>
            </m:den>
          </m:f>
        </m:oMath>
      </m:oMathPara>
    </w:p>
    <w:p w14:paraId="5598A2C2" w14:textId="143620B1" w:rsidR="00B101EF" w:rsidRPr="00A832E6" w:rsidRDefault="00B101EF" w:rsidP="00A832E6">
      <w:pPr>
        <w:pStyle w:val="p1"/>
        <w:jc w:val="center"/>
        <w:rPr>
          <w:rFonts w:cs="Times New Roman (Body CS)" w:hint="eastAsia"/>
          <w:i/>
        </w:rPr>
      </w:pPr>
      <m:oMathPara>
        <m:oMath>
          <m:sSub>
            <m:sSubPr>
              <m:ctrlPr>
                <w:rPr>
                  <w:rStyle w:val="s1"/>
                  <w:rFonts w:ascii="Cambria Math" w:hAnsi="Cambria Math"/>
                </w:rPr>
              </m:ctrlPr>
            </m:sSubPr>
            <m:e>
              <m:r>
                <m:rPr>
                  <m:sty m:val="p"/>
                </m:rPr>
                <w:rPr>
                  <w:rStyle w:val="s1"/>
                  <w:rFonts w:ascii="Cambria Math" w:hAnsi="Cambria Math"/>
                </w:rPr>
                <m:t>y</m:t>
              </m:r>
            </m:e>
            <m:sub>
              <m:r>
                <m:rPr>
                  <m:sty m:val="p"/>
                </m:rPr>
                <w:rPr>
                  <w:rStyle w:val="s1"/>
                  <w:rFonts w:ascii="Cambria Math" w:hAnsi="Cambria Math"/>
                </w:rPr>
                <m:t>26</m:t>
              </m:r>
            </m:sub>
          </m:sSub>
          <m:r>
            <m:rPr>
              <m:sty m:val="p"/>
            </m:rPr>
            <w:rPr>
              <w:rStyle w:val="s1"/>
              <w:rFonts w:ascii="Cambria Math" w:hAnsi="Cambria Math"/>
            </w:rPr>
            <m:t>=</m:t>
          </m:r>
          <m:r>
            <w:rPr>
              <w:rStyle w:val="s1"/>
              <w:rFonts w:ascii="Cambria Math" w:hAnsi="Cambria Math"/>
            </w:rPr>
            <m:t>f+</m:t>
          </m:r>
          <m:d>
            <m:dPr>
              <m:ctrlPr>
                <w:rPr>
                  <w:rStyle w:val="s1"/>
                  <w:rFonts w:ascii="Cambria Math" w:hAnsi="Cambria Math"/>
                  <w:i/>
                </w:rPr>
              </m:ctrlPr>
            </m:dPr>
            <m:e>
              <m:r>
                <w:rPr>
                  <w:rStyle w:val="s1"/>
                  <w:rFonts w:ascii="Cambria Math" w:hAnsi="Cambria Math"/>
                </w:rPr>
                <m:t>1-f</m:t>
              </m:r>
            </m:e>
          </m:d>
          <m:f>
            <m:fPr>
              <m:ctrlPr>
                <w:rPr>
                  <w:rStyle w:val="s1"/>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r>
                <w:rPr>
                  <w:rFonts w:ascii="Cambria Math" w:hAnsi="Cambria Math"/>
                </w:rPr>
                <m:t>6</m:t>
              </m:r>
              <m:ctrlPr>
                <w:rPr>
                  <w:rFonts w:ascii="Cambria Math" w:hAnsi="Cambria Math"/>
                </w:rPr>
              </m:ctrlPr>
            </m:den>
          </m:f>
        </m:oMath>
      </m:oMathPara>
    </w:p>
    <w:p w14:paraId="090D493A" w14:textId="563FA60D" w:rsidR="009D6262" w:rsidRPr="009D6262" w:rsidRDefault="009D6262" w:rsidP="00E27160">
      <w:pPr>
        <w:rPr>
          <w:rFonts w:eastAsiaTheme="majorEastAsia"/>
          <w:lang w:val="en-US"/>
        </w:rPr>
      </w:pPr>
      <w:r w:rsidRPr="00E27160">
        <w:rPr>
          <w:rFonts w:eastAsiaTheme="majorEastAsia"/>
        </w:rPr>
        <w:t>W</w:t>
      </w:r>
      <w:r w:rsidR="00E27160" w:rsidRPr="00E27160">
        <w:rPr>
          <w:rFonts w:eastAsiaTheme="majorEastAsia"/>
        </w:rPr>
        <w:t>here</w:t>
      </w:r>
      <w:r>
        <w:rPr>
          <w:rFonts w:eastAsiaTheme="majorEastAsia"/>
          <w:lang w:val="en-US"/>
        </w:rPr>
        <w:t xml:space="preserve">: </w:t>
      </w:r>
    </w:p>
    <w:p w14:paraId="66416DD8" w14:textId="771FF293" w:rsidR="009D6262" w:rsidRPr="009D6262" w:rsidRDefault="009D6262" w:rsidP="00E27160">
      <w:pPr>
        <w:rPr>
          <w:rFonts w:eastAsiaTheme="majorEastAsia" w:cs="Times New Roman (Body CS)"/>
          <w:lang w:val="en-US"/>
        </w:rPr>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N</m:t>
                  </m:r>
                </m:e>
              </m:d>
              <m:ctrlPr>
                <w:rPr>
                  <w:rFonts w:ascii="Cambria Math" w:hAnsi="Cambria Math"/>
                  <w:i/>
                </w:rPr>
              </m:ctrlPr>
            </m:den>
          </m:f>
        </m:oMath>
      </m:oMathPara>
    </w:p>
    <w:p w14:paraId="75CA242B" w14:textId="7B90E696" w:rsidR="009D6262" w:rsidRPr="00A832E6" w:rsidRDefault="009D6262" w:rsidP="00E27160">
      <w:pPr>
        <w:rPr>
          <w:rFonts w:hint="eastAsia"/>
          <w:lang w:val="en-US"/>
        </w:rPr>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r>
            <m:rPr>
              <m:sty m:val="p"/>
            </m:rPr>
            <w:rPr>
              <w:rFonts w:asci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oMath>
      </m:oMathPara>
    </w:p>
    <w:p w14:paraId="3A3243A1" w14:textId="5267DE5B" w:rsidR="00E27160" w:rsidRPr="00E27160" w:rsidRDefault="00E27160" w:rsidP="009D6262">
      <w:r w:rsidRPr="00E27160">
        <w:t>This gives us:</w:t>
      </w:r>
    </w:p>
    <w:p w14:paraId="35594650" w14:textId="77777777" w:rsidR="00E27160" w:rsidRPr="00E27160" w:rsidRDefault="00E27160" w:rsidP="009D6262">
      <w:pPr>
        <w:ind w:leftChars="200" w:left="480"/>
      </w:pPr>
      <w:r w:rsidRPr="00E27160">
        <w:t>f_observed — estimated serial fraction</w:t>
      </w:r>
    </w:p>
    <w:p w14:paraId="3CEB4833" w14:textId="77777777" w:rsidR="00E27160" w:rsidRPr="00E27160" w:rsidRDefault="00E27160" w:rsidP="009D6262">
      <w:pPr>
        <w:ind w:leftChars="200" w:left="480"/>
      </w:pPr>
      <w:r w:rsidRPr="00E27160">
        <w:t>1 − f_observed — parallelizable fraction</w:t>
      </w:r>
    </w:p>
    <w:p w14:paraId="34ADCBEB" w14:textId="2103BE27" w:rsidR="009D6262" w:rsidRPr="009D6262" w:rsidRDefault="009D6262" w:rsidP="009D6262">
      <w:pPr>
        <w:pStyle w:val="Heading3"/>
        <w:rPr>
          <w:rFonts w:ascii="Times New Roman" w:hAnsi="Times New Roman" w:cs="Times New Roman"/>
          <w:b w:val="0"/>
          <w:bCs/>
          <w:sz w:val="27"/>
        </w:rPr>
      </w:pPr>
      <w:r>
        <w:rPr>
          <w:rFonts w:ascii="Times New Roman" w:eastAsia="SimSun" w:hAnsi="Times New Roman" w:cs="Times New Roman" w:hint="eastAsia"/>
          <w:b w:val="0"/>
          <w:bCs/>
        </w:rPr>
        <w:t>W</w:t>
      </w:r>
      <w:r>
        <w:rPr>
          <w:rFonts w:ascii="Times New Roman" w:eastAsia="SimSun" w:hAnsi="Times New Roman" w:cs="Times New Roman"/>
          <w:b w:val="0"/>
          <w:bCs/>
          <w:lang w:val="en-US"/>
        </w:rPr>
        <w:t>hen</w:t>
      </w:r>
      <w:r w:rsidRPr="009D6262">
        <w:rPr>
          <w:rFonts w:ascii="Times New Roman" w:hAnsi="Times New Roman" w:cs="Times New Roman"/>
          <w:b w:val="0"/>
          <w:bCs/>
        </w:rPr>
        <w:t xml:space="preserve"> N → ∞</w:t>
      </w:r>
      <w:r w:rsidRPr="009D6262">
        <w:rPr>
          <w:rFonts w:ascii="Times New Roman" w:eastAsia="SimSun" w:hAnsi="Times New Roman" w:cs="Times New Roman"/>
          <w:b w:val="0"/>
          <w:bCs/>
        </w:rPr>
        <w:t>：</w:t>
      </w:r>
    </w:p>
    <w:p w14:paraId="0A74BBD5" w14:textId="188BCF9E" w:rsidR="009D6262" w:rsidRPr="009D6262" w:rsidRDefault="009D6262" w:rsidP="009D6262">
      <w:pPr>
        <w:rPr>
          <w:bCs/>
        </w:rPr>
      </w:pPr>
      <m:oMathPara>
        <m:oMath>
          <m:limLow>
            <m:limLowPr>
              <m:ctrlPr>
                <w:rPr>
                  <w:rFonts w:ascii="Cambria Math" w:hAnsi="Cambria Math"/>
                  <w:bCs/>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r>
            <w:rPr>
              <w:rFonts w:ascii="Cambria Math" w:hAnsi="Cambria Math"/>
            </w:rPr>
            <m:t>S(N)=</m:t>
          </m:r>
          <m:limLow>
            <m:limLowPr>
              <m:ctrlPr>
                <w:rPr>
                  <w:rFonts w:ascii="Cambria Math" w:hAnsi="Cambria Math"/>
                  <w:bCs/>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bCs/>
                </w:rPr>
              </m:ctrlPr>
            </m:fPr>
            <m:num>
              <m:r>
                <w:rPr>
                  <w:rFonts w:ascii="Cambria Math" w:hAnsi="Cambria Math"/>
                </w:rPr>
                <m:t>1</m:t>
              </m:r>
            </m:num>
            <m:den>
              <m:r>
                <w:rPr>
                  <w:rFonts w:ascii="Cambria Math" w:hAnsi="Cambria Math"/>
                </w:rPr>
                <m:t>f+</m:t>
              </m:r>
              <m:f>
                <m:fPr>
                  <m:ctrlPr>
                    <w:rPr>
                      <w:rFonts w:ascii="Cambria Math" w:hAnsi="Cambria Math"/>
                      <w:bCs/>
                    </w:rPr>
                  </m:ctrlPr>
                </m:fPr>
                <m:num>
                  <m:r>
                    <w:rPr>
                      <w:rFonts w:ascii="Cambria Math" w:hAnsi="Cambria Math"/>
                    </w:rPr>
                    <m:t>1-f</m:t>
                  </m:r>
                </m:num>
                <m:den>
                  <m:r>
                    <w:rPr>
                      <w:rFonts w:ascii="Cambria Math" w:hAnsi="Cambria Math"/>
                    </w:rPr>
                    <m:t>N</m:t>
                  </m:r>
                </m:den>
              </m:f>
            </m:den>
          </m:f>
          <m:r>
            <w:rPr>
              <w:bCs/>
            </w:rPr>
            <w:br/>
          </m:r>
        </m:oMath>
      </m:oMathPara>
    </w:p>
    <w:p w14:paraId="3B569C77" w14:textId="6BCC5A6F" w:rsidR="009D6262" w:rsidRDefault="009D6262" w:rsidP="009D6262">
      <m:oMathPara>
        <m:oMath>
          <m:r>
            <w:rPr>
              <w:rFonts w:ascii="Cambria Math" w:hAnsi="Cambria Math"/>
            </w:rPr>
            <m:t>=</m:t>
          </m:r>
          <m:f>
            <m:fPr>
              <m:ctrlPr>
                <w:rPr>
                  <w:rFonts w:ascii="Cambria Math" w:hAnsi="Cambria Math"/>
                  <w:bCs/>
                </w:rPr>
              </m:ctrlPr>
            </m:fPr>
            <m:num>
              <m:r>
                <w:rPr>
                  <w:rFonts w:ascii="Cambria Math" w:hAnsi="Cambria Math"/>
                </w:rPr>
                <m:t>1</m:t>
              </m:r>
            </m:num>
            <m:den>
              <m:r>
                <w:rPr>
                  <w:rFonts w:ascii="Cambria Math" w:hAnsi="Cambria Math"/>
                </w:rPr>
                <m:t>f+0</m:t>
              </m:r>
            </m:den>
          </m:f>
          <m:r>
            <w:rPr>
              <w:rFonts w:ascii="Cambria Math" w:hAnsi="Cambria Math"/>
            </w:rPr>
            <m:t>=</m:t>
          </m:r>
          <m:f>
            <m:fPr>
              <m:ctrlPr>
                <w:rPr>
                  <w:rFonts w:ascii="Cambria Math" w:hAnsi="Cambria Math"/>
                  <w:bCs/>
                </w:rPr>
              </m:ctrlPr>
            </m:fPr>
            <m:num>
              <m:r>
                <w:rPr>
                  <w:rFonts w:ascii="Cambria Math" w:hAnsi="Cambria Math"/>
                </w:rPr>
                <m:t>1</m:t>
              </m:r>
            </m:num>
            <m:den>
              <m:r>
                <w:rPr>
                  <w:rFonts w:ascii="Cambria Math" w:hAnsi="Cambria Math"/>
                </w:rPr>
                <m:t>f</m:t>
              </m:r>
            </m:den>
          </m:f>
        </m:oMath>
      </m:oMathPara>
    </w:p>
    <w:p w14:paraId="1F646636" w14:textId="666984D2" w:rsidR="007D1192" w:rsidRPr="007D1192" w:rsidRDefault="007D1192" w:rsidP="00E27160">
      <w:pPr>
        <w:rPr>
          <w:lang w:val="en-US"/>
        </w:rPr>
      </w:pPr>
      <w:r w:rsidRPr="00E27160">
        <w:t>This gives us:</w:t>
      </w:r>
    </w:p>
    <w:p w14:paraId="3BDF646F" w14:textId="488E8A82" w:rsidR="00E27160" w:rsidRPr="009D6262" w:rsidRDefault="009D6262" w:rsidP="007D1192">
      <w:pPr>
        <w:ind w:firstLine="420"/>
        <w:rPr>
          <w:lang w:val="en-US"/>
        </w:rPr>
      </w:pPr>
      <w:r w:rsidRPr="00E27160">
        <w:t>Smax = 1/f_observed — theoretical speedup upper bound</w:t>
      </w:r>
    </w:p>
    <w:p w14:paraId="6CC139E8" w14:textId="77777777" w:rsidR="009D6262" w:rsidRDefault="009D6262" w:rsidP="00E27160"/>
    <w:p w14:paraId="7A11F177" w14:textId="4BD76900" w:rsidR="009D6262" w:rsidRPr="009D6262" w:rsidRDefault="00E27160" w:rsidP="00E27160">
      <w:pPr>
        <w:rPr>
          <w:lang w:val="en-US"/>
        </w:rPr>
      </w:pPr>
      <w:r w:rsidRPr="00E27160">
        <w:lastRenderedPageBreak/>
        <w:t>This f reflects the effective serial bottleneck seen from end-to-end performance (network overheads, load skew, aggregator bottlenecks, tail latency, ECS scheduling delays, etc.).</w:t>
      </w:r>
    </w:p>
    <w:p w14:paraId="7D5F513F" w14:textId="77777777" w:rsidR="00BA2965" w:rsidRDefault="00BA2965">
      <w:pPr>
        <w:rPr>
          <w:lang w:val="en-US"/>
        </w:rPr>
      </w:pPr>
    </w:p>
    <w:p w14:paraId="4A1C8511" w14:textId="77777777" w:rsidR="00BA2965" w:rsidRPr="00EA0D90" w:rsidRDefault="00BA2965" w:rsidP="00BA2965">
      <w:pPr>
        <w:pStyle w:val="Heading2"/>
        <w:rPr>
          <w:lang w:val="en-US"/>
        </w:rPr>
      </w:pPr>
      <w:r w:rsidRPr="00EA0D90">
        <w:rPr>
          <w:lang w:val="en-US"/>
        </w:rPr>
        <w:t>4. Cross-Checking with Header-Derived f</w:t>
      </w:r>
    </w:p>
    <w:p w14:paraId="4329B691" w14:textId="77777777" w:rsidR="00BA2965" w:rsidRPr="00EA0D90" w:rsidRDefault="00BA2965" w:rsidP="00BA2965">
      <w:pPr>
        <w:rPr>
          <w:lang w:val="en-US"/>
        </w:rPr>
      </w:pPr>
    </w:p>
    <w:p w14:paraId="324DBDE8" w14:textId="77777777" w:rsidR="00BA2965" w:rsidRPr="00EA0D90" w:rsidRDefault="00BA2965" w:rsidP="00BA2965">
      <w:pPr>
        <w:rPr>
          <w:lang w:val="en-US"/>
        </w:rPr>
      </w:pPr>
      <w:r w:rsidRPr="00EA0D90">
        <w:rPr>
          <w:lang w:val="en-US"/>
        </w:rPr>
        <w:t>In addition to Amdahl fitting, we also compute:</w:t>
      </w:r>
    </w:p>
    <w:p w14:paraId="6B7B2FF7" w14:textId="77777777" w:rsidR="00BA2965" w:rsidRPr="00EA0D90" w:rsidRDefault="00BA2965" w:rsidP="00BA2965">
      <w:pPr>
        <w:rPr>
          <w:lang w:val="en-US"/>
        </w:rPr>
      </w:pPr>
      <m:oMathPara>
        <m:oMath>
          <m:sSub>
            <m:sSubPr>
              <m:ctrlPr>
                <w:rPr>
                  <w:rFonts w:ascii="Cambria Math" w:hAnsi="Cambria Math"/>
                  <w:i/>
                  <w:lang w:val="en-US"/>
                </w:rPr>
              </m:ctrlPr>
            </m:sSubPr>
            <m:e>
              <m:r>
                <w:rPr>
                  <w:rFonts w:ascii="Cambria Math" w:hAnsi="Cambria Math"/>
                  <w:lang w:val="en-US"/>
                </w:rPr>
                <m:t>f</m:t>
              </m:r>
            </m:e>
            <m:sub>
              <m:r>
                <m:rPr>
                  <m:nor/>
                </m:rPr>
                <w:rPr>
                  <w:rFonts w:ascii="Cambria Math" w:hAnsi="Cambria Math"/>
                  <w:lang w:val="en-US"/>
                </w:rPr>
                <m:t>header</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Parse+Aggregate</m:t>
              </m:r>
              <m:ctrlPr>
                <w:rPr>
                  <w:rFonts w:ascii="Cambria Math" w:hAnsi="Cambria Math"/>
                  <w:i/>
                  <w:lang w:val="en-US"/>
                </w:rPr>
              </m:ctrlPr>
            </m:num>
            <m:den>
              <m:r>
                <w:rPr>
                  <w:rFonts w:ascii="Cambria Math" w:hAnsi="Cambria Math"/>
                  <w:lang w:val="en-US"/>
                </w:rPr>
                <m:t>Total</m:t>
              </m:r>
              <m:ctrlPr>
                <w:rPr>
                  <w:rFonts w:ascii="Cambria Math" w:hAnsi="Cambria Math"/>
                  <w:i/>
                  <w:lang w:val="en-US"/>
                </w:rPr>
              </m:ctrlPr>
            </m:den>
          </m:f>
        </m:oMath>
      </m:oMathPara>
    </w:p>
    <w:p w14:paraId="6FEC09E5" w14:textId="77777777" w:rsidR="00BA2965" w:rsidRPr="00EA0D90" w:rsidRDefault="00BA2965" w:rsidP="00BA2965">
      <w:pPr>
        <w:rPr>
          <w:lang w:val="en-US"/>
        </w:rPr>
      </w:pPr>
      <w:r w:rsidRPr="00EA0D90">
        <w:rPr>
          <w:lang w:val="en-US"/>
        </w:rPr>
        <w:t>based on the phase breakdown headers:</w:t>
      </w:r>
    </w:p>
    <w:p w14:paraId="4D447713" w14:textId="77777777" w:rsidR="00BA2965" w:rsidRPr="00EA0D90" w:rsidRDefault="00BA2965" w:rsidP="00BA2965">
      <w:pPr>
        <w:rPr>
          <w:lang w:val="en-US"/>
        </w:rPr>
      </w:pPr>
      <w:r w:rsidRPr="00EA0D90">
        <w:rPr>
          <w:lang w:val="en-US"/>
        </w:rPr>
        <w:tab/>
        <w:t>X-Phase-Parse</w:t>
      </w:r>
    </w:p>
    <w:p w14:paraId="5698E87F" w14:textId="77777777" w:rsidR="00BA2965" w:rsidRPr="00EA0D90" w:rsidRDefault="00BA2965" w:rsidP="00BA2965">
      <w:pPr>
        <w:rPr>
          <w:lang w:val="en-US"/>
        </w:rPr>
      </w:pPr>
      <w:r w:rsidRPr="00EA0D90">
        <w:rPr>
          <w:lang w:val="en-US"/>
        </w:rPr>
        <w:tab/>
        <w:t>X-Phase-Fanout</w:t>
      </w:r>
    </w:p>
    <w:p w14:paraId="431C2CC0" w14:textId="77777777" w:rsidR="00BA2965" w:rsidRPr="00EA0D90" w:rsidRDefault="00BA2965" w:rsidP="00BA2965">
      <w:pPr>
        <w:rPr>
          <w:lang w:val="en-US"/>
        </w:rPr>
      </w:pPr>
      <w:r w:rsidRPr="00EA0D90">
        <w:rPr>
          <w:lang w:val="en-US"/>
        </w:rPr>
        <w:tab/>
        <w:t>X-Phase-Aggregate</w:t>
      </w:r>
    </w:p>
    <w:p w14:paraId="2AED88B5" w14:textId="77777777" w:rsidR="00BA2965" w:rsidRPr="00EA0D90" w:rsidRDefault="00BA2965" w:rsidP="00BA2965">
      <w:pPr>
        <w:rPr>
          <w:lang w:val="en-US"/>
        </w:rPr>
      </w:pPr>
      <w:r w:rsidRPr="00EA0D90">
        <w:rPr>
          <w:lang w:val="en-US"/>
        </w:rPr>
        <w:tab/>
        <w:t>X-Phase-Total</w:t>
      </w:r>
    </w:p>
    <w:p w14:paraId="75A2621D" w14:textId="77777777" w:rsidR="00BA2965" w:rsidRPr="009D6262" w:rsidRDefault="00BA2965" w:rsidP="00BA2965">
      <w:pPr>
        <w:pStyle w:val="Heading3"/>
      </w:pPr>
      <w:r w:rsidRPr="00E27160">
        <w:t>What f_header Represents</w:t>
      </w:r>
    </w:p>
    <w:p w14:paraId="719AF4FC" w14:textId="77777777" w:rsidR="00BA2965" w:rsidRPr="00E27160" w:rsidRDefault="00BA2965" w:rsidP="00BA2965">
      <w:r w:rsidRPr="00E27160">
        <w:t>f_header represents the proportion of the request execution time that is fundamentally non-parallelizable.</w:t>
      </w:r>
      <w:r>
        <w:rPr>
          <w:lang w:val="en-US"/>
        </w:rPr>
        <w:t xml:space="preserve"> </w:t>
      </w:r>
      <w:r w:rsidRPr="00E27160">
        <w:t>It captures the parts of the pipeline — such as request parsing and result aggregation — that must run serially on the aggregator node and therefore cannot benefit from additional shards or workers.</w:t>
      </w:r>
    </w:p>
    <w:p w14:paraId="60B54A87" w14:textId="77777777" w:rsidR="00BA2965" w:rsidRPr="007D1192" w:rsidRDefault="00BA2965" w:rsidP="00BA2965">
      <w:pPr>
        <w:rPr>
          <w:lang w:val="en-US"/>
        </w:rPr>
      </w:pPr>
    </w:p>
    <w:p w14:paraId="25F8F4F0" w14:textId="77777777" w:rsidR="00BA2965" w:rsidRPr="00E27160" w:rsidRDefault="00BA2965" w:rsidP="00BA2965">
      <w:pPr>
        <w:pStyle w:val="Heading3"/>
      </w:pPr>
      <w:r w:rsidRPr="00E27160">
        <w:t>Why we use two versions of f</w:t>
      </w:r>
    </w:p>
    <w:p w14:paraId="5AD95122" w14:textId="77777777" w:rsidR="00BA2965" w:rsidRPr="00E27160" w:rsidRDefault="00BA2965" w:rsidP="00BA2965">
      <w:pPr>
        <w:ind w:leftChars="100" w:left="240"/>
      </w:pPr>
      <w:r w:rsidRPr="00E27160">
        <w:t>f_header = internal, structural serial work</w:t>
      </w:r>
    </w:p>
    <w:p w14:paraId="5E0A7D29" w14:textId="77777777" w:rsidR="00BA2965" w:rsidRPr="009D6262" w:rsidRDefault="00BA2965" w:rsidP="00BA2965">
      <w:pPr>
        <w:ind w:leftChars="100" w:left="240"/>
        <w:rPr>
          <w:lang w:val="en-US"/>
        </w:rPr>
      </w:pPr>
      <w:r w:rsidRPr="00E27160">
        <w:t>f_observed = external, performance-based serial work</w:t>
      </w:r>
    </w:p>
    <w:p w14:paraId="537078BE" w14:textId="77777777" w:rsidR="00BA2965" w:rsidRDefault="00BA2965" w:rsidP="00BA2965"/>
    <w:p w14:paraId="1CD4EB9D" w14:textId="77777777" w:rsidR="00BA2965" w:rsidRPr="00E27160" w:rsidRDefault="00BA2965" w:rsidP="00BA2965">
      <w:r w:rsidRPr="00E27160">
        <w:t>In practice:</w:t>
      </w:r>
    </w:p>
    <w:p w14:paraId="2F5FB0AA" w14:textId="77777777" w:rsidR="00BA2965" w:rsidRPr="009D6262" w:rsidRDefault="00BA2965" w:rsidP="00BA2965">
      <w:pPr>
        <w:ind w:leftChars="100" w:left="240"/>
        <w:rPr>
          <w:lang w:val="en-US"/>
        </w:rPr>
      </w:pPr>
      <w:r w:rsidRPr="00E27160">
        <w:t>f_observed is the more widely used metric in system scalability studies</w:t>
      </w:r>
      <w:r>
        <w:rPr>
          <w:lang w:val="en-US"/>
        </w:rPr>
        <w:t>.</w:t>
      </w:r>
    </w:p>
    <w:p w14:paraId="0509404E" w14:textId="77777777" w:rsidR="00BA2965" w:rsidRDefault="00BA2965" w:rsidP="00BA2965">
      <w:pPr>
        <w:ind w:leftChars="100" w:left="240"/>
      </w:pPr>
      <w:r w:rsidRPr="00E27160">
        <w:t>f_header is used as a reference point to check whether the system behaves according to design</w:t>
      </w:r>
      <w:r>
        <w:t>.</w:t>
      </w:r>
    </w:p>
    <w:p w14:paraId="4EF49BF2" w14:textId="77777777" w:rsidR="00BA2965" w:rsidRPr="009D6262" w:rsidRDefault="00BA2965" w:rsidP="00BA2965">
      <w:pPr>
        <w:rPr>
          <w:rFonts w:hint="eastAsia"/>
          <w:lang w:val="en-US"/>
        </w:rPr>
      </w:pPr>
    </w:p>
    <w:p w14:paraId="190F61D1" w14:textId="77777777" w:rsidR="00BA2965" w:rsidRPr="009D6262" w:rsidRDefault="00BA2965" w:rsidP="00BA2965">
      <w:pPr>
        <w:pStyle w:val="Heading3"/>
      </w:pPr>
      <w:r w:rsidRPr="00E27160">
        <w:t>Cross-validation</w:t>
      </w:r>
    </w:p>
    <w:p w14:paraId="7E284CAA" w14:textId="77777777" w:rsidR="00BA2965" w:rsidRPr="00E27160" w:rsidRDefault="00BA2965" w:rsidP="00BA2965">
      <w:pPr>
        <w:ind w:leftChars="100" w:left="240"/>
      </w:pPr>
      <w:r w:rsidRPr="00E27160">
        <w:t>If f_observed ≈ f_header, the system behaves close to theoretical expectations.</w:t>
      </w:r>
    </w:p>
    <w:p w14:paraId="6B12095F" w14:textId="77777777" w:rsidR="00BA2965" w:rsidRPr="0065122B" w:rsidRDefault="00BA2965" w:rsidP="00BA2965">
      <w:pPr>
        <w:ind w:leftChars="100" w:left="240"/>
        <w:rPr>
          <w:rFonts w:hint="eastAsia"/>
        </w:rPr>
      </w:pPr>
      <w:r w:rsidRPr="00E27160">
        <w:t>If f_observed &gt; f_header, extra bottlenecks exist (network, ECS, skew, tail latency).</w:t>
      </w:r>
    </w:p>
    <w:p w14:paraId="2DFE65D8" w14:textId="77777777" w:rsidR="00BA2965" w:rsidRPr="00E27160" w:rsidRDefault="00BA2965" w:rsidP="00BA2965">
      <w:pPr>
        <w:pStyle w:val="Heading2"/>
      </w:pPr>
      <w:r w:rsidRPr="00E27160">
        <w:t>5. Theoretical vs Observed Speedup</w:t>
      </w:r>
    </w:p>
    <w:p w14:paraId="1395CB57" w14:textId="77777777" w:rsidR="00BA2965" w:rsidRPr="00E27160" w:rsidRDefault="00BA2965" w:rsidP="00BA2965">
      <w:r w:rsidRPr="00E27160">
        <w:t>With f in hand, we compute:</w:t>
      </w:r>
    </w:p>
    <w:p w14:paraId="74A68119" w14:textId="77777777" w:rsidR="00BA2965" w:rsidRPr="009D6262" w:rsidRDefault="00BA2965" w:rsidP="00BA2965">
      <w:pPr>
        <w:rPr>
          <w:lang w:val="en-US"/>
        </w:rPr>
      </w:pPr>
      <m:oMathPara>
        <m:oMath>
          <m:sSub>
            <m:sSubPr>
              <m:ctrlPr>
                <w:rPr>
                  <w:rFonts w:ascii="Cambria Math" w:hAnsi="Cambria Math"/>
                  <w:i/>
                </w:rPr>
              </m:ctrlPr>
            </m:sSubPr>
            <m:e>
              <m:r>
                <w:rPr>
                  <w:rFonts w:ascii="Cambria Math" w:hAnsi="Cambria Math"/>
                </w:rPr>
                <m:t>S</m:t>
              </m:r>
            </m:e>
            <m:sub>
              <m:r>
                <m:rPr>
                  <m:nor/>
                </m:rPr>
                <w:rPr>
                  <w:rFonts w:ascii="Cambria Math" w:hAnsi="Cambria Math"/>
                </w:rPr>
                <m:t>theory</m:t>
              </m:r>
            </m:sub>
          </m:sSub>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f+</m:t>
              </m:r>
              <m:f>
                <m:fPr>
                  <m:ctrlPr>
                    <w:rPr>
                      <w:rFonts w:ascii="Cambria Math" w:hAnsi="Cambria Math"/>
                    </w:rPr>
                  </m:ctrlPr>
                </m:fPr>
                <m:num>
                  <m:r>
                    <w:rPr>
                      <w:rFonts w:ascii="Cambria Math" w:hAnsi="Cambria Math"/>
                    </w:rPr>
                    <m:t>1-f</m:t>
                  </m:r>
                  <m:ctrlPr>
                    <w:rPr>
                      <w:rFonts w:ascii="Cambria Math" w:hAnsi="Cambria Math"/>
                      <w:i/>
                    </w:rPr>
                  </m:ctrlPr>
                </m:num>
                <m:den>
                  <m:r>
                    <w:rPr>
                      <w:rFonts w:ascii="Cambria Math" w:hAnsi="Cambria Math"/>
                    </w:rPr>
                    <m:t>N</m:t>
                  </m:r>
                  <m:ctrlPr>
                    <w:rPr>
                      <w:rFonts w:ascii="Cambria Math" w:hAnsi="Cambria Math"/>
                      <w:i/>
                    </w:rPr>
                  </m:ctrlPr>
                </m:den>
              </m:f>
              <m:ctrlPr>
                <w:rPr>
                  <w:rFonts w:ascii="Cambria Math" w:hAnsi="Cambria Math"/>
                  <w:i/>
                </w:rPr>
              </m:ctrlPr>
            </m:den>
          </m:f>
        </m:oMath>
      </m:oMathPara>
    </w:p>
    <w:p w14:paraId="32B39AA3" w14:textId="77777777" w:rsidR="00BA2965" w:rsidRPr="00E27160" w:rsidRDefault="00BA2965" w:rsidP="00BA2965">
      <w:r w:rsidRPr="00E27160">
        <w:t>For:</w:t>
      </w:r>
    </w:p>
    <w:p w14:paraId="4CA8ED77" w14:textId="3BD7B30A" w:rsidR="00BA2965" w:rsidRPr="0065122B" w:rsidRDefault="00BA2965" w:rsidP="002F0C29">
      <w:pPr>
        <w:jc w:val="center"/>
        <w:rPr>
          <w:rFonts w:hint="eastAsia"/>
          <w:i/>
        </w:rPr>
      </w:pPr>
      <m:oMath>
        <m:sSub>
          <m:sSubPr>
            <m:ctrlPr>
              <w:rPr>
                <w:rFonts w:ascii="Cambria Math" w:hAnsi="Cambria Math"/>
                <w:i/>
              </w:rPr>
            </m:ctrlPr>
          </m:sSubPr>
          <m:e>
            <m:r>
              <w:rPr>
                <w:rFonts w:ascii="Cambria Math" w:hAnsi="Cambria Math"/>
              </w:rPr>
              <m:t>S</m:t>
            </m:r>
          </m:e>
          <m:sub>
            <m:r>
              <m:rPr>
                <m:nor/>
              </m:rPr>
              <w:rPr>
                <w:rFonts w:ascii="Cambria Math" w:hAnsi="Cambria Math"/>
              </w:rPr>
              <m:t>theory</m:t>
            </m:r>
          </m:sub>
        </m:sSub>
        <m:d>
          <m:dPr>
            <m:ctrlPr>
              <w:rPr>
                <w:rFonts w:ascii="Cambria Math" w:hAnsi="Cambria Math"/>
                <w:i/>
              </w:rPr>
            </m:ctrlPr>
          </m:dPr>
          <m:e>
            <m:r>
              <w:rPr>
                <w:rFonts w:ascii="Cambria Math" w:hAnsi="Cambria Math"/>
              </w:rPr>
              <m:t>26</m:t>
            </m:r>
          </m:e>
        </m:d>
        <m:r>
          <w:rPr>
            <w:rFonts w:ascii="Cambria Math" w:hAnsi="Cambria Math"/>
          </w:rPr>
          <m:t xml:space="preserve"> = </m:t>
        </m:r>
      </m:oMath>
      <w:r w:rsidR="002F0C29">
        <w:rPr>
          <w:lang w:val="en-US"/>
        </w:rPr>
        <w:t>LACK OF DATA</w:t>
      </w:r>
    </w:p>
    <w:p w14:paraId="07AAD676" w14:textId="77777777" w:rsidR="00BA2965" w:rsidRPr="00E27160" w:rsidRDefault="00BA2965" w:rsidP="00BA2965">
      <w:pPr>
        <w:rPr>
          <w:rFonts w:hint="eastAsia"/>
        </w:rPr>
      </w:pPr>
      <w:r w:rsidRPr="00E27160">
        <w:lastRenderedPageBreak/>
        <w:t>And the maximum possible:</w:t>
      </w:r>
    </w:p>
    <w:p w14:paraId="3FF21361" w14:textId="673A1F82" w:rsidR="00BA2965" w:rsidRPr="0065122B" w:rsidRDefault="00BA2965" w:rsidP="002F0C29">
      <w:pPr>
        <w:jc w:val="center"/>
        <w:rPr>
          <w:rFonts w:hint="eastAsia"/>
          <w:i/>
        </w:rPr>
      </w:pPr>
      <m:oMath>
        <m:sSub>
          <m:sSubPr>
            <m:ctrlPr>
              <w:rPr>
                <w:rFonts w:ascii="Cambria Math" w:hAnsi="Cambria Math"/>
                <w:i/>
              </w:rPr>
            </m:ctrlPr>
          </m:sSubPr>
          <m:e>
            <m:r>
              <w:rPr>
                <w:rFonts w:ascii="Cambria Math" w:hAnsi="Cambria Math"/>
              </w:rPr>
              <m:t>S</m:t>
            </m:r>
          </m:e>
          <m:sub>
            <m:r>
              <m:rPr>
                <m:nor/>
              </m:rPr>
              <w:rPr>
                <w:rFonts w:ascii="Cambria Math" w:hAnsi="Cambria Math"/>
              </w:rPr>
              <m:t>theory</m:t>
            </m:r>
          </m:sub>
        </m:sSub>
        <m:d>
          <m:dPr>
            <m:ctrlPr>
              <w:rPr>
                <w:rFonts w:ascii="Cambria Math" w:hAnsi="Cambria Math"/>
                <w:i/>
              </w:rPr>
            </m:ctrlPr>
          </m:dPr>
          <m:e>
            <m:r>
              <m:rPr>
                <m:sty m:val="p"/>
              </m:rPr>
              <w:rPr>
                <w:rFonts w:ascii="Cambria Math" w:hAnsi="Cambria Math"/>
              </w:rPr>
              <m:t>∞</m:t>
            </m:r>
          </m:e>
        </m:d>
        <m:r>
          <w:rPr>
            <w:rFonts w:ascii="Cambria Math" w:hAnsi="Cambria Math"/>
          </w:rPr>
          <m:t xml:space="preserve"> </m:t>
        </m:r>
        <m:r>
          <w:rPr>
            <w:rFonts w:ascii="Cambria Math" w:hAnsi="Cambria Math"/>
          </w:rPr>
          <m:t>=</m:t>
        </m:r>
        <m:r>
          <w:rPr>
            <w:rFonts w:ascii="Cambria Math" w:hAnsi="Cambria Math"/>
          </w:rPr>
          <m:t xml:space="preserve">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f</m:t>
            </m:r>
            <m:ctrlPr>
              <w:rPr>
                <w:rFonts w:ascii="Cambria Math" w:hAnsi="Cambria Math"/>
                <w:i/>
              </w:rPr>
            </m:ctrlPr>
          </m:den>
        </m:f>
        <m:r>
          <w:rPr>
            <w:rFonts w:ascii="Cambria Math" w:hAnsi="Cambria Math"/>
          </w:rPr>
          <m:t xml:space="preserve"> = </m:t>
        </m:r>
      </m:oMath>
      <w:r w:rsidR="002F0C29">
        <w:rPr>
          <w:lang w:val="en-US"/>
        </w:rPr>
        <w:t>LACK OF DATA</w:t>
      </w:r>
    </w:p>
    <w:p w14:paraId="44DE5804" w14:textId="77777777" w:rsidR="00BA2965" w:rsidRPr="00E27160" w:rsidRDefault="00BA2965" w:rsidP="00BA2965">
      <w:r w:rsidRPr="00E27160">
        <w:t>Compare:</w:t>
      </w:r>
    </w:p>
    <w:tbl>
      <w:tblPr>
        <w:tblW w:w="557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
        <w:gridCol w:w="2552"/>
        <w:gridCol w:w="2567"/>
      </w:tblGrid>
      <w:tr w:rsidR="00BA2965" w:rsidRPr="00E27160" w14:paraId="46F94FA9" w14:textId="77777777">
        <w:trPr>
          <w:trHeight w:val="554"/>
          <w:tblHeader/>
          <w:tblCellSpacing w:w="15" w:type="dxa"/>
          <w:jc w:val="center"/>
        </w:trPr>
        <w:tc>
          <w:tcPr>
            <w:tcW w:w="0" w:type="auto"/>
            <w:vAlign w:val="center"/>
            <w:hideMark/>
          </w:tcPr>
          <w:p w14:paraId="20E35AE3" w14:textId="77777777" w:rsidR="00BA2965" w:rsidRPr="00E27160" w:rsidRDefault="00BA2965">
            <w:pPr>
              <w:jc w:val="center"/>
            </w:pPr>
            <w:r w:rsidRPr="00E27160">
              <w:t>N</w:t>
            </w:r>
          </w:p>
        </w:tc>
        <w:tc>
          <w:tcPr>
            <w:tcW w:w="0" w:type="auto"/>
            <w:vAlign w:val="center"/>
            <w:hideMark/>
          </w:tcPr>
          <w:p w14:paraId="4D226A3D" w14:textId="77777777" w:rsidR="00BA2965" w:rsidRPr="00E27160" w:rsidRDefault="00BA2965">
            <w:pPr>
              <w:jc w:val="center"/>
            </w:pPr>
            <w:r w:rsidRPr="00E27160">
              <w:t>Observed</w:t>
            </w:r>
          </w:p>
        </w:tc>
        <w:tc>
          <w:tcPr>
            <w:tcW w:w="0" w:type="auto"/>
            <w:vAlign w:val="center"/>
            <w:hideMark/>
          </w:tcPr>
          <w:p w14:paraId="3C5293B5" w14:textId="77777777" w:rsidR="00BA2965" w:rsidRPr="00E27160" w:rsidRDefault="00BA2965">
            <w:pPr>
              <w:jc w:val="center"/>
            </w:pPr>
            <w:r w:rsidRPr="00E27160">
              <w:t>Theoretical</w:t>
            </w:r>
          </w:p>
        </w:tc>
      </w:tr>
      <w:tr w:rsidR="00BA2965" w:rsidRPr="00E27160" w14:paraId="2CCB3166" w14:textId="77777777">
        <w:trPr>
          <w:trHeight w:val="537"/>
          <w:tblCellSpacing w:w="15" w:type="dxa"/>
          <w:jc w:val="center"/>
        </w:trPr>
        <w:tc>
          <w:tcPr>
            <w:tcW w:w="0" w:type="auto"/>
            <w:vAlign w:val="center"/>
            <w:hideMark/>
          </w:tcPr>
          <w:p w14:paraId="6571D61E" w14:textId="77777777" w:rsidR="00BA2965" w:rsidRPr="00E27160" w:rsidRDefault="00BA2965">
            <w:pPr>
              <w:jc w:val="center"/>
            </w:pPr>
            <w:r w:rsidRPr="00E27160">
              <w:t>16</w:t>
            </w:r>
          </w:p>
        </w:tc>
        <w:tc>
          <w:tcPr>
            <w:tcW w:w="0" w:type="auto"/>
            <w:vAlign w:val="center"/>
            <w:hideMark/>
          </w:tcPr>
          <w:p w14:paraId="5B3020ED" w14:textId="04F306C4" w:rsidR="00BA2965" w:rsidRPr="00C87446" w:rsidRDefault="00C87446" w:rsidP="002F0C29">
            <w:pPr>
              <w:jc w:val="center"/>
              <w:rPr>
                <w:lang w:val="en-US"/>
              </w:rPr>
            </w:pPr>
            <w:r>
              <w:rPr>
                <w:lang w:val="en-US"/>
              </w:rPr>
              <w:t>LACK OF DATA</w:t>
            </w:r>
          </w:p>
        </w:tc>
        <w:tc>
          <w:tcPr>
            <w:tcW w:w="0" w:type="auto"/>
            <w:vAlign w:val="center"/>
            <w:hideMark/>
          </w:tcPr>
          <w:p w14:paraId="606C10BE" w14:textId="07D0AD57" w:rsidR="00BA2965" w:rsidRPr="00E27160" w:rsidRDefault="002F0C29">
            <w:pPr>
              <w:jc w:val="center"/>
            </w:pPr>
            <w:r>
              <w:rPr>
                <w:lang w:val="en-US"/>
              </w:rPr>
              <w:t>LACK OF DATA</w:t>
            </w:r>
          </w:p>
        </w:tc>
      </w:tr>
      <w:tr w:rsidR="00BA2965" w:rsidRPr="00E27160" w14:paraId="7535E5B5" w14:textId="77777777">
        <w:trPr>
          <w:trHeight w:val="554"/>
          <w:tblCellSpacing w:w="15" w:type="dxa"/>
          <w:jc w:val="center"/>
        </w:trPr>
        <w:tc>
          <w:tcPr>
            <w:tcW w:w="0" w:type="auto"/>
            <w:vAlign w:val="center"/>
            <w:hideMark/>
          </w:tcPr>
          <w:p w14:paraId="0A32F0DF" w14:textId="77777777" w:rsidR="00BA2965" w:rsidRPr="00E27160" w:rsidRDefault="00BA2965">
            <w:pPr>
              <w:jc w:val="center"/>
            </w:pPr>
            <w:r w:rsidRPr="00E27160">
              <w:t>26</w:t>
            </w:r>
          </w:p>
        </w:tc>
        <w:tc>
          <w:tcPr>
            <w:tcW w:w="0" w:type="auto"/>
            <w:vAlign w:val="center"/>
            <w:hideMark/>
          </w:tcPr>
          <w:p w14:paraId="5F4F542E" w14:textId="2055C3D0" w:rsidR="00BA2965" w:rsidRPr="00E27160" w:rsidRDefault="002F0C29">
            <w:pPr>
              <w:jc w:val="center"/>
            </w:pPr>
            <w:r>
              <w:rPr>
                <w:lang w:val="en-US"/>
              </w:rPr>
              <w:t>LACK OF DATA</w:t>
            </w:r>
          </w:p>
        </w:tc>
        <w:tc>
          <w:tcPr>
            <w:tcW w:w="0" w:type="auto"/>
            <w:vAlign w:val="center"/>
            <w:hideMark/>
          </w:tcPr>
          <w:p w14:paraId="015D5942" w14:textId="7DBE47AD" w:rsidR="00BA2965" w:rsidRPr="00E27160" w:rsidRDefault="002F0C29">
            <w:pPr>
              <w:jc w:val="center"/>
            </w:pPr>
            <w:r>
              <w:rPr>
                <w:lang w:val="en-US"/>
              </w:rPr>
              <w:t>LACK OF DATA</w:t>
            </w:r>
          </w:p>
        </w:tc>
      </w:tr>
      <w:tr w:rsidR="00C87446" w:rsidRPr="00E27160" w14:paraId="7AEDB1CC" w14:textId="77777777">
        <w:trPr>
          <w:trHeight w:val="554"/>
          <w:tblCellSpacing w:w="15" w:type="dxa"/>
          <w:jc w:val="center"/>
        </w:trPr>
        <w:tc>
          <w:tcPr>
            <w:tcW w:w="0" w:type="auto"/>
            <w:vAlign w:val="center"/>
          </w:tcPr>
          <w:p w14:paraId="64327ED2" w14:textId="7FDFE17D" w:rsidR="00C87446" w:rsidRPr="00C87446" w:rsidRDefault="00C87446">
            <w:pPr>
              <w:jc w:val="center"/>
              <w:rPr>
                <w:lang w:val="en-US"/>
              </w:rPr>
            </w:pPr>
            <w:r>
              <w:rPr>
                <w:lang w:val="en-US"/>
              </w:rPr>
              <w:t>52</w:t>
            </w:r>
          </w:p>
        </w:tc>
        <w:tc>
          <w:tcPr>
            <w:tcW w:w="0" w:type="auto"/>
            <w:vAlign w:val="center"/>
          </w:tcPr>
          <w:p w14:paraId="003834E8" w14:textId="1545D4E9" w:rsidR="00C87446" w:rsidRPr="00E27160" w:rsidRDefault="002F0C29">
            <w:pPr>
              <w:jc w:val="center"/>
            </w:pPr>
            <w:r>
              <w:rPr>
                <w:lang w:val="en-US"/>
              </w:rPr>
              <w:t>LACK OF DATA</w:t>
            </w:r>
          </w:p>
        </w:tc>
        <w:tc>
          <w:tcPr>
            <w:tcW w:w="0" w:type="auto"/>
            <w:vAlign w:val="center"/>
          </w:tcPr>
          <w:p w14:paraId="07524A01" w14:textId="3305BA06" w:rsidR="00C87446" w:rsidRPr="00E27160" w:rsidRDefault="002F0C29">
            <w:pPr>
              <w:jc w:val="center"/>
            </w:pPr>
            <w:r>
              <w:rPr>
                <w:lang w:val="en-US"/>
              </w:rPr>
              <w:t>LACK OF DATA</w:t>
            </w:r>
          </w:p>
        </w:tc>
      </w:tr>
      <w:tr w:rsidR="00BA2965" w:rsidRPr="00EA0D90" w14:paraId="2DCD015B" w14:textId="77777777">
        <w:trPr>
          <w:trHeight w:val="554"/>
          <w:tblCellSpacing w:w="15" w:type="dxa"/>
          <w:jc w:val="center"/>
        </w:trPr>
        <w:tc>
          <w:tcPr>
            <w:tcW w:w="0" w:type="auto"/>
            <w:vAlign w:val="center"/>
            <w:hideMark/>
          </w:tcPr>
          <w:p w14:paraId="2FBA3B74" w14:textId="77777777" w:rsidR="00BA2965" w:rsidRPr="00E27160" w:rsidRDefault="00BA2965">
            <w:pPr>
              <w:jc w:val="center"/>
            </w:pPr>
            <w:r w:rsidRPr="00E27160">
              <w:t>∞</w:t>
            </w:r>
          </w:p>
        </w:tc>
        <w:tc>
          <w:tcPr>
            <w:tcW w:w="0" w:type="auto"/>
            <w:vAlign w:val="center"/>
            <w:hideMark/>
          </w:tcPr>
          <w:p w14:paraId="1687A956" w14:textId="77777777" w:rsidR="00BA2965" w:rsidRPr="00E27160" w:rsidRDefault="00BA2965">
            <w:pPr>
              <w:jc w:val="center"/>
            </w:pPr>
            <w:r w:rsidRPr="00E27160">
              <w:t>—</w:t>
            </w:r>
          </w:p>
        </w:tc>
        <w:tc>
          <w:tcPr>
            <w:tcW w:w="0" w:type="auto"/>
            <w:vAlign w:val="center"/>
            <w:hideMark/>
          </w:tcPr>
          <w:p w14:paraId="6D77F3B3" w14:textId="6B968EE3" w:rsidR="00BA2965" w:rsidRPr="00E27160" w:rsidRDefault="002F0C29">
            <w:pPr>
              <w:jc w:val="center"/>
              <w:rPr>
                <w:rFonts w:hint="eastAsia"/>
              </w:rPr>
            </w:pPr>
            <w:r>
              <w:rPr>
                <w:lang w:val="en-US"/>
              </w:rPr>
              <w:t>LACK OF DATA</w:t>
            </w:r>
          </w:p>
        </w:tc>
      </w:tr>
    </w:tbl>
    <w:p w14:paraId="2CB9C61E" w14:textId="77777777" w:rsidR="00BA2965" w:rsidRPr="00E27160" w:rsidRDefault="00BA2965" w:rsidP="00BA2965">
      <w:pPr>
        <w:pStyle w:val="Heading3"/>
        <w:rPr>
          <w:rFonts w:hint="eastAsia"/>
        </w:rPr>
      </w:pPr>
      <w:r w:rsidRPr="00E27160">
        <w:t>Gap Explanation</w:t>
      </w:r>
    </w:p>
    <w:p w14:paraId="6DF2405E" w14:textId="77777777" w:rsidR="00BA2965" w:rsidRPr="00E27160" w:rsidRDefault="00BA2965" w:rsidP="00BA2965">
      <w:r w:rsidRPr="00E27160">
        <w:t>Any gap between the observed and theoretical curves comes from system-level overhead:</w:t>
      </w:r>
    </w:p>
    <w:p w14:paraId="019C3D54" w14:textId="77777777" w:rsidR="00BA2965" w:rsidRPr="00E27160" w:rsidRDefault="00BA2965" w:rsidP="00BA2965">
      <w:pPr>
        <w:ind w:firstLine="420"/>
      </w:pPr>
      <w:r w:rsidRPr="00E27160">
        <w:t>Hotspot imbalance in 26-way alphabetical sharding (heavy “T” prefix)</w:t>
      </w:r>
    </w:p>
    <w:p w14:paraId="61E977A3" w14:textId="77777777" w:rsidR="00BA2965" w:rsidRPr="00E27160" w:rsidRDefault="00BA2965" w:rsidP="00BA2965">
      <w:pPr>
        <w:ind w:firstLine="420"/>
      </w:pPr>
      <w:r w:rsidRPr="00E27160">
        <w:t>Network round-trip delays</w:t>
      </w:r>
    </w:p>
    <w:p w14:paraId="549F83ED" w14:textId="77777777" w:rsidR="00BA2965" w:rsidRPr="00E27160" w:rsidRDefault="00BA2965" w:rsidP="00BA2965">
      <w:pPr>
        <w:ind w:firstLine="420"/>
      </w:pPr>
      <w:r w:rsidRPr="00E27160">
        <w:t>ECS task scheduling</w:t>
      </w:r>
    </w:p>
    <w:p w14:paraId="06950CFE" w14:textId="77777777" w:rsidR="00BA2965" w:rsidRPr="00E27160" w:rsidRDefault="00BA2965" w:rsidP="00BA2965">
      <w:pPr>
        <w:ind w:firstLine="420"/>
      </w:pPr>
      <w:r w:rsidRPr="00E27160">
        <w:t>Shard stragglers (tail latency)</w:t>
      </w:r>
    </w:p>
    <w:p w14:paraId="1F202359" w14:textId="77777777" w:rsidR="00BA2965" w:rsidRPr="00E27160" w:rsidRDefault="00BA2965" w:rsidP="00BA2965">
      <w:pPr>
        <w:ind w:firstLine="420"/>
      </w:pPr>
      <w:r w:rsidRPr="00E27160">
        <w:t>JSON encoding/decoding and GC</w:t>
      </w:r>
    </w:p>
    <w:p w14:paraId="2EF8D437" w14:textId="77777777" w:rsidR="00BA2965" w:rsidRPr="00E27160" w:rsidRDefault="00BA2965" w:rsidP="00BA2965">
      <w:pPr>
        <w:ind w:firstLine="420"/>
      </w:pPr>
      <w:r w:rsidRPr="00E27160">
        <w:t>Aggregator being single-threaded on Parse/Aggregate phases</w:t>
      </w:r>
    </w:p>
    <w:p w14:paraId="1AF21561" w14:textId="77777777" w:rsidR="00BA2965" w:rsidRPr="00E27160" w:rsidRDefault="00BA2965" w:rsidP="00BA2965">
      <w:pPr>
        <w:ind w:firstLine="420"/>
      </w:pPr>
      <w:r w:rsidRPr="00E27160">
        <w:t>Fan-out coordination overhead increasing with shard count</w:t>
      </w:r>
    </w:p>
    <w:p w14:paraId="716E2EA5" w14:textId="7360E0CC" w:rsidR="00C87446" w:rsidRDefault="00C87446" w:rsidP="00C87446">
      <w:pPr>
        <w:pStyle w:val="Heading2"/>
      </w:pPr>
      <w:r>
        <w:t>5</w:t>
      </w:r>
      <w:r w:rsidRPr="00E27160">
        <w:t>.Conclusion</w:t>
      </w:r>
      <w:r>
        <w:t>(So far)</w:t>
      </w:r>
    </w:p>
    <w:p w14:paraId="3461982F" w14:textId="77777777" w:rsidR="002F0C29" w:rsidRDefault="002F0C29" w:rsidP="002F0C29">
      <w:r>
        <w:t>Even though a 26-shard architecture has higher nominal parallelism, real-world factors — especially uneven load distribution (“T” prefix hotspot), straggler shards, and increased coordination overhead — limit its scalability.</w:t>
      </w:r>
    </w:p>
    <w:p w14:paraId="1F180E61" w14:textId="77777777" w:rsidR="002F0C29" w:rsidRPr="00C87446" w:rsidRDefault="002F0C29" w:rsidP="002F0C29">
      <w:pPr>
        <w:rPr>
          <w:lang w:val="en-US"/>
        </w:rPr>
      </w:pPr>
      <w:r>
        <w:t>As a result, the 16-shard composite design achieves higher practical speedup, while the 26-way alphabetical sharding underperforms due to data skew and higher tail latency.</w:t>
      </w:r>
    </w:p>
    <w:p w14:paraId="32EE15DA" w14:textId="77777777" w:rsidR="00C87446" w:rsidRPr="00E27160" w:rsidRDefault="00C87446" w:rsidP="00C87446">
      <w:pPr>
        <w:rPr>
          <w:rFonts w:hint="eastAsia"/>
        </w:rPr>
      </w:pPr>
    </w:p>
    <w:p w14:paraId="2AADCE78" w14:textId="77777777" w:rsidR="00C87446" w:rsidRPr="0065122B" w:rsidRDefault="00C87446" w:rsidP="00C87446">
      <w:pPr>
        <w:rPr>
          <w:rFonts w:cs="Times New Roman (Body CS)" w:hint="eastAsia"/>
        </w:rPr>
      </w:pPr>
      <m:oMathPara>
        <m:oMath>
          <m:sSub>
            <m:sSubPr>
              <m:ctrlPr>
                <w:rPr>
                  <w:rFonts w:ascii="Cambria Math" w:hAnsi="Cambria Math"/>
                  <w:i/>
                </w:rPr>
              </m:ctrlPr>
            </m:sSubPr>
            <m:e>
              <m:r>
                <w:rPr>
                  <w:rFonts w:ascii="Cambria Math" w:hAnsi="Cambria Math"/>
                </w:rPr>
                <m:t>S</m:t>
              </m:r>
            </m:e>
            <m:sub>
              <m:r>
                <w:rPr>
                  <w:rFonts w:ascii="Cambria Math" w:hAnsi="Cambria Math"/>
                </w:rPr>
                <m:t>16</m:t>
              </m:r>
            </m:sub>
          </m:sSub>
          <m:r>
            <w:rPr>
              <w:rFonts w:ascii="Cambria Math" w:hAnsi="Cambria Math"/>
            </w:rPr>
            <m:t>&gt;</m:t>
          </m:r>
          <m:sSub>
            <m:sSubPr>
              <m:ctrlPr>
                <w:rPr>
                  <w:rFonts w:ascii="Cambria Math" w:hAnsi="Cambria Math"/>
                  <w:i/>
                </w:rPr>
              </m:ctrlPr>
            </m:sSubPr>
            <m:e>
              <m:r>
                <w:rPr>
                  <w:rFonts w:ascii="Cambria Math" w:hAnsi="Cambria Math"/>
                </w:rPr>
                <m:t>S</m:t>
              </m:r>
            </m:e>
            <m:sub>
              <m:r>
                <w:rPr>
                  <w:rFonts w:ascii="Cambria Math" w:hAnsi="Cambria Math"/>
                </w:rPr>
                <m:t>26</m:t>
              </m:r>
            </m:sub>
          </m:sSub>
        </m:oMath>
      </m:oMathPara>
    </w:p>
    <w:p w14:paraId="68D69028" w14:textId="77777777" w:rsidR="00C87446" w:rsidRPr="00E27160" w:rsidRDefault="00C87446" w:rsidP="00C87446">
      <w:r w:rsidRPr="00E27160">
        <w:t>f values indicate a substantial serial portion</w:t>
      </w:r>
    </w:p>
    <w:p w14:paraId="0A654213" w14:textId="77777777" w:rsidR="00C87446" w:rsidRPr="00E27160" w:rsidRDefault="00C87446" w:rsidP="00C87446">
      <w:r w:rsidRPr="00E27160">
        <w:t>The system cannot achieve linear scaling as shards increase</w:t>
      </w:r>
    </w:p>
    <w:p w14:paraId="69A489D3" w14:textId="77777777" w:rsidR="00C87446" w:rsidRDefault="00C87446" w:rsidP="00C87446">
      <w:r w:rsidRPr="00E27160">
        <w:t>The theoretical upper bound 1/f explains the flattening of speedup curves</w:t>
      </w:r>
    </w:p>
    <w:p w14:paraId="684842F6" w14:textId="77777777" w:rsidR="00C87446" w:rsidRPr="002F0C29" w:rsidRDefault="00C87446" w:rsidP="00C87446">
      <w:pPr>
        <w:rPr>
          <w:lang w:val="en-US"/>
        </w:rPr>
      </w:pPr>
    </w:p>
    <w:p w14:paraId="02A9E0AA" w14:textId="77777777" w:rsidR="00BA2965" w:rsidRPr="00C87446" w:rsidRDefault="00BA2965"/>
    <w:sectPr w:rsidR="00BA2965" w:rsidRPr="00C87446">
      <w:pgSz w:w="12240" w:h="15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Bold">
    <w:altName w:val="Times New Roman"/>
    <w:panose1 w:val="020B0604020202020204"/>
    <w:charset w:val="00"/>
    <w:family w:val="auto"/>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397"/>
    <w:multiLevelType w:val="multilevel"/>
    <w:tmpl w:val="D89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733"/>
    <w:multiLevelType w:val="multilevel"/>
    <w:tmpl w:val="D64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A405F"/>
    <w:multiLevelType w:val="multilevel"/>
    <w:tmpl w:val="8CEC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A62B2"/>
    <w:multiLevelType w:val="hybridMultilevel"/>
    <w:tmpl w:val="46E2AB52"/>
    <w:lvl w:ilvl="0" w:tplc="C3623D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917600"/>
    <w:multiLevelType w:val="multilevel"/>
    <w:tmpl w:val="4548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4231"/>
    <w:multiLevelType w:val="hybridMultilevel"/>
    <w:tmpl w:val="5B5C6B7E"/>
    <w:lvl w:ilvl="0" w:tplc="612656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1BD55E4"/>
    <w:multiLevelType w:val="multilevel"/>
    <w:tmpl w:val="95C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13B20"/>
    <w:multiLevelType w:val="multilevel"/>
    <w:tmpl w:val="F4A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A34D9"/>
    <w:multiLevelType w:val="multilevel"/>
    <w:tmpl w:val="3D88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A7E58"/>
    <w:multiLevelType w:val="multilevel"/>
    <w:tmpl w:val="B744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14C50"/>
    <w:multiLevelType w:val="multilevel"/>
    <w:tmpl w:val="D116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A5D24"/>
    <w:multiLevelType w:val="multilevel"/>
    <w:tmpl w:val="CB26F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0244A"/>
    <w:multiLevelType w:val="multilevel"/>
    <w:tmpl w:val="A36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13264">
    <w:abstractNumId w:val="9"/>
  </w:num>
  <w:num w:numId="2" w16cid:durableId="1401825962">
    <w:abstractNumId w:val="12"/>
  </w:num>
  <w:num w:numId="3" w16cid:durableId="1115562149">
    <w:abstractNumId w:val="1"/>
  </w:num>
  <w:num w:numId="4" w16cid:durableId="959259543">
    <w:abstractNumId w:val="7"/>
  </w:num>
  <w:num w:numId="5" w16cid:durableId="1466049459">
    <w:abstractNumId w:val="2"/>
  </w:num>
  <w:num w:numId="6" w16cid:durableId="238490095">
    <w:abstractNumId w:val="6"/>
  </w:num>
  <w:num w:numId="7" w16cid:durableId="506097997">
    <w:abstractNumId w:val="8"/>
  </w:num>
  <w:num w:numId="8" w16cid:durableId="1606497733">
    <w:abstractNumId w:val="10"/>
  </w:num>
  <w:num w:numId="9" w16cid:durableId="1736198342">
    <w:abstractNumId w:val="0"/>
  </w:num>
  <w:num w:numId="10" w16cid:durableId="1960600363">
    <w:abstractNumId w:val="4"/>
  </w:num>
  <w:num w:numId="11" w16cid:durableId="1166894055">
    <w:abstractNumId w:val="3"/>
  </w:num>
  <w:num w:numId="12" w16cid:durableId="1249927167">
    <w:abstractNumId w:val="11"/>
  </w:num>
  <w:num w:numId="13" w16cid:durableId="646981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43C"/>
    <w:rsid w:val="000745FF"/>
    <w:rsid w:val="00116502"/>
    <w:rsid w:val="00146180"/>
    <w:rsid w:val="002F0C29"/>
    <w:rsid w:val="004120FD"/>
    <w:rsid w:val="00482135"/>
    <w:rsid w:val="0065122B"/>
    <w:rsid w:val="006A7482"/>
    <w:rsid w:val="007D1192"/>
    <w:rsid w:val="008673BE"/>
    <w:rsid w:val="00951435"/>
    <w:rsid w:val="009D6262"/>
    <w:rsid w:val="00A832E6"/>
    <w:rsid w:val="00B101EF"/>
    <w:rsid w:val="00BA2965"/>
    <w:rsid w:val="00C56191"/>
    <w:rsid w:val="00C87446"/>
    <w:rsid w:val="00DF7A48"/>
    <w:rsid w:val="00E27160"/>
    <w:rsid w:val="00EA0D90"/>
    <w:rsid w:val="00ED643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C893"/>
  <w15:chartTrackingRefBased/>
  <w15:docId w15:val="{CD67E4B5-A7D1-0F45-A09F-D8F7D1DD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446"/>
    <w:pPr>
      <w:spacing w:after="0" w:line="240" w:lineRule="auto"/>
    </w:pPr>
    <w:rPr>
      <w:rFonts w:ascii="Times New Roman" w:eastAsia="Times New Roman" w:hAnsi="Times New Roman" w:cs="Times New Roman"/>
      <w:kern w:val="0"/>
      <w:sz w:val="24"/>
      <w14:ligatures w14:val="none"/>
    </w:rPr>
  </w:style>
  <w:style w:type="paragraph" w:styleId="Heading1">
    <w:name w:val="heading 1"/>
    <w:basedOn w:val="Normal"/>
    <w:next w:val="Normal"/>
    <w:link w:val="Heading1Char"/>
    <w:uiPriority w:val="9"/>
    <w:qFormat/>
    <w:rsid w:val="00146180"/>
    <w:pPr>
      <w:keepNext/>
      <w:keepLines/>
      <w:spacing w:before="360"/>
      <w:outlineLvl w:val="0"/>
    </w:pPr>
    <w:rPr>
      <w:rFonts w:ascii="Times New Roman Bold" w:hAnsi="Times New Roman Bold"/>
      <w:b/>
      <w:sz w:val="28"/>
      <w:szCs w:val="48"/>
    </w:rPr>
  </w:style>
  <w:style w:type="paragraph" w:styleId="Heading2">
    <w:name w:val="heading 2"/>
    <w:basedOn w:val="Normal"/>
    <w:next w:val="Normal"/>
    <w:link w:val="Heading2Char"/>
    <w:uiPriority w:val="9"/>
    <w:unhideWhenUsed/>
    <w:qFormat/>
    <w:rsid w:val="00146180"/>
    <w:pPr>
      <w:keepNext/>
      <w:keepLines/>
      <w:spacing w:before="240"/>
      <w:outlineLvl w:val="1"/>
    </w:pPr>
    <w:rPr>
      <w:rFonts w:hAnsiTheme="majorHAnsi" w:cs="Times New Roman (Headings CS)"/>
      <w:b/>
      <w:szCs w:val="40"/>
    </w:rPr>
  </w:style>
  <w:style w:type="paragraph" w:styleId="Heading3">
    <w:name w:val="heading 3"/>
    <w:basedOn w:val="Normal"/>
    <w:next w:val="Normal"/>
    <w:link w:val="Heading3Char"/>
    <w:uiPriority w:val="9"/>
    <w:unhideWhenUsed/>
    <w:qFormat/>
    <w:rsid w:val="00ED643C"/>
    <w:pPr>
      <w:keepNext/>
      <w:keepLines/>
      <w:spacing w:before="120"/>
      <w:outlineLvl w:val="2"/>
    </w:pPr>
    <w:rPr>
      <w:rFonts w:ascii="Times New Roman Bold" w:hAnsiTheme="majorHAnsi" w:cs="Times New Roman (Headings CS)"/>
      <w:b/>
      <w:i/>
      <w:szCs w:val="32"/>
    </w:rPr>
  </w:style>
  <w:style w:type="paragraph" w:styleId="Heading4">
    <w:name w:val="heading 4"/>
    <w:basedOn w:val="Normal"/>
    <w:next w:val="Normal"/>
    <w:link w:val="Heading4Char"/>
    <w:uiPriority w:val="9"/>
    <w:unhideWhenUsed/>
    <w:qFormat/>
    <w:rsid w:val="00ED643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D643C"/>
    <w:pPr>
      <w:keepNext/>
      <w:keepLines/>
      <w:spacing w:before="80" w:after="40"/>
      <w:outlineLvl w:val="4"/>
    </w:pPr>
    <w:rPr>
      <w:rFonts w:asciiTheme="minorHAnsi" w:eastAsiaTheme="min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643C"/>
    <w:pPr>
      <w:keepNext/>
      <w:keepLines/>
      <w:spacing w:before="40"/>
      <w:outlineLvl w:val="5"/>
    </w:pPr>
    <w:rPr>
      <w:rFonts w:asciiTheme="minorHAnsi" w:eastAsiaTheme="minorEastAsia"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ED643C"/>
    <w:pPr>
      <w:keepNext/>
      <w:keepLines/>
      <w:spacing w:before="40"/>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ED643C"/>
    <w:pPr>
      <w:keepNext/>
      <w:keepLines/>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ED643C"/>
    <w:pPr>
      <w:keepNext/>
      <w:keepLines/>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180"/>
    <w:rPr>
      <w:rFonts w:ascii="Times New Roman Bold" w:eastAsia="Times New Roman" w:hAnsi="Times New Roman Bold" w:cs="Times New Roman"/>
      <w:b/>
      <w:color w:val="000000" w:themeColor="text1"/>
      <w:sz w:val="28"/>
      <w:szCs w:val="48"/>
    </w:rPr>
  </w:style>
  <w:style w:type="character" w:customStyle="1" w:styleId="Heading2Char">
    <w:name w:val="Heading 2 Char"/>
    <w:basedOn w:val="DefaultParagraphFont"/>
    <w:link w:val="Heading2"/>
    <w:uiPriority w:val="9"/>
    <w:rsid w:val="00146180"/>
    <w:rPr>
      <w:rFonts w:ascii="Times New Roman" w:eastAsia="Times New Roman" w:hAnsiTheme="majorHAnsi" w:cs="Times New Roman (Headings CS)"/>
      <w:b/>
      <w:color w:val="000000" w:themeColor="text1"/>
      <w:sz w:val="24"/>
      <w:szCs w:val="40"/>
    </w:rPr>
  </w:style>
  <w:style w:type="paragraph" w:styleId="Title">
    <w:name w:val="Title"/>
    <w:basedOn w:val="Normal"/>
    <w:next w:val="Normal"/>
    <w:link w:val="TitleChar"/>
    <w:uiPriority w:val="10"/>
    <w:qFormat/>
    <w:rsid w:val="008673BE"/>
    <w:pPr>
      <w:spacing w:after="480"/>
      <w:jc w:val="center"/>
    </w:pPr>
    <w:rPr>
      <w:rFonts w:ascii="Times New Roman Bold" w:hAnsi="Times New Roman Bold"/>
      <w:b/>
      <w:sz w:val="32"/>
      <w:lang w:val="en-US"/>
    </w:rPr>
  </w:style>
  <w:style w:type="character" w:customStyle="1" w:styleId="TitleChar">
    <w:name w:val="Title Char"/>
    <w:basedOn w:val="DefaultParagraphFont"/>
    <w:link w:val="Title"/>
    <w:uiPriority w:val="10"/>
    <w:rsid w:val="008673BE"/>
    <w:rPr>
      <w:rFonts w:ascii="Times New Roman Bold" w:eastAsia="Times New Roman" w:hAnsi="Times New Roman Bold" w:cs="Times New Roman (Body CS)"/>
      <w:b/>
      <w:color w:val="000000" w:themeColor="text1"/>
      <w:sz w:val="32"/>
      <w:lang w:val="en-US"/>
    </w:rPr>
  </w:style>
  <w:style w:type="paragraph" w:styleId="NoSpacing">
    <w:name w:val="No Spacing"/>
    <w:uiPriority w:val="1"/>
    <w:rsid w:val="00146180"/>
    <w:pPr>
      <w:widowControl w:val="0"/>
      <w:spacing w:before="120" w:after="120" w:line="360" w:lineRule="auto"/>
      <w:contextualSpacing/>
      <w:outlineLvl w:val="2"/>
    </w:pPr>
    <w:rPr>
      <w:rFonts w:ascii="Times New Roman Bold" w:eastAsia="Times New Roman" w:hAnsi="Times New Roman Bold" w:cs="Times New Roman (Body CS)"/>
      <w:b/>
      <w:i/>
      <w:color w:val="000000" w:themeColor="text1"/>
      <w:sz w:val="24"/>
    </w:rPr>
  </w:style>
  <w:style w:type="character" w:customStyle="1" w:styleId="Heading3Char">
    <w:name w:val="Heading 3 Char"/>
    <w:basedOn w:val="DefaultParagraphFont"/>
    <w:link w:val="Heading3"/>
    <w:uiPriority w:val="9"/>
    <w:rsid w:val="00ED643C"/>
    <w:rPr>
      <w:rFonts w:ascii="Times New Roman Bold" w:eastAsia="Times New Roman" w:hAnsiTheme="majorHAnsi" w:cs="Times New Roman (Headings CS)"/>
      <w:b/>
      <w:i/>
      <w:color w:val="000000" w:themeColor="text1"/>
      <w:sz w:val="24"/>
      <w:szCs w:val="32"/>
    </w:rPr>
  </w:style>
  <w:style w:type="character" w:customStyle="1" w:styleId="Heading4Char">
    <w:name w:val="Heading 4 Char"/>
    <w:basedOn w:val="DefaultParagraphFont"/>
    <w:link w:val="Heading4"/>
    <w:uiPriority w:val="9"/>
    <w:rsid w:val="00ED643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D643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D643C"/>
    <w:rPr>
      <w:rFonts w:cstheme="majorBidi"/>
      <w:b/>
      <w:bCs/>
      <w:color w:val="0F4761" w:themeColor="accent1" w:themeShade="BF"/>
      <w:sz w:val="24"/>
    </w:rPr>
  </w:style>
  <w:style w:type="character" w:customStyle="1" w:styleId="Heading7Char">
    <w:name w:val="Heading 7 Char"/>
    <w:basedOn w:val="DefaultParagraphFont"/>
    <w:link w:val="Heading7"/>
    <w:uiPriority w:val="9"/>
    <w:semiHidden/>
    <w:rsid w:val="00ED643C"/>
    <w:rPr>
      <w:rFonts w:cstheme="majorBidi"/>
      <w:b/>
      <w:bCs/>
      <w:color w:val="595959" w:themeColor="text1" w:themeTint="A6"/>
      <w:sz w:val="24"/>
    </w:rPr>
  </w:style>
  <w:style w:type="character" w:customStyle="1" w:styleId="Heading8Char">
    <w:name w:val="Heading 8 Char"/>
    <w:basedOn w:val="DefaultParagraphFont"/>
    <w:link w:val="Heading8"/>
    <w:uiPriority w:val="9"/>
    <w:semiHidden/>
    <w:rsid w:val="00ED643C"/>
    <w:rPr>
      <w:rFonts w:cstheme="majorBidi"/>
      <w:color w:val="595959" w:themeColor="text1" w:themeTint="A6"/>
      <w:sz w:val="24"/>
    </w:rPr>
  </w:style>
  <w:style w:type="character" w:customStyle="1" w:styleId="Heading9Char">
    <w:name w:val="Heading 9 Char"/>
    <w:basedOn w:val="DefaultParagraphFont"/>
    <w:link w:val="Heading9"/>
    <w:uiPriority w:val="9"/>
    <w:semiHidden/>
    <w:rsid w:val="00ED643C"/>
    <w:rPr>
      <w:rFonts w:eastAsiaTheme="majorEastAsia" w:cstheme="majorBidi"/>
      <w:color w:val="595959" w:themeColor="text1" w:themeTint="A6"/>
      <w:sz w:val="24"/>
    </w:rPr>
  </w:style>
  <w:style w:type="paragraph" w:styleId="Subtitle">
    <w:name w:val="Subtitle"/>
    <w:basedOn w:val="Normal"/>
    <w:next w:val="Normal"/>
    <w:link w:val="SubtitleChar"/>
    <w:uiPriority w:val="11"/>
    <w:qFormat/>
    <w:rsid w:val="00ED64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43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D64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643C"/>
    <w:rPr>
      <w:rFonts w:ascii="Times New Roman" w:eastAsia="Times New Roman" w:hAnsi="Times New Roman" w:cs="Times New Roman (Body CS)"/>
      <w:i/>
      <w:iCs/>
      <w:color w:val="404040" w:themeColor="text1" w:themeTint="BF"/>
      <w:sz w:val="24"/>
    </w:rPr>
  </w:style>
  <w:style w:type="paragraph" w:styleId="ListParagraph">
    <w:name w:val="List Paragraph"/>
    <w:basedOn w:val="Normal"/>
    <w:uiPriority w:val="34"/>
    <w:qFormat/>
    <w:rsid w:val="00ED643C"/>
    <w:pPr>
      <w:ind w:left="720"/>
    </w:pPr>
  </w:style>
  <w:style w:type="character" w:styleId="IntenseEmphasis">
    <w:name w:val="Intense Emphasis"/>
    <w:basedOn w:val="DefaultParagraphFont"/>
    <w:uiPriority w:val="21"/>
    <w:qFormat/>
    <w:rsid w:val="00ED643C"/>
    <w:rPr>
      <w:i/>
      <w:iCs/>
      <w:color w:val="0F4761" w:themeColor="accent1" w:themeShade="BF"/>
    </w:rPr>
  </w:style>
  <w:style w:type="paragraph" w:styleId="IntenseQuote">
    <w:name w:val="Intense Quote"/>
    <w:basedOn w:val="Normal"/>
    <w:next w:val="Normal"/>
    <w:link w:val="IntenseQuoteChar"/>
    <w:uiPriority w:val="30"/>
    <w:qFormat/>
    <w:rsid w:val="00ED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43C"/>
    <w:rPr>
      <w:rFonts w:ascii="Times New Roman" w:eastAsia="Times New Roman" w:hAnsi="Times New Roman" w:cs="Times New Roman (Body CS)"/>
      <w:i/>
      <w:iCs/>
      <w:color w:val="0F4761" w:themeColor="accent1" w:themeShade="BF"/>
      <w:sz w:val="24"/>
    </w:rPr>
  </w:style>
  <w:style w:type="character" w:styleId="IntenseReference">
    <w:name w:val="Intense Reference"/>
    <w:basedOn w:val="DefaultParagraphFont"/>
    <w:uiPriority w:val="32"/>
    <w:qFormat/>
    <w:rsid w:val="00ED643C"/>
    <w:rPr>
      <w:b/>
      <w:bCs/>
      <w:smallCaps/>
      <w:color w:val="0F4761" w:themeColor="accent1" w:themeShade="BF"/>
      <w:spacing w:val="5"/>
    </w:rPr>
  </w:style>
  <w:style w:type="paragraph" w:customStyle="1" w:styleId="p1">
    <w:name w:val="p1"/>
    <w:basedOn w:val="Normal"/>
    <w:rsid w:val="00E27160"/>
    <w:pPr>
      <w:spacing w:before="100" w:beforeAutospacing="1" w:after="100" w:afterAutospacing="1"/>
    </w:pPr>
  </w:style>
  <w:style w:type="character" w:customStyle="1" w:styleId="s1">
    <w:name w:val="s1"/>
    <w:basedOn w:val="DefaultParagraphFont"/>
    <w:rsid w:val="00E27160"/>
  </w:style>
  <w:style w:type="paragraph" w:customStyle="1" w:styleId="p2">
    <w:name w:val="p2"/>
    <w:basedOn w:val="Normal"/>
    <w:rsid w:val="00E27160"/>
    <w:pPr>
      <w:spacing w:before="100" w:beforeAutospacing="1" w:after="100" w:afterAutospacing="1"/>
    </w:pPr>
  </w:style>
  <w:style w:type="character" w:customStyle="1" w:styleId="s2">
    <w:name w:val="s2"/>
    <w:basedOn w:val="DefaultParagraphFont"/>
    <w:rsid w:val="00E27160"/>
  </w:style>
  <w:style w:type="paragraph" w:customStyle="1" w:styleId="p3">
    <w:name w:val="p3"/>
    <w:basedOn w:val="Normal"/>
    <w:rsid w:val="00E27160"/>
    <w:pPr>
      <w:spacing w:before="100" w:beforeAutospacing="1" w:after="100" w:afterAutospacing="1"/>
    </w:pPr>
  </w:style>
  <w:style w:type="character" w:customStyle="1" w:styleId="apple-converted-space">
    <w:name w:val="apple-converted-space"/>
    <w:basedOn w:val="DefaultParagraphFont"/>
    <w:rsid w:val="00E27160"/>
  </w:style>
  <w:style w:type="paragraph" w:customStyle="1" w:styleId="p4">
    <w:name w:val="p4"/>
    <w:basedOn w:val="Normal"/>
    <w:rsid w:val="00E27160"/>
    <w:pPr>
      <w:spacing w:before="100" w:beforeAutospacing="1" w:after="100" w:afterAutospacing="1"/>
    </w:pPr>
  </w:style>
  <w:style w:type="character" w:customStyle="1" w:styleId="s3">
    <w:name w:val="s3"/>
    <w:basedOn w:val="DefaultParagraphFont"/>
    <w:rsid w:val="00E27160"/>
  </w:style>
  <w:style w:type="character" w:customStyle="1" w:styleId="s4">
    <w:name w:val="s4"/>
    <w:basedOn w:val="DefaultParagraphFont"/>
    <w:rsid w:val="00E27160"/>
  </w:style>
  <w:style w:type="character" w:styleId="PlaceholderText">
    <w:name w:val="Placeholder Text"/>
    <w:basedOn w:val="DefaultParagraphFont"/>
    <w:uiPriority w:val="99"/>
    <w:semiHidden/>
    <w:rsid w:val="00B101EF"/>
    <w:rPr>
      <w:color w:val="666666"/>
    </w:rPr>
  </w:style>
  <w:style w:type="character" w:styleId="Strong">
    <w:name w:val="Strong"/>
    <w:basedOn w:val="DefaultParagraphFont"/>
    <w:uiPriority w:val="22"/>
    <w:qFormat/>
    <w:rsid w:val="00A832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Pei</dc:creator>
  <cp:keywords/>
  <dc:description/>
  <cp:lastModifiedBy>Theodore Pei</cp:lastModifiedBy>
  <cp:revision>1</cp:revision>
  <dcterms:created xsi:type="dcterms:W3CDTF">2025-12-02T23:31:00Z</dcterms:created>
  <dcterms:modified xsi:type="dcterms:W3CDTF">2025-12-03T04:36:00Z</dcterms:modified>
</cp:coreProperties>
</file>