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jc w:val="center"/>
      </w:pPr>
      <w:r>
        <w:drawing>
          <wp:inline xmlns:a="http://schemas.openxmlformats.org/drawingml/2006/main" xmlns:pic="http://schemas.openxmlformats.org/drawingml/2006/picture">
            <wp:extent cx="3291840" cy="886691"/>
            <wp:docPr id="1" name="Picture 1"/>
            <wp:cNvGraphicFramePr>
              <a:graphicFrameLocks noChangeAspect="1"/>
            </wp:cNvGraphicFramePr>
            <a:graphic>
              <a:graphicData uri="http://schemas.openxmlformats.org/drawingml/2006/picture">
                <pic:pic>
                  <pic:nvPicPr>
                    <pic:cNvPr id="0" name="handled-lockup.png"/>
                    <pic:cNvPicPr/>
                  </pic:nvPicPr>
                  <pic:blipFill>
                    <a:blip r:embed="rId11"/>
                    <a:stretch>
                      <a:fillRect/>
                    </a:stretch>
                  </pic:blipFill>
                  <pic:spPr>
                    <a:xfrm>
                      <a:off x="0" y="0"/>
                      <a:ext cx="3291840" cy="886691"/>
                    </a:xfrm>
                    <a:prstGeom prst="rect"/>
                  </pic:spPr>
                </pic:pic>
              </a:graphicData>
            </a:graphic>
          </wp:inline>
        </w:drawing>
      </w:r>
    </w:p>
    <w:p>
      <w:pPr>
        <w:spacing w:after="520"/>
      </w:pPr>
    </w:p>
    <w:p>
      <w:pPr>
        <w:spacing w:after="80"/>
        <w:jc w:val="center"/>
      </w:pPr>
      <w:r>
        <w:rPr>
          <w:b/>
          <w:i w:val="0"/>
          <w:color w:val="5B6660"/>
          <w:sz w:val="24"/>
        </w:rPr>
        <w:t>TECHNICAL PROPOSAL / STATEMENT OF QUALIFICATIONS</w:t>
      </w:r>
    </w:p>
    <w:p>
      <w:pPr>
        <w:spacing w:after="80"/>
        <w:jc w:val="center"/>
      </w:pPr>
      <w:r>
        <w:rPr>
          <w:b/>
          <w:i w:val="0"/>
          <w:color w:val="1A1F1C"/>
          <w:sz w:val="48"/>
        </w:rPr>
        <w:t>Janitorial/Custodial Services</w:t>
      </w:r>
    </w:p>
    <w:p>
      <w:pPr>
        <w:spacing w:after="40"/>
        <w:jc w:val="center"/>
      </w:pPr>
      <w:r>
        <w:rPr>
          <w:b w:val="0"/>
          <w:i w:val="0"/>
          <w:color w:val="5B6660"/>
          <w:sz w:val="24"/>
        </w:rPr>
        <w:t>City of Detroit · Detroit Supply Schedule #2 (DSS #2)</w:t>
      </w:r>
    </w:p>
    <w:p>
      <w:pPr>
        <w:spacing w:after="120"/>
        <w:jc w:val="center"/>
      </w:pPr>
      <w:r>
        <w:rPr>
          <w:b/>
          <w:i w:val="0"/>
          <w:color w:val="1F7A4D"/>
          <w:sz w:val="24"/>
        </w:rPr>
        <w:t>Request for Qualifications RFQQ 184795</w:t>
      </w:r>
    </w:p>
    <w:p>
      <w:pPr>
        <w:spacing w:after="800"/>
        <w:jc w:val="center"/>
      </w:pPr>
      <w:r>
        <w:rPr>
          <w:b w:val="0"/>
          <w:i w:val="0"/>
          <w:sz w:val="20"/>
        </w:rPr>
        <w:t xml:space="preserve">Items offered: ITEM 1 Janitorial/Custodial Services · ITEM 3 Garbage/Trash Removal Service · </w:t>
      </w:r>
      <w:r>
        <w:rPr>
          <w:b w:val="0"/>
          <w:i w:val="0"/>
          <w:sz w:val="20"/>
          <w:highlight w:val="yellow"/>
        </w:rPr>
        <w:t>[ITEM 2 Cleaning Services, Steam and Pressure — keep only if equipment and 5-year experience are met]</w:t>
      </w:r>
    </w:p>
    <w:p>
      <w:pPr>
        <w:spacing w:after="0"/>
        <w:jc w:val="center"/>
      </w:pPr>
      <w:r>
        <w:rPr>
          <w:b w:val="0"/>
          <w:i w:val="0"/>
          <w:color w:val="5B6660"/>
          <w:sz w:val="19"/>
        </w:rPr>
        <w:t>Submitted to</w:t>
      </w:r>
    </w:p>
    <w:p>
      <w:pPr>
        <w:spacing w:after="0"/>
        <w:jc w:val="center"/>
      </w:pPr>
      <w:r>
        <w:rPr>
          <w:b/>
          <w:i w:val="0"/>
        </w:rPr>
        <w:t>City of Detroit, Office of the Chief Financial Officer — Office of Contracting and Procurement</w:t>
      </w:r>
    </w:p>
    <w:p>
      <w:pPr>
        <w:spacing w:after="440"/>
        <w:jc w:val="center"/>
      </w:pPr>
      <w:r>
        <w:rPr>
          <w:b w:val="0"/>
          <w:i w:val="0"/>
          <w:sz w:val="19"/>
        </w:rPr>
        <w:t>Coleman A. Young Municipal Center · 2 Woodward Avenue, Suite 1008 · Detroit, MI 48226</w:t>
      </w:r>
    </w:p>
    <w:p>
      <w:pPr>
        <w:spacing w:after="0"/>
        <w:jc w:val="center"/>
      </w:pPr>
      <w:r>
        <w:rPr>
          <w:b w:val="0"/>
          <w:i w:val="0"/>
          <w:color w:val="5B6660"/>
          <w:sz w:val="19"/>
        </w:rPr>
        <w:t>Submitted by</w:t>
      </w:r>
    </w:p>
    <w:p>
      <w:pPr>
        <w:spacing w:after="0"/>
        <w:jc w:val="center"/>
      </w:pPr>
      <w:r>
        <w:rPr>
          <w:b/>
          <w:i w:val="0"/>
          <w:sz w:val="24"/>
        </w:rPr>
        <w:t xml:space="preserve">Handled Services LLC — Certified Detroit Business </w:t>
      </w:r>
      <w:r>
        <w:rPr>
          <w:b/>
          <w:i w:val="0"/>
          <w:sz w:val="24"/>
          <w:highlight w:val="yellow"/>
        </w:rPr>
        <w:t>[certification type and #]</w:t>
      </w:r>
    </w:p>
    <w:p>
      <w:pPr>
        <w:spacing w:after="0"/>
        <w:jc w:val="center"/>
      </w:pPr>
      <w:r>
        <w:rPr>
          <w:b w:val="0"/>
          <w:i w:val="0"/>
          <w:sz w:val="19"/>
          <w:highlight w:val="yellow"/>
        </w:rPr>
        <w:t>[Street address]</w:t>
      </w:r>
      <w:r>
        <w:rPr>
          <w:b w:val="0"/>
          <w:i w:val="0"/>
          <w:sz w:val="19"/>
        </w:rPr>
        <w:t xml:space="preserve">, Detroit, MI </w:t>
      </w:r>
      <w:r>
        <w:rPr>
          <w:b w:val="0"/>
          <w:i w:val="0"/>
          <w:sz w:val="19"/>
          <w:highlight w:val="yellow"/>
        </w:rPr>
        <w:t>[ZIP]</w:t>
      </w:r>
    </w:p>
    <w:p>
      <w:pPr>
        <w:spacing w:after="0"/>
        <w:jc w:val="center"/>
      </w:pPr>
      <w:r>
        <w:rPr>
          <w:b w:val="0"/>
          <w:i w:val="0"/>
          <w:sz w:val="19"/>
        </w:rPr>
        <w:t>(313) 639-9373 · info@handledsvc.com · handledsvc.com</w:t>
      </w:r>
    </w:p>
    <w:p>
      <w:pPr>
        <w:jc w:val="center"/>
      </w:pPr>
      <w:r>
        <w:rPr>
          <w:b w:val="0"/>
          <w:i w:val="0"/>
          <w:sz w:val="19"/>
        </w:rPr>
        <w:t xml:space="preserve">Submission date: </w:t>
      </w:r>
      <w:r>
        <w:rPr>
          <w:b w:val="0"/>
          <w:i w:val="0"/>
          <w:sz w:val="19"/>
          <w:highlight w:val="yellow"/>
        </w:rPr>
        <w:t>[October __, 2026]</w:t>
      </w:r>
      <w:r>
        <w:rPr>
          <w:b w:val="0"/>
          <w:i w:val="0"/>
          <w:sz w:val="19"/>
        </w:rPr>
        <w:t xml:space="preserve"> · Quarterly review: </w:t>
      </w:r>
      <w:r>
        <w:rPr>
          <w:b w:val="0"/>
          <w:i w:val="0"/>
          <w:sz w:val="19"/>
          <w:highlight w:val="yellow"/>
        </w:rPr>
        <w:t>[Q_ 2026/2027]</w:t>
      </w:r>
    </w:p>
    <w:p>
      <w:r>
        <w:br w:type="page"/>
      </w:r>
    </w:p>
    <w:p>
      <w:pPr>
        <w:pStyle w:val="Heading1"/>
      </w:pPr>
      <w:r>
        <w:t>Contents</w:t>
      </w:r>
    </w:p>
    <w:tbl>
      <w:tblPr>
        <w:tblStyle w:val="TableGrid"/>
        <w:tblW w:type="auto" w:w="0"/>
        <w:jc w:val="center"/>
        <w:tblLayout w:type="fixed"/>
        <w:tblLook w:firstColumn="1" w:firstRow="1" w:lastColumn="0" w:lastRow="0" w:noHBand="0" w:noVBand="1" w:val="04A0"/>
      </w:tblPr>
      <w:tblGrid>
        <w:gridCol w:w="4896"/>
        <w:gridCol w:w="4752"/>
      </w:tblGrid>
      <w:tr>
        <w:tc>
          <w:tcPr>
            <w:tcW w:type="dxa" w:w="4896"/>
            <w:shd w:val="clear" w:color="auto" w:fill="1F7A4D"/>
          </w:tcPr>
          <w:p>
            <w:r/>
            <w:r>
              <w:rPr>
                <w:b/>
                <w:i w:val="0"/>
                <w:color w:val="FFFFFF"/>
                <w:sz w:val="19"/>
              </w:rPr>
              <w:t>Section</w:t>
            </w:r>
          </w:p>
        </w:tc>
        <w:tc>
          <w:tcPr>
            <w:tcW w:type="dxa" w:w="4752"/>
            <w:shd w:val="clear" w:color="auto" w:fill="1F7A4D"/>
          </w:tcPr>
          <w:p>
            <w:r/>
            <w:r>
              <w:rPr>
                <w:b/>
                <w:i w:val="0"/>
                <w:color w:val="FFFFFF"/>
                <w:sz w:val="19"/>
              </w:rPr>
              <w:t>Responds to</w:t>
            </w:r>
          </w:p>
        </w:tc>
      </w:tr>
      <w:tr>
        <w:tc>
          <w:tcPr>
            <w:tcW w:type="dxa" w:w="4896"/>
          </w:tcPr>
          <w:p>
            <w:r/>
            <w:r>
              <w:rPr>
                <w:b w:val="0"/>
                <w:i w:val="0"/>
                <w:sz w:val="19"/>
              </w:rPr>
              <w:t>1. Cover Letter / Proposal Introduction</w:t>
            </w:r>
          </w:p>
        </w:tc>
        <w:tc>
          <w:tcPr>
            <w:tcW w:type="dxa" w:w="4752"/>
          </w:tcPr>
          <w:p>
            <w:r/>
            <w:r>
              <w:rPr>
                <w:b w:val="0"/>
                <w:i w:val="0"/>
                <w:sz w:val="19"/>
              </w:rPr>
              <w:t>Rider #1 (3) cover letter · Attachment B-A</w:t>
            </w:r>
          </w:p>
        </w:tc>
      </w:tr>
      <w:tr>
        <w:tc>
          <w:tcPr>
            <w:tcW w:type="dxa" w:w="4896"/>
          </w:tcPr>
          <w:p>
            <w:r/>
            <w:r>
              <w:rPr>
                <w:b w:val="0"/>
                <w:i w:val="0"/>
                <w:sz w:val="19"/>
              </w:rPr>
              <w:t>2. Items Offered</w:t>
            </w:r>
          </w:p>
        </w:tc>
        <w:tc>
          <w:tcPr>
            <w:tcW w:type="dxa" w:w="4752"/>
          </w:tcPr>
          <w:p>
            <w:r/>
            <w:r>
              <w:rPr>
                <w:b w:val="0"/>
                <w:i w:val="0"/>
                <w:sz w:val="19"/>
              </w:rPr>
              <w:t>RFQQ Part 1 — Schedule Item Numbers</w:t>
            </w:r>
          </w:p>
        </w:tc>
      </w:tr>
      <w:tr>
        <w:tc>
          <w:tcPr>
            <w:tcW w:type="dxa" w:w="4896"/>
          </w:tcPr>
          <w:p>
            <w:r/>
            <w:r>
              <w:rPr>
                <w:b w:val="0"/>
                <w:i w:val="0"/>
                <w:sz w:val="19"/>
              </w:rPr>
              <w:t>3. Factor 1 — Municipal Experience</w:t>
            </w:r>
          </w:p>
        </w:tc>
        <w:tc>
          <w:tcPr>
            <w:tcW w:type="dxa" w:w="4752"/>
          </w:tcPr>
          <w:p>
            <w:r/>
            <w:r>
              <w:rPr>
                <w:b w:val="0"/>
                <w:i w:val="0"/>
                <w:sz w:val="19"/>
              </w:rPr>
              <w:t>Offer Preparation (h) Factor 1 (2-page limit)</w:t>
            </w:r>
          </w:p>
        </w:tc>
      </w:tr>
      <w:tr>
        <w:tc>
          <w:tcPr>
            <w:tcW w:type="dxa" w:w="4896"/>
          </w:tcPr>
          <w:p>
            <w:r/>
            <w:r>
              <w:rPr>
                <w:b w:val="0"/>
                <w:i w:val="0"/>
                <w:sz w:val="19"/>
              </w:rPr>
              <w:t>4. Factor 2 — Past Performance and References</w:t>
            </w:r>
          </w:p>
        </w:tc>
        <w:tc>
          <w:tcPr>
            <w:tcW w:type="dxa" w:w="4752"/>
          </w:tcPr>
          <w:p>
            <w:r/>
            <w:r>
              <w:rPr>
                <w:b w:val="0"/>
                <w:i w:val="0"/>
                <w:sz w:val="19"/>
              </w:rPr>
              <w:t>Factor 2 · Rider #1 (3) references · Attachment A Part 1 §3</w:t>
            </w:r>
          </w:p>
        </w:tc>
      </w:tr>
      <w:tr>
        <w:tc>
          <w:tcPr>
            <w:tcW w:type="dxa" w:w="4896"/>
          </w:tcPr>
          <w:p>
            <w:r/>
            <w:r>
              <w:rPr>
                <w:b w:val="0"/>
                <w:i w:val="0"/>
                <w:sz w:val="19"/>
              </w:rPr>
              <w:t>5. Factor 3 — Quality Control</w:t>
            </w:r>
          </w:p>
        </w:tc>
        <w:tc>
          <w:tcPr>
            <w:tcW w:type="dxa" w:w="4752"/>
          </w:tcPr>
          <w:p>
            <w:r/>
            <w:r>
              <w:rPr>
                <w:b w:val="0"/>
                <w:i w:val="0"/>
                <w:sz w:val="19"/>
              </w:rPr>
              <w:t>Factor 3 (2-page limit)</w:t>
            </w:r>
          </w:p>
        </w:tc>
      </w:tr>
      <w:tr>
        <w:tc>
          <w:tcPr>
            <w:tcW w:type="dxa" w:w="4896"/>
          </w:tcPr>
          <w:p>
            <w:r/>
            <w:r>
              <w:rPr>
                <w:b w:val="0"/>
                <w:i w:val="0"/>
                <w:sz w:val="19"/>
              </w:rPr>
              <w:t>6. Solution / Approach to the Statement of Work</w:t>
            </w:r>
          </w:p>
        </w:tc>
        <w:tc>
          <w:tcPr>
            <w:tcW w:type="dxa" w:w="4752"/>
          </w:tcPr>
          <w:p>
            <w:r/>
            <w:r>
              <w:rPr>
                <w:b w:val="0"/>
                <w:i w:val="0"/>
                <w:sz w:val="19"/>
              </w:rPr>
              <w:t>Attachment B-B · RFQQ Scope of Work</w:t>
            </w:r>
          </w:p>
        </w:tc>
      </w:tr>
      <w:tr>
        <w:tc>
          <w:tcPr>
            <w:tcW w:type="dxa" w:w="4896"/>
          </w:tcPr>
          <w:p>
            <w:r/>
            <w:r>
              <w:rPr>
                <w:b w:val="0"/>
                <w:i w:val="0"/>
                <w:sz w:val="19"/>
              </w:rPr>
              <w:t>7. Response Timeline / Schedule</w:t>
            </w:r>
          </w:p>
        </w:tc>
        <w:tc>
          <w:tcPr>
            <w:tcW w:type="dxa" w:w="4752"/>
          </w:tcPr>
          <w:p>
            <w:r/>
            <w:r>
              <w:rPr>
                <w:b w:val="0"/>
                <w:i w:val="0"/>
                <w:sz w:val="19"/>
              </w:rPr>
              <w:t>Attachment B-C</w:t>
            </w:r>
          </w:p>
        </w:tc>
      </w:tr>
      <w:tr>
        <w:tc>
          <w:tcPr>
            <w:tcW w:type="dxa" w:w="4896"/>
          </w:tcPr>
          <w:p>
            <w:r/>
            <w:r>
              <w:rPr>
                <w:b w:val="0"/>
                <w:i w:val="0"/>
                <w:sz w:val="19"/>
              </w:rPr>
              <w:t>8. Technical Approach — Procedures</w:t>
            </w:r>
          </w:p>
        </w:tc>
        <w:tc>
          <w:tcPr>
            <w:tcW w:type="dxa" w:w="4752"/>
          </w:tcPr>
          <w:p>
            <w:r/>
            <w:r>
              <w:rPr>
                <w:b w:val="0"/>
                <w:i w:val="0"/>
                <w:sz w:val="19"/>
              </w:rPr>
              <w:t>Attachment B-D</w:t>
            </w:r>
          </w:p>
        </w:tc>
      </w:tr>
      <w:tr>
        <w:tc>
          <w:tcPr>
            <w:tcW w:type="dxa" w:w="4896"/>
          </w:tcPr>
          <w:p>
            <w:r/>
            <w:r>
              <w:rPr>
                <w:b w:val="0"/>
                <w:i w:val="0"/>
                <w:sz w:val="19"/>
              </w:rPr>
              <w:t>9. Organization Chart</w:t>
            </w:r>
          </w:p>
        </w:tc>
        <w:tc>
          <w:tcPr>
            <w:tcW w:type="dxa" w:w="4752"/>
          </w:tcPr>
          <w:p>
            <w:r/>
            <w:r>
              <w:rPr>
                <w:b w:val="0"/>
                <w:i w:val="0"/>
                <w:sz w:val="19"/>
              </w:rPr>
              <w:t>Rider #1 (3) · Attachment A §5a</w:t>
            </w:r>
          </w:p>
        </w:tc>
      </w:tr>
      <w:tr>
        <w:tc>
          <w:tcPr>
            <w:tcW w:type="dxa" w:w="4896"/>
          </w:tcPr>
          <w:p>
            <w:r/>
            <w:r>
              <w:rPr>
                <w:b w:val="0"/>
                <w:i w:val="0"/>
                <w:sz w:val="19"/>
              </w:rPr>
              <w:t>10. Key Personnel and Resumes</w:t>
            </w:r>
          </w:p>
        </w:tc>
        <w:tc>
          <w:tcPr>
            <w:tcW w:type="dxa" w:w="4752"/>
          </w:tcPr>
          <w:p>
            <w:r/>
            <w:r>
              <w:rPr>
                <w:b w:val="0"/>
                <w:i w:val="0"/>
                <w:sz w:val="19"/>
              </w:rPr>
              <w:t>Rider #1 (3) · Attachment A §5b–c · Position Descriptions</w:t>
            </w:r>
          </w:p>
        </w:tc>
      </w:tr>
      <w:tr>
        <w:tc>
          <w:tcPr>
            <w:tcW w:type="dxa" w:w="4896"/>
          </w:tcPr>
          <w:p>
            <w:r/>
            <w:r>
              <w:rPr>
                <w:b w:val="0"/>
                <w:i w:val="0"/>
                <w:sz w:val="19"/>
              </w:rPr>
              <w:t>11. Equipment</w:t>
            </w:r>
          </w:p>
        </w:tc>
        <w:tc>
          <w:tcPr>
            <w:tcW w:type="dxa" w:w="4752"/>
          </w:tcPr>
          <w:p>
            <w:r/>
            <w:r>
              <w:rPr>
                <w:b w:val="0"/>
                <w:i w:val="0"/>
                <w:sz w:val="19"/>
              </w:rPr>
              <w:t>Rider #1 (3) · ITEM 2 equipment qualifications</w:t>
            </w:r>
          </w:p>
        </w:tc>
      </w:tr>
      <w:tr>
        <w:tc>
          <w:tcPr>
            <w:tcW w:type="dxa" w:w="4896"/>
          </w:tcPr>
          <w:p>
            <w:r/>
            <w:r>
              <w:rPr>
                <w:b w:val="0"/>
                <w:i w:val="0"/>
                <w:sz w:val="19"/>
              </w:rPr>
              <w:t>12. Insurance</w:t>
            </w:r>
          </w:p>
        </w:tc>
        <w:tc>
          <w:tcPr>
            <w:tcW w:type="dxa" w:w="4752"/>
          </w:tcPr>
          <w:p>
            <w:r/>
            <w:r>
              <w:rPr>
                <w:b w:val="0"/>
                <w:i w:val="0"/>
                <w:sz w:val="19"/>
              </w:rPr>
              <w:t>RFQQ Insurance section</w:t>
            </w:r>
          </w:p>
        </w:tc>
      </w:tr>
      <w:tr>
        <w:tc>
          <w:tcPr>
            <w:tcW w:type="dxa" w:w="4896"/>
          </w:tcPr>
          <w:p>
            <w:r/>
            <w:r>
              <w:rPr>
                <w:b w:val="0"/>
                <w:i w:val="0"/>
                <w:sz w:val="19"/>
              </w:rPr>
              <w:t>13. Licenses, Registrations and Compliance</w:t>
            </w:r>
          </w:p>
        </w:tc>
        <w:tc>
          <w:tcPr>
            <w:tcW w:type="dxa" w:w="4752"/>
          </w:tcPr>
          <w:p>
            <w:r/>
            <w:r>
              <w:rPr>
                <w:b w:val="0"/>
                <w:i w:val="0"/>
                <w:sz w:val="19"/>
              </w:rPr>
              <w:t>Attachment B-A · Attachment D · Consolidated Affidavits</w:t>
            </w:r>
          </w:p>
        </w:tc>
      </w:tr>
      <w:tr>
        <w:tc>
          <w:tcPr>
            <w:tcW w:type="dxa" w:w="4896"/>
          </w:tcPr>
          <w:p>
            <w:r/>
            <w:r>
              <w:rPr>
                <w:b w:val="0"/>
                <w:i w:val="0"/>
                <w:sz w:val="19"/>
              </w:rPr>
              <w:t>14. Submission Checklist</w:t>
            </w:r>
          </w:p>
        </w:tc>
        <w:tc>
          <w:tcPr>
            <w:tcW w:type="dxa" w:w="4752"/>
          </w:tcPr>
          <w:p>
            <w:r/>
            <w:r>
              <w:rPr>
                <w:b w:val="0"/>
                <w:i w:val="0"/>
                <w:sz w:val="19"/>
              </w:rPr>
              <w:t>Rider #1 (d) · Attachment D</w:t>
            </w:r>
          </w:p>
        </w:tc>
      </w:tr>
    </w:tbl>
    <w:p>
      <w:pPr>
        <w:spacing w:after="40"/>
      </w:pPr>
    </w:p>
    <w:p>
      <w:r>
        <w:br w:type="page"/>
      </w:r>
    </w:p>
    <w:p>
      <w:pPr>
        <w:pStyle w:val="Heading1"/>
      </w:pPr>
      <w:r>
        <w:t>1. Cover Letter / Proposal Introduction</w:t>
      </w:r>
    </w:p>
    <w:p>
      <w:pPr>
        <w:spacing w:after="160"/>
      </w:pPr>
      <w:r>
        <w:rPr>
          <w:b w:val="0"/>
          <w:i w:val="0"/>
          <w:highlight w:val="yellow"/>
        </w:rPr>
        <w:t>[October __, 2026]</w:t>
      </w:r>
    </w:p>
    <w:p>
      <w:pPr>
        <w:spacing w:after="160"/>
      </w:pPr>
      <w:r>
        <w:rPr>
          <w:b w:val="0"/>
          <w:i w:val="0"/>
        </w:rPr>
        <w:t>City of Detroit — Office of Contracting and Procurement</w:t>
        <w:br/>
        <w:t>Coleman A. Young Municipal Center</w:t>
        <w:br/>
        <w:t>2 Woodward Avenue, Suite 1008</w:t>
        <w:br/>
        <w:t>Detroit, MI 48226</w:t>
        <w:br/>
        <w:t xml:space="preserve">Attn: </w:t>
      </w:r>
      <w:r>
        <w:rPr>
          <w:b w:val="0"/>
          <w:i w:val="0"/>
          <w:highlight w:val="yellow"/>
        </w:rPr>
        <w:t>[Arnita C______]</w:t>
      </w:r>
      <w:r>
        <w:rPr>
          <w:b w:val="0"/>
          <w:i w:val="0"/>
        </w:rPr>
        <w:t>, Buyer</w:t>
      </w:r>
    </w:p>
    <w:p>
      <w:pPr>
        <w:spacing w:after="160"/>
      </w:pPr>
      <w:r>
        <w:rPr>
          <w:b/>
          <w:i w:val="0"/>
        </w:rPr>
        <w:t>Re: RFQQ 184795 — Detroit Supply Schedule #2 — Janitorial/Custodial Services</w:t>
      </w:r>
    </w:p>
    <w:p>
      <w:r>
        <w:rPr>
          <w:b w:val="0"/>
          <w:i w:val="0"/>
        </w:rPr>
        <w:t xml:space="preserve">Dear </w:t>
      </w:r>
      <w:r>
        <w:rPr>
          <w:b w:val="0"/>
          <w:i w:val="0"/>
          <w:highlight w:val="yellow"/>
        </w:rPr>
        <w:t>[Ms. ______]</w:t>
      </w:r>
      <w:r>
        <w:rPr>
          <w:b w:val="0"/>
          <w:i w:val="0"/>
        </w:rPr>
        <w:t>:</w:t>
      </w:r>
    </w:p>
    <w:p>
      <w:r>
        <w:rPr>
          <w:b w:val="0"/>
          <w:i w:val="0"/>
        </w:rPr>
        <w:t>Handled Services LLC (“Handled”) submits this Statement of Qualifications in response to RFQQ 184795, Detroit Supply Schedule #2 for Janitorial/Custodial Services, and requests prequalification for ITEM 1 (Janitorial/Custodial Services) and ITEM 3 (Garbage/Trash Removal Service)</w:t>
      </w:r>
      <w:r>
        <w:rPr>
          <w:b w:val="0"/>
          <w:i w:val="0"/>
          <w:highlight w:val="yellow"/>
        </w:rPr>
        <w:t>[, and ITEM 2 (Cleaning Services, Steam and Pressure)]</w:t>
      </w:r>
      <w:r>
        <w:rPr>
          <w:b w:val="0"/>
          <w:i w:val="0"/>
        </w:rPr>
        <w:t>.</w:t>
      </w:r>
    </w:p>
    <w:p>
      <w:r>
        <w:rPr>
          <w:b w:val="0"/>
          <w:i w:val="0"/>
        </w:rPr>
        <w:t xml:space="preserve">Handled is a Detroit-headquartered, </w:t>
      </w:r>
      <w:r>
        <w:rPr>
          <w:b w:val="0"/>
          <w:i w:val="0"/>
          <w:highlight w:val="yellow"/>
        </w:rPr>
        <w:t>[certified Detroit-Based Business (DBB) / Detroit-Headquartered Business (DHB) / Detroit Small Business (DSB)]</w:t>
      </w:r>
      <w:r>
        <w:rPr>
          <w:b w:val="0"/>
          <w:i w:val="0"/>
        </w:rPr>
        <w:t xml:space="preserve"> that delivers commercial cleaning, floor care, trash and debris removal, window and pressure cleaning through supervised, vetted crews drawn from Detroit neighborhoods. Every service visit is recorded against a checklist with time-stamped before/after photos, so ordering departments can see what was done, when and by whom.</w:t>
      </w:r>
    </w:p>
    <w:p>
      <w:r>
        <w:rPr>
          <w:b w:val="0"/>
          <w:i w:val="0"/>
        </w:rPr>
        <w:t>Handled commits to perform all work ordered under this Schedule in accordance with the requirements of the RFQQ, including the Scope of Work task frequencies, the position description qualifications for each labor category, the insurance requirements, and all City of Detroit ordinances and affidavits. By this submission Handled takes no exception to the terms and conditions of the RFQQ. Handled acknowledges Rider #1 and Rider #2</w:t>
      </w:r>
      <w:r>
        <w:rPr>
          <w:b w:val="0"/>
          <w:i w:val="0"/>
          <w:highlight w:val="yellow"/>
        </w:rPr>
        <w:t>[ and Amendment(s) No. __]</w:t>
      </w:r>
      <w:r>
        <w:rPr>
          <w:b w:val="0"/>
          <w:i w:val="0"/>
        </w:rPr>
        <w:t>.</w:t>
      </w:r>
    </w:p>
    <w:p>
      <w:r>
        <w:rPr>
          <w:b w:val="0"/>
          <w:i w:val="0"/>
        </w:rPr>
        <w:t>Licenses and registrations held: Michigan limited liability company in good standing (</w:t>
      </w:r>
      <w:r>
        <w:rPr>
          <w:b w:val="0"/>
          <w:i w:val="0"/>
          <w:highlight w:val="yellow"/>
        </w:rPr>
        <w:t>[MI LARA ID #]</w:t>
      </w:r>
      <w:r>
        <w:rPr>
          <w:b w:val="0"/>
          <w:i w:val="0"/>
        </w:rPr>
        <w:t>); City of Detroit Oracle supplier registration (</w:t>
      </w:r>
      <w:r>
        <w:rPr>
          <w:b w:val="0"/>
          <w:i w:val="0"/>
          <w:highlight w:val="yellow"/>
        </w:rPr>
        <w:t>[Supplier #]</w:t>
      </w:r>
      <w:r>
        <w:rPr>
          <w:b w:val="0"/>
          <w:i w:val="0"/>
        </w:rPr>
        <w:t>); Detroit business certification (</w:t>
      </w:r>
      <w:r>
        <w:rPr>
          <w:b w:val="0"/>
          <w:i w:val="0"/>
          <w:highlight w:val="yellow"/>
        </w:rPr>
        <w:t>[type / # / expiration]</w:t>
      </w:r>
      <w:r>
        <w:rPr>
          <w:b w:val="0"/>
          <w:i w:val="0"/>
        </w:rPr>
        <w:t xml:space="preserve">); </w:t>
      </w:r>
      <w:r>
        <w:rPr>
          <w:b w:val="0"/>
          <w:i w:val="0"/>
          <w:highlight w:val="yellow"/>
        </w:rPr>
        <w:t>[City of Detroit business license, if required]</w:t>
      </w:r>
      <w:r>
        <w:rPr>
          <w:b w:val="0"/>
          <w:i w:val="0"/>
        </w:rPr>
        <w:t xml:space="preserve">; </w:t>
      </w:r>
      <w:r>
        <w:rPr>
          <w:b w:val="0"/>
          <w:i w:val="0"/>
          <w:highlight w:val="yellow"/>
        </w:rPr>
        <w:t>[SAM.gov UEI, if applicable]</w:t>
      </w:r>
      <w:r>
        <w:rPr>
          <w:b w:val="0"/>
          <w:i w:val="0"/>
        </w:rPr>
        <w:t>. Copies are attached.</w:t>
      </w:r>
    </w:p>
    <w:p>
      <w:r>
        <w:rPr>
          <w:b w:val="0"/>
          <w:i w:val="0"/>
        </w:rPr>
        <w:t xml:space="preserve">Our single point of contact for this RFQQ is </w:t>
      </w:r>
      <w:r>
        <w:rPr>
          <w:b w:val="0"/>
          <w:i w:val="0"/>
          <w:highlight w:val="yellow"/>
        </w:rPr>
        <w:t>[Name, Title]</w:t>
      </w:r>
      <w:r>
        <w:rPr>
          <w:b w:val="0"/>
          <w:i w:val="0"/>
        </w:rPr>
        <w:t>, at (313) 639-9373 or info@handledsvc.com. Thank you for your consideration.</w:t>
      </w:r>
    </w:p>
    <w:p>
      <w:pPr>
        <w:spacing w:after="480"/>
      </w:pPr>
      <w:r>
        <w:rPr>
          <w:b w:val="0"/>
          <w:i w:val="0"/>
        </w:rPr>
        <w:t>Sincerely,</w:t>
      </w:r>
    </w:p>
    <w:p>
      <w:r>
        <w:rPr>
          <w:b w:val="0"/>
          <w:i w:val="0"/>
          <w:highlight w:val="yellow"/>
        </w:rPr>
        <w:t>[Name]</w:t>
      </w:r>
      <w:r>
        <w:rPr>
          <w:b w:val="0"/>
          <w:i w:val="0"/>
        </w:rPr>
        <w:br/>
      </w:r>
      <w:r>
        <w:rPr>
          <w:b w:val="0"/>
          <w:i w:val="0"/>
          <w:highlight w:val="yellow"/>
        </w:rPr>
        <w:t>[Title — must be listed on the LLC Certificate of Authority]</w:t>
      </w:r>
      <w:r>
        <w:rPr>
          <w:b w:val="0"/>
          <w:i w:val="0"/>
        </w:rPr>
        <w:t>, Handled Services LLC</w:t>
      </w:r>
    </w:p>
    <w:p>
      <w:r>
        <w:br w:type="page"/>
      </w:r>
    </w:p>
    <w:p>
      <w:pPr>
        <w:pStyle w:val="Heading1"/>
      </w:pPr>
      <w:r>
        <w:t>2. Items Offered</w:t>
      </w:r>
    </w:p>
    <w:tbl>
      <w:tblPr>
        <w:tblStyle w:val="TableGrid"/>
        <w:tblW w:type="auto" w:w="0"/>
        <w:jc w:val="center"/>
        <w:tblLayout w:type="fixed"/>
        <w:tblLook w:firstColumn="1" w:firstRow="1" w:lastColumn="0" w:lastRow="0" w:noHBand="0" w:noVBand="1" w:val="04A0"/>
      </w:tblPr>
      <w:tblGrid>
        <w:gridCol w:w="720"/>
        <w:gridCol w:w="3744"/>
        <w:gridCol w:w="1008"/>
        <w:gridCol w:w="4176"/>
      </w:tblGrid>
      <w:tr>
        <w:tc>
          <w:tcPr>
            <w:tcW w:type="dxa" w:w="720"/>
            <w:shd w:val="clear" w:color="auto" w:fill="1F7A4D"/>
          </w:tcPr>
          <w:p>
            <w:r/>
            <w:r>
              <w:rPr>
                <w:b/>
                <w:i w:val="0"/>
                <w:color w:val="FFFFFF"/>
                <w:sz w:val="19"/>
              </w:rPr>
              <w:t>ITEM</w:t>
            </w:r>
          </w:p>
        </w:tc>
        <w:tc>
          <w:tcPr>
            <w:tcW w:type="dxa" w:w="3744"/>
            <w:shd w:val="clear" w:color="auto" w:fill="1F7A4D"/>
          </w:tcPr>
          <w:p>
            <w:r/>
            <w:r>
              <w:rPr>
                <w:b/>
                <w:i w:val="0"/>
                <w:color w:val="FFFFFF"/>
                <w:sz w:val="19"/>
              </w:rPr>
              <w:t>Description (RFQQ Part 1)</w:t>
            </w:r>
          </w:p>
        </w:tc>
        <w:tc>
          <w:tcPr>
            <w:tcW w:type="dxa" w:w="1008"/>
            <w:shd w:val="clear" w:color="auto" w:fill="1F7A4D"/>
          </w:tcPr>
          <w:p>
            <w:r/>
            <w:r>
              <w:rPr>
                <w:b/>
                <w:i w:val="0"/>
                <w:color w:val="FFFFFF"/>
                <w:sz w:val="19"/>
              </w:rPr>
              <w:t>Offered</w:t>
            </w:r>
          </w:p>
        </w:tc>
        <w:tc>
          <w:tcPr>
            <w:tcW w:type="dxa" w:w="4176"/>
            <w:shd w:val="clear" w:color="auto" w:fill="1F7A4D"/>
          </w:tcPr>
          <w:p>
            <w:r/>
            <w:r>
              <w:rPr>
                <w:b/>
                <w:i w:val="0"/>
                <w:color w:val="FFFFFF"/>
                <w:sz w:val="19"/>
              </w:rPr>
              <w:t>Basis</w:t>
            </w:r>
          </w:p>
        </w:tc>
      </w:tr>
      <w:tr>
        <w:tc>
          <w:tcPr>
            <w:tcW w:type="dxa" w:w="720"/>
          </w:tcPr>
          <w:p>
            <w:r/>
            <w:r>
              <w:rPr>
                <w:b w:val="0"/>
                <w:i w:val="0"/>
                <w:sz w:val="19"/>
              </w:rPr>
              <w:t>1</w:t>
            </w:r>
          </w:p>
        </w:tc>
        <w:tc>
          <w:tcPr>
            <w:tcW w:type="dxa" w:w="3744"/>
          </w:tcPr>
          <w:p>
            <w:r/>
            <w:r>
              <w:rPr>
                <w:b w:val="0"/>
                <w:i w:val="0"/>
                <w:sz w:val="19"/>
              </w:rPr>
              <w:t>Janitorial/Custodial Services — interior and exterior building cleaning; periodic heavy cleaning; daily inspections; bio-hazard clean-up and disposal per OSHA as needed</w:t>
            </w:r>
          </w:p>
        </w:tc>
        <w:tc>
          <w:tcPr>
            <w:tcW w:type="dxa" w:w="1008"/>
          </w:tcPr>
          <w:p>
            <w:r/>
            <w:r>
              <w:rPr>
                <w:b w:val="0"/>
                <w:i w:val="0"/>
                <w:sz w:val="19"/>
              </w:rPr>
              <w:t>Yes</w:t>
            </w:r>
          </w:p>
        </w:tc>
        <w:tc>
          <w:tcPr>
            <w:tcW w:type="dxa" w:w="4176"/>
          </w:tcPr>
          <w:p>
            <w:r/>
            <w:r>
              <w:rPr>
                <w:b w:val="0"/>
                <w:i w:val="0"/>
                <w:sz w:val="19"/>
              </w:rPr>
              <w:t xml:space="preserve">Supervised crews, floor-care and carpet extraction equipment; bio-hazard through OSHA-trained staff </w:t>
            </w:r>
            <w:r>
              <w:rPr>
                <w:b w:val="0"/>
                <w:i w:val="0"/>
                <w:sz w:val="19"/>
                <w:highlight w:val="yellow"/>
              </w:rPr>
              <w:t>[or licensed partner]</w:t>
            </w:r>
          </w:p>
        </w:tc>
      </w:tr>
      <w:tr>
        <w:tc>
          <w:tcPr>
            <w:tcW w:type="dxa" w:w="720"/>
          </w:tcPr>
          <w:p>
            <w:r/>
            <w:r>
              <w:rPr>
                <w:b w:val="0"/>
                <w:i w:val="0"/>
                <w:sz w:val="19"/>
              </w:rPr>
              <w:t>2</w:t>
            </w:r>
          </w:p>
        </w:tc>
        <w:tc>
          <w:tcPr>
            <w:tcW w:type="dxa" w:w="3744"/>
          </w:tcPr>
          <w:p>
            <w:r/>
            <w:r>
              <w:rPr>
                <w:b w:val="0"/>
                <w:i w:val="0"/>
                <w:sz w:val="19"/>
              </w:rPr>
              <w:t>Cleaning Services, Steam and Pressure — DDOT Gilbert &amp; Shoemaker Terminal bays (6×/yr) and Rosa Parks Transit Center (18×/yr)</w:t>
            </w:r>
          </w:p>
        </w:tc>
        <w:tc>
          <w:tcPr>
            <w:tcW w:type="dxa" w:w="1008"/>
          </w:tcPr>
          <w:p>
            <w:r/>
            <w:r>
              <w:rPr>
                <w:b w:val="0"/>
                <w:i w:val="0"/>
                <w:sz w:val="19"/>
                <w:highlight w:val="yellow"/>
              </w:rPr>
              <w:t>[Yes / No]</w:t>
            </w:r>
          </w:p>
        </w:tc>
        <w:tc>
          <w:tcPr>
            <w:tcW w:type="dxa" w:w="4176"/>
          </w:tcPr>
          <w:p>
            <w:r/>
            <w:r>
              <w:rPr>
                <w:b w:val="0"/>
                <w:i w:val="0"/>
                <w:sz w:val="19"/>
                <w:highlight w:val="yellow"/>
              </w:rPr>
              <w:t>[Only if the required sweeper-scrubbers, 2,000-gal recovery tank, 2,000–4,000 psi water blaster are owned/leased AND 5 years of high-pressure cleaning at similar facilities can be shown — directly or through a named subcontractor]</w:t>
            </w:r>
          </w:p>
        </w:tc>
      </w:tr>
      <w:tr>
        <w:tc>
          <w:tcPr>
            <w:tcW w:type="dxa" w:w="720"/>
          </w:tcPr>
          <w:p>
            <w:r/>
            <w:r>
              <w:rPr>
                <w:b w:val="0"/>
                <w:i w:val="0"/>
                <w:sz w:val="19"/>
              </w:rPr>
              <w:t>3</w:t>
            </w:r>
          </w:p>
        </w:tc>
        <w:tc>
          <w:tcPr>
            <w:tcW w:type="dxa" w:w="3744"/>
          </w:tcPr>
          <w:p>
            <w:r/>
            <w:r>
              <w:rPr>
                <w:b w:val="0"/>
                <w:i w:val="0"/>
                <w:sz w:val="19"/>
              </w:rPr>
              <w:t>Garbage/Trash Removal Service — City locations including parks, recreation facilities and outside City buildings</w:t>
            </w:r>
          </w:p>
        </w:tc>
        <w:tc>
          <w:tcPr>
            <w:tcW w:type="dxa" w:w="1008"/>
          </w:tcPr>
          <w:p>
            <w:r/>
            <w:r>
              <w:rPr>
                <w:b w:val="0"/>
                <w:i w:val="0"/>
                <w:sz w:val="19"/>
              </w:rPr>
              <w:t>Yes</w:t>
            </w:r>
          </w:p>
        </w:tc>
        <w:tc>
          <w:tcPr>
            <w:tcW w:type="dxa" w:w="4176"/>
          </w:tcPr>
          <w:p>
            <w:r/>
            <w:r>
              <w:rPr>
                <w:b w:val="0"/>
                <w:i w:val="0"/>
                <w:sz w:val="19"/>
              </w:rPr>
              <w:t xml:space="preserve">Collection, bagging, hauling to approved pick-up/disposal points; </w:t>
            </w:r>
            <w:r>
              <w:rPr>
                <w:b w:val="0"/>
                <w:i w:val="0"/>
                <w:sz w:val="19"/>
                <w:highlight w:val="yellow"/>
              </w:rPr>
              <w:t>[vehicles and disposal arrangements]</w:t>
            </w:r>
          </w:p>
        </w:tc>
      </w:tr>
    </w:tbl>
    <w:p>
      <w:pPr>
        <w:spacing w:after="40"/>
      </w:pPr>
    </w:p>
    <w:p>
      <w:r>
        <w:rPr>
          <w:b w:val="0"/>
          <w:i w:val="0"/>
          <w:sz w:val="19"/>
        </w:rPr>
        <w:t xml:space="preserve">Proposed labor categories (fully loaded rates to be provided per the RFQQ pricing instructions): Janitorial/Custodial Supervisor; Janitor/Custodian; </w:t>
      </w:r>
      <w:r>
        <w:rPr>
          <w:b w:val="0"/>
          <w:i w:val="0"/>
          <w:sz w:val="19"/>
          <w:highlight w:val="yellow"/>
        </w:rPr>
        <w:t>[Trash Removal Driver/Laborer]</w:t>
      </w:r>
      <w:r>
        <w:rPr>
          <w:b w:val="0"/>
          <w:i w:val="0"/>
          <w:sz w:val="19"/>
        </w:rPr>
        <w:t xml:space="preserve">; </w:t>
      </w:r>
      <w:r>
        <w:rPr>
          <w:b w:val="0"/>
          <w:i w:val="0"/>
          <w:sz w:val="19"/>
          <w:highlight w:val="yellow"/>
        </w:rPr>
        <w:t>[Pressure Washing Technician]</w:t>
      </w:r>
      <w:r>
        <w:rPr>
          <w:b w:val="0"/>
          <w:i w:val="0"/>
          <w:sz w:val="19"/>
        </w:rPr>
        <w:t>. Each complies with the RFQQ position descriptions (Supervisor: 5 years supervisory experience, HS diploma/GED; Custodian: 2 years experience, HS diploma/GED; both able to lift 30 lb and speak and understand English).</w:t>
      </w:r>
    </w:p>
    <w:p>
      <w:pPr>
        <w:pStyle w:val="Heading1"/>
      </w:pPr>
      <w:r>
        <w:t>3. Factor 1 — Municipal Experience</w:t>
      </w:r>
    </w:p>
    <w:p>
      <w:r>
        <w:rPr>
          <w:b w:val="0"/>
          <w:i/>
          <w:color w:val="5B6660"/>
          <w:sz w:val="18"/>
        </w:rPr>
        <w:t>(RFQQ limit: two pages. Minimum of two (2) years of municipal experience required.)</w:t>
      </w:r>
    </w:p>
    <w:p>
      <w:pPr>
        <w:pStyle w:val="Heading2"/>
      </w:pPr>
      <w:r>
        <w:t>3.1 Years of municipal experience</w:t>
      </w:r>
    </w:p>
    <w:p>
      <w:r>
        <w:rPr>
          <w:b w:val="0"/>
          <w:i w:val="0"/>
          <w:highlight w:val="yellow"/>
        </w:rPr>
        <w:t>[State the exact number of years Handled — or, for a joint venture, each JV party — has provided janitorial/custodial or trash removal services to a municipality or other public agency, and list the agencies. The RFQQ requires at least two years. If Handled itself does not yet have two years, this response must come from a joint-venture partner or the submission should wait; do not count non-municipal work here.]</w:t>
      </w:r>
    </w:p>
    <w:p>
      <w:pPr>
        <w:pStyle w:val="Heading2"/>
      </w:pPr>
      <w:r>
        <w:t>3.2 Employees and resources</w:t>
      </w:r>
    </w:p>
    <w:tbl>
      <w:tblPr>
        <w:tblStyle w:val="TableGrid"/>
        <w:tblW w:type="auto" w:w="0"/>
        <w:jc w:val="center"/>
        <w:tblLayout w:type="fixed"/>
        <w:tblLook w:firstColumn="1" w:firstRow="1" w:lastColumn="0" w:lastRow="0" w:noHBand="0" w:noVBand="1" w:val="04A0"/>
      </w:tblPr>
      <w:tblGrid>
        <w:gridCol w:w="4752"/>
        <w:gridCol w:w="4896"/>
      </w:tblGrid>
      <w:tr>
        <w:tc>
          <w:tcPr>
            <w:tcW w:type="dxa" w:w="4752"/>
            <w:shd w:val="clear" w:color="auto" w:fill="1F7A4D"/>
          </w:tcPr>
          <w:p>
            <w:r/>
            <w:r>
              <w:rPr>
                <w:b/>
                <w:i w:val="0"/>
                <w:color w:val="FFFFFF"/>
                <w:sz w:val="19"/>
              </w:rPr>
              <w:t>Measure</w:t>
            </w:r>
          </w:p>
        </w:tc>
        <w:tc>
          <w:tcPr>
            <w:tcW w:type="dxa" w:w="4896"/>
            <w:shd w:val="clear" w:color="auto" w:fill="1F7A4D"/>
          </w:tcPr>
          <w:p>
            <w:r/>
            <w:r>
              <w:rPr>
                <w:b/>
                <w:i w:val="0"/>
                <w:color w:val="FFFFFF"/>
                <w:sz w:val="19"/>
              </w:rPr>
              <w:t>Response</w:t>
            </w:r>
          </w:p>
        </w:tc>
      </w:tr>
      <w:tr>
        <w:tc>
          <w:tcPr>
            <w:tcW w:type="dxa" w:w="4752"/>
          </w:tcPr>
          <w:p>
            <w:r/>
            <w:r>
              <w:rPr>
                <w:b/>
                <w:i w:val="0"/>
                <w:sz w:val="19"/>
              </w:rPr>
              <w:t>Total workforce available to this Schedule</w:t>
            </w:r>
          </w:p>
        </w:tc>
        <w:tc>
          <w:tcPr>
            <w:tcW w:type="dxa" w:w="4896"/>
          </w:tcPr>
          <w:p>
            <w:r/>
            <w:r>
              <w:rPr>
                <w:b w:val="0"/>
                <w:i w:val="0"/>
                <w:sz w:val="19"/>
                <w:highlight w:val="yellow"/>
              </w:rPr>
              <w:t>[__]</w:t>
            </w:r>
            <w:r>
              <w:rPr>
                <w:b w:val="0"/>
                <w:i w:val="0"/>
                <w:sz w:val="19"/>
              </w:rPr>
              <w:t xml:space="preserve"> (employees </w:t>
            </w:r>
            <w:r>
              <w:rPr>
                <w:b w:val="0"/>
                <w:i w:val="0"/>
                <w:sz w:val="19"/>
                <w:highlight w:val="yellow"/>
              </w:rPr>
              <w:t>[__]</w:t>
            </w:r>
            <w:r>
              <w:rPr>
                <w:b w:val="0"/>
                <w:i w:val="0"/>
                <w:sz w:val="19"/>
              </w:rPr>
              <w:t xml:space="preserve"> · subcontracted crew members </w:t>
            </w:r>
            <w:r>
              <w:rPr>
                <w:b w:val="0"/>
                <w:i w:val="0"/>
                <w:sz w:val="19"/>
                <w:highlight w:val="yellow"/>
              </w:rPr>
              <w:t>[__]</w:t>
            </w:r>
            <w:r>
              <w:rPr>
                <w:b w:val="0"/>
                <w:i w:val="0"/>
                <w:sz w:val="19"/>
              </w:rPr>
              <w:t>)</w:t>
            </w:r>
          </w:p>
        </w:tc>
      </w:tr>
      <w:tr>
        <w:tc>
          <w:tcPr>
            <w:tcW w:type="dxa" w:w="4752"/>
          </w:tcPr>
          <w:p>
            <w:r/>
            <w:r>
              <w:rPr>
                <w:b/>
                <w:i w:val="0"/>
                <w:sz w:val="19"/>
              </w:rPr>
              <w:t>Detroit-resident workers</w:t>
            </w:r>
          </w:p>
        </w:tc>
        <w:tc>
          <w:tcPr>
            <w:tcW w:type="dxa" w:w="4896"/>
          </w:tcPr>
          <w:p>
            <w:r/>
            <w:r>
              <w:rPr>
                <w:b w:val="0"/>
                <w:i w:val="0"/>
                <w:sz w:val="19"/>
                <w:highlight w:val="yellow"/>
              </w:rPr>
              <w:t>[__]</w:t>
            </w:r>
            <w:r>
              <w:rPr>
                <w:b w:val="0"/>
                <w:i w:val="0"/>
                <w:sz w:val="19"/>
              </w:rPr>
              <w:t xml:space="preserve"> (</w:t>
            </w:r>
            <w:r>
              <w:rPr>
                <w:b w:val="0"/>
                <w:i w:val="0"/>
                <w:sz w:val="19"/>
                <w:highlight w:val="yellow"/>
              </w:rPr>
              <w:t>[__ %]</w:t>
            </w:r>
            <w:r>
              <w:rPr>
                <w:b w:val="0"/>
                <w:i w:val="0"/>
                <w:sz w:val="19"/>
              </w:rPr>
              <w:t>)</w:t>
            </w:r>
          </w:p>
        </w:tc>
      </w:tr>
      <w:tr>
        <w:tc>
          <w:tcPr>
            <w:tcW w:type="dxa" w:w="4752"/>
          </w:tcPr>
          <w:p>
            <w:r/>
            <w:r>
              <w:rPr>
                <w:b/>
                <w:i w:val="0"/>
                <w:sz w:val="19"/>
              </w:rPr>
              <w:t>Supervisors meeting the 5-year requirement</w:t>
            </w:r>
          </w:p>
        </w:tc>
        <w:tc>
          <w:tcPr>
            <w:tcW w:type="dxa" w:w="4896"/>
          </w:tcPr>
          <w:p>
            <w:r/>
            <w:r>
              <w:rPr>
                <w:b w:val="0"/>
                <w:i w:val="0"/>
                <w:sz w:val="19"/>
                <w:highlight w:val="yellow"/>
              </w:rPr>
              <w:t>[__]</w:t>
            </w:r>
          </w:p>
        </w:tc>
      </w:tr>
      <w:tr>
        <w:tc>
          <w:tcPr>
            <w:tcW w:type="dxa" w:w="4752"/>
          </w:tcPr>
          <w:p>
            <w:r/>
            <w:r>
              <w:rPr>
                <w:b/>
                <w:i w:val="0"/>
                <w:sz w:val="19"/>
              </w:rPr>
              <w:t>Custodians meeting the 2-year requirement</w:t>
            </w:r>
          </w:p>
        </w:tc>
        <w:tc>
          <w:tcPr>
            <w:tcW w:type="dxa" w:w="4896"/>
          </w:tcPr>
          <w:p>
            <w:r/>
            <w:r>
              <w:rPr>
                <w:b w:val="0"/>
                <w:i w:val="0"/>
                <w:sz w:val="19"/>
                <w:highlight w:val="yellow"/>
              </w:rPr>
              <w:t>[__]</w:t>
            </w:r>
          </w:p>
        </w:tc>
      </w:tr>
      <w:tr>
        <w:tc>
          <w:tcPr>
            <w:tcW w:type="dxa" w:w="4752"/>
          </w:tcPr>
          <w:p>
            <w:r/>
            <w:r>
              <w:rPr>
                <w:b/>
                <w:i w:val="0"/>
                <w:sz w:val="19"/>
              </w:rPr>
              <w:t>Surge capacity (additional vetted workers within 72 hours)</w:t>
            </w:r>
          </w:p>
        </w:tc>
        <w:tc>
          <w:tcPr>
            <w:tcW w:type="dxa" w:w="4896"/>
          </w:tcPr>
          <w:p>
            <w:r/>
            <w:r>
              <w:rPr>
                <w:b w:val="0"/>
                <w:i w:val="0"/>
                <w:sz w:val="19"/>
                <w:highlight w:val="yellow"/>
              </w:rPr>
              <w:t>[__]</w:t>
            </w:r>
          </w:p>
        </w:tc>
      </w:tr>
      <w:tr>
        <w:tc>
          <w:tcPr>
            <w:tcW w:type="dxa" w:w="4752"/>
          </w:tcPr>
          <w:p>
            <w:r/>
            <w:r>
              <w:rPr>
                <w:b/>
                <w:i w:val="0"/>
                <w:sz w:val="19"/>
              </w:rPr>
              <w:t>Vehicles / major equipment</w:t>
            </w:r>
          </w:p>
        </w:tc>
        <w:tc>
          <w:tcPr>
            <w:tcW w:type="dxa" w:w="4896"/>
          </w:tcPr>
          <w:p>
            <w:r/>
            <w:r>
              <w:rPr>
                <w:b w:val="0"/>
                <w:i w:val="0"/>
                <w:sz w:val="19"/>
              </w:rPr>
              <w:t>See Section 11</w:t>
            </w:r>
          </w:p>
        </w:tc>
      </w:tr>
    </w:tbl>
    <w:p>
      <w:pPr>
        <w:spacing w:after="40"/>
      </w:pPr>
    </w:p>
    <w:p>
      <w:pPr>
        <w:pStyle w:val="Heading2"/>
      </w:pPr>
      <w:r>
        <w:t>3.3 Organizational and accounting controls</w:t>
      </w:r>
    </w:p>
    <w:p>
      <w:pPr>
        <w:pStyle w:val="ListBullet"/>
      </w:pPr>
      <w:r>
        <w:rPr>
          <w:b/>
          <w:i w:val="0"/>
        </w:rPr>
        <w:t>Order control.</w:t>
      </w:r>
      <w:r>
        <w:rPr>
          <w:b w:val="0"/>
          <w:i w:val="0"/>
        </w:rPr>
        <w:t xml:space="preserve"> Every City purchase order is entered as a job with its PO number, ordering department, site, scope, and frequency; no work is dispatched without a PO and no invoice is issued without a matching PO line.</w:t>
      </w:r>
    </w:p>
    <w:p>
      <w:pPr>
        <w:pStyle w:val="ListBullet"/>
      </w:pPr>
      <w:r>
        <w:rPr>
          <w:b/>
          <w:i w:val="0"/>
        </w:rPr>
        <w:t>Time and service records.</w:t>
      </w:r>
      <w:r>
        <w:rPr>
          <w:b w:val="0"/>
          <w:i w:val="0"/>
        </w:rPr>
        <w:t xml:space="preserve"> Crews clock in and out by site with GPS-stamped records; each visit closes only after the checklist and photos are complete. These records back every invoice.</w:t>
      </w:r>
    </w:p>
    <w:p>
      <w:pPr>
        <w:pStyle w:val="ListBullet"/>
      </w:pPr>
      <w:r>
        <w:rPr>
          <w:b/>
          <w:i w:val="0"/>
        </w:rPr>
        <w:t>Accounting.</w:t>
      </w:r>
      <w:r>
        <w:rPr>
          <w:b w:val="0"/>
          <w:i w:val="0"/>
        </w:rPr>
        <w:t xml:space="preserve"> Books kept in Xero, reconciled daily against payment and payout records; separate job-cost tracking by PO and ordering department; </w:t>
      </w:r>
      <w:r>
        <w:rPr>
          <w:b w:val="0"/>
          <w:i w:val="0"/>
          <w:highlight w:val="yellow"/>
        </w:rPr>
        <w:t>[outside CPA: firm name]</w:t>
      </w:r>
      <w:r>
        <w:rPr>
          <w:b w:val="0"/>
          <w:i w:val="0"/>
        </w:rPr>
        <w:t xml:space="preserve"> reviews </w:t>
      </w:r>
      <w:r>
        <w:rPr>
          <w:b w:val="0"/>
          <w:i w:val="0"/>
          <w:highlight w:val="yellow"/>
        </w:rPr>
        <w:t>[annually]</w:t>
      </w:r>
      <w:r>
        <w:rPr>
          <w:b w:val="0"/>
          <w:i w:val="0"/>
        </w:rPr>
        <w:t>.</w:t>
      </w:r>
    </w:p>
    <w:p>
      <w:pPr>
        <w:pStyle w:val="ListBullet"/>
      </w:pPr>
      <w:r>
        <w:rPr>
          <w:b/>
          <w:i w:val="0"/>
        </w:rPr>
        <w:t>Payroll and compliance.</w:t>
      </w:r>
      <w:r>
        <w:rPr>
          <w:b w:val="0"/>
          <w:i w:val="0"/>
        </w:rPr>
        <w:t xml:space="preserve"> Workers paid weekly; certificates of insurance, background checks, and training records tracked with expiration alerts — lapsed items automatically block assignment.</w:t>
      </w:r>
    </w:p>
    <w:p>
      <w:pPr>
        <w:pStyle w:val="ListBullet"/>
      </w:pPr>
      <w:r>
        <w:rPr>
          <w:b/>
          <w:i w:val="0"/>
        </w:rPr>
        <w:t>Separation of duties.</w:t>
      </w:r>
      <w:r>
        <w:rPr>
          <w:b w:val="0"/>
          <w:i w:val="0"/>
        </w:rPr>
        <w:t xml:space="preserve"> Dispatch, quality inspection, and billing are performed by different people; </w:t>
      </w:r>
      <w:r>
        <w:rPr>
          <w:b w:val="0"/>
          <w:i w:val="0"/>
          <w:highlight w:val="yellow"/>
        </w:rPr>
        <w:t>[owner]</w:t>
      </w:r>
      <w:r>
        <w:rPr>
          <w:b w:val="0"/>
          <w:i w:val="0"/>
        </w:rPr>
        <w:t xml:space="preserve"> approves all invoices to the City.</w:t>
      </w:r>
    </w:p>
    <w:p>
      <w:pPr>
        <w:pStyle w:val="Heading2"/>
      </w:pPr>
      <w:r>
        <w:t>3.4 Intended use of subcontractors</w:t>
      </w:r>
    </w:p>
    <w:p>
      <w:r>
        <w:rPr>
          <w:b w:val="0"/>
          <w:i w:val="0"/>
          <w:highlight w:val="yellow"/>
        </w:rPr>
        <w:t>[Choose one and delete the other:]</w:t>
      </w:r>
    </w:p>
    <w:p>
      <w:r>
        <w:rPr>
          <w:b w:val="0"/>
          <w:i w:val="0"/>
          <w:highlight w:val="yellow"/>
        </w:rPr>
        <w:t>[(a) Handled will perform all work with its own employees.]</w:t>
      </w:r>
    </w:p>
    <w:p>
      <w:r>
        <w:rPr>
          <w:b w:val="0"/>
          <w:i w:val="0"/>
          <w:highlight w:val="yellow"/>
        </w:rPr>
        <w:t>[(b) Handled will use the following subcontractor(s): legal name, address, services supplied, % of work. Each will sign the Covenant of Equal Opportunity and meet the same insurance, vetting and training requirements, and Handled remains responsible for all work. This must match Attachment A §4 and any subcontracting plan.]</w:t>
      </w:r>
    </w:p>
    <w:p>
      <w:pPr>
        <w:pStyle w:val="Heading1"/>
      </w:pPr>
      <w:r>
        <w:t>4. Factor 2 — Past Performance and References</w:t>
      </w:r>
    </w:p>
    <w:p>
      <w:pPr>
        <w:spacing w:after="120"/>
      </w:pPr>
      <w:r>
        <w:rPr>
          <w:b w:val="0"/>
          <w:i w:val="0"/>
        </w:rPr>
        <w:t xml:space="preserve">Three relevant current or past contracts within the past three (3) years, for Handled and any proposed subcontractors. </w:t>
      </w:r>
      <w:r>
        <w:rPr>
          <w:b w:val="0"/>
          <w:i w:val="0"/>
          <w:highlight w:val="yellow"/>
        </w:rPr>
        <w:t>[Only list contracts Handled or a named subcontractor actually performed, with the client's permission. If fewer than three exist, keep those you have and use the statement in 4.4.]</w:t>
      </w:r>
    </w:p>
    <w:p>
      <w:pPr>
        <w:pStyle w:val="Heading2"/>
      </w:pPr>
      <w:r>
        <w:t>4.1 Contract 1</w:t>
      </w:r>
    </w:p>
    <w:tbl>
      <w:tblPr>
        <w:tblStyle w:val="TableGrid"/>
        <w:tblW w:type="auto" w:w="0"/>
        <w:jc w:val="center"/>
        <w:tblLayout w:type="fixed"/>
        <w:tblLook w:firstColumn="1" w:firstRow="1" w:lastColumn="0" w:lastRow="0" w:noHBand="0" w:noVBand="1" w:val="04A0"/>
      </w:tblPr>
      <w:tblGrid>
        <w:gridCol w:w="3312"/>
        <w:gridCol w:w="6336"/>
      </w:tblGrid>
      <w:tr>
        <w:tc>
          <w:tcPr>
            <w:tcW w:type="dxa" w:w="3312"/>
            <w:shd w:val="clear" w:color="auto" w:fill="1F7A4D"/>
          </w:tcPr>
          <w:p>
            <w:r/>
            <w:r>
              <w:rPr>
                <w:b/>
                <w:i w:val="0"/>
                <w:color w:val="FFFFFF"/>
                <w:sz w:val="19"/>
              </w:rPr>
              <w:t>Field</w:t>
            </w:r>
          </w:p>
        </w:tc>
        <w:tc>
          <w:tcPr>
            <w:tcW w:type="dxa" w:w="6336"/>
            <w:shd w:val="clear" w:color="auto" w:fill="1F7A4D"/>
          </w:tcPr>
          <w:p>
            <w:r/>
            <w:r>
              <w:rPr>
                <w:b/>
                <w:i w:val="0"/>
                <w:color w:val="FFFFFF"/>
                <w:sz w:val="19"/>
              </w:rPr>
              <w:t>Response</w:t>
            </w:r>
          </w:p>
        </w:tc>
      </w:tr>
      <w:tr>
        <w:tc>
          <w:tcPr>
            <w:tcW w:type="dxa" w:w="3312"/>
          </w:tcPr>
          <w:p>
            <w:r/>
            <w:r>
              <w:rPr>
                <w:b/>
                <w:i w:val="0"/>
                <w:sz w:val="19"/>
              </w:rPr>
              <w:t>(a) Description of the project</w:t>
            </w:r>
          </w:p>
        </w:tc>
        <w:tc>
          <w:tcPr>
            <w:tcW w:type="dxa" w:w="6336"/>
          </w:tcPr>
          <w:p>
            <w:r/>
            <w:r>
              <w:rPr>
                <w:b w:val="0"/>
                <w:i w:val="0"/>
                <w:sz w:val="19"/>
                <w:highlight w:val="yellow"/>
              </w:rPr>
              <w:t>[Scope, facility type, square footage, frequency, crew size]</w:t>
            </w:r>
          </w:p>
        </w:tc>
      </w:tr>
      <w:tr>
        <w:tc>
          <w:tcPr>
            <w:tcW w:type="dxa" w:w="3312"/>
          </w:tcPr>
          <w:p>
            <w:r/>
            <w:r>
              <w:rPr>
                <w:b/>
                <w:i w:val="0"/>
                <w:sz w:val="19"/>
              </w:rPr>
              <w:t>(b) Contract number</w:t>
            </w:r>
          </w:p>
        </w:tc>
        <w:tc>
          <w:tcPr>
            <w:tcW w:type="dxa" w:w="6336"/>
          </w:tcPr>
          <w:p>
            <w:r/>
            <w:r>
              <w:rPr>
                <w:b w:val="0"/>
                <w:i w:val="0"/>
                <w:sz w:val="19"/>
                <w:highlight w:val="yellow"/>
              </w:rPr>
              <w:t>[ ]</w:t>
            </w:r>
          </w:p>
        </w:tc>
      </w:tr>
      <w:tr>
        <w:tc>
          <w:tcPr>
            <w:tcW w:type="dxa" w:w="3312"/>
          </w:tcPr>
          <w:p>
            <w:r/>
            <w:r>
              <w:rPr>
                <w:b/>
                <w:i w:val="0"/>
                <w:sz w:val="19"/>
              </w:rPr>
              <w:t>(c) Contract / order amount</w:t>
            </w:r>
          </w:p>
        </w:tc>
        <w:tc>
          <w:tcPr>
            <w:tcW w:type="dxa" w:w="6336"/>
          </w:tcPr>
          <w:p>
            <w:r/>
            <w:r>
              <w:rPr>
                <w:b w:val="0"/>
                <w:i w:val="0"/>
                <w:sz w:val="19"/>
                <w:highlight w:val="yellow"/>
              </w:rPr>
              <w:t>[$ ]</w:t>
            </w:r>
          </w:p>
        </w:tc>
      </w:tr>
      <w:tr>
        <w:tc>
          <w:tcPr>
            <w:tcW w:type="dxa" w:w="3312"/>
          </w:tcPr>
          <w:p>
            <w:r/>
            <w:r>
              <w:rPr>
                <w:b/>
                <w:i w:val="0"/>
                <w:sz w:val="19"/>
              </w:rPr>
              <w:t>(d) Name of organization</w:t>
            </w:r>
          </w:p>
        </w:tc>
        <w:tc>
          <w:tcPr>
            <w:tcW w:type="dxa" w:w="6336"/>
          </w:tcPr>
          <w:p>
            <w:r/>
            <w:r>
              <w:rPr>
                <w:b w:val="0"/>
                <w:i w:val="0"/>
                <w:sz w:val="19"/>
                <w:highlight w:val="yellow"/>
              </w:rPr>
              <w:t>[ ]</w:t>
            </w:r>
          </w:p>
        </w:tc>
      </w:tr>
      <w:tr>
        <w:tc>
          <w:tcPr>
            <w:tcW w:type="dxa" w:w="3312"/>
          </w:tcPr>
          <w:p>
            <w:r/>
            <w:r>
              <w:rPr>
                <w:b/>
                <w:i w:val="0"/>
                <w:sz w:val="19"/>
              </w:rPr>
              <w:t>(e) Point of contact</w:t>
            </w:r>
          </w:p>
        </w:tc>
        <w:tc>
          <w:tcPr>
            <w:tcW w:type="dxa" w:w="6336"/>
          </w:tcPr>
          <w:p>
            <w:r/>
            <w:r>
              <w:rPr>
                <w:b w:val="0"/>
                <w:i w:val="0"/>
                <w:sz w:val="19"/>
                <w:highlight w:val="yellow"/>
              </w:rPr>
              <w:t>[Name, title, address, phone, email]</w:t>
            </w:r>
          </w:p>
        </w:tc>
      </w:tr>
      <w:tr>
        <w:tc>
          <w:tcPr>
            <w:tcW w:type="dxa" w:w="3312"/>
          </w:tcPr>
          <w:p>
            <w:r/>
            <w:r>
              <w:rPr>
                <w:b/>
                <w:i w:val="0"/>
                <w:sz w:val="19"/>
              </w:rPr>
              <w:t>(f) Current status</w:t>
            </w:r>
          </w:p>
        </w:tc>
        <w:tc>
          <w:tcPr>
            <w:tcW w:type="dxa" w:w="6336"/>
          </w:tcPr>
          <w:p>
            <w:r/>
            <w:r>
              <w:rPr>
                <w:b w:val="0"/>
                <w:i w:val="0"/>
                <w:sz w:val="19"/>
                <w:highlight w:val="yellow"/>
              </w:rPr>
              <w:t>[Completed / in progress — start date, completion date]</w:t>
            </w:r>
          </w:p>
        </w:tc>
      </w:tr>
      <w:tr>
        <w:tc>
          <w:tcPr>
            <w:tcW w:type="dxa" w:w="3312"/>
          </w:tcPr>
          <w:p>
            <w:r/>
            <w:r>
              <w:rPr>
                <w:b/>
                <w:i w:val="0"/>
                <w:sz w:val="19"/>
              </w:rPr>
              <w:t>Performed by</w:t>
            </w:r>
          </w:p>
        </w:tc>
        <w:tc>
          <w:tcPr>
            <w:tcW w:type="dxa" w:w="6336"/>
          </w:tcPr>
          <w:p>
            <w:r/>
            <w:r>
              <w:rPr>
                <w:b w:val="0"/>
                <w:i w:val="0"/>
                <w:sz w:val="19"/>
                <w:highlight w:val="yellow"/>
              </w:rPr>
              <w:t>[Handled / subcontractor name]</w:t>
            </w:r>
            <w:r>
              <w:rPr>
                <w:b w:val="0"/>
                <w:i w:val="0"/>
                <w:sz w:val="19"/>
              </w:rPr>
              <w:t xml:space="preserve"> · key personnel: </w:t>
            </w:r>
            <w:r>
              <w:rPr>
                <w:b w:val="0"/>
                <w:i w:val="0"/>
                <w:sz w:val="19"/>
                <w:highlight w:val="yellow"/>
              </w:rPr>
              <w:t>[ ]</w:t>
            </w:r>
          </w:p>
        </w:tc>
      </w:tr>
    </w:tbl>
    <w:p>
      <w:pPr>
        <w:spacing w:after="40"/>
      </w:pPr>
    </w:p>
    <w:p>
      <w:pPr>
        <w:pStyle w:val="Heading2"/>
      </w:pPr>
      <w:r>
        <w:t>4.2 Contract 2</w:t>
      </w:r>
    </w:p>
    <w:tbl>
      <w:tblPr>
        <w:tblStyle w:val="TableGrid"/>
        <w:tblW w:type="auto" w:w="0"/>
        <w:jc w:val="center"/>
        <w:tblLayout w:type="fixed"/>
        <w:tblLook w:firstColumn="1" w:firstRow="1" w:lastColumn="0" w:lastRow="0" w:noHBand="0" w:noVBand="1" w:val="04A0"/>
      </w:tblPr>
      <w:tblGrid>
        <w:gridCol w:w="3312"/>
        <w:gridCol w:w="6336"/>
      </w:tblGrid>
      <w:tr>
        <w:tc>
          <w:tcPr>
            <w:tcW w:type="dxa" w:w="3312"/>
            <w:shd w:val="clear" w:color="auto" w:fill="1F7A4D"/>
          </w:tcPr>
          <w:p>
            <w:r/>
            <w:r>
              <w:rPr>
                <w:b/>
                <w:i w:val="0"/>
                <w:color w:val="FFFFFF"/>
                <w:sz w:val="19"/>
              </w:rPr>
              <w:t>Field</w:t>
            </w:r>
          </w:p>
        </w:tc>
        <w:tc>
          <w:tcPr>
            <w:tcW w:type="dxa" w:w="6336"/>
            <w:shd w:val="clear" w:color="auto" w:fill="1F7A4D"/>
          </w:tcPr>
          <w:p>
            <w:r/>
            <w:r>
              <w:rPr>
                <w:b/>
                <w:i w:val="0"/>
                <w:color w:val="FFFFFF"/>
                <w:sz w:val="19"/>
              </w:rPr>
              <w:t>Response</w:t>
            </w:r>
          </w:p>
        </w:tc>
      </w:tr>
      <w:tr>
        <w:tc>
          <w:tcPr>
            <w:tcW w:type="dxa" w:w="3312"/>
          </w:tcPr>
          <w:p>
            <w:r/>
            <w:r>
              <w:rPr>
                <w:b/>
                <w:i w:val="0"/>
                <w:sz w:val="19"/>
              </w:rPr>
              <w:t>(a) Description of the project</w:t>
            </w:r>
          </w:p>
        </w:tc>
        <w:tc>
          <w:tcPr>
            <w:tcW w:type="dxa" w:w="6336"/>
          </w:tcPr>
          <w:p>
            <w:r/>
            <w:r>
              <w:rPr>
                <w:b w:val="0"/>
                <w:i w:val="0"/>
                <w:sz w:val="19"/>
                <w:highlight w:val="yellow"/>
              </w:rPr>
              <w:t>[Scope, facility type, square footage, frequency, crew size]</w:t>
            </w:r>
          </w:p>
        </w:tc>
      </w:tr>
      <w:tr>
        <w:tc>
          <w:tcPr>
            <w:tcW w:type="dxa" w:w="3312"/>
          </w:tcPr>
          <w:p>
            <w:r/>
            <w:r>
              <w:rPr>
                <w:b/>
                <w:i w:val="0"/>
                <w:sz w:val="19"/>
              </w:rPr>
              <w:t>(b) Contract number</w:t>
            </w:r>
          </w:p>
        </w:tc>
        <w:tc>
          <w:tcPr>
            <w:tcW w:type="dxa" w:w="6336"/>
          </w:tcPr>
          <w:p>
            <w:r/>
            <w:r>
              <w:rPr>
                <w:b w:val="0"/>
                <w:i w:val="0"/>
                <w:sz w:val="19"/>
                <w:highlight w:val="yellow"/>
              </w:rPr>
              <w:t>[ ]</w:t>
            </w:r>
          </w:p>
        </w:tc>
      </w:tr>
      <w:tr>
        <w:tc>
          <w:tcPr>
            <w:tcW w:type="dxa" w:w="3312"/>
          </w:tcPr>
          <w:p>
            <w:r/>
            <w:r>
              <w:rPr>
                <w:b/>
                <w:i w:val="0"/>
                <w:sz w:val="19"/>
              </w:rPr>
              <w:t>(c) Contract / order amount</w:t>
            </w:r>
          </w:p>
        </w:tc>
        <w:tc>
          <w:tcPr>
            <w:tcW w:type="dxa" w:w="6336"/>
          </w:tcPr>
          <w:p>
            <w:r/>
            <w:r>
              <w:rPr>
                <w:b w:val="0"/>
                <w:i w:val="0"/>
                <w:sz w:val="19"/>
                <w:highlight w:val="yellow"/>
              </w:rPr>
              <w:t>[$ ]</w:t>
            </w:r>
          </w:p>
        </w:tc>
      </w:tr>
      <w:tr>
        <w:tc>
          <w:tcPr>
            <w:tcW w:type="dxa" w:w="3312"/>
          </w:tcPr>
          <w:p>
            <w:r/>
            <w:r>
              <w:rPr>
                <w:b/>
                <w:i w:val="0"/>
                <w:sz w:val="19"/>
              </w:rPr>
              <w:t>(d) Name of organization</w:t>
            </w:r>
          </w:p>
        </w:tc>
        <w:tc>
          <w:tcPr>
            <w:tcW w:type="dxa" w:w="6336"/>
          </w:tcPr>
          <w:p>
            <w:r/>
            <w:r>
              <w:rPr>
                <w:b w:val="0"/>
                <w:i w:val="0"/>
                <w:sz w:val="19"/>
                <w:highlight w:val="yellow"/>
              </w:rPr>
              <w:t>[ ]</w:t>
            </w:r>
          </w:p>
        </w:tc>
      </w:tr>
      <w:tr>
        <w:tc>
          <w:tcPr>
            <w:tcW w:type="dxa" w:w="3312"/>
          </w:tcPr>
          <w:p>
            <w:r/>
            <w:r>
              <w:rPr>
                <w:b/>
                <w:i w:val="0"/>
                <w:sz w:val="19"/>
              </w:rPr>
              <w:t>(e) Point of contact</w:t>
            </w:r>
          </w:p>
        </w:tc>
        <w:tc>
          <w:tcPr>
            <w:tcW w:type="dxa" w:w="6336"/>
          </w:tcPr>
          <w:p>
            <w:r/>
            <w:r>
              <w:rPr>
                <w:b w:val="0"/>
                <w:i w:val="0"/>
                <w:sz w:val="19"/>
                <w:highlight w:val="yellow"/>
              </w:rPr>
              <w:t>[Name, title, address, phone, email]</w:t>
            </w:r>
          </w:p>
        </w:tc>
      </w:tr>
      <w:tr>
        <w:tc>
          <w:tcPr>
            <w:tcW w:type="dxa" w:w="3312"/>
          </w:tcPr>
          <w:p>
            <w:r/>
            <w:r>
              <w:rPr>
                <w:b/>
                <w:i w:val="0"/>
                <w:sz w:val="19"/>
              </w:rPr>
              <w:t>(f) Current status</w:t>
            </w:r>
          </w:p>
        </w:tc>
        <w:tc>
          <w:tcPr>
            <w:tcW w:type="dxa" w:w="6336"/>
          </w:tcPr>
          <w:p>
            <w:r/>
            <w:r>
              <w:rPr>
                <w:b w:val="0"/>
                <w:i w:val="0"/>
                <w:sz w:val="19"/>
                <w:highlight w:val="yellow"/>
              </w:rPr>
              <w:t>[Completed / in progress — start date, completion date]</w:t>
            </w:r>
          </w:p>
        </w:tc>
      </w:tr>
      <w:tr>
        <w:tc>
          <w:tcPr>
            <w:tcW w:type="dxa" w:w="3312"/>
          </w:tcPr>
          <w:p>
            <w:r/>
            <w:r>
              <w:rPr>
                <w:b/>
                <w:i w:val="0"/>
                <w:sz w:val="19"/>
              </w:rPr>
              <w:t>Performed by</w:t>
            </w:r>
          </w:p>
        </w:tc>
        <w:tc>
          <w:tcPr>
            <w:tcW w:type="dxa" w:w="6336"/>
          </w:tcPr>
          <w:p>
            <w:r/>
            <w:r>
              <w:rPr>
                <w:b w:val="0"/>
                <w:i w:val="0"/>
                <w:sz w:val="19"/>
                <w:highlight w:val="yellow"/>
              </w:rPr>
              <w:t>[Handled / subcontractor name]</w:t>
            </w:r>
            <w:r>
              <w:rPr>
                <w:b w:val="0"/>
                <w:i w:val="0"/>
                <w:sz w:val="19"/>
              </w:rPr>
              <w:t xml:space="preserve"> · key personnel: </w:t>
            </w:r>
            <w:r>
              <w:rPr>
                <w:b w:val="0"/>
                <w:i w:val="0"/>
                <w:sz w:val="19"/>
                <w:highlight w:val="yellow"/>
              </w:rPr>
              <w:t>[ ]</w:t>
            </w:r>
          </w:p>
        </w:tc>
      </w:tr>
    </w:tbl>
    <w:p>
      <w:pPr>
        <w:spacing w:after="40"/>
      </w:pPr>
    </w:p>
    <w:p>
      <w:pPr>
        <w:pStyle w:val="Heading2"/>
      </w:pPr>
      <w:r>
        <w:t>4.3 Contract 3</w:t>
      </w:r>
    </w:p>
    <w:tbl>
      <w:tblPr>
        <w:tblStyle w:val="TableGrid"/>
        <w:tblW w:type="auto" w:w="0"/>
        <w:jc w:val="center"/>
        <w:tblLayout w:type="fixed"/>
        <w:tblLook w:firstColumn="1" w:firstRow="1" w:lastColumn="0" w:lastRow="0" w:noHBand="0" w:noVBand="1" w:val="04A0"/>
      </w:tblPr>
      <w:tblGrid>
        <w:gridCol w:w="3312"/>
        <w:gridCol w:w="6336"/>
      </w:tblGrid>
      <w:tr>
        <w:tc>
          <w:tcPr>
            <w:tcW w:type="dxa" w:w="3312"/>
            <w:shd w:val="clear" w:color="auto" w:fill="1F7A4D"/>
          </w:tcPr>
          <w:p>
            <w:r/>
            <w:r>
              <w:rPr>
                <w:b/>
                <w:i w:val="0"/>
                <w:color w:val="FFFFFF"/>
                <w:sz w:val="19"/>
              </w:rPr>
              <w:t>Field</w:t>
            </w:r>
          </w:p>
        </w:tc>
        <w:tc>
          <w:tcPr>
            <w:tcW w:type="dxa" w:w="6336"/>
            <w:shd w:val="clear" w:color="auto" w:fill="1F7A4D"/>
          </w:tcPr>
          <w:p>
            <w:r/>
            <w:r>
              <w:rPr>
                <w:b/>
                <w:i w:val="0"/>
                <w:color w:val="FFFFFF"/>
                <w:sz w:val="19"/>
              </w:rPr>
              <w:t>Response</w:t>
            </w:r>
          </w:p>
        </w:tc>
      </w:tr>
      <w:tr>
        <w:tc>
          <w:tcPr>
            <w:tcW w:type="dxa" w:w="3312"/>
          </w:tcPr>
          <w:p>
            <w:r/>
            <w:r>
              <w:rPr>
                <w:b/>
                <w:i w:val="0"/>
                <w:sz w:val="19"/>
              </w:rPr>
              <w:t>(a) Description of the project</w:t>
            </w:r>
          </w:p>
        </w:tc>
        <w:tc>
          <w:tcPr>
            <w:tcW w:type="dxa" w:w="6336"/>
          </w:tcPr>
          <w:p>
            <w:r/>
            <w:r>
              <w:rPr>
                <w:b w:val="0"/>
                <w:i w:val="0"/>
                <w:sz w:val="19"/>
                <w:highlight w:val="yellow"/>
              </w:rPr>
              <w:t>[Scope, facility type, square footage, frequency, crew size]</w:t>
            </w:r>
          </w:p>
        </w:tc>
      </w:tr>
      <w:tr>
        <w:tc>
          <w:tcPr>
            <w:tcW w:type="dxa" w:w="3312"/>
          </w:tcPr>
          <w:p>
            <w:r/>
            <w:r>
              <w:rPr>
                <w:b/>
                <w:i w:val="0"/>
                <w:sz w:val="19"/>
              </w:rPr>
              <w:t>(b) Contract number</w:t>
            </w:r>
          </w:p>
        </w:tc>
        <w:tc>
          <w:tcPr>
            <w:tcW w:type="dxa" w:w="6336"/>
          </w:tcPr>
          <w:p>
            <w:r/>
            <w:r>
              <w:rPr>
                <w:b w:val="0"/>
                <w:i w:val="0"/>
                <w:sz w:val="19"/>
                <w:highlight w:val="yellow"/>
              </w:rPr>
              <w:t>[ ]</w:t>
            </w:r>
          </w:p>
        </w:tc>
      </w:tr>
      <w:tr>
        <w:tc>
          <w:tcPr>
            <w:tcW w:type="dxa" w:w="3312"/>
          </w:tcPr>
          <w:p>
            <w:r/>
            <w:r>
              <w:rPr>
                <w:b/>
                <w:i w:val="0"/>
                <w:sz w:val="19"/>
              </w:rPr>
              <w:t>(c) Contract / order amount</w:t>
            </w:r>
          </w:p>
        </w:tc>
        <w:tc>
          <w:tcPr>
            <w:tcW w:type="dxa" w:w="6336"/>
          </w:tcPr>
          <w:p>
            <w:r/>
            <w:r>
              <w:rPr>
                <w:b w:val="0"/>
                <w:i w:val="0"/>
                <w:sz w:val="19"/>
                <w:highlight w:val="yellow"/>
              </w:rPr>
              <w:t>[$ ]</w:t>
            </w:r>
          </w:p>
        </w:tc>
      </w:tr>
      <w:tr>
        <w:tc>
          <w:tcPr>
            <w:tcW w:type="dxa" w:w="3312"/>
          </w:tcPr>
          <w:p>
            <w:r/>
            <w:r>
              <w:rPr>
                <w:b/>
                <w:i w:val="0"/>
                <w:sz w:val="19"/>
              </w:rPr>
              <w:t>(d) Name of organization</w:t>
            </w:r>
          </w:p>
        </w:tc>
        <w:tc>
          <w:tcPr>
            <w:tcW w:type="dxa" w:w="6336"/>
          </w:tcPr>
          <w:p>
            <w:r/>
            <w:r>
              <w:rPr>
                <w:b w:val="0"/>
                <w:i w:val="0"/>
                <w:sz w:val="19"/>
                <w:highlight w:val="yellow"/>
              </w:rPr>
              <w:t>[ ]</w:t>
            </w:r>
          </w:p>
        </w:tc>
      </w:tr>
      <w:tr>
        <w:tc>
          <w:tcPr>
            <w:tcW w:type="dxa" w:w="3312"/>
          </w:tcPr>
          <w:p>
            <w:r/>
            <w:r>
              <w:rPr>
                <w:b/>
                <w:i w:val="0"/>
                <w:sz w:val="19"/>
              </w:rPr>
              <w:t>(e) Point of contact</w:t>
            </w:r>
          </w:p>
        </w:tc>
        <w:tc>
          <w:tcPr>
            <w:tcW w:type="dxa" w:w="6336"/>
          </w:tcPr>
          <w:p>
            <w:r/>
            <w:r>
              <w:rPr>
                <w:b w:val="0"/>
                <w:i w:val="0"/>
                <w:sz w:val="19"/>
                <w:highlight w:val="yellow"/>
              </w:rPr>
              <w:t>[Name, title, address, phone, email]</w:t>
            </w:r>
          </w:p>
        </w:tc>
      </w:tr>
      <w:tr>
        <w:tc>
          <w:tcPr>
            <w:tcW w:type="dxa" w:w="3312"/>
          </w:tcPr>
          <w:p>
            <w:r/>
            <w:r>
              <w:rPr>
                <w:b/>
                <w:i w:val="0"/>
                <w:sz w:val="19"/>
              </w:rPr>
              <w:t>(f) Current status</w:t>
            </w:r>
          </w:p>
        </w:tc>
        <w:tc>
          <w:tcPr>
            <w:tcW w:type="dxa" w:w="6336"/>
          </w:tcPr>
          <w:p>
            <w:r/>
            <w:r>
              <w:rPr>
                <w:b w:val="0"/>
                <w:i w:val="0"/>
                <w:sz w:val="19"/>
                <w:highlight w:val="yellow"/>
              </w:rPr>
              <w:t>[Completed / in progress — start date, completion date]</w:t>
            </w:r>
          </w:p>
        </w:tc>
      </w:tr>
      <w:tr>
        <w:tc>
          <w:tcPr>
            <w:tcW w:type="dxa" w:w="3312"/>
          </w:tcPr>
          <w:p>
            <w:r/>
            <w:r>
              <w:rPr>
                <w:b/>
                <w:i w:val="0"/>
                <w:sz w:val="19"/>
              </w:rPr>
              <w:t>Performed by</w:t>
            </w:r>
          </w:p>
        </w:tc>
        <w:tc>
          <w:tcPr>
            <w:tcW w:type="dxa" w:w="6336"/>
          </w:tcPr>
          <w:p>
            <w:r/>
            <w:r>
              <w:rPr>
                <w:b w:val="0"/>
                <w:i w:val="0"/>
                <w:sz w:val="19"/>
                <w:highlight w:val="yellow"/>
              </w:rPr>
              <w:t>[Handled / subcontractor name]</w:t>
            </w:r>
            <w:r>
              <w:rPr>
                <w:b w:val="0"/>
                <w:i w:val="0"/>
                <w:sz w:val="19"/>
              </w:rPr>
              <w:t xml:space="preserve"> · key personnel: </w:t>
            </w:r>
            <w:r>
              <w:rPr>
                <w:b w:val="0"/>
                <w:i w:val="0"/>
                <w:sz w:val="19"/>
                <w:highlight w:val="yellow"/>
              </w:rPr>
              <w:t>[ ]</w:t>
            </w:r>
          </w:p>
        </w:tc>
      </w:tr>
    </w:tbl>
    <w:p>
      <w:pPr>
        <w:spacing w:after="40"/>
      </w:pPr>
    </w:p>
    <w:p>
      <w:pPr>
        <w:pStyle w:val="Heading2"/>
      </w:pPr>
      <w:r>
        <w:t>4.4 Statement if past performance is insufficient</w:t>
      </w:r>
    </w:p>
    <w:p>
      <w:r>
        <w:rPr>
          <w:b w:val="0"/>
          <w:i/>
          <w:highlight w:val="yellow"/>
        </w:rPr>
        <w:t>[Use only if applicable:]</w:t>
      </w:r>
      <w:r>
        <w:rPr>
          <w:b w:val="0"/>
          <w:i/>
        </w:rPr>
        <w:t xml:space="preserve"> “Handled Services LLC affirmatively states that it possesses insufficient relevant past performance that is directly related or similar to the efforts required by the Janitorial/Custodial Services, beyond the contracts listed above.”</w:t>
      </w:r>
    </w:p>
    <w:p>
      <w:pPr>
        <w:pStyle w:val="Heading1"/>
      </w:pPr>
      <w:r>
        <w:t>5. Factor 3 — Quality Control</w:t>
      </w:r>
    </w:p>
    <w:p>
      <w:r>
        <w:rPr>
          <w:b w:val="0"/>
          <w:i/>
          <w:color w:val="5B6660"/>
          <w:sz w:val="18"/>
        </w:rPr>
        <w:t>(RFQQ limit: two pages.)</w:t>
      </w:r>
    </w:p>
    <w:p>
      <w:pPr>
        <w:pStyle w:val="Heading2"/>
      </w:pPr>
      <w:r>
        <w:t>5.1 Individuals responsible for quality control</w:t>
      </w:r>
    </w:p>
    <w:tbl>
      <w:tblPr>
        <w:tblStyle w:val="TableGrid"/>
        <w:tblW w:type="auto" w:w="0"/>
        <w:jc w:val="center"/>
        <w:tblLayout w:type="fixed"/>
        <w:tblLook w:firstColumn="1" w:firstRow="1" w:lastColumn="0" w:lastRow="0" w:noHBand="0" w:noVBand="1" w:val="04A0"/>
      </w:tblPr>
      <w:tblGrid>
        <w:gridCol w:w="2304"/>
        <w:gridCol w:w="1872"/>
        <w:gridCol w:w="5472"/>
      </w:tblGrid>
      <w:tr>
        <w:tc>
          <w:tcPr>
            <w:tcW w:type="dxa" w:w="2304"/>
            <w:shd w:val="clear" w:color="auto" w:fill="1F7A4D"/>
          </w:tcPr>
          <w:p>
            <w:r/>
            <w:r>
              <w:rPr>
                <w:b/>
                <w:i w:val="0"/>
                <w:color w:val="FFFFFF"/>
                <w:sz w:val="19"/>
              </w:rPr>
              <w:t>Role</w:t>
            </w:r>
          </w:p>
        </w:tc>
        <w:tc>
          <w:tcPr>
            <w:tcW w:type="dxa" w:w="1872"/>
            <w:shd w:val="clear" w:color="auto" w:fill="1F7A4D"/>
          </w:tcPr>
          <w:p>
            <w:r/>
            <w:r>
              <w:rPr>
                <w:b/>
                <w:i w:val="0"/>
                <w:color w:val="FFFFFF"/>
                <w:sz w:val="19"/>
              </w:rPr>
              <w:t>Name</w:t>
            </w:r>
          </w:p>
        </w:tc>
        <w:tc>
          <w:tcPr>
            <w:tcW w:type="dxa" w:w="5472"/>
            <w:shd w:val="clear" w:color="auto" w:fill="1F7A4D"/>
          </w:tcPr>
          <w:p>
            <w:r/>
            <w:r>
              <w:rPr>
                <w:b/>
                <w:i w:val="0"/>
                <w:color w:val="FFFFFF"/>
                <w:sz w:val="19"/>
              </w:rPr>
              <w:t>QC responsibility</w:t>
            </w:r>
          </w:p>
        </w:tc>
      </w:tr>
      <w:tr>
        <w:tc>
          <w:tcPr>
            <w:tcW w:type="dxa" w:w="2304"/>
          </w:tcPr>
          <w:p>
            <w:r/>
            <w:r>
              <w:rPr>
                <w:b w:val="0"/>
                <w:i w:val="0"/>
                <w:sz w:val="19"/>
              </w:rPr>
              <w:t>Quality Control Manager</w:t>
            </w:r>
          </w:p>
        </w:tc>
        <w:tc>
          <w:tcPr>
            <w:tcW w:type="dxa" w:w="1872"/>
          </w:tcPr>
          <w:p>
            <w:r/>
            <w:r>
              <w:rPr>
                <w:b w:val="0"/>
                <w:i w:val="0"/>
                <w:sz w:val="19"/>
                <w:highlight w:val="yellow"/>
              </w:rPr>
              <w:t>[Name]</w:t>
            </w:r>
          </w:p>
        </w:tc>
        <w:tc>
          <w:tcPr>
            <w:tcW w:type="dxa" w:w="5472"/>
          </w:tcPr>
          <w:p>
            <w:r/>
            <w:r>
              <w:rPr>
                <w:b w:val="0"/>
                <w:i w:val="0"/>
                <w:sz w:val="19"/>
              </w:rPr>
              <w:t>Owns the QC program; monthly unannounced inspections; corrective action plans; QC reporting to each ordering department</w:t>
            </w:r>
          </w:p>
        </w:tc>
      </w:tr>
      <w:tr>
        <w:tc>
          <w:tcPr>
            <w:tcW w:type="dxa" w:w="2304"/>
          </w:tcPr>
          <w:p>
            <w:r/>
            <w:r>
              <w:rPr>
                <w:b w:val="0"/>
                <w:i w:val="0"/>
                <w:sz w:val="19"/>
              </w:rPr>
              <w:t>Account Manager</w:t>
            </w:r>
          </w:p>
        </w:tc>
        <w:tc>
          <w:tcPr>
            <w:tcW w:type="dxa" w:w="1872"/>
          </w:tcPr>
          <w:p>
            <w:r/>
            <w:r>
              <w:rPr>
                <w:b w:val="0"/>
                <w:i w:val="0"/>
                <w:sz w:val="19"/>
                <w:highlight w:val="yellow"/>
              </w:rPr>
              <w:t>[Name]</w:t>
            </w:r>
          </w:p>
        </w:tc>
        <w:tc>
          <w:tcPr>
            <w:tcW w:type="dxa" w:w="5472"/>
          </w:tcPr>
          <w:p>
            <w:r/>
            <w:r>
              <w:rPr>
                <w:b w:val="0"/>
                <w:i w:val="0"/>
                <w:sz w:val="19"/>
              </w:rPr>
              <w:t>Single point of contact for City departments; receives complaints and urgent requests; tracks open issues to closure</w:t>
            </w:r>
          </w:p>
        </w:tc>
      </w:tr>
      <w:tr>
        <w:tc>
          <w:tcPr>
            <w:tcW w:type="dxa" w:w="2304"/>
          </w:tcPr>
          <w:p>
            <w:r/>
            <w:r>
              <w:rPr>
                <w:b w:val="0"/>
                <w:i w:val="0"/>
                <w:sz w:val="19"/>
              </w:rPr>
              <w:t>Site Supervisors</w:t>
            </w:r>
          </w:p>
        </w:tc>
        <w:tc>
          <w:tcPr>
            <w:tcW w:type="dxa" w:w="1872"/>
          </w:tcPr>
          <w:p>
            <w:r/>
            <w:r>
              <w:rPr>
                <w:b w:val="0"/>
                <w:i w:val="0"/>
                <w:sz w:val="19"/>
                <w:highlight w:val="yellow"/>
              </w:rPr>
              <w:t>[Names]</w:t>
            </w:r>
          </w:p>
        </w:tc>
        <w:tc>
          <w:tcPr>
            <w:tcW w:type="dxa" w:w="5472"/>
          </w:tcPr>
          <w:p>
            <w:r/>
            <w:r>
              <w:rPr>
                <w:b w:val="0"/>
                <w:i w:val="0"/>
                <w:sz w:val="19"/>
              </w:rPr>
              <w:t>Shift inspections against the site checklist; sign off every visit; first response to deficiencies</w:t>
            </w:r>
          </w:p>
        </w:tc>
      </w:tr>
    </w:tbl>
    <w:p>
      <w:pPr>
        <w:spacing w:after="40"/>
      </w:pPr>
    </w:p>
    <w:p>
      <w:pPr>
        <w:pStyle w:val="Heading2"/>
      </w:pPr>
      <w:r>
        <w:t>5.2 How potential problems and solutions are handled</w:t>
      </w:r>
    </w:p>
    <w:p>
      <w:pPr>
        <w:pStyle w:val="ListBullet"/>
      </w:pPr>
      <w:r>
        <w:rPr>
          <w:b/>
          <w:i w:val="0"/>
        </w:rPr>
        <w:t>Prevent.</w:t>
      </w:r>
      <w:r>
        <w:rPr>
          <w:b w:val="0"/>
          <w:i w:val="0"/>
        </w:rPr>
        <w:t xml:space="preserve"> Each site has a written site plan built from the RFQQ task frequencies (daily through annual) and the department's instructions; crews are trained on it before starting.</w:t>
      </w:r>
    </w:p>
    <w:p>
      <w:pPr>
        <w:pStyle w:val="ListBullet"/>
      </w:pPr>
      <w:r>
        <w:rPr>
          <w:b/>
          <w:i w:val="0"/>
        </w:rPr>
        <w:t>Detect.</w:t>
      </w:r>
      <w:r>
        <w:rPr>
          <w:b w:val="0"/>
          <w:i w:val="0"/>
        </w:rPr>
        <w:t xml:space="preserve"> Every visit: room-by-room checklist plus time-stamped before/after photos, reviewed before the visit is closed. Supervisors inspect each shift; the QC Manager performs unannounced inspections at least </w:t>
      </w:r>
      <w:r>
        <w:rPr>
          <w:b w:val="0"/>
          <w:i w:val="0"/>
          <w:highlight w:val="yellow"/>
        </w:rPr>
        <w:t>[monthly]</w:t>
      </w:r>
      <w:r>
        <w:rPr>
          <w:b w:val="0"/>
          <w:i w:val="0"/>
        </w:rPr>
        <w:t xml:space="preserve"> per site using a 100-point form. Hazardous conditions (burned-out lights, loose railings, ceiling tiles, exposed wiring, broken windows) are reported verbally to the supervisor and in writing to the Project Manager with the date observed, as the RFQQ requires.</w:t>
      </w:r>
    </w:p>
    <w:p>
      <w:pPr>
        <w:pStyle w:val="ListBullet"/>
      </w:pPr>
      <w:r>
        <w:rPr>
          <w:b/>
          <w:i w:val="0"/>
        </w:rPr>
        <w:t>Correct.</w:t>
      </w:r>
      <w:r>
        <w:rPr>
          <w:b w:val="0"/>
          <w:i w:val="0"/>
        </w:rPr>
        <w:t xml:space="preserve"> A deficiency reported by a department is acknowledged within </w:t>
      </w:r>
      <w:r>
        <w:rPr>
          <w:b w:val="0"/>
          <w:i w:val="0"/>
          <w:highlight w:val="yellow"/>
        </w:rPr>
        <w:t>[1]</w:t>
      </w:r>
      <w:r>
        <w:rPr>
          <w:b w:val="0"/>
          <w:i w:val="0"/>
        </w:rPr>
        <w:t xml:space="preserve"> hour and re-cleaned within </w:t>
      </w:r>
      <w:r>
        <w:rPr>
          <w:b w:val="0"/>
          <w:i w:val="0"/>
          <w:highlight w:val="yellow"/>
        </w:rPr>
        <w:t>[24]</w:t>
      </w:r>
      <w:r>
        <w:rPr>
          <w:b w:val="0"/>
          <w:i w:val="0"/>
        </w:rPr>
        <w:t xml:space="preserve"> hours at no cost. Inspection scores below </w:t>
      </w:r>
      <w:r>
        <w:rPr>
          <w:b w:val="0"/>
          <w:i w:val="0"/>
          <w:highlight w:val="yellow"/>
        </w:rPr>
        <w:t>[90]</w:t>
      </w:r>
      <w:r>
        <w:rPr>
          <w:b w:val="0"/>
          <w:i w:val="0"/>
        </w:rPr>
        <w:t xml:space="preserve"> trigger a written corrective action plan delivered to the Project Manager within </w:t>
      </w:r>
      <w:r>
        <w:rPr>
          <w:b w:val="0"/>
          <w:i w:val="0"/>
          <w:highlight w:val="yellow"/>
        </w:rPr>
        <w:t>[3]</w:t>
      </w:r>
      <w:r>
        <w:rPr>
          <w:b w:val="0"/>
          <w:i w:val="0"/>
        </w:rPr>
        <w:t xml:space="preserve"> business days.</w:t>
      </w:r>
    </w:p>
    <w:p>
      <w:pPr>
        <w:pStyle w:val="ListBullet"/>
      </w:pPr>
      <w:r>
        <w:rPr>
          <w:b/>
          <w:i w:val="0"/>
        </w:rPr>
        <w:t>Prevent recurrence.</w:t>
      </w:r>
      <w:r>
        <w:rPr>
          <w:b w:val="0"/>
          <w:i w:val="0"/>
        </w:rPr>
        <w:t xml:space="preserve"> Root cause recorded (training, staffing, supplies, equipment); repeated deficiencies remove a worker or crew from City sites.</w:t>
      </w:r>
    </w:p>
    <w:p>
      <w:pPr>
        <w:pStyle w:val="Heading2"/>
      </w:pPr>
      <w:r>
        <w:t>5.3 Quality when responding to urgent requirements</w:t>
      </w:r>
    </w:p>
    <w:p>
      <w:pPr>
        <w:pStyle w:val="ListBullet"/>
      </w:pPr>
      <w:r>
        <w:rPr>
          <w:b w:val="0"/>
          <w:i w:val="0"/>
        </w:rPr>
        <w:t xml:space="preserve">Emergency line answered 24/7 at </w:t>
      </w:r>
      <w:r>
        <w:rPr>
          <w:b w:val="0"/>
          <w:i w:val="0"/>
          <w:highlight w:val="yellow"/>
        </w:rPr>
        <w:t>[phone]</w:t>
      </w:r>
      <w:r>
        <w:rPr>
          <w:b w:val="0"/>
          <w:i w:val="0"/>
        </w:rPr>
        <w:t>; a supervisor is on call every night and weekend.</w:t>
      </w:r>
    </w:p>
    <w:p>
      <w:pPr>
        <w:pStyle w:val="ListBullet"/>
      </w:pPr>
      <w:r>
        <w:rPr>
          <w:b w:val="0"/>
          <w:i w:val="0"/>
        </w:rPr>
        <w:t xml:space="preserve">Standby crew of </w:t>
      </w:r>
      <w:r>
        <w:rPr>
          <w:b w:val="0"/>
          <w:i w:val="0"/>
          <w:highlight w:val="yellow"/>
        </w:rPr>
        <w:t>[__]</w:t>
      </w:r>
      <w:r>
        <w:rPr>
          <w:b w:val="0"/>
          <w:i w:val="0"/>
        </w:rPr>
        <w:t xml:space="preserve"> vetted workers who already hold City-site clearance, so urgent work is never staffed by untrained people.</w:t>
      </w:r>
    </w:p>
    <w:p>
      <w:pPr>
        <w:pStyle w:val="ListBullet"/>
      </w:pPr>
      <w:r>
        <w:rPr>
          <w:b w:val="0"/>
          <w:i w:val="0"/>
        </w:rPr>
        <w:t xml:space="preserve">Emergency kits (spill response, PPE, bio-hazard bags, wet vacuums, signage) staged in </w:t>
      </w:r>
      <w:r>
        <w:rPr>
          <w:b w:val="0"/>
          <w:i w:val="0"/>
          <w:highlight w:val="yellow"/>
        </w:rPr>
        <w:t>[__]</w:t>
      </w:r>
      <w:r>
        <w:rPr>
          <w:b w:val="0"/>
          <w:i w:val="0"/>
        </w:rPr>
        <w:t xml:space="preserve"> vehicles.</w:t>
      </w:r>
    </w:p>
    <w:p>
      <w:pPr>
        <w:pStyle w:val="ListBullet"/>
      </w:pPr>
      <w:r>
        <w:rPr>
          <w:b w:val="0"/>
          <w:i w:val="0"/>
        </w:rPr>
        <w:t>Urgent jobs use the same checklist-and-photo close-out as routine work, and the supervisor inspects before release.</w:t>
      </w:r>
    </w:p>
    <w:p>
      <w:pPr>
        <w:pStyle w:val="Heading2"/>
      </w:pPr>
      <w:r>
        <w:t>5.4 Quality control across multiple purchase orders and ordering activities</w:t>
      </w:r>
    </w:p>
    <w:p>
      <w:pPr>
        <w:pStyle w:val="ListBullet"/>
      </w:pPr>
      <w:r>
        <w:rPr>
          <w:b w:val="0"/>
          <w:i w:val="0"/>
        </w:rPr>
        <w:t>Each PO is its own job record with its own site plan, schedule, checklist, assigned supervisor, and department contact — so requirements from DDOT, GSD, Parks &amp; Recreation or other departments never mix.</w:t>
      </w:r>
    </w:p>
    <w:p>
      <w:pPr>
        <w:pStyle w:val="ListBullet"/>
      </w:pPr>
      <w:r>
        <w:rPr>
          <w:b w:val="0"/>
          <w:i w:val="0"/>
        </w:rPr>
        <w:t>A weekly operations review covers every open PO: visits completed vs. scheduled, inspection scores, open deficiencies, staffing.</w:t>
      </w:r>
    </w:p>
    <w:p>
      <w:pPr>
        <w:pStyle w:val="ListBullet"/>
      </w:pPr>
      <w:r>
        <w:rPr>
          <w:b w:val="0"/>
          <w:i w:val="0"/>
        </w:rPr>
        <w:t xml:space="preserve">Each ordering department receives a </w:t>
      </w:r>
      <w:r>
        <w:rPr>
          <w:b w:val="0"/>
          <w:i w:val="0"/>
          <w:highlight w:val="yellow"/>
        </w:rPr>
        <w:t>[monthly]</w:t>
      </w:r>
      <w:r>
        <w:rPr>
          <w:b w:val="0"/>
          <w:i w:val="0"/>
        </w:rPr>
        <w:t xml:space="preserve"> QC report for its POs: on-time visits, inspection scores, deficiencies and time to correct, emergency response times.</w:t>
      </w:r>
    </w:p>
    <w:p>
      <w:pPr>
        <w:pStyle w:val="ListBullet"/>
      </w:pPr>
      <w:r>
        <w:rPr>
          <w:b w:val="0"/>
          <w:i w:val="0"/>
        </w:rPr>
        <w:t>Capacity check before accepting any new PO: Handled will not accept work that would pull supervisors or crews from existing City sites.</w:t>
      </w:r>
    </w:p>
    <w:p>
      <w:pPr>
        <w:pStyle w:val="Heading1"/>
      </w:pPr>
      <w:r>
        <w:t>6. Solution / Approach to the Statement of Work</w:t>
      </w:r>
    </w:p>
    <w:p>
      <w:r>
        <w:rPr>
          <w:b w:val="0"/>
          <w:i w:val="0"/>
        </w:rPr>
        <w:t>Handled will perform the specified cleaning and janitorial services at all City office facilities and work sites in a purchase order, at the frequencies in the RFQQ Scope of Work, which we treat as the minimum standard. Cyclical starting dates for monthly, quarterly, semi-annual and annual tasks will be set with the City Project Manager and Plant/Site Manager during the first month, and any change to duties, procedures or materials will be made only with the Project Manager's prior written approval.</w:t>
      </w:r>
    </w:p>
    <w:p>
      <w:pPr>
        <w:pStyle w:val="Heading2"/>
      </w:pPr>
      <w:r>
        <w:t>6.1 ITEM 1 — Janitorial/Custodial Services: task frequencies</w:t>
      </w:r>
    </w:p>
    <w:tbl>
      <w:tblPr>
        <w:tblStyle w:val="TableGrid"/>
        <w:tblW w:type="auto" w:w="0"/>
        <w:jc w:val="center"/>
        <w:tblLayout w:type="fixed"/>
        <w:tblLook w:firstColumn="1" w:firstRow="1" w:lastColumn="0" w:lastRow="0" w:noHBand="0" w:noVBand="1" w:val="04A0"/>
      </w:tblPr>
      <w:tblGrid>
        <w:gridCol w:w="1872"/>
        <w:gridCol w:w="7776"/>
      </w:tblGrid>
      <w:tr>
        <w:tc>
          <w:tcPr>
            <w:tcW w:type="dxa" w:w="1872"/>
            <w:shd w:val="clear" w:color="auto" w:fill="1F7A4D"/>
          </w:tcPr>
          <w:p>
            <w:r/>
            <w:r>
              <w:rPr>
                <w:b/>
                <w:i w:val="0"/>
                <w:color w:val="FFFFFF"/>
                <w:sz w:val="19"/>
              </w:rPr>
              <w:t>Frequency</w:t>
            </w:r>
          </w:p>
        </w:tc>
        <w:tc>
          <w:tcPr>
            <w:tcW w:type="dxa" w:w="7776"/>
            <w:shd w:val="clear" w:color="auto" w:fill="1F7A4D"/>
          </w:tcPr>
          <w:p>
            <w:r/>
            <w:r>
              <w:rPr>
                <w:b/>
                <w:i w:val="0"/>
                <w:color w:val="FFFFFF"/>
                <w:sz w:val="19"/>
              </w:rPr>
              <w:t>Tasks (per RFQQ Scope of Work)</w:t>
            </w:r>
          </w:p>
        </w:tc>
      </w:tr>
      <w:tr>
        <w:tc>
          <w:tcPr>
            <w:tcW w:type="dxa" w:w="1872"/>
          </w:tcPr>
          <w:p>
            <w:r/>
            <w:r>
              <w:rPr>
                <w:b/>
                <w:i w:val="0"/>
                <w:sz w:val="19"/>
              </w:rPr>
              <w:t>Daily</w:t>
            </w:r>
          </w:p>
        </w:tc>
        <w:tc>
          <w:tcPr>
            <w:tcW w:type="dxa" w:w="7776"/>
          </w:tcPr>
          <w:p>
            <w:r/>
            <w:r>
              <w:rPr>
                <w:b w:val="0"/>
                <w:i w:val="0"/>
                <w:sz w:val="19"/>
              </w:rPr>
              <w:t>Dusting (no visible dust or cobwebs, treated cloths/HEPA tools); damp wiping; thorough sweeping; lobby glass spot-cleaning; restroom cleaning in the RFQQ sequence with closure signage and an agreed closing schedule; showers/locker rooms; lunchroom/kitchen; stainless steel with the grain; drinking fountains; empty waste receptacles; rubbish removal to dumpsters/compactors; HEPA vacuuming of carpets; dust/damp mopping; wet mopping and power scrubbing of heavy-traffic areas; restroom floors auto-scrubbed with enzymes</w:t>
            </w:r>
          </w:p>
        </w:tc>
      </w:tr>
      <w:tr>
        <w:tc>
          <w:tcPr>
            <w:tcW w:type="dxa" w:w="1872"/>
          </w:tcPr>
          <w:p>
            <w:r/>
            <w:r>
              <w:rPr>
                <w:b/>
                <w:i w:val="0"/>
                <w:sz w:val="19"/>
              </w:rPr>
              <w:t>Every other day</w:t>
            </w:r>
          </w:p>
        </w:tc>
        <w:tc>
          <w:tcPr>
            <w:tcW w:type="dxa" w:w="7776"/>
          </w:tcPr>
          <w:p>
            <w:r/>
            <w:r>
              <w:rPr>
                <w:b w:val="0"/>
                <w:i w:val="0"/>
                <w:sz w:val="19"/>
              </w:rPr>
              <w:t>Spray-buff hard floors</w:t>
            </w:r>
          </w:p>
        </w:tc>
      </w:tr>
      <w:tr>
        <w:tc>
          <w:tcPr>
            <w:tcW w:type="dxa" w:w="1872"/>
          </w:tcPr>
          <w:p>
            <w:r/>
            <w:r>
              <w:rPr>
                <w:b/>
                <w:i w:val="0"/>
                <w:sz w:val="19"/>
              </w:rPr>
              <w:t>Weekly</w:t>
            </w:r>
          </w:p>
        </w:tc>
        <w:tc>
          <w:tcPr>
            <w:tcW w:type="dxa" w:w="7776"/>
          </w:tcPr>
          <w:p>
            <w:r/>
            <w:r>
              <w:rPr>
                <w:b w:val="0"/>
                <w:i w:val="0"/>
                <w:sz w:val="19"/>
              </w:rPr>
              <w:t>Spot-clean walls, doors, glass, display cases; remove graffiti, tape and expired notices; clean whiteboards; eaves and exterior graffiti; ash receptacles and entry areas; remove/replace and extract carpet runners; scrub restroom and stairwell floors and walls; buff and wax (e.g., GSD, DDOT)</w:t>
            </w:r>
          </w:p>
        </w:tc>
      </w:tr>
      <w:tr>
        <w:tc>
          <w:tcPr>
            <w:tcW w:type="dxa" w:w="1872"/>
          </w:tcPr>
          <w:p>
            <w:r/>
            <w:r>
              <w:rPr>
                <w:b/>
                <w:i w:val="0"/>
                <w:sz w:val="19"/>
              </w:rPr>
              <w:t>Monthly</w:t>
            </w:r>
          </w:p>
        </w:tc>
        <w:tc>
          <w:tcPr>
            <w:tcW w:type="dxa" w:w="7776"/>
          </w:tcPr>
          <w:p>
            <w:r/>
            <w:r>
              <w:rPr>
                <w:b w:val="0"/>
                <w:i w:val="0"/>
                <w:sz w:val="19"/>
              </w:rPr>
              <w:t>Interior office glass and partitions; door hardware, switches, push plates, kick plates; air bars, vents, louvers and diffusers; kitchen appliances inside and out, vent hoods</w:t>
            </w:r>
          </w:p>
        </w:tc>
      </w:tr>
      <w:tr>
        <w:tc>
          <w:tcPr>
            <w:tcW w:type="dxa" w:w="1872"/>
          </w:tcPr>
          <w:p>
            <w:r/>
            <w:r>
              <w:rPr>
                <w:b/>
                <w:i w:val="0"/>
                <w:sz w:val="19"/>
              </w:rPr>
              <w:t>Quarterly</w:t>
            </w:r>
          </w:p>
        </w:tc>
        <w:tc>
          <w:tcPr>
            <w:tcW w:type="dxa" w:w="7776"/>
          </w:tcPr>
          <w:p>
            <w:r/>
            <w:r>
              <w:rPr>
                <w:b w:val="0"/>
                <w:i w:val="0"/>
                <w:sz w:val="19"/>
              </w:rPr>
              <w:t>Locker exteriors; piping and mechanical equipment surfaces; strip and wax hard floors (min. 25% solids finish); carpet extraction (commercial truck-mounted equipment)</w:t>
            </w:r>
          </w:p>
        </w:tc>
      </w:tr>
      <w:tr>
        <w:tc>
          <w:tcPr>
            <w:tcW w:type="dxa" w:w="1872"/>
          </w:tcPr>
          <w:p>
            <w:r/>
            <w:r>
              <w:rPr>
                <w:b/>
                <w:i w:val="0"/>
                <w:sz w:val="19"/>
              </w:rPr>
              <w:t>Semi-annually</w:t>
            </w:r>
          </w:p>
        </w:tc>
        <w:tc>
          <w:tcPr>
            <w:tcW w:type="dxa" w:w="7776"/>
          </w:tcPr>
          <w:p>
            <w:r/>
            <w:r>
              <w:rPr>
                <w:b w:val="0"/>
                <w:i w:val="0"/>
                <w:sz w:val="19"/>
              </w:rPr>
              <w:t>Storage areas, basements, ramps; fans, A/C and vents; interior and exterior windows up to 12 ft</w:t>
            </w:r>
          </w:p>
        </w:tc>
      </w:tr>
      <w:tr>
        <w:tc>
          <w:tcPr>
            <w:tcW w:type="dxa" w:w="1872"/>
          </w:tcPr>
          <w:p>
            <w:r/>
            <w:r>
              <w:rPr>
                <w:b/>
                <w:i w:val="0"/>
                <w:sz w:val="19"/>
              </w:rPr>
              <w:t>Annually</w:t>
            </w:r>
          </w:p>
        </w:tc>
        <w:tc>
          <w:tcPr>
            <w:tcW w:type="dxa" w:w="7776"/>
          </w:tcPr>
          <w:p>
            <w:r/>
            <w:r>
              <w:rPr>
                <w:b w:val="0"/>
                <w:i w:val="0"/>
                <w:sz w:val="19"/>
              </w:rPr>
              <w:t>Lighting diffusers, lenses and reflectors up to 12 ft; pressure-wash exteriors of buildings two stories or less; wash interior walls, steam-clean concrete walls</w:t>
            </w:r>
          </w:p>
        </w:tc>
      </w:tr>
      <w:tr>
        <w:tc>
          <w:tcPr>
            <w:tcW w:type="dxa" w:w="1872"/>
          </w:tcPr>
          <w:p>
            <w:r/>
            <w:r>
              <w:rPr>
                <w:b/>
                <w:i w:val="0"/>
                <w:sz w:val="19"/>
              </w:rPr>
              <w:t>Immediately</w:t>
            </w:r>
          </w:p>
        </w:tc>
        <w:tc>
          <w:tcPr>
            <w:tcW w:type="dxa" w:w="7776"/>
          </w:tcPr>
          <w:p>
            <w:r/>
            <w:r>
              <w:rPr>
                <w:b w:val="0"/>
                <w:i w:val="0"/>
                <w:sz w:val="19"/>
              </w:rPr>
              <w:t>Emergency clean-up assigned by the Project Manager; grease, oil and other spills; hazardous-condition reporting</w:t>
            </w:r>
          </w:p>
        </w:tc>
      </w:tr>
    </w:tbl>
    <w:p>
      <w:pPr>
        <w:spacing w:after="40"/>
      </w:pPr>
    </w:p>
    <w:p>
      <w:r>
        <w:rPr>
          <w:b w:val="0"/>
          <w:i w:val="0"/>
          <w:sz w:val="19"/>
        </w:rPr>
        <w:t>Crew conduct: workers will not clean or tamper with computer terminals, screens or control panels, disturb papers, open desk drawers or cabinets, or use telephones, printers or other City office equipment.</w:t>
      </w:r>
    </w:p>
    <w:p>
      <w:pPr>
        <w:pStyle w:val="Heading2"/>
      </w:pPr>
      <w:r>
        <w:t>6.2 Bio-hazard clean-up (ITEM 1, as needed)</w:t>
      </w:r>
    </w:p>
    <w:p>
      <w:r>
        <w:rPr>
          <w:b w:val="0"/>
          <w:i w:val="0"/>
        </w:rPr>
        <w:t xml:space="preserve">Bodily fluids and waste, solid waste, and chemical clean-ups or spills will be handled under OSHA 29 CFR 1910.1030 (Bloodborne Pathogens) and 1910.1200 (Hazard Communication): trained staff with hepatitis B vaccination offered, PPE, EPA-registered disinfectants at label dwell times, red-bag segregation, and disposal through </w:t>
      </w:r>
      <w:r>
        <w:rPr>
          <w:b w:val="0"/>
          <w:i w:val="0"/>
          <w:highlight w:val="yellow"/>
        </w:rPr>
        <w:t>[licensed medical-waste hauler]</w:t>
      </w:r>
      <w:r>
        <w:rPr>
          <w:b w:val="0"/>
          <w:i w:val="0"/>
        </w:rPr>
        <w:t xml:space="preserve">. </w:t>
      </w:r>
      <w:r>
        <w:rPr>
          <w:b w:val="0"/>
          <w:i w:val="0"/>
          <w:highlight w:val="yellow"/>
        </w:rPr>
        <w:t>[If an outside licensed firm will do this work, name it in Section 3.4.]</w:t>
      </w:r>
    </w:p>
    <w:p>
      <w:pPr>
        <w:pStyle w:val="Heading2"/>
      </w:pPr>
      <w:r>
        <w:t>6.3 ITEM 2 — Steam and pressure cleaning [[delete if not offered]]</w:t>
      </w:r>
    </w:p>
    <w:p>
      <w:r>
        <w:rPr>
          <w:b w:val="0"/>
          <w:i w:val="0"/>
        </w:rPr>
        <w:t>Six cleanings per year at the Gilbert Terminal bays (~138,800 sq ft) and Shoemaker Terminal bays (~155,800 sq ft), and eighteen per year at Rosa Parks Transit Center (~65,000 sq ft), plus as-needed cleanings after spills. Method: trash and debris removal, scarifying, high-pressure hot-water washing with spin-jet attachments, and EPA-determined non-hazardous chemicals to remove oil, grease and scum; all dirty water collected into recovery tanks and disposed of under federal, state and local law, with manifests at no additional cost. Equipment: see Section 11.</w:t>
      </w:r>
    </w:p>
    <w:p>
      <w:pPr>
        <w:pStyle w:val="Heading2"/>
      </w:pPr>
      <w:r>
        <w:t>6.4 ITEM 3 — Garbage/trash removal service</w:t>
      </w:r>
    </w:p>
    <w:p>
      <w:r>
        <w:rPr>
          <w:b w:val="0"/>
          <w:i w:val="0"/>
        </w:rPr>
        <w:t xml:space="preserve">Collection and removal of garbage and trash at City locations including parks, recreation facilities and outside City buildings, on the route and frequency in each PO: litter pick-up, emptying and relining receptacles, bagging, and delivery to the approved pick-up point or hauling to </w:t>
      </w:r>
      <w:r>
        <w:rPr>
          <w:b w:val="0"/>
          <w:i w:val="0"/>
          <w:highlight w:val="yellow"/>
        </w:rPr>
        <w:t>[licensed disposal/transfer facility]</w:t>
      </w:r>
      <w:r>
        <w:rPr>
          <w:b w:val="0"/>
          <w:i w:val="0"/>
        </w:rPr>
        <w:t xml:space="preserve">. Vehicles: </w:t>
      </w:r>
      <w:r>
        <w:rPr>
          <w:b w:val="0"/>
          <w:i w:val="0"/>
          <w:highlight w:val="yellow"/>
        </w:rPr>
        <w:t>[number and type]</w:t>
      </w:r>
      <w:r>
        <w:rPr>
          <w:b w:val="0"/>
          <w:i w:val="0"/>
        </w:rPr>
        <w:t>. Route sheets with GPS-stamped photos at each stop are available to the ordering department.</w:t>
      </w:r>
    </w:p>
    <w:p>
      <w:pPr>
        <w:pStyle w:val="Heading2"/>
      </w:pPr>
      <w:r>
        <w:t>6.5 Products and safety</w:t>
      </w:r>
    </w:p>
    <w:p>
      <w:pPr>
        <w:pStyle w:val="ListBullet"/>
      </w:pPr>
      <w:r>
        <w:rPr>
          <w:b w:val="0"/>
          <w:i w:val="0"/>
        </w:rPr>
        <w:t>Green Seal / EPA Safer Choice products where performance allows; EPA-registered disinfectants for restrooms and high-touch surfaces.</w:t>
      </w:r>
    </w:p>
    <w:p>
      <w:pPr>
        <w:pStyle w:val="ListBullet"/>
      </w:pPr>
      <w:r>
        <w:rPr>
          <w:b w:val="0"/>
          <w:i w:val="0"/>
        </w:rPr>
        <w:t>Safety Data Sheets on site; secondary containers labeled; color-coded microfiber to prevent cross-contamination; HEPA vacuums emptied daily.</w:t>
      </w:r>
    </w:p>
    <w:p>
      <w:pPr>
        <w:pStyle w:val="ListBullet"/>
      </w:pPr>
      <w:r>
        <w:rPr>
          <w:b w:val="0"/>
          <w:i w:val="0"/>
        </w:rPr>
        <w:t xml:space="preserve">Wet-floor signage; incidents reported to the Project Manager within </w:t>
      </w:r>
      <w:r>
        <w:rPr>
          <w:b w:val="0"/>
          <w:i w:val="0"/>
          <w:highlight w:val="yellow"/>
        </w:rPr>
        <w:t>[24]</w:t>
      </w:r>
      <w:r>
        <w:rPr>
          <w:b w:val="0"/>
          <w:i w:val="0"/>
        </w:rPr>
        <w:t xml:space="preserve"> hours.</w:t>
      </w:r>
    </w:p>
    <w:p>
      <w:pPr>
        <w:pStyle w:val="ListBullet"/>
      </w:pPr>
      <w:r>
        <w:rPr>
          <w:b w:val="0"/>
          <w:i w:val="0"/>
        </w:rPr>
        <w:t>Key and access control: keys signed out and logged, codes never written on keys, lost keys reported immediately.</w:t>
      </w:r>
    </w:p>
    <w:p>
      <w:pPr>
        <w:pStyle w:val="Heading1"/>
      </w:pPr>
      <w:r>
        <w:t>7. Response Timeline / Schedule</w:t>
      </w:r>
    </w:p>
    <w:tbl>
      <w:tblPr>
        <w:tblStyle w:val="TableGrid"/>
        <w:tblW w:type="auto" w:w="0"/>
        <w:jc w:val="center"/>
        <w:tblLayout w:type="fixed"/>
        <w:tblLook w:firstColumn="1" w:firstRow="1" w:lastColumn="0" w:lastRow="0" w:noHBand="0" w:noVBand="1" w:val="04A0"/>
      </w:tblPr>
      <w:tblGrid>
        <w:gridCol w:w="4608"/>
        <w:gridCol w:w="5040"/>
      </w:tblGrid>
      <w:tr>
        <w:tc>
          <w:tcPr>
            <w:tcW w:type="dxa" w:w="4608"/>
            <w:shd w:val="clear" w:color="auto" w:fill="1F7A4D"/>
          </w:tcPr>
          <w:p>
            <w:r/>
            <w:r>
              <w:rPr>
                <w:b/>
                <w:i w:val="0"/>
                <w:color w:val="FFFFFF"/>
                <w:sz w:val="19"/>
              </w:rPr>
              <w:t>Event</w:t>
            </w:r>
          </w:p>
        </w:tc>
        <w:tc>
          <w:tcPr>
            <w:tcW w:type="dxa" w:w="5040"/>
            <w:shd w:val="clear" w:color="auto" w:fill="1F7A4D"/>
          </w:tcPr>
          <w:p>
            <w:r/>
            <w:r>
              <w:rPr>
                <w:b/>
                <w:i w:val="0"/>
                <w:color w:val="FFFFFF"/>
                <w:sz w:val="19"/>
              </w:rPr>
              <w:t>Handled commitment</w:t>
            </w:r>
          </w:p>
        </w:tc>
      </w:tr>
      <w:tr>
        <w:tc>
          <w:tcPr>
            <w:tcW w:type="dxa" w:w="4608"/>
          </w:tcPr>
          <w:p>
            <w:r/>
            <w:r>
              <w:rPr>
                <w:b/>
                <w:i w:val="0"/>
                <w:sz w:val="19"/>
              </w:rPr>
              <w:t>Quote in response to a department RFQ under the Schedule</w:t>
            </w:r>
          </w:p>
        </w:tc>
        <w:tc>
          <w:tcPr>
            <w:tcW w:type="dxa" w:w="5040"/>
          </w:tcPr>
          <w:p>
            <w:r/>
            <w:r>
              <w:rPr>
                <w:b w:val="0"/>
                <w:i w:val="0"/>
                <w:sz w:val="19"/>
              </w:rPr>
              <w:t xml:space="preserve">Within </w:t>
            </w:r>
            <w:r>
              <w:rPr>
                <w:b w:val="0"/>
                <w:i w:val="0"/>
                <w:sz w:val="19"/>
                <w:highlight w:val="yellow"/>
              </w:rPr>
              <w:t>[3]</w:t>
            </w:r>
            <w:r>
              <w:rPr>
                <w:b w:val="0"/>
                <w:i w:val="0"/>
                <w:sz w:val="19"/>
              </w:rPr>
              <w:t xml:space="preserve"> business days (site walk-through scheduled within </w:t>
            </w:r>
            <w:r>
              <w:rPr>
                <w:b w:val="0"/>
                <w:i w:val="0"/>
                <w:sz w:val="19"/>
                <w:highlight w:val="yellow"/>
              </w:rPr>
              <w:t>[2]</w:t>
            </w:r>
            <w:r>
              <w:rPr>
                <w:b w:val="0"/>
                <w:i w:val="0"/>
                <w:sz w:val="19"/>
              </w:rPr>
              <w:t xml:space="preserve"> business days if needed)</w:t>
            </w:r>
          </w:p>
        </w:tc>
      </w:tr>
      <w:tr>
        <w:tc>
          <w:tcPr>
            <w:tcW w:type="dxa" w:w="4608"/>
          </w:tcPr>
          <w:p>
            <w:r/>
            <w:r>
              <w:rPr>
                <w:b/>
                <w:i w:val="0"/>
                <w:sz w:val="19"/>
              </w:rPr>
              <w:t>Start of recurring service after PO</w:t>
            </w:r>
          </w:p>
        </w:tc>
        <w:tc>
          <w:tcPr>
            <w:tcW w:type="dxa" w:w="5040"/>
          </w:tcPr>
          <w:p>
            <w:r/>
            <w:r>
              <w:rPr>
                <w:b w:val="0"/>
                <w:i w:val="0"/>
                <w:sz w:val="19"/>
              </w:rPr>
              <w:t xml:space="preserve">Within </w:t>
            </w:r>
            <w:r>
              <w:rPr>
                <w:b w:val="0"/>
                <w:i w:val="0"/>
                <w:sz w:val="19"/>
                <w:highlight w:val="yellow"/>
              </w:rPr>
              <w:t>[5–10]</w:t>
            </w:r>
            <w:r>
              <w:rPr>
                <w:b w:val="0"/>
                <w:i w:val="0"/>
                <w:sz w:val="19"/>
              </w:rPr>
              <w:t xml:space="preserve"> business days</w:t>
            </w:r>
          </w:p>
        </w:tc>
      </w:tr>
      <w:tr>
        <w:tc>
          <w:tcPr>
            <w:tcW w:type="dxa" w:w="4608"/>
          </w:tcPr>
          <w:p>
            <w:r/>
            <w:r>
              <w:rPr>
                <w:b/>
                <w:i w:val="0"/>
                <w:sz w:val="19"/>
              </w:rPr>
              <w:t>One-time / periodic service (floor strip, carpet extraction, windows)</w:t>
            </w:r>
          </w:p>
        </w:tc>
        <w:tc>
          <w:tcPr>
            <w:tcW w:type="dxa" w:w="5040"/>
          </w:tcPr>
          <w:p>
            <w:r/>
            <w:r>
              <w:rPr>
                <w:b w:val="0"/>
                <w:i w:val="0"/>
                <w:sz w:val="19"/>
              </w:rPr>
              <w:t xml:space="preserve">Scheduled within </w:t>
            </w:r>
            <w:r>
              <w:rPr>
                <w:b w:val="0"/>
                <w:i w:val="0"/>
                <w:sz w:val="19"/>
                <w:highlight w:val="yellow"/>
              </w:rPr>
              <w:t>[5]</w:t>
            </w:r>
            <w:r>
              <w:rPr>
                <w:b w:val="0"/>
                <w:i w:val="0"/>
                <w:sz w:val="19"/>
              </w:rPr>
              <w:t xml:space="preserve"> business days</w:t>
            </w:r>
          </w:p>
        </w:tc>
      </w:tr>
      <w:tr>
        <w:tc>
          <w:tcPr>
            <w:tcW w:type="dxa" w:w="4608"/>
          </w:tcPr>
          <w:p>
            <w:r/>
            <w:r>
              <w:rPr>
                <w:b/>
                <w:i w:val="0"/>
                <w:sz w:val="19"/>
              </w:rPr>
              <w:t>Urgent same-day request</w:t>
            </w:r>
          </w:p>
        </w:tc>
        <w:tc>
          <w:tcPr>
            <w:tcW w:type="dxa" w:w="5040"/>
          </w:tcPr>
          <w:p>
            <w:r/>
            <w:r>
              <w:rPr>
                <w:b w:val="0"/>
                <w:i w:val="0"/>
                <w:sz w:val="19"/>
              </w:rPr>
              <w:t xml:space="preserve">Crew on site the same day for requests received by </w:t>
            </w:r>
            <w:r>
              <w:rPr>
                <w:b w:val="0"/>
                <w:i w:val="0"/>
                <w:sz w:val="19"/>
                <w:highlight w:val="yellow"/>
              </w:rPr>
              <w:t>[12:00 p.m.]</w:t>
            </w:r>
          </w:p>
        </w:tc>
      </w:tr>
      <w:tr>
        <w:tc>
          <w:tcPr>
            <w:tcW w:type="dxa" w:w="4608"/>
          </w:tcPr>
          <w:p>
            <w:r/>
            <w:r>
              <w:rPr>
                <w:b/>
                <w:i w:val="0"/>
                <w:sz w:val="19"/>
              </w:rPr>
              <w:t>Emergency (spill, flood, bio-hazard), 24/7</w:t>
            </w:r>
          </w:p>
        </w:tc>
        <w:tc>
          <w:tcPr>
            <w:tcW w:type="dxa" w:w="5040"/>
          </w:tcPr>
          <w:p>
            <w:r/>
            <w:r>
              <w:rPr>
                <w:b w:val="0"/>
                <w:i w:val="0"/>
                <w:sz w:val="19"/>
              </w:rPr>
              <w:t xml:space="preserve">Phone acknowledgement within </w:t>
            </w:r>
            <w:r>
              <w:rPr>
                <w:b w:val="0"/>
                <w:i w:val="0"/>
                <w:sz w:val="19"/>
                <w:highlight w:val="yellow"/>
              </w:rPr>
              <w:t>[30]</w:t>
            </w:r>
            <w:r>
              <w:rPr>
                <w:b w:val="0"/>
                <w:i w:val="0"/>
                <w:sz w:val="19"/>
              </w:rPr>
              <w:t xml:space="preserve"> minutes; crew on site within </w:t>
            </w:r>
            <w:r>
              <w:rPr>
                <w:b w:val="0"/>
                <w:i w:val="0"/>
                <w:sz w:val="19"/>
                <w:highlight w:val="yellow"/>
              </w:rPr>
              <w:t>[4]</w:t>
            </w:r>
            <w:r>
              <w:rPr>
                <w:b w:val="0"/>
                <w:i w:val="0"/>
                <w:sz w:val="19"/>
              </w:rPr>
              <w:t xml:space="preserve"> hours</w:t>
            </w:r>
          </w:p>
        </w:tc>
      </w:tr>
      <w:tr>
        <w:tc>
          <w:tcPr>
            <w:tcW w:type="dxa" w:w="4608"/>
          </w:tcPr>
          <w:p>
            <w:r/>
            <w:r>
              <w:rPr>
                <w:b/>
                <w:i w:val="0"/>
                <w:sz w:val="19"/>
              </w:rPr>
              <w:t>Deficiency reported by department</w:t>
            </w:r>
          </w:p>
        </w:tc>
        <w:tc>
          <w:tcPr>
            <w:tcW w:type="dxa" w:w="5040"/>
          </w:tcPr>
          <w:p>
            <w:r/>
            <w:r>
              <w:rPr>
                <w:b w:val="0"/>
                <w:i w:val="0"/>
                <w:sz w:val="19"/>
              </w:rPr>
              <w:t xml:space="preserve">Corrected within </w:t>
            </w:r>
            <w:r>
              <w:rPr>
                <w:b w:val="0"/>
                <w:i w:val="0"/>
                <w:sz w:val="19"/>
                <w:highlight w:val="yellow"/>
              </w:rPr>
              <w:t>[24]</w:t>
            </w:r>
            <w:r>
              <w:rPr>
                <w:b w:val="0"/>
                <w:i w:val="0"/>
                <w:sz w:val="19"/>
              </w:rPr>
              <w:t xml:space="preserve"> hours at no charge</w:t>
            </w:r>
          </w:p>
        </w:tc>
      </w:tr>
      <w:tr>
        <w:tc>
          <w:tcPr>
            <w:tcW w:type="dxa" w:w="4608"/>
          </w:tcPr>
          <w:p>
            <w:r/>
            <w:r>
              <w:rPr>
                <w:b/>
                <w:i w:val="0"/>
                <w:sz w:val="19"/>
              </w:rPr>
              <w:t>Hazardous condition observed</w:t>
            </w:r>
          </w:p>
        </w:tc>
        <w:tc>
          <w:tcPr>
            <w:tcW w:type="dxa" w:w="5040"/>
          </w:tcPr>
          <w:p>
            <w:r/>
            <w:r>
              <w:rPr>
                <w:b w:val="0"/>
                <w:i w:val="0"/>
                <w:sz w:val="19"/>
              </w:rPr>
              <w:t>Verbal report immediately; written report to Project Manager same day</w:t>
            </w:r>
          </w:p>
        </w:tc>
      </w:tr>
    </w:tbl>
    <w:p>
      <w:pPr>
        <w:spacing w:after="40"/>
      </w:pPr>
    </w:p>
    <w:p>
      <w:pPr>
        <w:pStyle w:val="Heading1"/>
      </w:pPr>
      <w:r>
        <w:t>8. Technical Approach — Procedures</w:t>
      </w:r>
    </w:p>
    <w:p>
      <w:r>
        <w:rPr>
          <w:b w:val="0"/>
          <w:i w:val="0"/>
        </w:rPr>
        <w:t>How Handled identifies, evaluates and communicates throughout a purchase order:</w:t>
      </w:r>
    </w:p>
    <w:tbl>
      <w:tblPr>
        <w:tblStyle w:val="TableGrid"/>
        <w:tblW w:type="auto" w:w="0"/>
        <w:jc w:val="center"/>
        <w:tblLayout w:type="fixed"/>
        <w:tblLook w:firstColumn="1" w:firstRow="1" w:lastColumn="0" w:lastRow="0" w:noHBand="0" w:noVBand="1" w:val="04A0"/>
      </w:tblPr>
      <w:tblGrid>
        <w:gridCol w:w="1440"/>
        <w:gridCol w:w="5184"/>
        <w:gridCol w:w="3024"/>
      </w:tblGrid>
      <w:tr>
        <w:tc>
          <w:tcPr>
            <w:tcW w:type="dxa" w:w="1440"/>
            <w:shd w:val="clear" w:color="auto" w:fill="1F7A4D"/>
          </w:tcPr>
          <w:p>
            <w:r/>
            <w:r>
              <w:rPr>
                <w:b/>
                <w:i w:val="0"/>
                <w:color w:val="FFFFFF"/>
                <w:sz w:val="19"/>
              </w:rPr>
              <w:t>Step</w:t>
            </w:r>
          </w:p>
        </w:tc>
        <w:tc>
          <w:tcPr>
            <w:tcW w:type="dxa" w:w="5184"/>
            <w:shd w:val="clear" w:color="auto" w:fill="1F7A4D"/>
          </w:tcPr>
          <w:p>
            <w:r/>
            <w:r>
              <w:rPr>
                <w:b/>
                <w:i w:val="0"/>
                <w:color w:val="FFFFFF"/>
                <w:sz w:val="19"/>
              </w:rPr>
              <w:t>Procedure</w:t>
            </w:r>
          </w:p>
        </w:tc>
        <w:tc>
          <w:tcPr>
            <w:tcW w:type="dxa" w:w="3024"/>
            <w:shd w:val="clear" w:color="auto" w:fill="1F7A4D"/>
          </w:tcPr>
          <w:p>
            <w:r/>
            <w:r>
              <w:rPr>
                <w:b/>
                <w:i w:val="0"/>
                <w:color w:val="FFFFFF"/>
                <w:sz w:val="19"/>
              </w:rPr>
              <w:t>Communication to the City</w:t>
            </w:r>
          </w:p>
        </w:tc>
      </w:tr>
      <w:tr>
        <w:tc>
          <w:tcPr>
            <w:tcW w:type="dxa" w:w="1440"/>
          </w:tcPr>
          <w:p>
            <w:r/>
            <w:r>
              <w:rPr>
                <w:b w:val="0"/>
                <w:i w:val="0"/>
                <w:sz w:val="19"/>
              </w:rPr>
              <w:t>1. Identify</w:t>
            </w:r>
          </w:p>
        </w:tc>
        <w:tc>
          <w:tcPr>
            <w:tcW w:type="dxa" w:w="5184"/>
          </w:tcPr>
          <w:p>
            <w:r/>
            <w:r>
              <w:rPr>
                <w:b w:val="0"/>
                <w:i w:val="0"/>
                <w:sz w:val="19"/>
              </w:rPr>
              <w:t>Receive RFQ/PO; walk the site with the department contact; measure areas; note special conditions (security, hours, sensitive rooms)</w:t>
            </w:r>
          </w:p>
        </w:tc>
        <w:tc>
          <w:tcPr>
            <w:tcW w:type="dxa" w:w="3024"/>
          </w:tcPr>
          <w:p>
            <w:r/>
            <w:r>
              <w:rPr>
                <w:b w:val="0"/>
                <w:i w:val="0"/>
                <w:sz w:val="19"/>
              </w:rPr>
              <w:t>Written walk-through notes</w:t>
            </w:r>
          </w:p>
        </w:tc>
      </w:tr>
      <w:tr>
        <w:tc>
          <w:tcPr>
            <w:tcW w:type="dxa" w:w="1440"/>
          </w:tcPr>
          <w:p>
            <w:r/>
            <w:r>
              <w:rPr>
                <w:b w:val="0"/>
                <w:i w:val="0"/>
                <w:sz w:val="19"/>
              </w:rPr>
              <w:t>2. Evaluate</w:t>
            </w:r>
          </w:p>
        </w:tc>
        <w:tc>
          <w:tcPr>
            <w:tcW w:type="dxa" w:w="5184"/>
          </w:tcPr>
          <w:p>
            <w:r/>
            <w:r>
              <w:rPr>
                <w:b w:val="0"/>
                <w:i w:val="0"/>
                <w:sz w:val="19"/>
              </w:rPr>
              <w:t>Build site plan from RFQQ frequencies; staff to the labor categories; confirm equipment and supplies; quote at Schedule rates</w:t>
            </w:r>
          </w:p>
        </w:tc>
        <w:tc>
          <w:tcPr>
            <w:tcW w:type="dxa" w:w="3024"/>
          </w:tcPr>
          <w:p>
            <w:r/>
            <w:r>
              <w:rPr>
                <w:b w:val="0"/>
                <w:i w:val="0"/>
                <w:sz w:val="19"/>
              </w:rPr>
              <w:t>Quote and site plan for approval</w:t>
            </w:r>
          </w:p>
        </w:tc>
      </w:tr>
      <w:tr>
        <w:tc>
          <w:tcPr>
            <w:tcW w:type="dxa" w:w="1440"/>
          </w:tcPr>
          <w:p>
            <w:r/>
            <w:r>
              <w:rPr>
                <w:b w:val="0"/>
                <w:i w:val="0"/>
                <w:sz w:val="19"/>
              </w:rPr>
              <w:t>3. Start</w:t>
            </w:r>
          </w:p>
        </w:tc>
        <w:tc>
          <w:tcPr>
            <w:tcW w:type="dxa" w:w="5184"/>
          </w:tcPr>
          <w:p>
            <w:r/>
            <w:r>
              <w:rPr>
                <w:b w:val="0"/>
                <w:i w:val="0"/>
                <w:sz w:val="19"/>
              </w:rPr>
              <w:t>Orientation of crew to site rules; key and access issue; first-week supervisor present every shift</w:t>
            </w:r>
          </w:p>
        </w:tc>
        <w:tc>
          <w:tcPr>
            <w:tcW w:type="dxa" w:w="3024"/>
          </w:tcPr>
          <w:p>
            <w:r/>
            <w:r>
              <w:rPr>
                <w:b w:val="0"/>
                <w:i w:val="0"/>
                <w:sz w:val="19"/>
              </w:rPr>
              <w:t>Start-up confirmation; contact list</w:t>
            </w:r>
          </w:p>
        </w:tc>
      </w:tr>
      <w:tr>
        <w:tc>
          <w:tcPr>
            <w:tcW w:type="dxa" w:w="1440"/>
          </w:tcPr>
          <w:p>
            <w:r/>
            <w:r>
              <w:rPr>
                <w:b w:val="0"/>
                <w:i w:val="0"/>
                <w:sz w:val="19"/>
              </w:rPr>
              <w:t>4. Perform</w:t>
            </w:r>
          </w:p>
        </w:tc>
        <w:tc>
          <w:tcPr>
            <w:tcW w:type="dxa" w:w="5184"/>
          </w:tcPr>
          <w:p>
            <w:r/>
            <w:r>
              <w:rPr>
                <w:b w:val="0"/>
                <w:i w:val="0"/>
                <w:sz w:val="19"/>
              </w:rPr>
              <w:t>Checklist and photo record each visit; periodic tasks on the agreed cycle</w:t>
            </w:r>
          </w:p>
        </w:tc>
        <w:tc>
          <w:tcPr>
            <w:tcW w:type="dxa" w:w="3024"/>
          </w:tcPr>
          <w:p>
            <w:r/>
            <w:r>
              <w:rPr>
                <w:b w:val="0"/>
                <w:i w:val="0"/>
                <w:sz w:val="19"/>
              </w:rPr>
              <w:t>Visit records available on request</w:t>
            </w:r>
          </w:p>
        </w:tc>
      </w:tr>
      <w:tr>
        <w:tc>
          <w:tcPr>
            <w:tcW w:type="dxa" w:w="1440"/>
          </w:tcPr>
          <w:p>
            <w:r/>
            <w:r>
              <w:rPr>
                <w:b w:val="0"/>
                <w:i w:val="0"/>
                <w:sz w:val="19"/>
              </w:rPr>
              <w:t>5. Inspect</w:t>
            </w:r>
          </w:p>
        </w:tc>
        <w:tc>
          <w:tcPr>
            <w:tcW w:type="dxa" w:w="5184"/>
          </w:tcPr>
          <w:p>
            <w:r/>
            <w:r>
              <w:rPr>
                <w:b w:val="0"/>
                <w:i w:val="0"/>
                <w:sz w:val="19"/>
              </w:rPr>
              <w:t xml:space="preserve">Supervisor and QC Manager inspections; deficiencies corrected within </w:t>
            </w:r>
            <w:r>
              <w:rPr>
                <w:b w:val="0"/>
                <w:i w:val="0"/>
                <w:sz w:val="19"/>
                <w:highlight w:val="yellow"/>
              </w:rPr>
              <w:t>[24]</w:t>
            </w:r>
            <w:r>
              <w:rPr>
                <w:b w:val="0"/>
                <w:i w:val="0"/>
                <w:sz w:val="19"/>
              </w:rPr>
              <w:t xml:space="preserve"> hours</w:t>
            </w:r>
          </w:p>
        </w:tc>
        <w:tc>
          <w:tcPr>
            <w:tcW w:type="dxa" w:w="3024"/>
          </w:tcPr>
          <w:p>
            <w:r/>
            <w:r>
              <w:rPr>
                <w:b w:val="0"/>
                <w:i w:val="0"/>
                <w:sz w:val="19"/>
              </w:rPr>
              <w:t>Monthly QC report</w:t>
            </w:r>
          </w:p>
        </w:tc>
      </w:tr>
      <w:tr>
        <w:tc>
          <w:tcPr>
            <w:tcW w:type="dxa" w:w="1440"/>
          </w:tcPr>
          <w:p>
            <w:r/>
            <w:r>
              <w:rPr>
                <w:b w:val="0"/>
                <w:i w:val="0"/>
                <w:sz w:val="19"/>
              </w:rPr>
              <w:t>6. Invoice</w:t>
            </w:r>
          </w:p>
        </w:tc>
        <w:tc>
          <w:tcPr>
            <w:tcW w:type="dxa" w:w="5184"/>
          </w:tcPr>
          <w:p>
            <w:r/>
            <w:r>
              <w:rPr>
                <w:b w:val="0"/>
                <w:i w:val="0"/>
                <w:sz w:val="19"/>
              </w:rPr>
              <w:t>Monthly invoice per PO with service dates, hours by labor category and PO number</w:t>
            </w:r>
          </w:p>
        </w:tc>
        <w:tc>
          <w:tcPr>
            <w:tcW w:type="dxa" w:w="3024"/>
          </w:tcPr>
          <w:p>
            <w:r/>
            <w:r>
              <w:rPr>
                <w:b w:val="0"/>
                <w:i w:val="0"/>
                <w:sz w:val="19"/>
              </w:rPr>
              <w:t>Invoice with backup records</w:t>
            </w:r>
          </w:p>
        </w:tc>
      </w:tr>
      <w:tr>
        <w:tc>
          <w:tcPr>
            <w:tcW w:type="dxa" w:w="1440"/>
          </w:tcPr>
          <w:p>
            <w:r/>
            <w:r>
              <w:rPr>
                <w:b w:val="0"/>
                <w:i w:val="0"/>
                <w:sz w:val="19"/>
              </w:rPr>
              <w:t>7. Review</w:t>
            </w:r>
          </w:p>
        </w:tc>
        <w:tc>
          <w:tcPr>
            <w:tcW w:type="dxa" w:w="5184"/>
          </w:tcPr>
          <w:p>
            <w:r/>
            <w:r>
              <w:rPr>
                <w:b w:val="0"/>
                <w:i w:val="0"/>
                <w:sz w:val="19"/>
              </w:rPr>
              <w:t>Quarterly review meeting with each department on recurring POs</w:t>
            </w:r>
          </w:p>
        </w:tc>
        <w:tc>
          <w:tcPr>
            <w:tcW w:type="dxa" w:w="3024"/>
          </w:tcPr>
          <w:p>
            <w:r/>
            <w:r>
              <w:rPr>
                <w:b w:val="0"/>
                <w:i w:val="0"/>
                <w:sz w:val="19"/>
              </w:rPr>
              <w:t>Meeting notes and action items</w:t>
            </w:r>
          </w:p>
        </w:tc>
      </w:tr>
    </w:tbl>
    <w:p>
      <w:pPr>
        <w:spacing w:after="40"/>
      </w:pPr>
    </w:p>
    <w:p>
      <w:pPr>
        <w:pStyle w:val="Heading1"/>
      </w:pPr>
      <w:r>
        <w:t>9. Organization Chart</w:t>
      </w:r>
    </w:p>
    <w:tbl>
      <w:tblPr>
        <w:tblStyle w:val="TableGrid"/>
        <w:tblW w:type="auto" w:w="0"/>
        <w:jc w:val="center"/>
        <w:tblLook w:firstColumn="1" w:firstRow="1" w:lastColumn="0" w:lastRow="0" w:noHBand="0" w:noVBand="1" w:val="04A0"/>
      </w:tblPr>
      <w:tblGrid>
        <w:gridCol w:w="3216"/>
        <w:gridCol w:w="3216"/>
        <w:gridCol w:w="3216"/>
      </w:tblGrid>
      <w:tr>
        <w:tc>
          <w:tcPr>
            <w:tcW w:type="dxa" w:w="9648"/>
            <w:gridSpan w:val="3"/>
            <w:shd w:val="clear" w:color="auto" w:fill="1F7A4D"/>
          </w:tcPr>
          <w:p>
            <w:r/>
            <w:r>
              <w:rPr>
                <w:b/>
                <w:i w:val="0"/>
                <w:color w:val="FFFFFF"/>
                <w:sz w:val="19"/>
                <w:highlight w:val="yellow"/>
              </w:rPr>
              <w:t>[Name]</w:t>
            </w:r>
            <w:r>
              <w:rPr>
                <w:b/>
                <w:i w:val="0"/>
                <w:color w:val="FFFFFF"/>
                <w:sz w:val="19"/>
              </w:rPr>
              <w:t xml:space="preserve"> — Owner / Managing Member</w:t>
            </w:r>
          </w:p>
          <w:p>
            <w:r>
              <w:rPr>
                <w:b/>
                <w:i w:val="0"/>
                <w:color w:val="FFFFFF"/>
                <w:sz w:val="19"/>
              </w:rPr>
              <w:t>Contract executive; signs on behalf of the LLC</w:t>
            </w:r>
          </w:p>
        </w:tc>
      </w:tr>
      <w:tr>
        <w:tc>
          <w:tcPr>
            <w:tcW w:type="dxa" w:w="3216"/>
            <w:shd w:val="clear" w:color="auto" w:fill="E3EFE8"/>
          </w:tcPr>
          <w:p>
            <w:r/>
            <w:r>
              <w:rPr>
                <w:b/>
                <w:i w:val="0"/>
                <w:sz w:val="18"/>
                <w:highlight w:val="yellow"/>
              </w:rPr>
              <w:t>[Name]</w:t>
            </w:r>
            <w:r>
              <w:rPr>
                <w:b/>
                <w:i w:val="0"/>
                <w:sz w:val="18"/>
              </w:rPr>
              <w:t xml:space="preserve"> — Account Manager</w:t>
            </w:r>
          </w:p>
          <w:p>
            <w:r>
              <w:rPr>
                <w:b/>
                <w:i w:val="0"/>
                <w:sz w:val="18"/>
              </w:rPr>
              <w:t>City point of contact; POs, scheduling, invoicing</w:t>
            </w:r>
          </w:p>
        </w:tc>
        <w:tc>
          <w:tcPr>
            <w:tcW w:type="dxa" w:w="3216"/>
            <w:shd w:val="clear" w:color="auto" w:fill="E3EFE8"/>
          </w:tcPr>
          <w:p>
            <w:r/>
            <w:r>
              <w:rPr>
                <w:b/>
                <w:i w:val="0"/>
                <w:sz w:val="18"/>
                <w:highlight w:val="yellow"/>
              </w:rPr>
              <w:t>[Name]</w:t>
            </w:r>
            <w:r>
              <w:rPr>
                <w:b/>
                <w:i w:val="0"/>
                <w:sz w:val="18"/>
              </w:rPr>
              <w:t xml:space="preserve"> — Quality Control Manager</w:t>
            </w:r>
          </w:p>
          <w:p>
            <w:r>
              <w:rPr>
                <w:b/>
                <w:i w:val="0"/>
                <w:sz w:val="18"/>
              </w:rPr>
              <w:t>Inspections, corrective action, safety &amp; training</w:t>
            </w:r>
          </w:p>
        </w:tc>
        <w:tc>
          <w:tcPr>
            <w:tcW w:type="dxa" w:w="3216"/>
            <w:shd w:val="clear" w:color="auto" w:fill="E3EFE8"/>
          </w:tcPr>
          <w:p>
            <w:r/>
            <w:r>
              <w:rPr>
                <w:b/>
                <w:i w:val="0"/>
                <w:sz w:val="18"/>
                <w:highlight w:val="yellow"/>
              </w:rPr>
              <w:t>[Name]</w:t>
            </w:r>
            <w:r>
              <w:rPr>
                <w:b/>
                <w:i w:val="0"/>
                <w:sz w:val="18"/>
              </w:rPr>
              <w:t xml:space="preserve"> — Operations / Dispatch</w:t>
            </w:r>
          </w:p>
          <w:p>
            <w:r>
              <w:rPr>
                <w:b/>
                <w:i w:val="0"/>
                <w:sz w:val="18"/>
              </w:rPr>
              <w:t>Staffing, routes, equipment, emergency line</w:t>
            </w:r>
          </w:p>
        </w:tc>
      </w:tr>
      <w:tr>
        <w:tc>
          <w:tcPr>
            <w:tcW w:type="dxa" w:w="3216"/>
          </w:tcPr>
          <w:p>
            <w:r/>
            <w:r>
              <w:rPr>
                <w:b w:val="0"/>
                <w:i w:val="0"/>
                <w:sz w:val="18"/>
              </w:rPr>
              <w:t>Janitorial/Custodial Supervisors (</w:t>
            </w:r>
            <w:r>
              <w:rPr>
                <w:b w:val="0"/>
                <w:i w:val="0"/>
                <w:sz w:val="18"/>
                <w:highlight w:val="yellow"/>
              </w:rPr>
              <w:t>[__]</w:t>
            </w:r>
            <w:r>
              <w:rPr>
                <w:b w:val="0"/>
                <w:i w:val="0"/>
                <w:sz w:val="18"/>
              </w:rPr>
              <w:t>)</w:t>
            </w:r>
          </w:p>
          <w:p>
            <w:r>
              <w:rPr>
                <w:b w:val="0"/>
                <w:i w:val="0"/>
                <w:sz w:val="18"/>
              </w:rPr>
              <w:t>5+ yrs supervisory</w:t>
            </w:r>
          </w:p>
        </w:tc>
        <w:tc>
          <w:tcPr>
            <w:tcW w:type="dxa" w:w="3216"/>
          </w:tcPr>
          <w:p>
            <w:r/>
            <w:r>
              <w:rPr>
                <w:b w:val="0"/>
                <w:i w:val="0"/>
                <w:sz w:val="18"/>
              </w:rPr>
              <w:t>Janitors/Custodians (</w:t>
            </w:r>
            <w:r>
              <w:rPr>
                <w:b w:val="0"/>
                <w:i w:val="0"/>
                <w:sz w:val="18"/>
                <w:highlight w:val="yellow"/>
              </w:rPr>
              <w:t>[__]</w:t>
            </w:r>
            <w:r>
              <w:rPr>
                <w:b w:val="0"/>
                <w:i w:val="0"/>
                <w:sz w:val="18"/>
              </w:rPr>
              <w:t>)</w:t>
            </w:r>
          </w:p>
          <w:p>
            <w:r>
              <w:rPr>
                <w:b w:val="0"/>
                <w:i w:val="0"/>
                <w:sz w:val="18"/>
              </w:rPr>
              <w:t>2+ yrs experience</w:t>
            </w:r>
          </w:p>
        </w:tc>
        <w:tc>
          <w:tcPr>
            <w:tcW w:type="dxa" w:w="3216"/>
          </w:tcPr>
          <w:p>
            <w:r/>
            <w:r>
              <w:rPr>
                <w:b w:val="0"/>
                <w:i w:val="0"/>
                <w:sz w:val="18"/>
              </w:rPr>
              <w:t>Trash removal crews (</w:t>
            </w:r>
            <w:r>
              <w:rPr>
                <w:b w:val="0"/>
                <w:i w:val="0"/>
                <w:sz w:val="18"/>
                <w:highlight w:val="yellow"/>
              </w:rPr>
              <w:t>[__]</w:t>
            </w:r>
            <w:r>
              <w:rPr>
                <w:b w:val="0"/>
                <w:i w:val="0"/>
                <w:sz w:val="18"/>
              </w:rPr>
              <w:t>)</w:t>
            </w:r>
          </w:p>
          <w:p>
            <w:r>
              <w:rPr>
                <w:b w:val="0"/>
                <w:i w:val="0"/>
                <w:sz w:val="18"/>
                <w:highlight w:val="yellow"/>
              </w:rPr>
              <w:t>[Pressure-wash technicians ([[__]</w:t>
            </w:r>
            <w:r>
              <w:rPr>
                <w:b w:val="0"/>
                <w:i w:val="0"/>
                <w:sz w:val="18"/>
              </w:rPr>
              <w:t>)]]</w:t>
            </w:r>
          </w:p>
        </w:tc>
      </w:tr>
      <w:tr>
        <w:tc>
          <w:tcPr>
            <w:tcW w:type="dxa" w:w="9648"/>
            <w:gridSpan w:val="3"/>
          </w:tcPr>
          <w:p>
            <w:r/>
            <w:r>
              <w:rPr>
                <w:b w:val="0"/>
                <w:i w:val="0"/>
                <w:sz w:val="18"/>
                <w:highlight w:val="yellow"/>
              </w:rPr>
              <w:t>[Subcontractor(s), if any — name and services]</w:t>
            </w:r>
          </w:p>
        </w:tc>
      </w:tr>
    </w:tbl>
    <w:p/>
    <w:p>
      <w:pPr>
        <w:pStyle w:val="Heading1"/>
      </w:pPr>
      <w:r>
        <w:t>10. Key Personnel and Resumes</w:t>
      </w:r>
    </w:p>
    <w:p>
      <w:pPr>
        <w:spacing w:after="120"/>
      </w:pPr>
      <w:r>
        <w:rPr>
          <w:b w:val="0"/>
          <w:i w:val="0"/>
        </w:rPr>
        <w:t>Resumes for each key person are attached. Summary:</w:t>
      </w:r>
    </w:p>
    <w:tbl>
      <w:tblPr>
        <w:tblStyle w:val="TableGrid"/>
        <w:tblW w:type="auto" w:w="0"/>
        <w:jc w:val="center"/>
        <w:tblLayout w:type="fixed"/>
        <w:tblLook w:firstColumn="1" w:firstRow="1" w:lastColumn="0" w:lastRow="0" w:noHBand="0" w:noVBand="1" w:val="04A0"/>
      </w:tblPr>
      <w:tblGrid>
        <w:gridCol w:w="3312"/>
        <w:gridCol w:w="1872"/>
        <w:gridCol w:w="3168"/>
        <w:gridCol w:w="1296"/>
      </w:tblGrid>
      <w:tr>
        <w:tc>
          <w:tcPr>
            <w:tcW w:type="dxa" w:w="3312"/>
            <w:shd w:val="clear" w:color="auto" w:fill="1F7A4D"/>
          </w:tcPr>
          <w:p>
            <w:r/>
            <w:r>
              <w:rPr>
                <w:b/>
                <w:i w:val="0"/>
                <w:color w:val="FFFFFF"/>
                <w:sz w:val="19"/>
              </w:rPr>
              <w:t>Name / role</w:t>
            </w:r>
          </w:p>
        </w:tc>
        <w:tc>
          <w:tcPr>
            <w:tcW w:type="dxa" w:w="1872"/>
            <w:shd w:val="clear" w:color="auto" w:fill="1F7A4D"/>
          </w:tcPr>
          <w:p>
            <w:r/>
            <w:r>
              <w:rPr>
                <w:b/>
                <w:i w:val="0"/>
                <w:color w:val="FFFFFF"/>
                <w:sz w:val="19"/>
              </w:rPr>
              <w:t>Years relevant experience</w:t>
            </w:r>
          </w:p>
        </w:tc>
        <w:tc>
          <w:tcPr>
            <w:tcW w:type="dxa" w:w="3168"/>
            <w:shd w:val="clear" w:color="auto" w:fill="1F7A4D"/>
          </w:tcPr>
          <w:p>
            <w:r/>
            <w:r>
              <w:rPr>
                <w:b/>
                <w:i w:val="0"/>
                <w:color w:val="FFFFFF"/>
                <w:sz w:val="19"/>
              </w:rPr>
              <w:t>Qualifications</w:t>
            </w:r>
          </w:p>
        </w:tc>
        <w:tc>
          <w:tcPr>
            <w:tcW w:type="dxa" w:w="1296"/>
            <w:shd w:val="clear" w:color="auto" w:fill="1F7A4D"/>
          </w:tcPr>
          <w:p>
            <w:r/>
            <w:r>
              <w:rPr>
                <w:b/>
                <w:i w:val="0"/>
                <w:color w:val="FFFFFF"/>
                <w:sz w:val="19"/>
              </w:rPr>
              <w:t>Detroit resident</w:t>
            </w:r>
          </w:p>
        </w:tc>
      </w:tr>
      <w:tr>
        <w:tc>
          <w:tcPr>
            <w:tcW w:type="dxa" w:w="3312"/>
          </w:tcPr>
          <w:p>
            <w:r/>
            <w:r>
              <w:rPr>
                <w:b w:val="0"/>
                <w:i w:val="0"/>
                <w:sz w:val="19"/>
                <w:highlight w:val="yellow"/>
              </w:rPr>
              <w:t>[Name]</w:t>
            </w:r>
            <w:r>
              <w:rPr>
                <w:b w:val="0"/>
                <w:i w:val="0"/>
                <w:sz w:val="19"/>
              </w:rPr>
              <w:t xml:space="preserve"> — Account Manager</w:t>
            </w:r>
          </w:p>
        </w:tc>
        <w:tc>
          <w:tcPr>
            <w:tcW w:type="dxa" w:w="1872"/>
          </w:tcPr>
          <w:p>
            <w:r/>
            <w:r>
              <w:rPr>
                <w:b w:val="0"/>
                <w:i w:val="0"/>
                <w:sz w:val="19"/>
                <w:highlight w:val="yellow"/>
              </w:rPr>
              <w:t>[__]</w:t>
            </w:r>
          </w:p>
        </w:tc>
        <w:tc>
          <w:tcPr>
            <w:tcW w:type="dxa" w:w="3168"/>
          </w:tcPr>
          <w:p>
            <w:r/>
            <w:r>
              <w:rPr>
                <w:b w:val="0"/>
                <w:i w:val="0"/>
                <w:sz w:val="19"/>
                <w:highlight w:val="yellow"/>
              </w:rPr>
              <w:t>[ ]</w:t>
            </w:r>
          </w:p>
        </w:tc>
        <w:tc>
          <w:tcPr>
            <w:tcW w:type="dxa" w:w="1296"/>
          </w:tcPr>
          <w:p>
            <w:r/>
            <w:r>
              <w:rPr>
                <w:b w:val="0"/>
                <w:i w:val="0"/>
                <w:sz w:val="19"/>
                <w:highlight w:val="yellow"/>
              </w:rPr>
              <w:t>[Y/N]</w:t>
            </w:r>
          </w:p>
        </w:tc>
      </w:tr>
      <w:tr>
        <w:tc>
          <w:tcPr>
            <w:tcW w:type="dxa" w:w="3312"/>
          </w:tcPr>
          <w:p>
            <w:r/>
            <w:r>
              <w:rPr>
                <w:b w:val="0"/>
                <w:i w:val="0"/>
                <w:sz w:val="19"/>
                <w:highlight w:val="yellow"/>
              </w:rPr>
              <w:t>[Name]</w:t>
            </w:r>
            <w:r>
              <w:rPr>
                <w:b w:val="0"/>
                <w:i w:val="0"/>
                <w:sz w:val="19"/>
              </w:rPr>
              <w:t xml:space="preserve"> — Quality Control Manager</w:t>
            </w:r>
          </w:p>
        </w:tc>
        <w:tc>
          <w:tcPr>
            <w:tcW w:type="dxa" w:w="1872"/>
          </w:tcPr>
          <w:p>
            <w:r/>
            <w:r>
              <w:rPr>
                <w:b w:val="0"/>
                <w:i w:val="0"/>
                <w:sz w:val="19"/>
                <w:highlight w:val="yellow"/>
              </w:rPr>
              <w:t>[__]</w:t>
            </w:r>
          </w:p>
        </w:tc>
        <w:tc>
          <w:tcPr>
            <w:tcW w:type="dxa" w:w="3168"/>
          </w:tcPr>
          <w:p>
            <w:r/>
            <w:r>
              <w:rPr>
                <w:b w:val="0"/>
                <w:i w:val="0"/>
                <w:sz w:val="19"/>
                <w:highlight w:val="yellow"/>
              </w:rPr>
              <w:t>[OSHA 10/30, BBP trainer, ISSA CIMS, etc.]</w:t>
            </w:r>
          </w:p>
        </w:tc>
        <w:tc>
          <w:tcPr>
            <w:tcW w:type="dxa" w:w="1296"/>
          </w:tcPr>
          <w:p>
            <w:r/>
            <w:r>
              <w:rPr>
                <w:b w:val="0"/>
                <w:i w:val="0"/>
                <w:sz w:val="19"/>
                <w:highlight w:val="yellow"/>
              </w:rPr>
              <w:t>[Y/N]</w:t>
            </w:r>
          </w:p>
        </w:tc>
      </w:tr>
      <w:tr>
        <w:tc>
          <w:tcPr>
            <w:tcW w:type="dxa" w:w="3312"/>
          </w:tcPr>
          <w:p>
            <w:r/>
            <w:r>
              <w:rPr>
                <w:b w:val="0"/>
                <w:i w:val="0"/>
                <w:sz w:val="19"/>
                <w:highlight w:val="yellow"/>
              </w:rPr>
              <w:t>[Name]</w:t>
            </w:r>
            <w:r>
              <w:rPr>
                <w:b w:val="0"/>
                <w:i w:val="0"/>
                <w:sz w:val="19"/>
              </w:rPr>
              <w:t xml:space="preserve"> — Janitorial/Custodial Supervisor</w:t>
            </w:r>
          </w:p>
        </w:tc>
        <w:tc>
          <w:tcPr>
            <w:tcW w:type="dxa" w:w="1872"/>
          </w:tcPr>
          <w:p>
            <w:r/>
            <w:r>
              <w:rPr>
                <w:b w:val="0"/>
                <w:i w:val="0"/>
                <w:sz w:val="19"/>
                <w:highlight w:val="yellow"/>
              </w:rPr>
              <w:t>[5+]</w:t>
            </w:r>
            <w:r>
              <w:rPr>
                <w:b w:val="0"/>
                <w:i w:val="0"/>
                <w:sz w:val="19"/>
              </w:rPr>
              <w:t xml:space="preserve"> supervisory</w:t>
            </w:r>
          </w:p>
        </w:tc>
        <w:tc>
          <w:tcPr>
            <w:tcW w:type="dxa" w:w="3168"/>
          </w:tcPr>
          <w:p>
            <w:r/>
            <w:r>
              <w:rPr>
                <w:b w:val="0"/>
                <w:i w:val="0"/>
                <w:sz w:val="19"/>
              </w:rPr>
              <w:t xml:space="preserve">HS diploma/GED; </w:t>
            </w:r>
            <w:r>
              <w:rPr>
                <w:b w:val="0"/>
                <w:i w:val="0"/>
                <w:sz w:val="19"/>
                <w:highlight w:val="yellow"/>
              </w:rPr>
              <w:t>[ ]</w:t>
            </w:r>
          </w:p>
        </w:tc>
        <w:tc>
          <w:tcPr>
            <w:tcW w:type="dxa" w:w="1296"/>
          </w:tcPr>
          <w:p>
            <w:r/>
            <w:r>
              <w:rPr>
                <w:b w:val="0"/>
                <w:i w:val="0"/>
                <w:sz w:val="19"/>
                <w:highlight w:val="yellow"/>
              </w:rPr>
              <w:t>[Y/N]</w:t>
            </w:r>
          </w:p>
        </w:tc>
      </w:tr>
      <w:tr>
        <w:tc>
          <w:tcPr>
            <w:tcW w:type="dxa" w:w="3312"/>
          </w:tcPr>
          <w:p>
            <w:r/>
            <w:r>
              <w:rPr>
                <w:b w:val="0"/>
                <w:i w:val="0"/>
                <w:sz w:val="19"/>
                <w:highlight w:val="yellow"/>
              </w:rPr>
              <w:t>[Name]</w:t>
            </w:r>
            <w:r>
              <w:rPr>
                <w:b w:val="0"/>
                <w:i w:val="0"/>
                <w:sz w:val="19"/>
              </w:rPr>
              <w:t xml:space="preserve"> — Janitorial/Custodial Supervisor</w:t>
            </w:r>
          </w:p>
        </w:tc>
        <w:tc>
          <w:tcPr>
            <w:tcW w:type="dxa" w:w="1872"/>
          </w:tcPr>
          <w:p>
            <w:r/>
            <w:r>
              <w:rPr>
                <w:b w:val="0"/>
                <w:i w:val="0"/>
                <w:sz w:val="19"/>
                <w:highlight w:val="yellow"/>
              </w:rPr>
              <w:t>[5+]</w:t>
            </w:r>
            <w:r>
              <w:rPr>
                <w:b w:val="0"/>
                <w:i w:val="0"/>
                <w:sz w:val="19"/>
              </w:rPr>
              <w:t xml:space="preserve"> supervisory</w:t>
            </w:r>
          </w:p>
        </w:tc>
        <w:tc>
          <w:tcPr>
            <w:tcW w:type="dxa" w:w="3168"/>
          </w:tcPr>
          <w:p>
            <w:r/>
            <w:r>
              <w:rPr>
                <w:b w:val="0"/>
                <w:i w:val="0"/>
                <w:sz w:val="19"/>
              </w:rPr>
              <w:t xml:space="preserve">HS diploma/GED; </w:t>
            </w:r>
            <w:r>
              <w:rPr>
                <w:b w:val="0"/>
                <w:i w:val="0"/>
                <w:sz w:val="19"/>
                <w:highlight w:val="yellow"/>
              </w:rPr>
              <w:t>[ ]</w:t>
            </w:r>
          </w:p>
        </w:tc>
        <w:tc>
          <w:tcPr>
            <w:tcW w:type="dxa" w:w="1296"/>
          </w:tcPr>
          <w:p>
            <w:r/>
            <w:r>
              <w:rPr>
                <w:b w:val="0"/>
                <w:i w:val="0"/>
                <w:sz w:val="19"/>
                <w:highlight w:val="yellow"/>
              </w:rPr>
              <w:t>[Y/N]</w:t>
            </w:r>
          </w:p>
        </w:tc>
      </w:tr>
    </w:tbl>
    <w:p>
      <w:pPr>
        <w:spacing w:after="40"/>
      </w:pPr>
    </w:p>
    <w:p>
      <w:r>
        <w:rPr>
          <w:b w:val="0"/>
          <w:i w:val="0"/>
          <w:sz w:val="19"/>
        </w:rPr>
        <w:t xml:space="preserve">Number of employees that can be dedicated to these services: </w:t>
      </w:r>
      <w:r>
        <w:rPr>
          <w:b w:val="0"/>
          <w:i w:val="0"/>
          <w:sz w:val="19"/>
          <w:highlight w:val="yellow"/>
        </w:rPr>
        <w:t>[__]</w:t>
      </w:r>
      <w:r>
        <w:rPr>
          <w:b w:val="0"/>
          <w:i w:val="0"/>
          <w:sz w:val="19"/>
        </w:rPr>
        <w:t>. Resume format for each attachment: name, role on this Schedule, employment history with dates and employers, janitorial/custodial or supervisory duties, certifications, education.</w:t>
      </w:r>
    </w:p>
    <w:p>
      <w:pPr>
        <w:pStyle w:val="Heading1"/>
      </w:pPr>
      <w:r>
        <w:t>11. Equipment</w:t>
      </w:r>
    </w:p>
    <w:tbl>
      <w:tblPr>
        <w:tblStyle w:val="TableGrid"/>
        <w:tblW w:type="auto" w:w="0"/>
        <w:jc w:val="center"/>
        <w:tblLayout w:type="fixed"/>
        <w:tblLook w:firstColumn="1" w:firstRow="1" w:lastColumn="0" w:lastRow="0" w:noHBand="0" w:noVBand="1" w:val="04A0"/>
      </w:tblPr>
      <w:tblGrid>
        <w:gridCol w:w="6048"/>
        <w:gridCol w:w="864"/>
        <w:gridCol w:w="2736"/>
      </w:tblGrid>
      <w:tr>
        <w:tc>
          <w:tcPr>
            <w:tcW w:type="dxa" w:w="6048"/>
            <w:shd w:val="clear" w:color="auto" w:fill="1F7A4D"/>
          </w:tcPr>
          <w:p>
            <w:r/>
            <w:r>
              <w:rPr>
                <w:b/>
                <w:i w:val="0"/>
                <w:color w:val="FFFFFF"/>
                <w:sz w:val="19"/>
              </w:rPr>
              <w:t>Equipment</w:t>
            </w:r>
          </w:p>
        </w:tc>
        <w:tc>
          <w:tcPr>
            <w:tcW w:type="dxa" w:w="864"/>
            <w:shd w:val="clear" w:color="auto" w:fill="1F7A4D"/>
          </w:tcPr>
          <w:p>
            <w:r/>
            <w:r>
              <w:rPr>
                <w:b/>
                <w:i w:val="0"/>
                <w:color w:val="FFFFFF"/>
                <w:sz w:val="19"/>
              </w:rPr>
              <w:t>Qty</w:t>
            </w:r>
          </w:p>
        </w:tc>
        <w:tc>
          <w:tcPr>
            <w:tcW w:type="dxa" w:w="2736"/>
            <w:shd w:val="clear" w:color="auto" w:fill="1F7A4D"/>
          </w:tcPr>
          <w:p>
            <w:r/>
            <w:r>
              <w:rPr>
                <w:b/>
                <w:i w:val="0"/>
                <w:color w:val="FFFFFF"/>
                <w:sz w:val="19"/>
              </w:rPr>
              <w:t>Owned / leased / subcontractor</w:t>
            </w:r>
          </w:p>
        </w:tc>
      </w:tr>
      <w:tr>
        <w:tc>
          <w:tcPr>
            <w:tcW w:type="dxa" w:w="6048"/>
          </w:tcPr>
          <w:p>
            <w:r/>
            <w:r>
              <w:rPr>
                <w:b w:val="0"/>
                <w:i w:val="0"/>
                <w:sz w:val="19"/>
              </w:rPr>
              <w:t>Auto scrubber (walk-behind)</w:t>
            </w:r>
          </w:p>
        </w:tc>
        <w:tc>
          <w:tcPr>
            <w:tcW w:type="dxa" w:w="864"/>
          </w:tcPr>
          <w:p>
            <w:r/>
            <w:r>
              <w:rPr>
                <w:b w:val="0"/>
                <w:i w:val="0"/>
                <w:sz w:val="19"/>
                <w:highlight w:val="yellow"/>
              </w:rPr>
              <w:t>[ ]</w:t>
            </w:r>
          </w:p>
        </w:tc>
        <w:tc>
          <w:tcPr>
            <w:tcW w:type="dxa" w:w="2736"/>
          </w:tcPr>
          <w:p>
            <w:r/>
            <w:r>
              <w:rPr>
                <w:b w:val="0"/>
                <w:i w:val="0"/>
                <w:sz w:val="19"/>
                <w:highlight w:val="yellow"/>
              </w:rPr>
              <w:t>[ ]</w:t>
            </w:r>
          </w:p>
        </w:tc>
      </w:tr>
      <w:tr>
        <w:tc>
          <w:tcPr>
            <w:tcW w:type="dxa" w:w="6048"/>
          </w:tcPr>
          <w:p>
            <w:r/>
            <w:r>
              <w:rPr>
                <w:b w:val="0"/>
                <w:i w:val="0"/>
                <w:sz w:val="19"/>
              </w:rPr>
              <w:t>Low-speed floor machine / rotary buffer</w:t>
            </w:r>
          </w:p>
        </w:tc>
        <w:tc>
          <w:tcPr>
            <w:tcW w:type="dxa" w:w="864"/>
          </w:tcPr>
          <w:p>
            <w:r/>
            <w:r>
              <w:rPr>
                <w:b w:val="0"/>
                <w:i w:val="0"/>
                <w:sz w:val="19"/>
                <w:highlight w:val="yellow"/>
              </w:rPr>
              <w:t>[ ]</w:t>
            </w:r>
          </w:p>
        </w:tc>
        <w:tc>
          <w:tcPr>
            <w:tcW w:type="dxa" w:w="2736"/>
          </w:tcPr>
          <w:p>
            <w:r/>
            <w:r>
              <w:rPr>
                <w:b w:val="0"/>
                <w:i w:val="0"/>
                <w:sz w:val="19"/>
                <w:highlight w:val="yellow"/>
              </w:rPr>
              <w:t>[ ]</w:t>
            </w:r>
          </w:p>
        </w:tc>
      </w:tr>
      <w:tr>
        <w:tc>
          <w:tcPr>
            <w:tcW w:type="dxa" w:w="6048"/>
          </w:tcPr>
          <w:p>
            <w:r/>
            <w:r>
              <w:rPr>
                <w:b w:val="0"/>
                <w:i w:val="0"/>
                <w:sz w:val="19"/>
              </w:rPr>
              <w:t>High-speed burnisher</w:t>
            </w:r>
          </w:p>
        </w:tc>
        <w:tc>
          <w:tcPr>
            <w:tcW w:type="dxa" w:w="864"/>
          </w:tcPr>
          <w:p>
            <w:r/>
            <w:r>
              <w:rPr>
                <w:b w:val="0"/>
                <w:i w:val="0"/>
                <w:sz w:val="19"/>
                <w:highlight w:val="yellow"/>
              </w:rPr>
              <w:t>[ ]</w:t>
            </w:r>
          </w:p>
        </w:tc>
        <w:tc>
          <w:tcPr>
            <w:tcW w:type="dxa" w:w="2736"/>
          </w:tcPr>
          <w:p>
            <w:r/>
            <w:r>
              <w:rPr>
                <w:b w:val="0"/>
                <w:i w:val="0"/>
                <w:sz w:val="19"/>
                <w:highlight w:val="yellow"/>
              </w:rPr>
              <w:t>[ ]</w:t>
            </w:r>
          </w:p>
        </w:tc>
      </w:tr>
      <w:tr>
        <w:tc>
          <w:tcPr>
            <w:tcW w:type="dxa" w:w="6048"/>
          </w:tcPr>
          <w:p>
            <w:r/>
            <w:r>
              <w:rPr>
                <w:b w:val="0"/>
                <w:i w:val="0"/>
                <w:sz w:val="19"/>
              </w:rPr>
              <w:t>Wet/dry vacuums</w:t>
            </w:r>
          </w:p>
        </w:tc>
        <w:tc>
          <w:tcPr>
            <w:tcW w:type="dxa" w:w="864"/>
          </w:tcPr>
          <w:p>
            <w:r/>
            <w:r>
              <w:rPr>
                <w:b w:val="0"/>
                <w:i w:val="0"/>
                <w:sz w:val="19"/>
                <w:highlight w:val="yellow"/>
              </w:rPr>
              <w:t>[ ]</w:t>
            </w:r>
          </w:p>
        </w:tc>
        <w:tc>
          <w:tcPr>
            <w:tcW w:type="dxa" w:w="2736"/>
          </w:tcPr>
          <w:p>
            <w:r/>
            <w:r>
              <w:rPr>
                <w:b w:val="0"/>
                <w:i w:val="0"/>
                <w:sz w:val="19"/>
                <w:highlight w:val="yellow"/>
              </w:rPr>
              <w:t>[ ]</w:t>
            </w:r>
          </w:p>
        </w:tc>
      </w:tr>
      <w:tr>
        <w:tc>
          <w:tcPr>
            <w:tcW w:type="dxa" w:w="6048"/>
          </w:tcPr>
          <w:p>
            <w:r/>
            <w:r>
              <w:rPr>
                <w:b w:val="0"/>
                <w:i w:val="0"/>
                <w:sz w:val="19"/>
              </w:rPr>
              <w:t>HEPA backpack and upright vacuums</w:t>
            </w:r>
          </w:p>
        </w:tc>
        <w:tc>
          <w:tcPr>
            <w:tcW w:type="dxa" w:w="864"/>
          </w:tcPr>
          <w:p>
            <w:r/>
            <w:r>
              <w:rPr>
                <w:b w:val="0"/>
                <w:i w:val="0"/>
                <w:sz w:val="19"/>
                <w:highlight w:val="yellow"/>
              </w:rPr>
              <w:t>[ ]</w:t>
            </w:r>
          </w:p>
        </w:tc>
        <w:tc>
          <w:tcPr>
            <w:tcW w:type="dxa" w:w="2736"/>
          </w:tcPr>
          <w:p>
            <w:r/>
            <w:r>
              <w:rPr>
                <w:b w:val="0"/>
                <w:i w:val="0"/>
                <w:sz w:val="19"/>
                <w:highlight w:val="yellow"/>
              </w:rPr>
              <w:t>[ ]</w:t>
            </w:r>
          </w:p>
        </w:tc>
      </w:tr>
      <w:tr>
        <w:tc>
          <w:tcPr>
            <w:tcW w:type="dxa" w:w="6048"/>
          </w:tcPr>
          <w:p>
            <w:r/>
            <w:r>
              <w:rPr>
                <w:b w:val="0"/>
                <w:i w:val="0"/>
                <w:sz w:val="19"/>
              </w:rPr>
              <w:t>Carpet extraction — truck-mounted (preferred) or commercial portable</w:t>
            </w:r>
          </w:p>
        </w:tc>
        <w:tc>
          <w:tcPr>
            <w:tcW w:type="dxa" w:w="864"/>
          </w:tcPr>
          <w:p>
            <w:r/>
            <w:r>
              <w:rPr>
                <w:b w:val="0"/>
                <w:i w:val="0"/>
                <w:sz w:val="19"/>
                <w:highlight w:val="yellow"/>
              </w:rPr>
              <w:t>[ ]</w:t>
            </w:r>
          </w:p>
        </w:tc>
        <w:tc>
          <w:tcPr>
            <w:tcW w:type="dxa" w:w="2736"/>
          </w:tcPr>
          <w:p>
            <w:r/>
            <w:r>
              <w:rPr>
                <w:b w:val="0"/>
                <w:i w:val="0"/>
                <w:sz w:val="19"/>
                <w:highlight w:val="yellow"/>
              </w:rPr>
              <w:t>[ ]</w:t>
            </w:r>
          </w:p>
        </w:tc>
      </w:tr>
      <w:tr>
        <w:tc>
          <w:tcPr>
            <w:tcW w:type="dxa" w:w="6048"/>
          </w:tcPr>
          <w:p>
            <w:r/>
            <w:r>
              <w:rPr>
                <w:b w:val="0"/>
                <w:i w:val="0"/>
                <w:sz w:val="19"/>
              </w:rPr>
              <w:t>Pressure washer (hot water)</w:t>
            </w:r>
          </w:p>
        </w:tc>
        <w:tc>
          <w:tcPr>
            <w:tcW w:type="dxa" w:w="864"/>
          </w:tcPr>
          <w:p>
            <w:r/>
            <w:r>
              <w:rPr>
                <w:b w:val="0"/>
                <w:i w:val="0"/>
                <w:sz w:val="19"/>
                <w:highlight w:val="yellow"/>
              </w:rPr>
              <w:t>[ ]</w:t>
            </w:r>
          </w:p>
        </w:tc>
        <w:tc>
          <w:tcPr>
            <w:tcW w:type="dxa" w:w="2736"/>
          </w:tcPr>
          <w:p>
            <w:r/>
            <w:r>
              <w:rPr>
                <w:b w:val="0"/>
                <w:i w:val="0"/>
                <w:sz w:val="19"/>
                <w:highlight w:val="yellow"/>
              </w:rPr>
              <w:t>[ ]</w:t>
            </w:r>
          </w:p>
        </w:tc>
      </w:tr>
      <w:tr>
        <w:tc>
          <w:tcPr>
            <w:tcW w:type="dxa" w:w="6048"/>
          </w:tcPr>
          <w:p>
            <w:r/>
            <w:r>
              <w:rPr>
                <w:b w:val="0"/>
                <w:i w:val="0"/>
                <w:sz w:val="19"/>
              </w:rPr>
              <w:t>Ladders (up to 12 ft work height), signage, spill and bio-hazard kits</w:t>
            </w:r>
          </w:p>
        </w:tc>
        <w:tc>
          <w:tcPr>
            <w:tcW w:type="dxa" w:w="864"/>
          </w:tcPr>
          <w:p>
            <w:r/>
            <w:r>
              <w:rPr>
                <w:b w:val="0"/>
                <w:i w:val="0"/>
                <w:sz w:val="19"/>
                <w:highlight w:val="yellow"/>
              </w:rPr>
              <w:t>[ ]</w:t>
            </w:r>
          </w:p>
        </w:tc>
        <w:tc>
          <w:tcPr>
            <w:tcW w:type="dxa" w:w="2736"/>
          </w:tcPr>
          <w:p>
            <w:r/>
            <w:r>
              <w:rPr>
                <w:b w:val="0"/>
                <w:i w:val="0"/>
                <w:sz w:val="19"/>
                <w:highlight w:val="yellow"/>
              </w:rPr>
              <w:t>[ ]</w:t>
            </w:r>
          </w:p>
        </w:tc>
      </w:tr>
      <w:tr>
        <w:tc>
          <w:tcPr>
            <w:tcW w:type="dxa" w:w="6048"/>
          </w:tcPr>
          <w:p>
            <w:r/>
            <w:r>
              <w:rPr>
                <w:b w:val="0"/>
                <w:i w:val="0"/>
                <w:sz w:val="19"/>
              </w:rPr>
              <w:t>Service vehicles / trash removal trucks</w:t>
            </w:r>
          </w:p>
        </w:tc>
        <w:tc>
          <w:tcPr>
            <w:tcW w:type="dxa" w:w="864"/>
          </w:tcPr>
          <w:p>
            <w:r/>
            <w:r>
              <w:rPr>
                <w:b w:val="0"/>
                <w:i w:val="0"/>
                <w:sz w:val="19"/>
                <w:highlight w:val="yellow"/>
              </w:rPr>
              <w:t>[ ]</w:t>
            </w:r>
          </w:p>
        </w:tc>
        <w:tc>
          <w:tcPr>
            <w:tcW w:type="dxa" w:w="2736"/>
          </w:tcPr>
          <w:p>
            <w:r/>
            <w:r>
              <w:rPr>
                <w:b w:val="0"/>
                <w:i w:val="0"/>
                <w:sz w:val="19"/>
                <w:highlight w:val="yellow"/>
              </w:rPr>
              <w:t>[ ]</w:t>
            </w:r>
          </w:p>
        </w:tc>
      </w:tr>
      <w:tr>
        <w:tc>
          <w:tcPr>
            <w:tcW w:type="dxa" w:w="6048"/>
          </w:tcPr>
          <w:p>
            <w:r/>
            <w:r>
              <w:rPr>
                <w:b w:val="0"/>
                <w:i w:val="0"/>
                <w:sz w:val="19"/>
              </w:rPr>
              <w:t>ITEM 2 only — Tennant 8410 sweeper-scrubber (or approved equal), one per terminal</w:t>
            </w:r>
          </w:p>
        </w:tc>
        <w:tc>
          <w:tcPr>
            <w:tcW w:type="dxa" w:w="864"/>
          </w:tcPr>
          <w:p>
            <w:r/>
            <w:r>
              <w:rPr>
                <w:b w:val="0"/>
                <w:i w:val="0"/>
                <w:sz w:val="19"/>
                <w:highlight w:val="yellow"/>
              </w:rPr>
              <w:t>[2]</w:t>
            </w:r>
          </w:p>
        </w:tc>
        <w:tc>
          <w:tcPr>
            <w:tcW w:type="dxa" w:w="2736"/>
          </w:tcPr>
          <w:p>
            <w:r/>
            <w:r>
              <w:rPr>
                <w:b w:val="0"/>
                <w:i w:val="0"/>
                <w:sz w:val="19"/>
                <w:highlight w:val="yellow"/>
              </w:rPr>
              <w:t>[ ]</w:t>
            </w:r>
          </w:p>
        </w:tc>
      </w:tr>
      <w:tr>
        <w:tc>
          <w:tcPr>
            <w:tcW w:type="dxa" w:w="6048"/>
          </w:tcPr>
          <w:p>
            <w:r/>
            <w:r>
              <w:rPr>
                <w:b w:val="0"/>
                <w:i w:val="0"/>
                <w:sz w:val="19"/>
              </w:rPr>
              <w:t>ITEM 2 only — 2,000-gal poly tank for dirty water recovery, one per terminal</w:t>
            </w:r>
          </w:p>
        </w:tc>
        <w:tc>
          <w:tcPr>
            <w:tcW w:type="dxa" w:w="864"/>
          </w:tcPr>
          <w:p>
            <w:r/>
            <w:r>
              <w:rPr>
                <w:b w:val="0"/>
                <w:i w:val="0"/>
                <w:sz w:val="19"/>
                <w:highlight w:val="yellow"/>
              </w:rPr>
              <w:t>[2]</w:t>
            </w:r>
          </w:p>
        </w:tc>
        <w:tc>
          <w:tcPr>
            <w:tcW w:type="dxa" w:w="2736"/>
          </w:tcPr>
          <w:p>
            <w:r/>
            <w:r>
              <w:rPr>
                <w:b w:val="0"/>
                <w:i w:val="0"/>
                <w:sz w:val="19"/>
                <w:highlight w:val="yellow"/>
              </w:rPr>
              <w:t>[ ]</w:t>
            </w:r>
          </w:p>
        </w:tc>
      </w:tr>
      <w:tr>
        <w:tc>
          <w:tcPr>
            <w:tcW w:type="dxa" w:w="6048"/>
          </w:tcPr>
          <w:p>
            <w:r/>
            <w:r>
              <w:rPr>
                <w:b w:val="0"/>
                <w:i w:val="0"/>
                <w:sz w:val="19"/>
              </w:rPr>
              <w:t>ITEM 2 only — 2,000–4,000 psi water blaster with spin-jet floor attachment, one per terminal</w:t>
            </w:r>
          </w:p>
        </w:tc>
        <w:tc>
          <w:tcPr>
            <w:tcW w:type="dxa" w:w="864"/>
          </w:tcPr>
          <w:p>
            <w:r/>
            <w:r>
              <w:rPr>
                <w:b w:val="0"/>
                <w:i w:val="0"/>
                <w:sz w:val="19"/>
                <w:highlight w:val="yellow"/>
              </w:rPr>
              <w:t>[2]</w:t>
            </w:r>
          </w:p>
        </w:tc>
        <w:tc>
          <w:tcPr>
            <w:tcW w:type="dxa" w:w="2736"/>
          </w:tcPr>
          <w:p>
            <w:r/>
            <w:r>
              <w:rPr>
                <w:b w:val="0"/>
                <w:i w:val="0"/>
                <w:sz w:val="19"/>
                <w:highlight w:val="yellow"/>
              </w:rPr>
              <w:t>[ ]</w:t>
            </w:r>
          </w:p>
        </w:tc>
      </w:tr>
      <w:tr>
        <w:tc>
          <w:tcPr>
            <w:tcW w:type="dxa" w:w="6048"/>
          </w:tcPr>
          <w:p>
            <w:r/>
            <w:r>
              <w:rPr>
                <w:b w:val="0"/>
                <w:i w:val="0"/>
                <w:sz w:val="19"/>
              </w:rPr>
              <w:t>ITEM 2 only — Advance CS 7000 sweeper-scrubber with power washer (or approved equal), Rosa Parks</w:t>
            </w:r>
          </w:p>
        </w:tc>
        <w:tc>
          <w:tcPr>
            <w:tcW w:type="dxa" w:w="864"/>
          </w:tcPr>
          <w:p>
            <w:r/>
            <w:r>
              <w:rPr>
                <w:b w:val="0"/>
                <w:i w:val="0"/>
                <w:sz w:val="19"/>
                <w:highlight w:val="yellow"/>
              </w:rPr>
              <w:t>[1]</w:t>
            </w:r>
          </w:p>
        </w:tc>
        <w:tc>
          <w:tcPr>
            <w:tcW w:type="dxa" w:w="2736"/>
          </w:tcPr>
          <w:p>
            <w:r/>
            <w:r>
              <w:rPr>
                <w:b w:val="0"/>
                <w:i w:val="0"/>
                <w:sz w:val="19"/>
                <w:highlight w:val="yellow"/>
              </w:rPr>
              <w:t>[ ]</w:t>
            </w:r>
          </w:p>
        </w:tc>
      </w:tr>
    </w:tbl>
    <w:p>
      <w:pPr>
        <w:spacing w:after="40"/>
      </w:pPr>
    </w:p>
    <w:p>
      <w:pPr>
        <w:pStyle w:val="Heading1"/>
      </w:pPr>
      <w:r>
        <w:t>12. Insurance</w:t>
      </w:r>
    </w:p>
    <w:p>
      <w:pPr>
        <w:spacing w:after="120"/>
      </w:pPr>
      <w:r>
        <w:rPr>
          <w:b w:val="0"/>
          <w:i w:val="0"/>
        </w:rPr>
        <w:t>Handled will carry, at its own expense, the insurance the RFQQ requires, with the City of Detroit named as additional insured on the Commercial General Liability policy, and 30 days' prior notice of cancellation or reduction. Certificates will be provided before any work begins.</w:t>
      </w:r>
    </w:p>
    <w:tbl>
      <w:tblPr>
        <w:tblStyle w:val="TableGrid"/>
        <w:tblW w:type="auto" w:w="0"/>
        <w:jc w:val="center"/>
        <w:tblLayout w:type="fixed"/>
        <w:tblLook w:firstColumn="1" w:firstRow="1" w:lastColumn="0" w:lastRow="0" w:noHBand="0" w:noVBand="1" w:val="04A0"/>
      </w:tblPr>
      <w:tblGrid>
        <w:gridCol w:w="4032"/>
        <w:gridCol w:w="3456"/>
        <w:gridCol w:w="2160"/>
      </w:tblGrid>
      <w:tr>
        <w:tc>
          <w:tcPr>
            <w:tcW w:type="dxa" w:w="4032"/>
            <w:shd w:val="clear" w:color="auto" w:fill="1F7A4D"/>
          </w:tcPr>
          <w:p>
            <w:r/>
            <w:r>
              <w:rPr>
                <w:b/>
                <w:i w:val="0"/>
                <w:color w:val="FFFFFF"/>
                <w:sz w:val="19"/>
              </w:rPr>
              <w:t>Coverage (RFQQ requirement)</w:t>
            </w:r>
          </w:p>
        </w:tc>
        <w:tc>
          <w:tcPr>
            <w:tcW w:type="dxa" w:w="3456"/>
            <w:shd w:val="clear" w:color="auto" w:fill="1F7A4D"/>
          </w:tcPr>
          <w:p>
            <w:r/>
            <w:r>
              <w:rPr>
                <w:b/>
                <w:i w:val="0"/>
                <w:color w:val="FFFFFF"/>
                <w:sz w:val="19"/>
              </w:rPr>
              <w:t>Minimum limit</w:t>
            </w:r>
          </w:p>
        </w:tc>
        <w:tc>
          <w:tcPr>
            <w:tcW w:type="dxa" w:w="2160"/>
            <w:shd w:val="clear" w:color="auto" w:fill="1F7A4D"/>
          </w:tcPr>
          <w:p>
            <w:r/>
            <w:r>
              <w:rPr>
                <w:b/>
                <w:i w:val="0"/>
                <w:color w:val="FFFFFF"/>
                <w:sz w:val="19"/>
              </w:rPr>
              <w:t>Carrier / status</w:t>
            </w:r>
          </w:p>
        </w:tc>
      </w:tr>
      <w:tr>
        <w:tc>
          <w:tcPr>
            <w:tcW w:type="dxa" w:w="4032"/>
          </w:tcPr>
          <w:p>
            <w:r/>
            <w:r>
              <w:rPr>
                <w:b w:val="0"/>
                <w:i w:val="0"/>
                <w:sz w:val="19"/>
              </w:rPr>
              <w:t>Workers' Compensation</w:t>
            </w:r>
          </w:p>
        </w:tc>
        <w:tc>
          <w:tcPr>
            <w:tcW w:type="dxa" w:w="3456"/>
          </w:tcPr>
          <w:p>
            <w:r/>
            <w:r>
              <w:rPr>
                <w:b w:val="0"/>
                <w:i w:val="0"/>
                <w:sz w:val="19"/>
              </w:rPr>
              <w:t>Michigan statutory</w:t>
            </w:r>
          </w:p>
        </w:tc>
        <w:tc>
          <w:tcPr>
            <w:tcW w:type="dxa" w:w="2160"/>
          </w:tcPr>
          <w:p>
            <w:r/>
            <w:r>
              <w:rPr>
                <w:b w:val="0"/>
                <w:i w:val="0"/>
                <w:sz w:val="19"/>
                <w:highlight w:val="yellow"/>
              </w:rPr>
              <w:t>[Carrier · in force / bound on award]</w:t>
            </w:r>
          </w:p>
        </w:tc>
      </w:tr>
      <w:tr>
        <w:tc>
          <w:tcPr>
            <w:tcW w:type="dxa" w:w="4032"/>
          </w:tcPr>
          <w:p>
            <w:r/>
            <w:r>
              <w:rPr>
                <w:b w:val="0"/>
                <w:i w:val="0"/>
                <w:sz w:val="19"/>
              </w:rPr>
              <w:t>Employer's Liability</w:t>
            </w:r>
          </w:p>
        </w:tc>
        <w:tc>
          <w:tcPr>
            <w:tcW w:type="dxa" w:w="3456"/>
          </w:tcPr>
          <w:p>
            <w:r/>
            <w:r>
              <w:rPr>
                <w:b w:val="0"/>
                <w:i w:val="0"/>
                <w:sz w:val="19"/>
              </w:rPr>
              <w:t>$500,000 each accident · $500,000 each disease · $500,000 policy limit</w:t>
            </w:r>
          </w:p>
        </w:tc>
        <w:tc>
          <w:tcPr>
            <w:tcW w:type="dxa" w:w="2160"/>
          </w:tcPr>
          <w:p>
            <w:r/>
            <w:r>
              <w:rPr>
                <w:b w:val="0"/>
                <w:i w:val="0"/>
                <w:sz w:val="19"/>
                <w:highlight w:val="yellow"/>
              </w:rPr>
              <w:t>[ ]</w:t>
            </w:r>
          </w:p>
        </w:tc>
      </w:tr>
      <w:tr>
        <w:tc>
          <w:tcPr>
            <w:tcW w:type="dxa" w:w="4032"/>
          </w:tcPr>
          <w:p>
            <w:r/>
            <w:r>
              <w:rPr>
                <w:b w:val="0"/>
                <w:i w:val="0"/>
                <w:sz w:val="19"/>
              </w:rPr>
              <w:t>Commercial General Liability (City as additional insured)</w:t>
            </w:r>
          </w:p>
        </w:tc>
        <w:tc>
          <w:tcPr>
            <w:tcW w:type="dxa" w:w="3456"/>
          </w:tcPr>
          <w:p>
            <w:r/>
            <w:r>
              <w:rPr>
                <w:b w:val="0"/>
                <w:i w:val="0"/>
                <w:sz w:val="19"/>
              </w:rPr>
              <w:t>$1,000,000 per occurrence · $2,000,000 aggregate</w:t>
            </w:r>
          </w:p>
        </w:tc>
        <w:tc>
          <w:tcPr>
            <w:tcW w:type="dxa" w:w="2160"/>
          </w:tcPr>
          <w:p>
            <w:r/>
            <w:r>
              <w:rPr>
                <w:b w:val="0"/>
                <w:i w:val="0"/>
                <w:sz w:val="19"/>
                <w:highlight w:val="yellow"/>
              </w:rPr>
              <w:t>[ ]</w:t>
            </w:r>
          </w:p>
        </w:tc>
      </w:tr>
      <w:tr>
        <w:tc>
          <w:tcPr>
            <w:tcW w:type="dxa" w:w="4032"/>
          </w:tcPr>
          <w:p>
            <w:r/>
            <w:r>
              <w:rPr>
                <w:b w:val="0"/>
                <w:i w:val="0"/>
                <w:sz w:val="19"/>
              </w:rPr>
              <w:t>Automobile Liability — owned, hired and non-owned; Michigan No-Fault PIP/PPI</w:t>
            </w:r>
          </w:p>
        </w:tc>
        <w:tc>
          <w:tcPr>
            <w:tcW w:type="dxa" w:w="3456"/>
          </w:tcPr>
          <w:p>
            <w:r/>
            <w:r>
              <w:rPr>
                <w:b w:val="0"/>
                <w:i w:val="0"/>
                <w:sz w:val="19"/>
              </w:rPr>
              <w:t>$1,000,000 combined single limit</w:t>
            </w:r>
          </w:p>
        </w:tc>
        <w:tc>
          <w:tcPr>
            <w:tcW w:type="dxa" w:w="2160"/>
          </w:tcPr>
          <w:p>
            <w:r/>
            <w:r>
              <w:rPr>
                <w:b w:val="0"/>
                <w:i w:val="0"/>
                <w:sz w:val="19"/>
                <w:highlight w:val="yellow"/>
              </w:rPr>
              <w:t>[ ]</w:t>
            </w:r>
          </w:p>
        </w:tc>
      </w:tr>
      <w:tr>
        <w:tc>
          <w:tcPr>
            <w:tcW w:type="dxa" w:w="4032"/>
          </w:tcPr>
          <w:p>
            <w:r/>
            <w:r>
              <w:rPr>
                <w:b w:val="0"/>
                <w:i w:val="0"/>
                <w:sz w:val="19"/>
              </w:rPr>
              <w:t>MCS-90 endorsement (only if hazardous waste is transported)</w:t>
            </w:r>
          </w:p>
        </w:tc>
        <w:tc>
          <w:tcPr>
            <w:tcW w:type="dxa" w:w="3456"/>
          </w:tcPr>
          <w:p>
            <w:r/>
            <w:r>
              <w:rPr>
                <w:b w:val="0"/>
                <w:i w:val="0"/>
                <w:sz w:val="19"/>
              </w:rPr>
              <w:t>Per RFQQ</w:t>
            </w:r>
          </w:p>
        </w:tc>
        <w:tc>
          <w:tcPr>
            <w:tcW w:type="dxa" w:w="2160"/>
          </w:tcPr>
          <w:p>
            <w:r/>
            <w:r>
              <w:rPr>
                <w:b w:val="0"/>
                <w:i w:val="0"/>
                <w:sz w:val="19"/>
                <w:highlight w:val="yellow"/>
              </w:rPr>
              <w:t>[N/A or carrier]</w:t>
            </w:r>
          </w:p>
        </w:tc>
      </w:tr>
    </w:tbl>
    <w:p>
      <w:pPr>
        <w:spacing w:after="40"/>
      </w:pPr>
    </w:p>
    <w:p>
      <w:pPr>
        <w:pStyle w:val="Heading1"/>
      </w:pPr>
      <w:r>
        <w:t>13. Licenses, Registrations and Compliance</w:t>
      </w:r>
    </w:p>
    <w:p>
      <w:pPr>
        <w:pStyle w:val="ListBullet"/>
      </w:pPr>
      <w:r>
        <w:rPr>
          <w:b/>
          <w:i w:val="0"/>
        </w:rPr>
        <w:t>Detroit certification.</w:t>
      </w:r>
      <w:r>
        <w:rPr>
          <w:b w:val="0"/>
          <w:i w:val="0"/>
        </w:rPr>
        <w:t xml:space="preserve"> This RFQQ is set aside for certified Detroit businesses. Handled's certification: </w:t>
      </w:r>
      <w:r>
        <w:rPr>
          <w:b w:val="0"/>
          <w:i w:val="0"/>
          <w:highlight w:val="yellow"/>
        </w:rPr>
        <w:t>[type / # / expiration — attach]</w:t>
      </w:r>
      <w:r>
        <w:rPr>
          <w:b w:val="0"/>
          <w:i w:val="0"/>
        </w:rPr>
        <w:t>.</w:t>
      </w:r>
    </w:p>
    <w:p>
      <w:pPr>
        <w:pStyle w:val="ListBullet"/>
      </w:pPr>
      <w:r>
        <w:rPr>
          <w:b/>
          <w:i w:val="0"/>
        </w:rPr>
        <w:t>Fair-chance hiring.</w:t>
      </w:r>
      <w:r>
        <w:rPr>
          <w:b w:val="0"/>
          <w:i w:val="0"/>
        </w:rPr>
        <w:t xml:space="preserve"> Handled's employment application does not ask about criminal history; convictions are not inquired into or considered until after an interview or a determination that the applicant is qualified, per Detroit City Code §§ 17-5-261 through 17-5-266. Sample application attached.</w:t>
      </w:r>
    </w:p>
    <w:p>
      <w:pPr>
        <w:pStyle w:val="ListBullet"/>
      </w:pPr>
      <w:r>
        <w:rPr>
          <w:b/>
          <w:i w:val="0"/>
        </w:rPr>
        <w:t>Equal opportunity.</w:t>
      </w:r>
      <w:r>
        <w:rPr>
          <w:b w:val="0"/>
          <w:i w:val="0"/>
        </w:rPr>
        <w:t xml:space="preserve"> Handled and all subcontractors will sign and comply with the Covenant of Equal Opportunity; subcontractor covenants will go to the Human Rights Department before work starts.</w:t>
      </w:r>
    </w:p>
    <w:p>
      <w:pPr>
        <w:pStyle w:val="ListBullet"/>
      </w:pPr>
      <w:r>
        <w:rPr>
          <w:b/>
          <w:i w:val="0"/>
        </w:rPr>
        <w:t>Clearances.</w:t>
      </w:r>
      <w:r>
        <w:rPr>
          <w:b w:val="0"/>
          <w:i w:val="0"/>
        </w:rPr>
        <w:t xml:space="preserve"> Income tax and accounts receivable clearances </w:t>
      </w:r>
      <w:r>
        <w:rPr>
          <w:b w:val="0"/>
          <w:i w:val="0"/>
          <w:highlight w:val="yellow"/>
        </w:rPr>
        <w:t>[requested on __ / received]</w:t>
      </w:r>
      <w:r>
        <w:rPr>
          <w:b w:val="0"/>
          <w:i w:val="0"/>
        </w:rPr>
        <w:t xml:space="preserve"> (bit.ly/detroitclearances); evidence attached.</w:t>
      </w:r>
    </w:p>
    <w:p>
      <w:pPr>
        <w:pStyle w:val="ListBullet"/>
      </w:pPr>
      <w:r>
        <w:rPr>
          <w:b/>
          <w:i w:val="0"/>
        </w:rPr>
        <w:t>Financial responsibility.</w:t>
      </w:r>
      <w:r>
        <w:rPr>
          <w:b w:val="0"/>
          <w:i w:val="0"/>
        </w:rPr>
        <w:t xml:space="preserve"> Financial statements for the previous three years (balance sheet, income statement, profit and loss) attached</w:t>
      </w:r>
      <w:r>
        <w:rPr>
          <w:b w:val="0"/>
          <w:i w:val="0"/>
          <w:highlight w:val="yellow"/>
        </w:rPr>
        <w:t>[, with an explanation of any negative results or of years before the company was formed]</w:t>
      </w:r>
      <w:r>
        <w:rPr>
          <w:b w:val="0"/>
          <w:i w:val="0"/>
        </w:rPr>
        <w:t>.</w:t>
      </w:r>
    </w:p>
    <w:p>
      <w:pPr>
        <w:pStyle w:val="Heading1"/>
      </w:pPr>
      <w:r>
        <w:t>14. Submission Checklist</w:t>
      </w:r>
    </w:p>
    <w:p>
      <w:pPr>
        <w:spacing w:after="120"/>
      </w:pPr>
      <w:r>
        <w:rPr>
          <w:b w:val="0"/>
          <w:i w:val="0"/>
        </w:rPr>
        <w:t>Rider #1 replaced the submission list: upload through Oracle (1) tax clearances and affidavits, (2) three years of financial statements, and (3) this technical proposal with cover letter, organization chart, key-personnel resumes, equipment and references. Attachment D lists the forms.</w:t>
      </w:r>
    </w:p>
    <w:tbl>
      <w:tblPr>
        <w:tblStyle w:val="TableGrid"/>
        <w:tblW w:type="auto" w:w="0"/>
        <w:jc w:val="center"/>
        <w:tblLayout w:type="fixed"/>
        <w:tblLook w:firstColumn="1" w:firstRow="1" w:lastColumn="0" w:lastRow="0" w:noHBand="0" w:noVBand="1" w:val="04A0"/>
      </w:tblPr>
      <w:tblGrid>
        <w:gridCol w:w="5616"/>
        <w:gridCol w:w="2160"/>
        <w:gridCol w:w="864"/>
        <w:gridCol w:w="1008"/>
      </w:tblGrid>
      <w:tr>
        <w:tc>
          <w:tcPr>
            <w:tcW w:type="dxa" w:w="5616"/>
            <w:shd w:val="clear" w:color="auto" w:fill="1F7A4D"/>
          </w:tcPr>
          <w:p>
            <w:r/>
            <w:r>
              <w:rPr>
                <w:b/>
                <w:i w:val="0"/>
                <w:color w:val="FFFFFF"/>
                <w:sz w:val="19"/>
              </w:rPr>
              <w:t>Document</w:t>
            </w:r>
          </w:p>
        </w:tc>
        <w:tc>
          <w:tcPr>
            <w:tcW w:type="dxa" w:w="2160"/>
            <w:shd w:val="clear" w:color="auto" w:fill="1F7A4D"/>
          </w:tcPr>
          <w:p>
            <w:r/>
            <w:r>
              <w:rPr>
                <w:b/>
                <w:i w:val="0"/>
                <w:color w:val="FFFFFF"/>
                <w:sz w:val="19"/>
              </w:rPr>
              <w:t>Source</w:t>
            </w:r>
          </w:p>
        </w:tc>
        <w:tc>
          <w:tcPr>
            <w:tcW w:type="dxa" w:w="864"/>
            <w:shd w:val="clear" w:color="auto" w:fill="1F7A4D"/>
          </w:tcPr>
          <w:p>
            <w:r/>
            <w:r>
              <w:rPr>
                <w:b/>
                <w:i w:val="0"/>
                <w:color w:val="FFFFFF"/>
                <w:sz w:val="19"/>
              </w:rPr>
              <w:t>Notary</w:t>
            </w:r>
          </w:p>
        </w:tc>
        <w:tc>
          <w:tcPr>
            <w:tcW w:type="dxa" w:w="1008"/>
            <w:shd w:val="clear" w:color="auto" w:fill="1F7A4D"/>
          </w:tcPr>
          <w:p>
            <w:r/>
            <w:r>
              <w:rPr>
                <w:b/>
                <w:i w:val="0"/>
                <w:color w:val="FFFFFF"/>
                <w:sz w:val="19"/>
              </w:rPr>
              <w:t>Done</w:t>
            </w:r>
          </w:p>
        </w:tc>
      </w:tr>
      <w:tr>
        <w:tc>
          <w:tcPr>
            <w:tcW w:type="dxa" w:w="5616"/>
          </w:tcPr>
          <w:p>
            <w:r/>
            <w:r>
              <w:rPr>
                <w:b w:val="0"/>
                <w:i w:val="0"/>
                <w:sz w:val="19"/>
              </w:rPr>
              <w:t>Technical Proposal (this document) with resumes attached</w:t>
            </w:r>
          </w:p>
        </w:tc>
        <w:tc>
          <w:tcPr>
            <w:tcW w:type="dxa" w:w="2160"/>
          </w:tcPr>
          <w:p>
            <w:r/>
            <w:r>
              <w:rPr>
                <w:b w:val="0"/>
                <w:i w:val="0"/>
                <w:sz w:val="19"/>
              </w:rPr>
              <w:t>Rider #1 (3)</w:t>
            </w:r>
          </w:p>
        </w:tc>
        <w:tc>
          <w:tcPr>
            <w:tcW w:type="dxa" w:w="864"/>
          </w:tcPr>
          <w:p>
            <w:r/>
          </w:p>
        </w:tc>
        <w:tc>
          <w:tcPr>
            <w:tcW w:type="dxa" w:w="1008"/>
          </w:tcPr>
          <w:p>
            <w:r/>
            <w:r>
              <w:rPr>
                <w:b w:val="0"/>
                <w:i w:val="0"/>
                <w:sz w:val="19"/>
              </w:rPr>
              <w:t>☐</w:t>
            </w:r>
          </w:p>
        </w:tc>
      </w:tr>
      <w:tr>
        <w:tc>
          <w:tcPr>
            <w:tcW w:type="dxa" w:w="5616"/>
          </w:tcPr>
          <w:p>
            <w:r/>
            <w:r>
              <w:rPr>
                <w:b w:val="0"/>
                <w:i w:val="0"/>
                <w:sz w:val="19"/>
              </w:rPr>
              <w:t>Attachment A — Respondent Questionnaire (completed)</w:t>
            </w:r>
          </w:p>
        </w:tc>
        <w:tc>
          <w:tcPr>
            <w:tcW w:type="dxa" w:w="2160"/>
          </w:tcPr>
          <w:p>
            <w:r/>
            <w:r>
              <w:rPr>
                <w:b w:val="0"/>
                <w:i w:val="0"/>
                <w:sz w:val="19"/>
              </w:rPr>
              <w:t>City form</w:t>
            </w:r>
          </w:p>
        </w:tc>
        <w:tc>
          <w:tcPr>
            <w:tcW w:type="dxa" w:w="864"/>
          </w:tcPr>
          <w:p>
            <w:r/>
          </w:p>
        </w:tc>
        <w:tc>
          <w:tcPr>
            <w:tcW w:type="dxa" w:w="1008"/>
          </w:tcPr>
          <w:p>
            <w:r/>
            <w:r>
              <w:rPr>
                <w:b w:val="0"/>
                <w:i w:val="0"/>
                <w:sz w:val="19"/>
              </w:rPr>
              <w:t>☐</w:t>
            </w:r>
          </w:p>
        </w:tc>
      </w:tr>
      <w:tr>
        <w:tc>
          <w:tcPr>
            <w:tcW w:type="dxa" w:w="5616"/>
          </w:tcPr>
          <w:p>
            <w:r/>
            <w:r>
              <w:rPr>
                <w:b w:val="0"/>
                <w:i w:val="0"/>
                <w:sz w:val="19"/>
              </w:rPr>
              <w:t>Attachment B — Proposal Introduction/Approach (answered by Sections 1, 6, 7, 8)</w:t>
            </w:r>
          </w:p>
        </w:tc>
        <w:tc>
          <w:tcPr>
            <w:tcW w:type="dxa" w:w="2160"/>
          </w:tcPr>
          <w:p>
            <w:r/>
            <w:r>
              <w:rPr>
                <w:b w:val="0"/>
                <w:i w:val="0"/>
                <w:sz w:val="19"/>
              </w:rPr>
              <w:t>City form</w:t>
            </w:r>
          </w:p>
        </w:tc>
        <w:tc>
          <w:tcPr>
            <w:tcW w:type="dxa" w:w="864"/>
          </w:tcPr>
          <w:p>
            <w:r/>
          </w:p>
        </w:tc>
        <w:tc>
          <w:tcPr>
            <w:tcW w:type="dxa" w:w="1008"/>
          </w:tcPr>
          <w:p>
            <w:r/>
            <w:r>
              <w:rPr>
                <w:b w:val="0"/>
                <w:i w:val="0"/>
                <w:sz w:val="19"/>
              </w:rPr>
              <w:t>☐</w:t>
            </w:r>
          </w:p>
        </w:tc>
      </w:tr>
      <w:tr>
        <w:tc>
          <w:tcPr>
            <w:tcW w:type="dxa" w:w="5616"/>
          </w:tcPr>
          <w:p>
            <w:r/>
            <w:r>
              <w:rPr>
                <w:b w:val="0"/>
                <w:i w:val="0"/>
                <w:sz w:val="19"/>
              </w:rPr>
              <w:t>Certificate of Authority — LLC version only</w:t>
            </w:r>
          </w:p>
        </w:tc>
        <w:tc>
          <w:tcPr>
            <w:tcW w:type="dxa" w:w="2160"/>
          </w:tcPr>
          <w:p>
            <w:r/>
            <w:r>
              <w:rPr>
                <w:b w:val="0"/>
                <w:i w:val="0"/>
                <w:sz w:val="19"/>
              </w:rPr>
              <w:t>Attachment D #1</w:t>
            </w:r>
          </w:p>
        </w:tc>
        <w:tc>
          <w:tcPr>
            <w:tcW w:type="dxa" w:w="864"/>
          </w:tcPr>
          <w:p>
            <w:r/>
          </w:p>
        </w:tc>
        <w:tc>
          <w:tcPr>
            <w:tcW w:type="dxa" w:w="1008"/>
          </w:tcPr>
          <w:p>
            <w:r/>
            <w:r>
              <w:rPr>
                <w:b w:val="0"/>
                <w:i w:val="0"/>
                <w:sz w:val="19"/>
              </w:rPr>
              <w:t>☐</w:t>
            </w:r>
          </w:p>
        </w:tc>
      </w:tr>
      <w:tr>
        <w:tc>
          <w:tcPr>
            <w:tcW w:type="dxa" w:w="5616"/>
          </w:tcPr>
          <w:p>
            <w:r/>
            <w:r>
              <w:rPr>
                <w:b w:val="0"/>
                <w:i w:val="0"/>
                <w:sz w:val="19"/>
              </w:rPr>
              <w:t>Amendment Form — Rider #1, Rider #2 and any later amendments</w:t>
            </w:r>
          </w:p>
        </w:tc>
        <w:tc>
          <w:tcPr>
            <w:tcW w:type="dxa" w:w="2160"/>
          </w:tcPr>
          <w:p>
            <w:r/>
            <w:r>
              <w:rPr>
                <w:b w:val="0"/>
                <w:i w:val="0"/>
                <w:sz w:val="19"/>
              </w:rPr>
              <w:t>Attachment D #2</w:t>
            </w:r>
          </w:p>
        </w:tc>
        <w:tc>
          <w:tcPr>
            <w:tcW w:type="dxa" w:w="864"/>
          </w:tcPr>
          <w:p>
            <w:r/>
          </w:p>
        </w:tc>
        <w:tc>
          <w:tcPr>
            <w:tcW w:type="dxa" w:w="1008"/>
          </w:tcPr>
          <w:p>
            <w:r/>
            <w:r>
              <w:rPr>
                <w:b w:val="0"/>
                <w:i w:val="0"/>
                <w:sz w:val="19"/>
              </w:rPr>
              <w:t>☐</w:t>
            </w:r>
          </w:p>
        </w:tc>
      </w:tr>
      <w:tr>
        <w:tc>
          <w:tcPr>
            <w:tcW w:type="dxa" w:w="5616"/>
          </w:tcPr>
          <w:p>
            <w:r/>
            <w:r>
              <w:rPr>
                <w:b w:val="0"/>
                <w:i w:val="0"/>
                <w:sz w:val="19"/>
              </w:rPr>
              <w:t>Consolidated Affidavits (Hiring Policy, Slavery Era/Prison/Detention, Covenant of Equal Opportunity, Political Contributions — enter NONE if none)</w:t>
            </w:r>
          </w:p>
        </w:tc>
        <w:tc>
          <w:tcPr>
            <w:tcW w:type="dxa" w:w="2160"/>
          </w:tcPr>
          <w:p>
            <w:r/>
            <w:r>
              <w:rPr>
                <w:b w:val="0"/>
                <w:i w:val="0"/>
                <w:sz w:val="19"/>
              </w:rPr>
              <w:t>Attachment D #3</w:t>
            </w:r>
          </w:p>
        </w:tc>
        <w:tc>
          <w:tcPr>
            <w:tcW w:type="dxa" w:w="864"/>
          </w:tcPr>
          <w:p>
            <w:r/>
            <w:r>
              <w:rPr>
                <w:b w:val="0"/>
                <w:i w:val="0"/>
                <w:sz w:val="19"/>
              </w:rPr>
              <w:t>Yes</w:t>
            </w:r>
          </w:p>
        </w:tc>
        <w:tc>
          <w:tcPr>
            <w:tcW w:type="dxa" w:w="1008"/>
          </w:tcPr>
          <w:p>
            <w:r/>
            <w:r>
              <w:rPr>
                <w:b w:val="0"/>
                <w:i w:val="0"/>
                <w:sz w:val="19"/>
              </w:rPr>
              <w:t>☐</w:t>
            </w:r>
          </w:p>
        </w:tc>
      </w:tr>
      <w:tr>
        <w:tc>
          <w:tcPr>
            <w:tcW w:type="dxa" w:w="5616"/>
          </w:tcPr>
          <w:p>
            <w:r/>
            <w:r>
              <w:rPr>
                <w:b w:val="0"/>
                <w:i w:val="0"/>
                <w:sz w:val="19"/>
              </w:rPr>
              <w:t>Exhibit D — Non-Collusion Affidavit</w:t>
            </w:r>
          </w:p>
        </w:tc>
        <w:tc>
          <w:tcPr>
            <w:tcW w:type="dxa" w:w="2160"/>
          </w:tcPr>
          <w:p>
            <w:r/>
            <w:r>
              <w:rPr>
                <w:b w:val="0"/>
                <w:i w:val="0"/>
                <w:sz w:val="19"/>
              </w:rPr>
              <w:t>City form</w:t>
            </w:r>
          </w:p>
        </w:tc>
        <w:tc>
          <w:tcPr>
            <w:tcW w:type="dxa" w:w="864"/>
          </w:tcPr>
          <w:p>
            <w:r/>
            <w:r>
              <w:rPr>
                <w:b w:val="0"/>
                <w:i w:val="0"/>
                <w:sz w:val="19"/>
              </w:rPr>
              <w:t>Yes</w:t>
            </w:r>
          </w:p>
        </w:tc>
        <w:tc>
          <w:tcPr>
            <w:tcW w:type="dxa" w:w="1008"/>
          </w:tcPr>
          <w:p>
            <w:r/>
            <w:r>
              <w:rPr>
                <w:b w:val="0"/>
                <w:i w:val="0"/>
                <w:sz w:val="19"/>
              </w:rPr>
              <w:t>☐</w:t>
            </w:r>
          </w:p>
        </w:tc>
      </w:tr>
      <w:tr>
        <w:tc>
          <w:tcPr>
            <w:tcW w:type="dxa" w:w="5616"/>
          </w:tcPr>
          <w:p>
            <w:r/>
            <w:r>
              <w:rPr>
                <w:b w:val="0"/>
                <w:i w:val="0"/>
                <w:sz w:val="19"/>
              </w:rPr>
              <w:t>Sample Employment Application</w:t>
            </w:r>
          </w:p>
        </w:tc>
        <w:tc>
          <w:tcPr>
            <w:tcW w:type="dxa" w:w="2160"/>
          </w:tcPr>
          <w:p>
            <w:r/>
            <w:r>
              <w:rPr>
                <w:b w:val="0"/>
                <w:i w:val="0"/>
                <w:sz w:val="19"/>
              </w:rPr>
              <w:t>Attachment D #4</w:t>
            </w:r>
          </w:p>
        </w:tc>
        <w:tc>
          <w:tcPr>
            <w:tcW w:type="dxa" w:w="864"/>
          </w:tcPr>
          <w:p>
            <w:r/>
          </w:p>
        </w:tc>
        <w:tc>
          <w:tcPr>
            <w:tcW w:type="dxa" w:w="1008"/>
          </w:tcPr>
          <w:p>
            <w:r/>
            <w:r>
              <w:rPr>
                <w:b w:val="0"/>
                <w:i w:val="0"/>
                <w:sz w:val="19"/>
              </w:rPr>
              <w:t>☐</w:t>
            </w:r>
          </w:p>
        </w:tc>
      </w:tr>
      <w:tr>
        <w:tc>
          <w:tcPr>
            <w:tcW w:type="dxa" w:w="5616"/>
          </w:tcPr>
          <w:p>
            <w:r/>
            <w:r>
              <w:rPr>
                <w:b w:val="0"/>
                <w:i w:val="0"/>
                <w:sz w:val="19"/>
              </w:rPr>
              <w:t>Income &amp; Revenue Tax Clearance — evidence of request</w:t>
            </w:r>
          </w:p>
        </w:tc>
        <w:tc>
          <w:tcPr>
            <w:tcW w:type="dxa" w:w="2160"/>
          </w:tcPr>
          <w:p>
            <w:r/>
            <w:r>
              <w:rPr>
                <w:b w:val="0"/>
                <w:i w:val="0"/>
                <w:sz w:val="19"/>
              </w:rPr>
              <w:t>Attachment D #5</w:t>
            </w:r>
          </w:p>
        </w:tc>
        <w:tc>
          <w:tcPr>
            <w:tcW w:type="dxa" w:w="864"/>
          </w:tcPr>
          <w:p>
            <w:r/>
          </w:p>
        </w:tc>
        <w:tc>
          <w:tcPr>
            <w:tcW w:type="dxa" w:w="1008"/>
          </w:tcPr>
          <w:p>
            <w:r/>
            <w:r>
              <w:rPr>
                <w:b w:val="0"/>
                <w:i w:val="0"/>
                <w:sz w:val="19"/>
              </w:rPr>
              <w:t>☐</w:t>
            </w:r>
          </w:p>
        </w:tc>
      </w:tr>
      <w:tr>
        <w:tc>
          <w:tcPr>
            <w:tcW w:type="dxa" w:w="5616"/>
          </w:tcPr>
          <w:p>
            <w:r/>
            <w:r>
              <w:rPr>
                <w:b w:val="0"/>
                <w:i w:val="0"/>
                <w:sz w:val="19"/>
              </w:rPr>
              <w:t>Three (3) years financial statements (not tax returns)</w:t>
            </w:r>
          </w:p>
        </w:tc>
        <w:tc>
          <w:tcPr>
            <w:tcW w:type="dxa" w:w="2160"/>
          </w:tcPr>
          <w:p>
            <w:r/>
            <w:r>
              <w:rPr>
                <w:b w:val="0"/>
                <w:i w:val="0"/>
                <w:sz w:val="19"/>
              </w:rPr>
              <w:t>Attachment D #6 · Rider #1 (2)</w:t>
            </w:r>
          </w:p>
        </w:tc>
        <w:tc>
          <w:tcPr>
            <w:tcW w:type="dxa" w:w="864"/>
          </w:tcPr>
          <w:p>
            <w:r/>
          </w:p>
        </w:tc>
        <w:tc>
          <w:tcPr>
            <w:tcW w:type="dxa" w:w="1008"/>
          </w:tcPr>
          <w:p>
            <w:r/>
            <w:r>
              <w:rPr>
                <w:b w:val="0"/>
                <w:i w:val="0"/>
                <w:sz w:val="19"/>
              </w:rPr>
              <w:t>☐</w:t>
            </w:r>
          </w:p>
        </w:tc>
      </w:tr>
      <w:tr>
        <w:tc>
          <w:tcPr>
            <w:tcW w:type="dxa" w:w="5616"/>
          </w:tcPr>
          <w:p>
            <w:r/>
            <w:r>
              <w:rPr>
                <w:b w:val="0"/>
                <w:i w:val="0"/>
                <w:sz w:val="19"/>
              </w:rPr>
              <w:t>SAM.gov registration screenshot (only if grant-funded)</w:t>
            </w:r>
          </w:p>
        </w:tc>
        <w:tc>
          <w:tcPr>
            <w:tcW w:type="dxa" w:w="2160"/>
          </w:tcPr>
          <w:p>
            <w:r/>
            <w:r>
              <w:rPr>
                <w:b w:val="0"/>
                <w:i w:val="0"/>
                <w:sz w:val="19"/>
              </w:rPr>
              <w:t>Attachment D #7</w:t>
            </w:r>
          </w:p>
        </w:tc>
        <w:tc>
          <w:tcPr>
            <w:tcW w:type="dxa" w:w="864"/>
          </w:tcPr>
          <w:p>
            <w:r/>
          </w:p>
        </w:tc>
        <w:tc>
          <w:tcPr>
            <w:tcW w:type="dxa" w:w="1008"/>
          </w:tcPr>
          <w:p>
            <w:r/>
            <w:r>
              <w:rPr>
                <w:b w:val="0"/>
                <w:i w:val="0"/>
                <w:sz w:val="19"/>
              </w:rPr>
              <w:t>☐</w:t>
            </w:r>
          </w:p>
        </w:tc>
      </w:tr>
      <w:tr>
        <w:tc>
          <w:tcPr>
            <w:tcW w:type="dxa" w:w="5616"/>
          </w:tcPr>
          <w:p>
            <w:r/>
            <w:r>
              <w:rPr>
                <w:b w:val="0"/>
                <w:i w:val="0"/>
                <w:sz w:val="19"/>
              </w:rPr>
              <w:t>Detroit business certification</w:t>
            </w:r>
          </w:p>
        </w:tc>
        <w:tc>
          <w:tcPr>
            <w:tcW w:type="dxa" w:w="2160"/>
          </w:tcPr>
          <w:p>
            <w:r/>
            <w:r>
              <w:rPr>
                <w:b w:val="0"/>
                <w:i w:val="0"/>
                <w:sz w:val="19"/>
              </w:rPr>
              <w:t>Set-aside</w:t>
            </w:r>
          </w:p>
        </w:tc>
        <w:tc>
          <w:tcPr>
            <w:tcW w:type="dxa" w:w="864"/>
          </w:tcPr>
          <w:p>
            <w:r/>
          </w:p>
        </w:tc>
        <w:tc>
          <w:tcPr>
            <w:tcW w:type="dxa" w:w="1008"/>
          </w:tcPr>
          <w:p>
            <w:r/>
            <w:r>
              <w:rPr>
                <w:b w:val="0"/>
                <w:i w:val="0"/>
                <w:sz w:val="19"/>
              </w:rPr>
              <w:t>☐</w:t>
            </w:r>
          </w:p>
        </w:tc>
      </w:tr>
      <w:tr>
        <w:tc>
          <w:tcPr>
            <w:tcW w:type="dxa" w:w="5616"/>
          </w:tcPr>
          <w:p>
            <w:r/>
            <w:r>
              <w:rPr>
                <w:b w:val="0"/>
                <w:i w:val="0"/>
                <w:sz w:val="19"/>
              </w:rPr>
              <w:t>Certificates of insurance (or broker letter)</w:t>
            </w:r>
          </w:p>
        </w:tc>
        <w:tc>
          <w:tcPr>
            <w:tcW w:type="dxa" w:w="2160"/>
          </w:tcPr>
          <w:p>
            <w:r/>
            <w:r>
              <w:rPr>
                <w:b w:val="0"/>
                <w:i w:val="0"/>
                <w:sz w:val="19"/>
              </w:rPr>
              <w:t>Insurance section</w:t>
            </w:r>
          </w:p>
        </w:tc>
        <w:tc>
          <w:tcPr>
            <w:tcW w:type="dxa" w:w="864"/>
          </w:tcPr>
          <w:p>
            <w:r/>
          </w:p>
        </w:tc>
        <w:tc>
          <w:tcPr>
            <w:tcW w:type="dxa" w:w="1008"/>
          </w:tcPr>
          <w:p>
            <w:r/>
            <w:r>
              <w:rPr>
                <w:b w:val="0"/>
                <w:i w:val="0"/>
                <w:sz w:val="19"/>
              </w:rPr>
              <w:t>☐</w:t>
            </w:r>
          </w:p>
        </w:tc>
      </w:tr>
    </w:tbl>
    <w:p>
      <w:pPr>
        <w:spacing w:after="40"/>
      </w:pPr>
    </w:p>
    <w:sectPr w:rsidR="00FC693F" w:rsidRPr="0006063C" w:rsidSect="00034616">
      <w:headerReference w:type="default" r:id="rId9"/>
      <w:footerReference w:type="default" r:id="rId10"/>
      <w:pgSz w:w="12240" w:h="15840"/>
      <w:pgMar w:top="1728" w:right="1296" w:bottom="1296" w:left="1296" w:header="576"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B6660"/>
        <w:sz w:val="15"/>
      </w:rPr>
      <w:t>Handled Services LLC  ·  RFQQ 184795  ·  (313) 639-9373  ·  info@handledsvc.com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Pr>
    <w:tblGrid>
      <w:gridCol w:w="4824"/>
      <w:gridCol w:w="4824"/>
    </w:tblGrid>
    <w:tr>
      <w:tc>
        <w:tcPr>
          <w:tcW w:type="dxa" w:w="4608"/>
        </w:tcPr>
        <w:p>
          <w:r>
            <w:drawing>
              <wp:inline xmlns:a="http://schemas.openxmlformats.org/drawingml/2006/main" xmlns:pic="http://schemas.openxmlformats.org/drawingml/2006/picture">
                <wp:extent cx="1737360" cy="467976"/>
                <wp:docPr id="1" name="Picture 1"/>
                <wp:cNvGraphicFramePr>
                  <a:graphicFrameLocks noChangeAspect="1"/>
                </wp:cNvGraphicFramePr>
                <a:graphic>
                  <a:graphicData uri="http://schemas.openxmlformats.org/drawingml/2006/picture">
                    <pic:pic>
                      <pic:nvPicPr>
                        <pic:cNvPr id="0" name="handled-lockup.png"/>
                        <pic:cNvPicPr/>
                      </pic:nvPicPr>
                      <pic:blipFill>
                        <a:blip r:embed="rId1"/>
                        <a:stretch>
                          <a:fillRect/>
                        </a:stretch>
                      </pic:blipFill>
                      <pic:spPr>
                        <a:xfrm>
                          <a:off x="0" y="0"/>
                          <a:ext cx="1737360" cy="467976"/>
                        </a:xfrm>
                        <a:prstGeom prst="rect"/>
                      </pic:spPr>
                    </pic:pic>
                  </a:graphicData>
                </a:graphic>
              </wp:inline>
            </w:drawing>
          </w:r>
        </w:p>
      </w:tc>
      <w:tc>
        <w:tcPr>
          <w:tcW w:type="dxa" w:w="5040"/>
        </w:tcPr>
        <w:p>
          <w:pPr>
            <w:jc w:val="right"/>
          </w:pPr>
          <w:r>
            <w:rPr>
              <w:b w:val="0"/>
              <w:i w:val="0"/>
              <w:color w:val="5B6660"/>
              <w:sz w:val="17"/>
            </w:rPr>
            <w:t>RFQQ 184795</w:t>
            <w:br/>
            <w:t>Detroit Supply Schedule #2 — Janitorial/Custodial Services</w:t>
          </w:r>
        </w:p>
      </w:tc>
    </w:tr>
  </w:tbl>
  <w:p>
    <w:pPr>
      <w:pBdr>
        <w:bottom w:val="single" w:sz="10" w:space="1" w:color="1F7A4D"/>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7A4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1F1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Handled Services LLC — RFQQ 184795 Technical Proposal</dc:title>
  <dc:subject/>
  <dc:creator>Handled Services LLC</dc:creator>
  <cp:keywords/>
  <dc:description>Generated 2026-10-08_2205 UTC by scripts/build-detroit-janitorial-rfqq_2026-10-08_2205.py</dc:description>
  <cp:lastModifiedBy/>
  <cp:revision>1</cp:revision>
  <dcterms:created xsi:type="dcterms:W3CDTF">2013-12-23T23:15:00Z</dcterms:created>
  <dcterms:modified xsi:type="dcterms:W3CDTF">2013-12-23T23:15:00Z</dcterms:modified>
  <cp:category/>
</cp:coreProperties>
</file>