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EF6" w:rsidRPr="00704EF6" w:rsidRDefault="00170AF1" w:rsidP="00704EF6">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InnoDB的</w:t>
      </w:r>
      <w:r w:rsidR="006F7D93">
        <w:rPr>
          <w:rFonts w:ascii="微软雅黑" w:eastAsia="微软雅黑" w:hAnsi="微软雅黑" w:cs="宋体" w:hint="eastAsia"/>
          <w:b/>
          <w:bCs/>
          <w:color w:val="24292E"/>
          <w:kern w:val="0"/>
          <w:sz w:val="30"/>
          <w:szCs w:val="30"/>
        </w:rPr>
        <w:t>“基本锁”</w:t>
      </w:r>
    </w:p>
    <w:p w:rsidR="004C4CD3" w:rsidRPr="004E184A" w:rsidRDefault="00BA00FA" w:rsidP="004E184A">
      <w:pPr>
        <w:widowControl/>
        <w:shd w:val="clear" w:color="auto" w:fill="FFFFFF"/>
        <w:spacing w:after="240"/>
        <w:jc w:val="left"/>
        <w:rPr>
          <w:szCs w:val="21"/>
        </w:rPr>
      </w:pPr>
      <w:r>
        <w:rPr>
          <w:rFonts w:hint="eastAsia"/>
          <w:szCs w:val="21"/>
        </w:rPr>
        <w:tab/>
      </w:r>
      <w:r w:rsidR="005A5BAC">
        <w:rPr>
          <w:rFonts w:hint="eastAsia"/>
          <w:szCs w:val="21"/>
        </w:rPr>
        <w:t>InnoDB</w:t>
      </w:r>
      <w:r w:rsidR="005A5BAC">
        <w:rPr>
          <w:rFonts w:hint="eastAsia"/>
          <w:szCs w:val="21"/>
        </w:rPr>
        <w:t>是一个事务型的数据库引擎，支持</w:t>
      </w:r>
      <w:r w:rsidR="005A5BAC">
        <w:rPr>
          <w:rFonts w:hint="eastAsia"/>
          <w:szCs w:val="21"/>
        </w:rPr>
        <w:t>ACID</w:t>
      </w:r>
      <w:r w:rsidR="005A5BAC">
        <w:rPr>
          <w:rFonts w:hint="eastAsia"/>
          <w:szCs w:val="21"/>
        </w:rPr>
        <w:t>事务，基于这个特征，</w:t>
      </w:r>
      <w:r w:rsidR="005A5BAC">
        <w:rPr>
          <w:rFonts w:hint="eastAsia"/>
          <w:szCs w:val="21"/>
        </w:rPr>
        <w:t>InnoDB</w:t>
      </w:r>
      <w:r w:rsidR="005A5BAC">
        <w:rPr>
          <w:rFonts w:hint="eastAsia"/>
          <w:szCs w:val="21"/>
        </w:rPr>
        <w:t>是最核心的功能是行锁，当然</w:t>
      </w:r>
      <w:r w:rsidR="005A5BAC">
        <w:rPr>
          <w:rFonts w:hint="eastAsia"/>
          <w:szCs w:val="21"/>
        </w:rPr>
        <w:t>InnoDB</w:t>
      </w:r>
      <w:r w:rsidR="005A5BAC">
        <w:rPr>
          <w:rFonts w:hint="eastAsia"/>
          <w:szCs w:val="21"/>
        </w:rPr>
        <w:t>也提供表锁，但</w:t>
      </w:r>
      <w:r w:rsidR="00842D2A">
        <w:rPr>
          <w:rFonts w:hint="eastAsia"/>
          <w:szCs w:val="21"/>
        </w:rPr>
        <w:t>这</w:t>
      </w:r>
      <w:r w:rsidR="005A5BAC">
        <w:rPr>
          <w:rFonts w:hint="eastAsia"/>
          <w:szCs w:val="21"/>
        </w:rPr>
        <w:t>并非其核心的锁，只是在做数据库运维操作时候辅助使用。</w:t>
      </w:r>
      <w:r w:rsidR="007A4F28">
        <w:rPr>
          <w:rFonts w:hint="eastAsia"/>
          <w:szCs w:val="21"/>
        </w:rPr>
        <w:t>InnoDB</w:t>
      </w:r>
      <w:r w:rsidR="008E0949">
        <w:rPr>
          <w:rFonts w:hint="eastAsia"/>
          <w:szCs w:val="21"/>
        </w:rPr>
        <w:t>提供行锁主要有两种，一种是排他锁，一种是共享锁。下面我们来分别介绍一下这两种锁。</w:t>
      </w:r>
    </w:p>
    <w:p w:rsidR="00CE215B" w:rsidRPr="00A57E59" w:rsidRDefault="004C4CD3" w:rsidP="004E184A">
      <w:pPr>
        <w:widowControl/>
        <w:shd w:val="clear" w:color="auto" w:fill="FFFFFF"/>
        <w:spacing w:after="240"/>
        <w:jc w:val="left"/>
        <w:rPr>
          <w:szCs w:val="21"/>
        </w:rPr>
      </w:pPr>
      <w:r>
        <w:rPr>
          <w:rFonts w:hint="eastAsia"/>
          <w:szCs w:val="21"/>
        </w:rPr>
        <w:tab/>
      </w:r>
      <w:r w:rsidRPr="00DE4395">
        <w:rPr>
          <w:b/>
          <w:sz w:val="28"/>
          <w:szCs w:val="28"/>
        </w:rPr>
        <w:t>排</w:t>
      </w:r>
      <w:r w:rsidRPr="00DE4395">
        <w:rPr>
          <w:rFonts w:hint="eastAsia"/>
          <w:b/>
          <w:sz w:val="28"/>
          <w:szCs w:val="28"/>
        </w:rPr>
        <w:t>他</w:t>
      </w:r>
      <w:r w:rsidRPr="00DE4395">
        <w:rPr>
          <w:b/>
          <w:sz w:val="28"/>
          <w:szCs w:val="28"/>
        </w:rPr>
        <w:t>锁</w:t>
      </w:r>
      <w:r w:rsidRPr="00DA2A37">
        <w:rPr>
          <w:szCs w:val="21"/>
        </w:rPr>
        <w:t>又称写锁。当一个事务对某几个上写锁时</w:t>
      </w:r>
      <w:r>
        <w:rPr>
          <w:szCs w:val="21"/>
        </w:rPr>
        <w:t>，不允许其他事务写，但允许读。更不允许其他事务给这几行上任何锁</w:t>
      </w:r>
      <w:r>
        <w:rPr>
          <w:rFonts w:hint="eastAsia"/>
          <w:szCs w:val="21"/>
        </w:rPr>
        <w:t>，</w:t>
      </w:r>
      <w:r w:rsidRPr="00DA2A37">
        <w:rPr>
          <w:szCs w:val="21"/>
        </w:rPr>
        <w:t>包括写锁。</w:t>
      </w:r>
      <w:r w:rsidR="004E184A">
        <w:rPr>
          <w:rFonts w:hint="eastAsia"/>
          <w:szCs w:val="21"/>
        </w:rPr>
        <w:t>排他锁除了数据库自身事务处理过程中自动加锁外，我们还可以主动的进行加锁，</w:t>
      </w:r>
      <w:r w:rsidR="00A57E59">
        <w:rPr>
          <w:rFonts w:hint="eastAsia"/>
          <w:szCs w:val="21"/>
        </w:rPr>
        <w:t>例如查询过程中加锁</w:t>
      </w:r>
      <w:r w:rsidR="004E184A">
        <w:rPr>
          <w:rFonts w:hint="eastAsia"/>
          <w:szCs w:val="21"/>
        </w:rPr>
        <w:t>方式为：</w:t>
      </w:r>
      <w:r w:rsidR="00A57E59" w:rsidRPr="004E184A">
        <w:rPr>
          <w:szCs w:val="21"/>
        </w:rPr>
        <w:t xml:space="preserve"> </w:t>
      </w:r>
      <w:r w:rsidR="00A57E59">
        <w:rPr>
          <w:rFonts w:hint="eastAsia"/>
          <w:szCs w:val="21"/>
        </w:rPr>
        <w:t>SELECT</w:t>
      </w:r>
      <w:r w:rsidR="00A57E59">
        <w:rPr>
          <w:szCs w:val="21"/>
        </w:rPr>
        <w:t xml:space="preserve"> ... </w:t>
      </w:r>
      <w:r w:rsidR="00A57E59">
        <w:rPr>
          <w:rFonts w:hint="eastAsia"/>
          <w:szCs w:val="21"/>
        </w:rPr>
        <w:t>FOR</w:t>
      </w:r>
      <w:r w:rsidR="00A57E59">
        <w:rPr>
          <w:szCs w:val="21"/>
        </w:rPr>
        <w:t xml:space="preserve"> </w:t>
      </w:r>
      <w:r w:rsidR="00A57E59">
        <w:rPr>
          <w:rFonts w:hint="eastAsia"/>
          <w:szCs w:val="21"/>
        </w:rPr>
        <w:t>UPDATE</w:t>
      </w:r>
      <w:r w:rsidR="00A57E59">
        <w:rPr>
          <w:rFonts w:hint="eastAsia"/>
          <w:szCs w:val="21"/>
        </w:rPr>
        <w:t>。</w:t>
      </w:r>
    </w:p>
    <w:p w:rsidR="00260F58" w:rsidRDefault="004C4CD3" w:rsidP="00704EF6">
      <w:pPr>
        <w:widowControl/>
        <w:shd w:val="clear" w:color="auto" w:fill="FFFFFF"/>
        <w:spacing w:after="240"/>
        <w:jc w:val="left"/>
        <w:rPr>
          <w:rFonts w:hint="eastAsia"/>
          <w:szCs w:val="21"/>
        </w:rPr>
      </w:pPr>
      <w:r>
        <w:rPr>
          <w:rFonts w:hint="eastAsia"/>
          <w:szCs w:val="21"/>
        </w:rPr>
        <w:tab/>
      </w:r>
      <w:r w:rsidR="00DA2A37" w:rsidRPr="00DE4395">
        <w:rPr>
          <w:rFonts w:hint="eastAsia"/>
          <w:b/>
          <w:sz w:val="28"/>
          <w:szCs w:val="28"/>
        </w:rPr>
        <w:t>共享锁</w:t>
      </w:r>
      <w:r w:rsidR="00DA2A37">
        <w:rPr>
          <w:rFonts w:hint="eastAsia"/>
          <w:szCs w:val="21"/>
        </w:rPr>
        <w:t>又称读锁。</w:t>
      </w:r>
      <w:r w:rsidR="00DA2A37" w:rsidRPr="00DA2A37">
        <w:rPr>
          <w:szCs w:val="21"/>
        </w:rPr>
        <w:t>当一个事务对某几行上读锁时，允许其他事务对这几行</w:t>
      </w:r>
      <w:r w:rsidR="00560A47">
        <w:rPr>
          <w:szCs w:val="21"/>
        </w:rPr>
        <w:t>进行读操作，但不允许其进行写操作，也不允许其他事务给这几行上排</w:t>
      </w:r>
      <w:r w:rsidR="00560A47">
        <w:rPr>
          <w:rFonts w:hint="eastAsia"/>
          <w:szCs w:val="21"/>
        </w:rPr>
        <w:t>他</w:t>
      </w:r>
      <w:r w:rsidR="00DA2A37" w:rsidRPr="00DA2A37">
        <w:rPr>
          <w:szCs w:val="21"/>
        </w:rPr>
        <w:t>锁，但允许上读锁。</w:t>
      </w:r>
      <w:r>
        <w:rPr>
          <w:rFonts w:hint="eastAsia"/>
          <w:szCs w:val="21"/>
        </w:rPr>
        <w:t>实际上，排他锁已经可以解决</w:t>
      </w:r>
      <w:r w:rsidR="00857354">
        <w:rPr>
          <w:rFonts w:hint="eastAsia"/>
          <w:szCs w:val="21"/>
        </w:rPr>
        <w:t>并发的问题，然后却存在严重的性能问题，很多场景都是要求并发读，然后却有数据一致性的要求，因而提出了共享锁的概念。</w:t>
      </w:r>
      <w:r w:rsidR="008E0949">
        <w:rPr>
          <w:rFonts w:hint="eastAsia"/>
          <w:szCs w:val="21"/>
        </w:rPr>
        <w:t>后面在</w:t>
      </w:r>
      <w:r w:rsidR="008E0949">
        <w:rPr>
          <w:rFonts w:hint="eastAsia"/>
          <w:szCs w:val="21"/>
        </w:rPr>
        <w:t>mvcc</w:t>
      </w:r>
      <w:r w:rsidR="008E0949">
        <w:rPr>
          <w:rFonts w:hint="eastAsia"/>
          <w:szCs w:val="21"/>
        </w:rPr>
        <w:t>一节中我们会介绍到。</w:t>
      </w:r>
      <w:r w:rsidR="00A57E59">
        <w:rPr>
          <w:rFonts w:hint="eastAsia"/>
          <w:szCs w:val="21"/>
        </w:rPr>
        <w:t>同样的共享锁使用过程中我们可以为查询结果主动加锁：</w:t>
      </w:r>
      <w:r w:rsidR="00A57E59" w:rsidRPr="00A57E59">
        <w:rPr>
          <w:rFonts w:hint="eastAsia"/>
          <w:szCs w:val="21"/>
        </w:rPr>
        <w:t>SELECT</w:t>
      </w:r>
      <w:r w:rsidR="00A57E59" w:rsidRPr="00A57E59">
        <w:rPr>
          <w:szCs w:val="21"/>
        </w:rPr>
        <w:t xml:space="preserve"> ....</w:t>
      </w:r>
      <w:r w:rsidR="00A57E59" w:rsidRPr="00A57E59">
        <w:rPr>
          <w:rFonts w:hint="eastAsia"/>
          <w:szCs w:val="21"/>
        </w:rPr>
        <w:t xml:space="preserve"> </w:t>
      </w:r>
      <w:r w:rsidR="00A57E59" w:rsidRPr="00A57E59">
        <w:rPr>
          <w:szCs w:val="21"/>
        </w:rPr>
        <w:t>LOCK In SHARE MODE</w:t>
      </w:r>
      <w:r w:rsidR="00A57E59" w:rsidRPr="00A57E59">
        <w:rPr>
          <w:rFonts w:hint="eastAsia"/>
          <w:szCs w:val="21"/>
        </w:rPr>
        <w:t>。</w:t>
      </w:r>
    </w:p>
    <w:p w:rsidR="004E184A" w:rsidRDefault="008E0949" w:rsidP="00704EF6">
      <w:pPr>
        <w:widowControl/>
        <w:shd w:val="clear" w:color="auto" w:fill="FFFFFF"/>
        <w:spacing w:after="240"/>
        <w:jc w:val="left"/>
        <w:rPr>
          <w:szCs w:val="21"/>
        </w:rPr>
      </w:pPr>
      <w:r>
        <w:rPr>
          <w:rFonts w:hint="eastAsia"/>
          <w:szCs w:val="21"/>
        </w:rPr>
        <w:tab/>
        <w:t>InnoDB</w:t>
      </w:r>
      <w:r>
        <w:rPr>
          <w:rFonts w:hint="eastAsia"/>
          <w:szCs w:val="21"/>
        </w:rPr>
        <w:t>通过这种加锁的方式（主要为排他锁和共享锁）对数据库的访问进行并发控制，又称之为</w:t>
      </w:r>
      <w:r>
        <w:rPr>
          <w:rFonts w:hint="eastAsia"/>
          <w:szCs w:val="21"/>
        </w:rPr>
        <w:t>LBCC</w:t>
      </w:r>
      <w:r>
        <w:rPr>
          <w:rFonts w:hint="eastAsia"/>
          <w:szCs w:val="21"/>
        </w:rPr>
        <w:t>（基于锁的并发控制）。</w:t>
      </w:r>
      <w:r w:rsidR="008509EF" w:rsidRPr="008509EF">
        <w:rPr>
          <w:szCs w:val="21"/>
        </w:rPr>
        <w:t>它的最大好处便是，读不加锁，读写不冲突。</w:t>
      </w:r>
      <w:r w:rsidR="008509EF">
        <w:rPr>
          <w:rFonts w:hint="eastAsia"/>
          <w:szCs w:val="21"/>
        </w:rPr>
        <w:t>既兼顾了数据一致性要求，又达到了可接受的并发性。</w:t>
      </w:r>
      <w:r w:rsidR="00F30B9A">
        <w:rPr>
          <w:rFonts w:hint="eastAsia"/>
          <w:szCs w:val="21"/>
        </w:rPr>
        <w:t>另外，</w:t>
      </w:r>
      <w:r w:rsidR="00F30B9A">
        <w:rPr>
          <w:rFonts w:hint="eastAsia"/>
          <w:szCs w:val="21"/>
        </w:rPr>
        <w:t>InnoDB</w:t>
      </w:r>
      <w:r w:rsidR="00F30B9A">
        <w:rPr>
          <w:rFonts w:hint="eastAsia"/>
          <w:szCs w:val="21"/>
        </w:rPr>
        <w:t>也提供了表级排他锁和表级别共享锁，这里不做过多介绍。</w:t>
      </w:r>
    </w:p>
    <w:p w:rsidR="006F7D93" w:rsidRPr="00704EF6" w:rsidRDefault="006F7D93" w:rsidP="006F7D93">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InnoDB的“辅助锁”</w:t>
      </w:r>
    </w:p>
    <w:p w:rsidR="004E184A" w:rsidRDefault="00E539BD" w:rsidP="00FC0C91">
      <w:r>
        <w:rPr>
          <w:rFonts w:hint="eastAsia"/>
        </w:rPr>
        <w:tab/>
      </w:r>
      <w:r w:rsidRPr="00FC0C91">
        <w:rPr>
          <w:rFonts w:hint="eastAsia"/>
          <w:b/>
          <w:sz w:val="28"/>
          <w:szCs w:val="28"/>
        </w:rPr>
        <w:t>表锁</w:t>
      </w:r>
      <w:r w:rsidR="00F30B9A" w:rsidRPr="00F30B9A">
        <w:rPr>
          <w:rFonts w:hint="eastAsia"/>
          <w:szCs w:val="21"/>
        </w:rPr>
        <w:t>是指锁定一张表，虽然</w:t>
      </w:r>
      <w:r w:rsidR="00F30B9A" w:rsidRPr="00F30B9A">
        <w:rPr>
          <w:rFonts w:hint="eastAsia"/>
          <w:szCs w:val="21"/>
        </w:rPr>
        <w:t>InnoDB</w:t>
      </w:r>
      <w:r w:rsidR="00F30B9A" w:rsidRPr="00F30B9A">
        <w:rPr>
          <w:rFonts w:hint="eastAsia"/>
          <w:szCs w:val="21"/>
        </w:rPr>
        <w:t>主要功能在于行锁，但仍然提供了</w:t>
      </w:r>
      <w:r w:rsidR="00F30B9A">
        <w:rPr>
          <w:rFonts w:hint="eastAsia"/>
          <w:szCs w:val="21"/>
        </w:rPr>
        <w:t>表锁的功能，</w:t>
      </w:r>
      <w:r w:rsidR="00F30B9A" w:rsidRPr="00F30B9A">
        <w:rPr>
          <w:szCs w:val="21"/>
        </w:rPr>
        <w:t>开销小，加锁快；不会出现死锁；锁定粒度大，发生锁冲突的概率最高，</w:t>
      </w:r>
      <w:r w:rsidR="00F30B9A">
        <w:rPr>
          <w:rFonts w:hint="eastAsia"/>
          <w:szCs w:val="21"/>
        </w:rPr>
        <w:t>但并发度低，本身数据库因为持久性要求已经牺牲了很多性能，</w:t>
      </w:r>
      <w:r w:rsidR="0007018E">
        <w:rPr>
          <w:rFonts w:hint="eastAsia"/>
          <w:szCs w:val="21"/>
        </w:rPr>
        <w:t>如果频繁使用表锁，</w:t>
      </w:r>
      <w:r w:rsidR="00CE2813">
        <w:rPr>
          <w:rFonts w:hint="eastAsia"/>
          <w:szCs w:val="21"/>
        </w:rPr>
        <w:t>在高并发情况下会严重影响数据库的性能，故虽然</w:t>
      </w:r>
      <w:r w:rsidR="00CE2813">
        <w:rPr>
          <w:rFonts w:hint="eastAsia"/>
          <w:szCs w:val="21"/>
        </w:rPr>
        <w:t>InnoDB</w:t>
      </w:r>
      <w:r w:rsidR="00CE2813">
        <w:rPr>
          <w:rFonts w:hint="eastAsia"/>
          <w:szCs w:val="21"/>
        </w:rPr>
        <w:t>提供了表锁功能，但一般除了一些数据库运维操作会主动加表锁，其他不推荐使用表锁。另外表锁与事务无关，当我们提交事务后并不能主动释放锁，而是需要手动释放：</w:t>
      </w:r>
      <w:r w:rsidR="00CE2813" w:rsidRPr="00CE2813">
        <w:rPr>
          <w:szCs w:val="21"/>
        </w:rPr>
        <w:t>LOCK TABLE t1 WRITE, t2 READ;</w:t>
      </w:r>
      <w:r w:rsidR="00CE2813">
        <w:rPr>
          <w:rFonts w:hint="eastAsia"/>
          <w:szCs w:val="21"/>
        </w:rPr>
        <w:t xml:space="preserve">  </w:t>
      </w:r>
      <w:r w:rsidR="00CE2813" w:rsidRPr="00CE2813">
        <w:rPr>
          <w:szCs w:val="21"/>
        </w:rPr>
        <w:t>UNLOCK TABLES;</w:t>
      </w:r>
    </w:p>
    <w:p w:rsidR="006F7D93" w:rsidRDefault="00E539BD" w:rsidP="00FC0C91">
      <w:pPr>
        <w:rPr>
          <w:rFonts w:hint="eastAsia"/>
        </w:rPr>
      </w:pPr>
      <w:r>
        <w:rPr>
          <w:rFonts w:hint="eastAsia"/>
        </w:rPr>
        <w:tab/>
      </w:r>
      <w:r w:rsidRPr="00FC0C91">
        <w:rPr>
          <w:rFonts w:hint="eastAsia"/>
          <w:b/>
          <w:sz w:val="28"/>
          <w:szCs w:val="28"/>
        </w:rPr>
        <w:t>意向锁</w:t>
      </w:r>
      <w:r w:rsidR="00BA026C" w:rsidRPr="00BA026C">
        <w:rPr>
          <w:rFonts w:hint="eastAsia"/>
        </w:rPr>
        <w:t>主要是为了解决</w:t>
      </w:r>
      <w:r w:rsidR="00BA026C">
        <w:rPr>
          <w:rFonts w:hint="eastAsia"/>
        </w:rPr>
        <w:t>表锁和行锁</w:t>
      </w:r>
      <w:r w:rsidR="00175762">
        <w:rPr>
          <w:rFonts w:hint="eastAsia"/>
        </w:rPr>
        <w:t>加锁可能出现冲突而产生的锁，意向锁分为意向共享锁和意向排他锁。当事务打算给某一行加锁时候会首先取得该表的意向共享锁或者意向排他锁，然后才能对表里的某一行进行加锁操作。同样，当我们申请表锁的时候，会先检查该表的意向锁情况，如果该表存在冲突的意向锁，那么申请加锁过程就会阻塞等待。</w:t>
      </w:r>
    </w:p>
    <w:tbl>
      <w:tblPr>
        <w:tblW w:w="8715" w:type="dxa"/>
        <w:tblBorders>
          <w:top w:val="single" w:sz="4" w:space="0" w:color="DFDFDF"/>
          <w:left w:val="single" w:sz="4" w:space="0" w:color="DFDFDF"/>
          <w:bottom w:val="single" w:sz="4" w:space="0" w:color="DFDFDF"/>
          <w:right w:val="single" w:sz="4" w:space="0" w:color="DFDFDF"/>
        </w:tblBorders>
        <w:shd w:val="clear" w:color="auto" w:fill="FFFFFF"/>
        <w:tblCellMar>
          <w:left w:w="0" w:type="dxa"/>
          <w:right w:w="0" w:type="dxa"/>
        </w:tblCellMar>
        <w:tblLook w:val="04A0"/>
      </w:tblPr>
      <w:tblGrid>
        <w:gridCol w:w="1928"/>
        <w:gridCol w:w="1480"/>
        <w:gridCol w:w="1928"/>
        <w:gridCol w:w="1466"/>
        <w:gridCol w:w="1913"/>
      </w:tblGrid>
      <w:tr w:rsidR="007E5BA5" w:rsidRPr="007E5BA5" w:rsidTr="007E5BA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是否冲突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X</w:t>
            </w:r>
            <w:r>
              <w:rPr>
                <w:rFonts w:ascii="微软雅黑" w:eastAsia="微软雅黑" w:hAnsi="微软雅黑" w:cs="宋体" w:hint="eastAsia"/>
                <w:color w:val="000000"/>
                <w:kern w:val="0"/>
                <w:sz w:val="18"/>
                <w:szCs w:val="18"/>
              </w:rPr>
              <w:t>（排他锁）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IX</w:t>
            </w:r>
            <w:r>
              <w:rPr>
                <w:rFonts w:ascii="微软雅黑" w:eastAsia="微软雅黑" w:hAnsi="微软雅黑" w:cs="宋体" w:hint="eastAsia"/>
                <w:color w:val="000000"/>
                <w:kern w:val="0"/>
                <w:sz w:val="18"/>
                <w:szCs w:val="18"/>
              </w:rPr>
              <w:t>（意向排他锁）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S</w:t>
            </w:r>
            <w:r>
              <w:rPr>
                <w:rFonts w:ascii="微软雅黑" w:eastAsia="微软雅黑" w:hAnsi="微软雅黑" w:cs="宋体" w:hint="eastAsia"/>
                <w:color w:val="000000"/>
                <w:kern w:val="0"/>
                <w:sz w:val="18"/>
                <w:szCs w:val="18"/>
              </w:rPr>
              <w:t>（共享锁）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vAlign w:val="cente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IS</w:t>
            </w:r>
            <w:r>
              <w:rPr>
                <w:rFonts w:ascii="微软雅黑" w:eastAsia="微软雅黑" w:hAnsi="微软雅黑" w:cs="宋体" w:hint="eastAsia"/>
                <w:color w:val="000000"/>
                <w:kern w:val="0"/>
                <w:sz w:val="18"/>
                <w:szCs w:val="18"/>
              </w:rPr>
              <w:t>（意向排他锁）</w:t>
            </w:r>
          </w:p>
        </w:tc>
      </w:tr>
      <w:tr w:rsidR="007E5BA5" w:rsidRPr="007E5BA5" w:rsidTr="007E5BA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X</w:t>
            </w:r>
            <w:r>
              <w:rPr>
                <w:rFonts w:ascii="微软雅黑" w:eastAsia="微软雅黑" w:hAnsi="微软雅黑" w:cs="宋体" w:hint="eastAsia"/>
                <w:color w:val="000000"/>
                <w:kern w:val="0"/>
                <w:sz w:val="18"/>
                <w:szCs w:val="18"/>
              </w:rPr>
              <w:t>（排他锁）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r>
      <w:tr w:rsidR="007E5BA5" w:rsidRPr="007E5BA5" w:rsidTr="007E5BA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IX</w:t>
            </w:r>
            <w:r>
              <w:rPr>
                <w:rFonts w:ascii="微软雅黑" w:eastAsia="微软雅黑" w:hAnsi="微软雅黑" w:cs="宋体" w:hint="eastAsia"/>
                <w:color w:val="000000"/>
                <w:kern w:val="0"/>
                <w:sz w:val="18"/>
                <w:szCs w:val="18"/>
              </w:rPr>
              <w:t>（意向排他锁）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r>
      <w:tr w:rsidR="007E5BA5" w:rsidRPr="007E5BA5" w:rsidTr="007E5BA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lastRenderedPageBreak/>
              <w:t>S</w:t>
            </w:r>
            <w:r>
              <w:rPr>
                <w:rFonts w:ascii="微软雅黑" w:eastAsia="微软雅黑" w:hAnsi="微软雅黑" w:cs="宋体" w:hint="eastAsia"/>
                <w:color w:val="000000"/>
                <w:kern w:val="0"/>
                <w:sz w:val="18"/>
                <w:szCs w:val="18"/>
              </w:rPr>
              <w:t>（共享锁）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r>
      <w:tr w:rsidR="007E5BA5" w:rsidRPr="007E5BA5" w:rsidTr="007E5BA5">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IS</w:t>
            </w:r>
            <w:r>
              <w:rPr>
                <w:rFonts w:ascii="微软雅黑" w:eastAsia="微软雅黑" w:hAnsi="微软雅黑" w:cs="宋体" w:hint="eastAsia"/>
                <w:color w:val="000000"/>
                <w:kern w:val="0"/>
                <w:sz w:val="18"/>
                <w:szCs w:val="18"/>
              </w:rPr>
              <w:t>（意向排他锁）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冲突</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c>
          <w:tcPr>
            <w:tcW w:w="0" w:type="auto"/>
            <w:tcBorders>
              <w:top w:val="single" w:sz="4" w:space="0" w:color="C0C0C0"/>
              <w:left w:val="single" w:sz="4" w:space="0" w:color="C0C0C0"/>
              <w:bottom w:val="single" w:sz="4" w:space="0" w:color="C0C0C0"/>
              <w:right w:val="single" w:sz="4" w:space="0" w:color="C0C0C0"/>
            </w:tcBorders>
            <w:shd w:val="clear" w:color="auto" w:fill="FFFFFF"/>
            <w:tcMar>
              <w:top w:w="100" w:type="dxa"/>
              <w:left w:w="175" w:type="dxa"/>
              <w:bottom w:w="100" w:type="dxa"/>
              <w:right w:w="175" w:type="dxa"/>
            </w:tcMar>
            <w:hideMark/>
          </w:tcPr>
          <w:p w:rsidR="007E5BA5" w:rsidRPr="007E5BA5" w:rsidRDefault="007E5BA5" w:rsidP="007E5BA5">
            <w:pPr>
              <w:widowControl/>
              <w:jc w:val="left"/>
              <w:rPr>
                <w:rFonts w:ascii="微软雅黑" w:eastAsia="微软雅黑" w:hAnsi="微软雅黑" w:cs="宋体"/>
                <w:color w:val="000000"/>
                <w:kern w:val="0"/>
                <w:sz w:val="18"/>
                <w:szCs w:val="18"/>
              </w:rPr>
            </w:pPr>
            <w:r w:rsidRPr="007E5BA5">
              <w:rPr>
                <w:rFonts w:ascii="微软雅黑" w:eastAsia="微软雅黑" w:hAnsi="微软雅黑" w:cs="宋体" w:hint="eastAsia"/>
                <w:color w:val="000000"/>
                <w:kern w:val="0"/>
                <w:sz w:val="18"/>
                <w:szCs w:val="18"/>
              </w:rPr>
              <w:t>兼容</w:t>
            </w:r>
          </w:p>
        </w:tc>
      </w:tr>
    </w:tbl>
    <w:p w:rsidR="006F7D93" w:rsidRPr="00704EF6" w:rsidRDefault="006F7D93" w:rsidP="006F7D93">
      <w:pPr>
        <w:widowControl/>
        <w:shd w:val="clear" w:color="auto" w:fill="FFFFFF"/>
        <w:spacing w:before="100" w:beforeAutospacing="1"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InnoDB的“衍生锁”</w:t>
      </w:r>
    </w:p>
    <w:p w:rsidR="006F7D93" w:rsidRPr="000F1AD2" w:rsidRDefault="00E539BD" w:rsidP="00FC0C91">
      <w:pPr>
        <w:rPr>
          <w:rFonts w:ascii="宋体" w:hAnsi="宋体" w:cs="宋体"/>
          <w:kern w:val="0"/>
          <w:sz w:val="28"/>
        </w:rPr>
      </w:pPr>
      <w:r>
        <w:rPr>
          <w:rFonts w:hint="eastAsia"/>
        </w:rPr>
        <w:tab/>
      </w:r>
      <w:r w:rsidRPr="00FC0C91">
        <w:rPr>
          <w:rFonts w:hint="eastAsia"/>
          <w:b/>
          <w:sz w:val="28"/>
        </w:rPr>
        <w:t>间隙锁</w:t>
      </w:r>
      <w:r w:rsidR="00CB30FB" w:rsidRPr="00CB30FB">
        <w:rPr>
          <w:rFonts w:hint="eastAsia"/>
          <w:szCs w:val="21"/>
        </w:rPr>
        <w:t>是一个条件范围锁</w:t>
      </w:r>
      <w:r w:rsidR="00041EDE">
        <w:rPr>
          <w:rFonts w:hint="eastAsia"/>
          <w:szCs w:val="21"/>
        </w:rPr>
        <w:t>。</w:t>
      </w:r>
      <w:r w:rsidR="00041EDE">
        <w:rPr>
          <w:rFonts w:hint="eastAsia"/>
          <w:szCs w:val="21"/>
        </w:rPr>
        <w:t>InnoDB</w:t>
      </w:r>
      <w:r w:rsidR="00041EDE">
        <w:rPr>
          <w:rFonts w:hint="eastAsia"/>
          <w:szCs w:val="21"/>
        </w:rPr>
        <w:t>提供的行锁（行排他锁和行共享锁）解决了某一行的数据一致性问题，但如果只有这两种锁，当我们进行范围查询或者操作时候是无法确保数据一致性的，</w:t>
      </w:r>
      <w:r w:rsidR="000F1AD2">
        <w:rPr>
          <w:rFonts w:hint="eastAsia"/>
          <w:szCs w:val="21"/>
        </w:rPr>
        <w:t>换句话说，如果没有间隙锁，</w:t>
      </w:r>
      <w:r w:rsidR="000F1AD2">
        <w:rPr>
          <w:rFonts w:hint="eastAsia"/>
          <w:szCs w:val="21"/>
        </w:rPr>
        <w:t>InnoDB</w:t>
      </w:r>
      <w:r w:rsidR="000F1AD2">
        <w:rPr>
          <w:rFonts w:hint="eastAsia"/>
          <w:szCs w:val="21"/>
        </w:rPr>
        <w:t>在并发时候的幻读问题是很难解决的。现在通过间隙锁</w:t>
      </w:r>
      <w:r w:rsidR="000F1AD2">
        <w:rPr>
          <w:rFonts w:hint="eastAsia"/>
          <w:szCs w:val="21"/>
        </w:rPr>
        <w:t>+</w:t>
      </w:r>
      <w:r w:rsidR="000F1AD2">
        <w:rPr>
          <w:rFonts w:hint="eastAsia"/>
          <w:szCs w:val="21"/>
        </w:rPr>
        <w:t>快照读的方式，</w:t>
      </w:r>
      <w:r w:rsidR="000F1AD2">
        <w:rPr>
          <w:rFonts w:hint="eastAsia"/>
          <w:szCs w:val="21"/>
        </w:rPr>
        <w:t>InnoDB</w:t>
      </w:r>
      <w:r w:rsidR="000F1AD2">
        <w:rPr>
          <w:rFonts w:hint="eastAsia"/>
          <w:szCs w:val="21"/>
        </w:rPr>
        <w:t>在</w:t>
      </w:r>
      <w:r w:rsidR="000F1AD2">
        <w:rPr>
          <w:rFonts w:hint="eastAsia"/>
          <w:szCs w:val="21"/>
        </w:rPr>
        <w:t>RR</w:t>
      </w:r>
      <w:r w:rsidR="000F1AD2">
        <w:rPr>
          <w:rFonts w:hint="eastAsia"/>
          <w:szCs w:val="21"/>
        </w:rPr>
        <w:t>隔离级别下部分解决了幻读问题。</w:t>
      </w:r>
    </w:p>
    <w:p w:rsidR="00E539BD" w:rsidRPr="00F5006A" w:rsidRDefault="00E539BD" w:rsidP="00FC0C91">
      <w:pPr>
        <w:rPr>
          <w:rFonts w:ascii="宋体" w:hAnsi="宋体" w:cs="宋体"/>
          <w:kern w:val="0"/>
          <w:sz w:val="24"/>
          <w:szCs w:val="24"/>
        </w:rPr>
      </w:pPr>
      <w:r>
        <w:rPr>
          <w:rFonts w:hint="eastAsia"/>
        </w:rPr>
        <w:tab/>
      </w:r>
      <w:r w:rsidR="003A6A45" w:rsidRPr="00FC0C91">
        <w:rPr>
          <w:rFonts w:hint="eastAsia"/>
          <w:b/>
          <w:sz w:val="28"/>
          <w:szCs w:val="28"/>
        </w:rPr>
        <w:t>临</w:t>
      </w:r>
      <w:r w:rsidR="002F735F" w:rsidRPr="00FC0C91">
        <w:rPr>
          <w:rFonts w:hint="eastAsia"/>
          <w:b/>
          <w:sz w:val="28"/>
          <w:szCs w:val="28"/>
        </w:rPr>
        <w:t>键</w:t>
      </w:r>
      <w:r w:rsidRPr="00FC0C91">
        <w:rPr>
          <w:rFonts w:hint="eastAsia"/>
          <w:b/>
          <w:sz w:val="28"/>
          <w:szCs w:val="28"/>
        </w:rPr>
        <w:t>锁</w:t>
      </w:r>
      <w:r w:rsidR="003A6A45" w:rsidRPr="00F5006A">
        <w:rPr>
          <w:rFonts w:hint="eastAsia"/>
        </w:rPr>
        <w:t>是一种特殊的间隙锁，</w:t>
      </w:r>
      <w:r w:rsidR="00F5006A">
        <w:rPr>
          <w:rFonts w:hint="eastAsia"/>
        </w:rPr>
        <w:t>在我们使用间隙锁的时候，</w:t>
      </w:r>
      <w:r w:rsidR="00F5006A">
        <w:rPr>
          <w:rFonts w:hint="eastAsia"/>
        </w:rPr>
        <w:t>InnoDB</w:t>
      </w:r>
      <w:r w:rsidR="00F5006A">
        <w:rPr>
          <w:rFonts w:hint="eastAsia"/>
        </w:rPr>
        <w:t>规定了一个左开右闭的区间。例如，我们通过</w:t>
      </w:r>
      <w:r w:rsidR="00F5006A">
        <w:rPr>
          <w:rFonts w:hint="eastAsia"/>
        </w:rPr>
        <w:t>ID</w:t>
      </w:r>
      <w:r w:rsidR="00F5006A">
        <w:rPr>
          <w:rFonts w:hint="eastAsia"/>
        </w:rPr>
        <w:t>索引查询某个范围的用户，范围为大于</w:t>
      </w:r>
      <w:r w:rsidR="00F5006A">
        <w:rPr>
          <w:rFonts w:hint="eastAsia"/>
        </w:rPr>
        <w:t>n</w:t>
      </w:r>
      <w:r w:rsidR="00F5006A">
        <w:rPr>
          <w:rFonts w:hint="eastAsia"/>
        </w:rPr>
        <w:t>，小于</w:t>
      </w:r>
      <w:r w:rsidR="00F5006A">
        <w:rPr>
          <w:rFonts w:hint="eastAsia"/>
        </w:rPr>
        <w:t>m</w:t>
      </w:r>
      <w:r w:rsidR="00F5006A">
        <w:rPr>
          <w:rFonts w:hint="eastAsia"/>
        </w:rPr>
        <w:t>。那么间隙锁的加锁范围包含</w:t>
      </w:r>
      <w:r w:rsidR="00F5006A">
        <w:rPr>
          <w:rFonts w:hint="eastAsia"/>
        </w:rPr>
        <w:t>m</w:t>
      </w:r>
      <w:r w:rsidR="00F5006A">
        <w:rPr>
          <w:rFonts w:hint="eastAsia"/>
        </w:rPr>
        <w:t>，不包含</w:t>
      </w:r>
      <w:r w:rsidR="00F5006A">
        <w:rPr>
          <w:rFonts w:hint="eastAsia"/>
        </w:rPr>
        <w:t>n</w:t>
      </w:r>
      <w:r w:rsidR="00F5006A">
        <w:rPr>
          <w:rFonts w:hint="eastAsia"/>
        </w:rPr>
        <w:t>，即</w:t>
      </w:r>
      <w:r w:rsidR="00F5006A">
        <w:rPr>
          <w:rFonts w:hint="eastAsia"/>
        </w:rPr>
        <w:t>(n,m]</w:t>
      </w:r>
      <w:r w:rsidR="00F5006A">
        <w:rPr>
          <w:rFonts w:hint="eastAsia"/>
        </w:rPr>
        <w:t>，对</w:t>
      </w:r>
      <w:r w:rsidR="00F5006A">
        <w:rPr>
          <w:rFonts w:hint="eastAsia"/>
        </w:rPr>
        <w:t>m</w:t>
      </w:r>
      <w:r w:rsidR="00F5006A">
        <w:rPr>
          <w:rFonts w:hint="eastAsia"/>
        </w:rPr>
        <w:t>所加的锁我们称之为临键锁。</w:t>
      </w:r>
    </w:p>
    <w:p w:rsidR="00004CAD" w:rsidRPr="00B70137" w:rsidRDefault="00004CAD" w:rsidP="00FC0C91">
      <w:pPr>
        <w:rPr>
          <w:rFonts w:ascii="宋体" w:hAnsi="宋体" w:cs="宋体"/>
          <w:kern w:val="0"/>
          <w:sz w:val="24"/>
          <w:szCs w:val="24"/>
        </w:rPr>
      </w:pPr>
      <w:r>
        <w:rPr>
          <w:rFonts w:hint="eastAsia"/>
        </w:rPr>
        <w:tab/>
      </w:r>
      <w:r w:rsidRPr="00FC0C91">
        <w:rPr>
          <w:rFonts w:hint="eastAsia"/>
          <w:b/>
          <w:sz w:val="28"/>
          <w:szCs w:val="28"/>
        </w:rPr>
        <w:t>悲观锁</w:t>
      </w:r>
      <w:r w:rsidR="00C04342" w:rsidRPr="00C04342">
        <w:rPr>
          <w:rFonts w:hint="eastAsia"/>
        </w:rPr>
        <w:t>并不是</w:t>
      </w:r>
      <w:r w:rsidR="00C04342" w:rsidRPr="00C04342">
        <w:rPr>
          <w:rFonts w:hint="eastAsia"/>
        </w:rPr>
        <w:t>InnoDB</w:t>
      </w:r>
      <w:r w:rsidR="00C04342" w:rsidRPr="00C04342">
        <w:rPr>
          <w:rFonts w:hint="eastAsia"/>
        </w:rPr>
        <w:t>提供的原生概念，而是在开发过程中</w:t>
      </w:r>
      <w:r w:rsidR="00C04342">
        <w:rPr>
          <w:rFonts w:hint="eastAsia"/>
        </w:rPr>
        <w:t>衍生出的概念。悲观锁是一个主动加锁过程，</w:t>
      </w:r>
      <w:r w:rsidR="00B70137">
        <w:rPr>
          <w:rFonts w:hint="eastAsia"/>
        </w:rPr>
        <w:t>在事务操作过程中我们对表中的数据加行锁，只有在提交事务后，锁才会主动释放。</w:t>
      </w:r>
    </w:p>
    <w:p w:rsidR="00004CAD" w:rsidRPr="00B70137" w:rsidRDefault="00004CAD" w:rsidP="00FC0C91">
      <w:pPr>
        <w:rPr>
          <w:rFonts w:ascii="宋体" w:hAnsi="宋体" w:cs="宋体"/>
          <w:kern w:val="0"/>
          <w:sz w:val="24"/>
          <w:szCs w:val="24"/>
        </w:rPr>
      </w:pPr>
      <w:r>
        <w:rPr>
          <w:rFonts w:hint="eastAsia"/>
        </w:rPr>
        <w:tab/>
      </w:r>
      <w:r w:rsidRPr="00FC0C91">
        <w:rPr>
          <w:rFonts w:hint="eastAsia"/>
          <w:b/>
          <w:sz w:val="28"/>
          <w:szCs w:val="28"/>
        </w:rPr>
        <w:t>乐观锁</w:t>
      </w:r>
      <w:r w:rsidR="00B70137" w:rsidRPr="00B70137">
        <w:rPr>
          <w:rFonts w:hint="eastAsia"/>
        </w:rPr>
        <w:t>是相对于悲观锁而言的</w:t>
      </w:r>
      <w:r w:rsidR="00B70137">
        <w:rPr>
          <w:rFonts w:hint="eastAsia"/>
        </w:rPr>
        <w:t>，乐观锁不会主动加锁，而是利用数据库的</w:t>
      </w:r>
      <w:r w:rsidR="00B70137">
        <w:rPr>
          <w:rFonts w:hint="eastAsia"/>
        </w:rPr>
        <w:t>DML</w:t>
      </w:r>
      <w:r w:rsidR="00B70137">
        <w:rPr>
          <w:rFonts w:hint="eastAsia"/>
        </w:rPr>
        <w:t>过程被动加锁，乐观锁在大事务场景时候可以极大减少加锁时间，提高并发性能。但是乐观锁也同样有其弊端，当大量操作相同行的并发请求时，会出现大量请求失败的情况，这需要我们尤其注意。</w:t>
      </w:r>
    </w:p>
    <w:p w:rsidR="006F7D93" w:rsidRDefault="006F7D93"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再谈事务</w:t>
      </w:r>
    </w:p>
    <w:p w:rsidR="00CE4BFE" w:rsidRDefault="00016875" w:rsidP="00733472">
      <w:pPr>
        <w:rPr>
          <w:rFonts w:hint="eastAsia"/>
        </w:rPr>
      </w:pPr>
      <w:r w:rsidRPr="00016875">
        <w:rPr>
          <w:rFonts w:hint="eastAsia"/>
        </w:rPr>
        <w:tab/>
      </w:r>
      <w:r w:rsidRPr="00016875">
        <w:rPr>
          <w:rFonts w:hint="eastAsia"/>
        </w:rPr>
        <w:t>我们不罗列概念，</w:t>
      </w:r>
      <w:r>
        <w:rPr>
          <w:rFonts w:hint="eastAsia"/>
        </w:rPr>
        <w:t>我们思考一下，为什么需要事务，那么</w:t>
      </w:r>
      <w:r w:rsidR="00CE4BFE">
        <w:rPr>
          <w:rFonts w:hint="eastAsia"/>
        </w:rPr>
        <w:t>首先</w:t>
      </w:r>
      <w:r>
        <w:rPr>
          <w:rFonts w:hint="eastAsia"/>
        </w:rPr>
        <w:t>我们就要问，关系型数据库要解决什么问题</w:t>
      </w:r>
      <w:r w:rsidR="00CE4BFE">
        <w:rPr>
          <w:rFonts w:hint="eastAsia"/>
        </w:rPr>
        <w:t>。</w:t>
      </w:r>
      <w:r w:rsidR="00695FFC">
        <w:rPr>
          <w:rFonts w:hint="eastAsia"/>
        </w:rPr>
        <w:t>事务是</w:t>
      </w:r>
      <w:r w:rsidR="00695FFC">
        <w:rPr>
          <w:rFonts w:hint="eastAsia"/>
        </w:rPr>
        <w:t>MySql</w:t>
      </w:r>
      <w:r w:rsidR="00695FFC">
        <w:rPr>
          <w:rFonts w:hint="eastAsia"/>
        </w:rPr>
        <w:t>最重要的概念，因为默认所有操作都是通过事务完成的，我们知道</w:t>
      </w:r>
      <w:r w:rsidR="00695FFC">
        <w:rPr>
          <w:rFonts w:hint="eastAsia"/>
        </w:rPr>
        <w:t>mysql</w:t>
      </w:r>
      <w:r w:rsidR="00695FFC">
        <w:rPr>
          <w:rFonts w:hint="eastAsia"/>
        </w:rPr>
        <w:t>默认是开启了自动提交事务的。</w:t>
      </w:r>
    </w:p>
    <w:p w:rsidR="006F7D93" w:rsidRDefault="00CE4BFE" w:rsidP="00733472">
      <w:pPr>
        <w:rPr>
          <w:rFonts w:hint="eastAsia"/>
        </w:rPr>
      </w:pPr>
      <w:r>
        <w:rPr>
          <w:rFonts w:hint="eastAsia"/>
        </w:rPr>
        <w:tab/>
      </w:r>
      <w:r>
        <w:rPr>
          <w:rFonts w:hint="eastAsia"/>
        </w:rPr>
        <w:t>关系型数据库往往是一个系统数据存储的核心，无法容忍数据丢失问题，即使牺牲了很多性能问题，这就意味着，一个事务提交完成，那么这些数据必须是数据持久化到磁盘上的，来保证数据不丢失，这就是事务的持久性；另外，在数据读写过程中要求不能出现“脏数据”的情况</w:t>
      </w:r>
      <w:r w:rsidR="000122A3">
        <w:rPr>
          <w:rFonts w:hint="eastAsia"/>
        </w:rPr>
        <w:t>，一个完整的事务要保证整个事务的完整性，一个事务提交完成，只有失败和成功两种结果，不能有中间状态，大多数业务系统是不能接受数据只改变了一部分这种情况的，这就要</w:t>
      </w:r>
      <w:r w:rsidR="008E0754">
        <w:rPr>
          <w:rFonts w:hint="eastAsia"/>
        </w:rPr>
        <w:t>求事务必须保证其原子性，失败的时候可以自动“退回”到操作前的状态；但操作成功之后我们看到的改变必须是一致的、正确的结果，没有业务系统会愿意接受一个错误的结果，这就要求在事务操作过程中，每个操作都必须是有效的，符合预期目标的，这就是事务的一致性要求；另外，数据库都是支持并发的，事务要求在并发事务之间相互影响尽量小，最好是没有影响，这就是事务的隔离性要求。</w:t>
      </w:r>
    </w:p>
    <w:p w:rsidR="008E0754" w:rsidRPr="00016875" w:rsidRDefault="008E0754" w:rsidP="00733472">
      <w:r>
        <w:rPr>
          <w:rFonts w:hint="eastAsia"/>
        </w:rPr>
        <w:tab/>
      </w:r>
      <w:r w:rsidR="00695FFC">
        <w:rPr>
          <w:rFonts w:hint="eastAsia"/>
        </w:rPr>
        <w:t>为了解决这些问题，</w:t>
      </w:r>
      <w:r w:rsidR="00695FFC">
        <w:rPr>
          <w:rFonts w:hint="eastAsia"/>
        </w:rPr>
        <w:t>InnoDB</w:t>
      </w:r>
      <w:r w:rsidR="00695FFC">
        <w:rPr>
          <w:rFonts w:hint="eastAsia"/>
        </w:rPr>
        <w:t>除了提供两种基本的锁，还衍生出</w:t>
      </w:r>
      <w:r w:rsidR="00BB74EF">
        <w:rPr>
          <w:rFonts w:hint="eastAsia"/>
        </w:rPr>
        <w:t>一</w:t>
      </w:r>
      <w:r w:rsidR="00695FFC">
        <w:rPr>
          <w:rFonts w:hint="eastAsia"/>
        </w:rPr>
        <w:t>系列的锁，除此之外，还将事务等级进行</w:t>
      </w:r>
      <w:r w:rsidR="00BB74EF">
        <w:rPr>
          <w:rFonts w:hint="eastAsia"/>
        </w:rPr>
        <w:t>了分类，为什么要进行事务的分类呢，因为往往一致性和并发性能是冲突</w:t>
      </w:r>
      <w:r w:rsidR="00BB74EF">
        <w:rPr>
          <w:rFonts w:hint="eastAsia"/>
        </w:rPr>
        <w:lastRenderedPageBreak/>
        <w:t>的，越高的一致性要求往往意味着越低的并发性能，为了两者兼顾，数据库提出了事务等级分类，不同需求场景的用户选择不同的事务等级，最大程度的提升数据库的性能。数据库很多复杂的设计都是为了性能与一致性或者持久性兼顾，比如前面提到的意向锁、乐观锁等，还比如后面我们将要介绍的</w:t>
      </w:r>
      <w:r w:rsidR="00BB74EF">
        <w:rPr>
          <w:rFonts w:hint="eastAsia"/>
        </w:rPr>
        <w:t>MVCC</w:t>
      </w:r>
      <w:r w:rsidR="00BB74EF">
        <w:rPr>
          <w:rFonts w:hint="eastAsia"/>
        </w:rPr>
        <w:t>以及</w:t>
      </w:r>
      <w:r w:rsidR="00BB74EF">
        <w:rPr>
          <w:rFonts w:hint="eastAsia"/>
        </w:rPr>
        <w:t>redo log</w:t>
      </w:r>
      <w:r w:rsidR="00BB74EF">
        <w:rPr>
          <w:rFonts w:hint="eastAsia"/>
        </w:rPr>
        <w:t>。</w:t>
      </w:r>
    </w:p>
    <w:p w:rsidR="00704EF6" w:rsidRPr="00704EF6" w:rsidRDefault="0069709A" w:rsidP="00704EF6">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什么是MVCC</w:t>
      </w:r>
    </w:p>
    <w:p w:rsidR="001E2CCB" w:rsidRPr="001E2CCB" w:rsidRDefault="00BA00FA" w:rsidP="001E2CCB">
      <w:pPr>
        <w:widowControl/>
        <w:spacing w:after="100" w:afterAutospacing="1"/>
        <w:jc w:val="left"/>
        <w:rPr>
          <w:b/>
          <w:bCs/>
          <w:szCs w:val="21"/>
        </w:rPr>
      </w:pPr>
      <w:r>
        <w:rPr>
          <w:rFonts w:hint="eastAsia"/>
          <w:szCs w:val="21"/>
        </w:rPr>
        <w:tab/>
      </w:r>
      <w:r w:rsidR="00733472">
        <w:rPr>
          <w:rFonts w:hint="eastAsia"/>
          <w:szCs w:val="21"/>
        </w:rPr>
        <w:t>MVCC</w:t>
      </w:r>
      <w:r w:rsidR="00733472">
        <w:rPr>
          <w:rFonts w:hint="eastAsia"/>
          <w:szCs w:val="21"/>
        </w:rPr>
        <w:t>又称多版本并发控制，</w:t>
      </w:r>
      <w:r w:rsidR="001E2CCB" w:rsidRPr="001E2CCB">
        <w:rPr>
          <w:rFonts w:hint="eastAsia"/>
          <w:szCs w:val="21"/>
        </w:rPr>
        <w:t>MVCC</w:t>
      </w:r>
      <w:r w:rsidR="001E2CCB" w:rsidRPr="001E2CCB">
        <w:rPr>
          <w:rFonts w:hint="eastAsia"/>
          <w:szCs w:val="21"/>
        </w:rPr>
        <w:t>只适用于</w:t>
      </w:r>
      <w:r w:rsidR="001E2CCB" w:rsidRPr="001E2CCB">
        <w:rPr>
          <w:rFonts w:hint="eastAsia"/>
          <w:szCs w:val="21"/>
        </w:rPr>
        <w:t>Msyql</w:t>
      </w:r>
      <w:r w:rsidR="001E2CCB" w:rsidRPr="001E2CCB">
        <w:rPr>
          <w:rFonts w:hint="eastAsia"/>
          <w:szCs w:val="21"/>
        </w:rPr>
        <w:t>隔离级别中的读已提交（</w:t>
      </w:r>
      <w:r w:rsidR="001E2CCB">
        <w:rPr>
          <w:rFonts w:hint="eastAsia"/>
          <w:szCs w:val="21"/>
        </w:rPr>
        <w:t>Read C</w:t>
      </w:r>
      <w:r w:rsidR="001E2CCB" w:rsidRPr="001E2CCB">
        <w:rPr>
          <w:rFonts w:hint="eastAsia"/>
          <w:szCs w:val="21"/>
        </w:rPr>
        <w:t>ommitted</w:t>
      </w:r>
      <w:r w:rsidR="001E2CCB" w:rsidRPr="001E2CCB">
        <w:rPr>
          <w:rFonts w:hint="eastAsia"/>
          <w:szCs w:val="21"/>
        </w:rPr>
        <w:t>）和可重复读（</w:t>
      </w:r>
      <w:r w:rsidR="001E2CCB" w:rsidRPr="001E2CCB">
        <w:rPr>
          <w:rFonts w:hint="eastAsia"/>
          <w:szCs w:val="21"/>
        </w:rPr>
        <w:t>Repeatable Read</w:t>
      </w:r>
      <w:r w:rsidR="001E2CCB" w:rsidRPr="001E2CCB">
        <w:rPr>
          <w:rFonts w:hint="eastAsia"/>
          <w:szCs w:val="21"/>
        </w:rPr>
        <w:t>）。</w:t>
      </w:r>
      <w:r w:rsidR="001E2CCB">
        <w:rPr>
          <w:rFonts w:hint="eastAsia"/>
          <w:szCs w:val="21"/>
        </w:rPr>
        <w:t>对于</w:t>
      </w:r>
      <w:r w:rsidR="001E2CCB">
        <w:rPr>
          <w:rFonts w:hint="eastAsia"/>
          <w:szCs w:val="21"/>
        </w:rPr>
        <w:t xml:space="preserve">Read </w:t>
      </w:r>
      <w:r w:rsidR="001E2CCB">
        <w:rPr>
          <w:rFonts w:hint="eastAsia"/>
          <w:bCs/>
          <w:szCs w:val="21"/>
        </w:rPr>
        <w:t>U</w:t>
      </w:r>
      <w:r w:rsidR="001E2CCB" w:rsidRPr="001E2CCB">
        <w:rPr>
          <w:rFonts w:hint="eastAsia"/>
          <w:bCs/>
          <w:szCs w:val="21"/>
        </w:rPr>
        <w:t>ncommitted</w:t>
      </w:r>
      <w:r w:rsidR="001E2CCB">
        <w:rPr>
          <w:rFonts w:hint="eastAsia"/>
          <w:bCs/>
          <w:szCs w:val="21"/>
        </w:rPr>
        <w:t>并没有使用到</w:t>
      </w:r>
      <w:r w:rsidR="001E2CCB">
        <w:rPr>
          <w:rFonts w:hint="eastAsia"/>
          <w:bCs/>
          <w:szCs w:val="21"/>
        </w:rPr>
        <w:t>MVCC</w:t>
      </w:r>
      <w:r w:rsidR="001E2CCB">
        <w:rPr>
          <w:rFonts w:hint="eastAsia"/>
          <w:bCs/>
          <w:szCs w:val="21"/>
        </w:rPr>
        <w:t>，其通过直接操作表来完成事务过程，并不会通过快照方式。</w:t>
      </w:r>
      <w:r w:rsidR="00AC09FC">
        <w:rPr>
          <w:rFonts w:hint="eastAsia"/>
          <w:bCs/>
          <w:szCs w:val="21"/>
        </w:rPr>
        <w:t>而串行化事务操作是通过表锁来进行的，表锁会屏蔽掉所有的查询和修改操作，故不存在并发问题，也未使用到</w:t>
      </w:r>
      <w:r w:rsidR="00AC09FC">
        <w:rPr>
          <w:rFonts w:hint="eastAsia"/>
          <w:bCs/>
          <w:szCs w:val="21"/>
        </w:rPr>
        <w:t>MVCC</w:t>
      </w:r>
      <w:r w:rsidR="00AC09FC">
        <w:rPr>
          <w:rFonts w:hint="eastAsia"/>
          <w:bCs/>
          <w:szCs w:val="21"/>
        </w:rPr>
        <w:t>。</w:t>
      </w:r>
    </w:p>
    <w:p w:rsidR="00722195" w:rsidRDefault="00AC09FC" w:rsidP="00722195">
      <w:pPr>
        <w:widowControl/>
        <w:spacing w:after="100" w:afterAutospacing="1"/>
        <w:jc w:val="left"/>
        <w:rPr>
          <w:rFonts w:hint="eastAsia"/>
          <w:bCs/>
          <w:szCs w:val="21"/>
        </w:rPr>
      </w:pPr>
      <w:r>
        <w:rPr>
          <w:rFonts w:hint="eastAsia"/>
          <w:szCs w:val="21"/>
        </w:rPr>
        <w:tab/>
      </w:r>
      <w:r w:rsidR="00722195">
        <w:rPr>
          <w:rFonts w:hint="eastAsia"/>
          <w:szCs w:val="21"/>
        </w:rPr>
        <w:t>RC</w:t>
      </w:r>
      <w:r w:rsidR="00722195">
        <w:rPr>
          <w:rFonts w:hint="eastAsia"/>
          <w:szCs w:val="21"/>
        </w:rPr>
        <w:t>和</w:t>
      </w:r>
      <w:r w:rsidR="00722195">
        <w:rPr>
          <w:rFonts w:hint="eastAsia"/>
          <w:szCs w:val="21"/>
        </w:rPr>
        <w:t>RR</w:t>
      </w:r>
      <w:r w:rsidR="00722195">
        <w:rPr>
          <w:rFonts w:hint="eastAsia"/>
          <w:szCs w:val="21"/>
        </w:rPr>
        <w:t>的事务原理基本一致，唯一的不同是</w:t>
      </w:r>
      <w:r w:rsidR="00722195">
        <w:rPr>
          <w:rFonts w:hint="eastAsia"/>
          <w:szCs w:val="21"/>
        </w:rPr>
        <w:t>RR</w:t>
      </w:r>
      <w:r w:rsidR="00722195">
        <w:rPr>
          <w:rFonts w:hint="eastAsia"/>
          <w:szCs w:val="21"/>
        </w:rPr>
        <w:t>增加了间隙锁，解决了幻读问题。</w:t>
      </w:r>
      <w:r w:rsidR="00722195" w:rsidRPr="00722195">
        <w:rPr>
          <w:bCs/>
          <w:szCs w:val="21"/>
        </w:rPr>
        <w:t>MVCC</w:t>
      </w:r>
      <w:r w:rsidR="00722195">
        <w:rPr>
          <w:bCs/>
          <w:szCs w:val="21"/>
        </w:rPr>
        <w:t>的实现</w:t>
      </w:r>
      <w:r w:rsidR="00722195">
        <w:rPr>
          <w:rFonts w:hint="eastAsia"/>
          <w:bCs/>
          <w:szCs w:val="21"/>
        </w:rPr>
        <w:t>实际上是通过每行提供的两个隐藏字段和</w:t>
      </w:r>
      <w:r w:rsidR="00722195">
        <w:rPr>
          <w:rFonts w:hint="eastAsia"/>
          <w:bCs/>
          <w:szCs w:val="21"/>
        </w:rPr>
        <w:t>undo log</w:t>
      </w:r>
      <w:r w:rsidR="00722195">
        <w:rPr>
          <w:rFonts w:hint="eastAsia"/>
          <w:bCs/>
          <w:szCs w:val="21"/>
        </w:rPr>
        <w:t>来实现的。</w:t>
      </w:r>
    </w:p>
    <w:p w:rsidR="00722195" w:rsidRDefault="00722195" w:rsidP="00722195">
      <w:pPr>
        <w:widowControl/>
        <w:spacing w:after="100" w:afterAutospacing="1"/>
        <w:jc w:val="left"/>
        <w:rPr>
          <w:rFonts w:hint="eastAsia"/>
          <w:bCs/>
          <w:szCs w:val="21"/>
        </w:rPr>
      </w:pPr>
      <w:r>
        <w:rPr>
          <w:noProof/>
        </w:rPr>
        <w:drawing>
          <wp:inline distT="0" distB="0" distL="0" distR="0">
            <wp:extent cx="5274310" cy="2695112"/>
            <wp:effectExtent l="19050" t="0" r="2540" b="0"/>
            <wp:docPr id="1" name="图片 1" descr="row_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w_format"/>
                    <pic:cNvPicPr>
                      <a:picLocks noChangeAspect="1" noChangeArrowheads="1"/>
                    </pic:cNvPicPr>
                  </pic:nvPicPr>
                  <pic:blipFill>
                    <a:blip r:embed="rId7" cstate="print"/>
                    <a:srcRect/>
                    <a:stretch>
                      <a:fillRect/>
                    </a:stretch>
                  </pic:blipFill>
                  <pic:spPr bwMode="auto">
                    <a:xfrm>
                      <a:off x="0" y="0"/>
                      <a:ext cx="5274310" cy="2695112"/>
                    </a:xfrm>
                    <a:prstGeom prst="rect">
                      <a:avLst/>
                    </a:prstGeom>
                    <a:noFill/>
                    <a:ln w="9525">
                      <a:noFill/>
                      <a:miter lim="800000"/>
                      <a:headEnd/>
                      <a:tailEnd/>
                    </a:ln>
                  </pic:spPr>
                </pic:pic>
              </a:graphicData>
            </a:graphic>
          </wp:inline>
        </w:drawing>
      </w:r>
    </w:p>
    <w:p w:rsidR="00D36685" w:rsidRPr="00CC35BA" w:rsidRDefault="00722195" w:rsidP="00CC35BA">
      <w:pPr>
        <w:widowControl/>
        <w:spacing w:after="100" w:afterAutospacing="1"/>
        <w:jc w:val="left"/>
        <w:rPr>
          <w:bCs/>
          <w:szCs w:val="21"/>
        </w:rPr>
      </w:pPr>
      <w:r>
        <w:rPr>
          <w:rFonts w:hint="eastAsia"/>
          <w:bCs/>
          <w:szCs w:val="21"/>
        </w:rPr>
        <w:tab/>
      </w:r>
      <w:r>
        <w:rPr>
          <w:rFonts w:hint="eastAsia"/>
          <w:bCs/>
          <w:szCs w:val="21"/>
        </w:rPr>
        <w:t>每当我们增加或者修改某一行或者对该行加锁的时候，</w:t>
      </w:r>
      <w:r>
        <w:rPr>
          <w:rFonts w:hint="eastAsia"/>
          <w:bCs/>
          <w:szCs w:val="21"/>
        </w:rPr>
        <w:t>InnoDB</w:t>
      </w:r>
      <w:r>
        <w:rPr>
          <w:rFonts w:hint="eastAsia"/>
          <w:bCs/>
          <w:szCs w:val="21"/>
        </w:rPr>
        <w:t>事务管理模块会将事务</w:t>
      </w:r>
      <w:r>
        <w:rPr>
          <w:rFonts w:hint="eastAsia"/>
          <w:bCs/>
          <w:szCs w:val="21"/>
        </w:rPr>
        <w:t>ID</w:t>
      </w:r>
      <w:r>
        <w:rPr>
          <w:rFonts w:hint="eastAsia"/>
          <w:bCs/>
          <w:szCs w:val="21"/>
        </w:rPr>
        <w:t>添加到该行的隐藏字段中，同时生成一个指向</w:t>
      </w:r>
      <w:r>
        <w:rPr>
          <w:rFonts w:hint="eastAsia"/>
          <w:bCs/>
          <w:szCs w:val="21"/>
        </w:rPr>
        <w:t>undo log</w:t>
      </w:r>
      <w:r>
        <w:rPr>
          <w:rFonts w:hint="eastAsia"/>
          <w:bCs/>
          <w:szCs w:val="21"/>
        </w:rPr>
        <w:t>的指针信息也添加到隐藏字段中。</w:t>
      </w:r>
      <w:r w:rsidR="00CC35BA">
        <w:rPr>
          <w:rFonts w:hint="eastAsia"/>
          <w:bCs/>
          <w:szCs w:val="21"/>
        </w:rPr>
        <w:t>如果事务执行不成功，则通过这些记录信息和</w:t>
      </w:r>
      <w:r w:rsidR="00CC35BA">
        <w:rPr>
          <w:rFonts w:hint="eastAsia"/>
          <w:bCs/>
          <w:szCs w:val="21"/>
        </w:rPr>
        <w:t>undo log</w:t>
      </w:r>
      <w:r w:rsidR="00CC35BA">
        <w:rPr>
          <w:rFonts w:hint="eastAsia"/>
          <w:bCs/>
          <w:szCs w:val="21"/>
        </w:rPr>
        <w:t>进行事务的回滚。</w:t>
      </w:r>
    </w:p>
    <w:p w:rsidR="00534A88" w:rsidRPr="00704EF6" w:rsidRDefault="0069709A" w:rsidP="00534A88">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redo log和undo log</w:t>
      </w:r>
    </w:p>
    <w:p w:rsidR="002B1564" w:rsidRDefault="00D9258A" w:rsidP="00704EF6">
      <w:pPr>
        <w:widowControl/>
        <w:shd w:val="clear" w:color="auto" w:fill="FFFFFF"/>
        <w:spacing w:after="100" w:afterAutospacing="1"/>
        <w:jc w:val="left"/>
        <w:rPr>
          <w:rFonts w:hint="eastAsia"/>
          <w:szCs w:val="21"/>
        </w:rPr>
      </w:pPr>
      <w:r>
        <w:rPr>
          <w:rFonts w:hint="eastAsia"/>
          <w:szCs w:val="21"/>
        </w:rPr>
        <w:tab/>
      </w:r>
      <w:r w:rsidR="005F2EEC">
        <w:rPr>
          <w:rFonts w:hint="eastAsia"/>
          <w:szCs w:val="21"/>
        </w:rPr>
        <w:t>redo log</w:t>
      </w:r>
      <w:r w:rsidR="005F2EEC">
        <w:rPr>
          <w:rFonts w:hint="eastAsia"/>
          <w:szCs w:val="21"/>
        </w:rPr>
        <w:t>主要是为了解决数据库性能问题而产生的，可以设想一下，如果我们对一行表的索引列进行频繁的增删改操作，每次操作都要进行一次索引查询甚至重建操作，一来会导致数据库性能严重下降，二来有些对索引改动较大的操作将会等待较长时间</w:t>
      </w:r>
      <w:r w:rsidR="00BE761C">
        <w:rPr>
          <w:rFonts w:hint="eastAsia"/>
          <w:szCs w:val="21"/>
        </w:rPr>
        <w:t>。</w:t>
      </w:r>
      <w:r w:rsidR="005F2EEC">
        <w:rPr>
          <w:rFonts w:hint="eastAsia"/>
          <w:szCs w:val="21"/>
        </w:rPr>
        <w:t>严重影响</w:t>
      </w:r>
      <w:r w:rsidR="00BE761C">
        <w:rPr>
          <w:rFonts w:hint="eastAsia"/>
          <w:szCs w:val="21"/>
        </w:rPr>
        <w:t>使用体验，因此</w:t>
      </w:r>
      <w:r w:rsidR="00BE761C">
        <w:rPr>
          <w:rFonts w:hint="eastAsia"/>
          <w:szCs w:val="21"/>
        </w:rPr>
        <w:t>InnoDB</w:t>
      </w:r>
      <w:r w:rsidR="00BE761C">
        <w:rPr>
          <w:rFonts w:hint="eastAsia"/>
          <w:szCs w:val="21"/>
        </w:rPr>
        <w:t>提供了</w:t>
      </w:r>
      <w:r w:rsidR="00BE761C">
        <w:rPr>
          <w:rFonts w:hint="eastAsia"/>
          <w:szCs w:val="21"/>
        </w:rPr>
        <w:t>redo log</w:t>
      </w:r>
      <w:r w:rsidR="00BE761C">
        <w:rPr>
          <w:rFonts w:hint="eastAsia"/>
          <w:szCs w:val="21"/>
        </w:rPr>
        <w:t>，每次事务提交后会写入到</w:t>
      </w:r>
      <w:r w:rsidR="00BE761C">
        <w:rPr>
          <w:rFonts w:hint="eastAsia"/>
          <w:szCs w:val="21"/>
        </w:rPr>
        <w:t>redo log</w:t>
      </w:r>
      <w:r w:rsidR="00BE761C">
        <w:rPr>
          <w:rFonts w:hint="eastAsia"/>
          <w:szCs w:val="21"/>
        </w:rPr>
        <w:t>中，在数据库集中或者空闲时间再进行数据库表的实际操作。</w:t>
      </w:r>
    </w:p>
    <w:p w:rsidR="00BE761C" w:rsidRDefault="00BE761C" w:rsidP="00704EF6">
      <w:pPr>
        <w:widowControl/>
        <w:shd w:val="clear" w:color="auto" w:fill="FFFFFF"/>
        <w:spacing w:after="100" w:afterAutospacing="1"/>
        <w:jc w:val="left"/>
        <w:rPr>
          <w:rFonts w:hint="eastAsia"/>
          <w:szCs w:val="21"/>
        </w:rPr>
      </w:pPr>
      <w:r>
        <w:rPr>
          <w:rFonts w:hint="eastAsia"/>
          <w:szCs w:val="21"/>
        </w:rPr>
        <w:lastRenderedPageBreak/>
        <w:tab/>
      </w:r>
      <w:r>
        <w:rPr>
          <w:rFonts w:hint="eastAsia"/>
          <w:szCs w:val="21"/>
        </w:rPr>
        <w:t>而</w:t>
      </w:r>
      <w:r>
        <w:rPr>
          <w:rFonts w:hint="eastAsia"/>
          <w:szCs w:val="21"/>
        </w:rPr>
        <w:t>undo log</w:t>
      </w:r>
      <w:r>
        <w:rPr>
          <w:rFonts w:hint="eastAsia"/>
          <w:szCs w:val="21"/>
        </w:rPr>
        <w:t>一方面是为了解决性能问题，另一方面是为了方面事务失败后的回滚操作，如</w:t>
      </w:r>
      <w:r>
        <w:rPr>
          <w:rFonts w:hint="eastAsia"/>
          <w:szCs w:val="21"/>
        </w:rPr>
        <w:t>MVCC</w:t>
      </w:r>
      <w:r>
        <w:rPr>
          <w:rFonts w:hint="eastAsia"/>
          <w:szCs w:val="21"/>
        </w:rPr>
        <w:t>一节中我们提到的，每一行数据在进行增删改操作时候会在</w:t>
      </w:r>
      <w:r>
        <w:rPr>
          <w:rFonts w:hint="eastAsia"/>
          <w:szCs w:val="21"/>
        </w:rPr>
        <w:t>undo log</w:t>
      </w:r>
      <w:r>
        <w:rPr>
          <w:rFonts w:hint="eastAsia"/>
          <w:szCs w:val="21"/>
        </w:rPr>
        <w:t>中生成一个相反的操作，然后隐藏列中回滚指针会指向该</w:t>
      </w:r>
      <w:r>
        <w:rPr>
          <w:rFonts w:hint="eastAsia"/>
          <w:szCs w:val="21"/>
        </w:rPr>
        <w:t>undo log</w:t>
      </w:r>
      <w:r>
        <w:rPr>
          <w:rFonts w:hint="eastAsia"/>
          <w:szCs w:val="21"/>
        </w:rPr>
        <w:t>相应的地址，同时将事务操作过程存储到</w:t>
      </w:r>
      <w:r>
        <w:rPr>
          <w:rFonts w:hint="eastAsia"/>
          <w:szCs w:val="21"/>
        </w:rPr>
        <w:t>redo log</w:t>
      </w:r>
      <w:r>
        <w:rPr>
          <w:rFonts w:hint="eastAsia"/>
          <w:szCs w:val="21"/>
        </w:rPr>
        <w:t>中。这样，如果事务出现异常，</w:t>
      </w:r>
      <w:r>
        <w:rPr>
          <w:rFonts w:hint="eastAsia"/>
          <w:szCs w:val="21"/>
        </w:rPr>
        <w:t>InnoDB</w:t>
      </w:r>
      <w:r>
        <w:rPr>
          <w:rFonts w:hint="eastAsia"/>
          <w:szCs w:val="21"/>
        </w:rPr>
        <w:t>事务管理模块调用</w:t>
      </w:r>
      <w:r>
        <w:rPr>
          <w:rFonts w:hint="eastAsia"/>
          <w:szCs w:val="21"/>
        </w:rPr>
        <w:t>undo log</w:t>
      </w:r>
      <w:r>
        <w:rPr>
          <w:rFonts w:hint="eastAsia"/>
          <w:szCs w:val="21"/>
        </w:rPr>
        <w:t>信息将</w:t>
      </w:r>
      <w:r>
        <w:rPr>
          <w:rFonts w:hint="eastAsia"/>
          <w:szCs w:val="21"/>
        </w:rPr>
        <w:t>redo log</w:t>
      </w:r>
      <w:r>
        <w:rPr>
          <w:rFonts w:hint="eastAsia"/>
          <w:szCs w:val="21"/>
        </w:rPr>
        <w:t>信息清理掉即可。</w:t>
      </w:r>
    </w:p>
    <w:p w:rsidR="00BE761C" w:rsidRDefault="00BE761C" w:rsidP="00BE761C">
      <w:pPr>
        <w:widowControl/>
        <w:shd w:val="clear" w:color="auto" w:fill="FFFFFF"/>
        <w:spacing w:after="100" w:afterAutospacing="1"/>
        <w:jc w:val="left"/>
        <w:rPr>
          <w:rFonts w:hint="eastAsia"/>
          <w:szCs w:val="21"/>
        </w:rPr>
      </w:pPr>
      <w:r>
        <w:rPr>
          <w:rFonts w:hint="eastAsia"/>
          <w:szCs w:val="21"/>
        </w:rPr>
        <w:tab/>
      </w:r>
      <w:r>
        <w:rPr>
          <w:rFonts w:hint="eastAsia"/>
          <w:szCs w:val="21"/>
        </w:rPr>
        <w:t>无论是回滚还是执行事务操作，</w:t>
      </w:r>
      <w:r>
        <w:rPr>
          <w:rFonts w:hint="eastAsia"/>
          <w:szCs w:val="21"/>
        </w:rPr>
        <w:t>InnoDB</w:t>
      </w:r>
      <w:r>
        <w:rPr>
          <w:rFonts w:hint="eastAsia"/>
          <w:szCs w:val="21"/>
        </w:rPr>
        <w:t>都不会直接对表进行操作，而是提交给</w:t>
      </w:r>
      <w:r>
        <w:rPr>
          <w:rFonts w:hint="eastAsia"/>
          <w:szCs w:val="21"/>
        </w:rPr>
        <w:t>redo log</w:t>
      </w:r>
      <w:r>
        <w:rPr>
          <w:rFonts w:hint="eastAsia"/>
          <w:szCs w:val="21"/>
        </w:rPr>
        <w:t>和</w:t>
      </w:r>
      <w:r>
        <w:rPr>
          <w:rFonts w:hint="eastAsia"/>
          <w:szCs w:val="21"/>
        </w:rPr>
        <w:t>undo log</w:t>
      </w:r>
      <w:r>
        <w:rPr>
          <w:rFonts w:hint="eastAsia"/>
          <w:szCs w:val="21"/>
        </w:rPr>
        <w:t>。而最终，他们的执行都会通过</w:t>
      </w:r>
      <w:r>
        <w:rPr>
          <w:rFonts w:hint="eastAsia"/>
          <w:szCs w:val="21"/>
        </w:rPr>
        <w:t>purge</w:t>
      </w:r>
      <w:r>
        <w:rPr>
          <w:rFonts w:hint="eastAsia"/>
          <w:szCs w:val="21"/>
        </w:rPr>
        <w:t>线程处理。</w:t>
      </w:r>
      <w:r>
        <w:rPr>
          <w:rFonts w:hint="eastAsia"/>
          <w:szCs w:val="21"/>
        </w:rPr>
        <w:t>purge</w:t>
      </w:r>
      <w:r>
        <w:rPr>
          <w:rFonts w:hint="eastAsia"/>
          <w:szCs w:val="21"/>
        </w:rPr>
        <w:t>线程主要有以下几个作用：</w:t>
      </w:r>
    </w:p>
    <w:p w:rsidR="00BE761C" w:rsidRPr="00497383" w:rsidRDefault="00BE761C" w:rsidP="00497383">
      <w:pPr>
        <w:pStyle w:val="a8"/>
        <w:widowControl/>
        <w:numPr>
          <w:ilvl w:val="0"/>
          <w:numId w:val="15"/>
        </w:numPr>
        <w:shd w:val="clear" w:color="auto" w:fill="FFFFFF"/>
        <w:spacing w:after="100" w:afterAutospacing="1"/>
        <w:ind w:firstLineChars="0"/>
        <w:jc w:val="left"/>
        <w:rPr>
          <w:szCs w:val="21"/>
        </w:rPr>
      </w:pPr>
      <w:r w:rsidRPr="00497383">
        <w:rPr>
          <w:rFonts w:hint="eastAsia"/>
          <w:szCs w:val="21"/>
        </w:rPr>
        <w:t>清理</w:t>
      </w:r>
      <w:r w:rsidRPr="00497383">
        <w:rPr>
          <w:rFonts w:hint="eastAsia"/>
          <w:szCs w:val="21"/>
        </w:rPr>
        <w:t>undo</w:t>
      </w:r>
      <w:r w:rsidRPr="00497383">
        <w:rPr>
          <w:rFonts w:hint="eastAsia"/>
          <w:szCs w:val="21"/>
        </w:rPr>
        <w:t>段信息，</w:t>
      </w:r>
      <w:r w:rsidR="00497383">
        <w:rPr>
          <w:rFonts w:hint="eastAsia"/>
          <w:szCs w:val="21"/>
        </w:rPr>
        <w:t>执行真正删除物理删除</w:t>
      </w:r>
      <w:r w:rsidRPr="00497383">
        <w:rPr>
          <w:rFonts w:hint="eastAsia"/>
          <w:szCs w:val="21"/>
        </w:rPr>
        <w:t>。在执行</w:t>
      </w:r>
      <w:r w:rsidRPr="00497383">
        <w:rPr>
          <w:rFonts w:hint="eastAsia"/>
          <w:szCs w:val="21"/>
        </w:rPr>
        <w:t>delete</w:t>
      </w:r>
      <w:r w:rsidRPr="00497383">
        <w:rPr>
          <w:rFonts w:hint="eastAsia"/>
          <w:szCs w:val="21"/>
        </w:rPr>
        <w:t>或</w:t>
      </w:r>
      <w:r w:rsidRPr="00497383">
        <w:rPr>
          <w:rFonts w:hint="eastAsia"/>
          <w:szCs w:val="21"/>
        </w:rPr>
        <w:t>update</w:t>
      </w:r>
      <w:r w:rsidRPr="00497383">
        <w:rPr>
          <w:rFonts w:hint="eastAsia"/>
          <w:szCs w:val="21"/>
        </w:rPr>
        <w:t>操作时，实际旧记录没有真正删除，只是在记录上打了一个标记，而是在事务提交后，</w:t>
      </w:r>
      <w:r w:rsidRPr="00497383">
        <w:rPr>
          <w:rFonts w:hint="eastAsia"/>
          <w:szCs w:val="21"/>
        </w:rPr>
        <w:t>purge</w:t>
      </w:r>
      <w:r w:rsidRPr="00497383">
        <w:rPr>
          <w:rFonts w:hint="eastAsia"/>
          <w:szCs w:val="21"/>
        </w:rPr>
        <w:t>线程真正删除，释放物理页空间。因此，提交过程中会将</w:t>
      </w:r>
      <w:r w:rsidRPr="00497383">
        <w:rPr>
          <w:rFonts w:hint="eastAsia"/>
          <w:szCs w:val="21"/>
        </w:rPr>
        <w:t>undo</w:t>
      </w:r>
      <w:r w:rsidRPr="00497383">
        <w:rPr>
          <w:rFonts w:hint="eastAsia"/>
          <w:szCs w:val="21"/>
        </w:rPr>
        <w:t>信息加入</w:t>
      </w:r>
      <w:r w:rsidRPr="00497383">
        <w:rPr>
          <w:rFonts w:hint="eastAsia"/>
          <w:szCs w:val="21"/>
        </w:rPr>
        <w:t>purge</w:t>
      </w:r>
      <w:r w:rsidRPr="00497383">
        <w:rPr>
          <w:rFonts w:hint="eastAsia"/>
          <w:szCs w:val="21"/>
        </w:rPr>
        <w:t>列表，供</w:t>
      </w:r>
      <w:r w:rsidRPr="00497383">
        <w:rPr>
          <w:rFonts w:hint="eastAsia"/>
          <w:szCs w:val="21"/>
        </w:rPr>
        <w:t>purge</w:t>
      </w:r>
      <w:r w:rsidRPr="00497383">
        <w:rPr>
          <w:rFonts w:hint="eastAsia"/>
          <w:szCs w:val="21"/>
        </w:rPr>
        <w:t>线程处理。</w:t>
      </w:r>
    </w:p>
    <w:p w:rsidR="00BE761C" w:rsidRPr="00497383" w:rsidRDefault="00BE761C" w:rsidP="00497383">
      <w:pPr>
        <w:pStyle w:val="a8"/>
        <w:widowControl/>
        <w:numPr>
          <w:ilvl w:val="0"/>
          <w:numId w:val="15"/>
        </w:numPr>
        <w:shd w:val="clear" w:color="auto" w:fill="FFFFFF"/>
        <w:spacing w:after="100" w:afterAutospacing="1"/>
        <w:ind w:firstLineChars="0"/>
        <w:jc w:val="left"/>
        <w:rPr>
          <w:szCs w:val="21"/>
        </w:rPr>
      </w:pPr>
      <w:r w:rsidRPr="00497383">
        <w:rPr>
          <w:rFonts w:hint="eastAsia"/>
          <w:szCs w:val="21"/>
        </w:rPr>
        <w:t>释放锁资源，</w:t>
      </w:r>
      <w:r w:rsidR="00497383">
        <w:rPr>
          <w:rFonts w:hint="eastAsia"/>
          <w:szCs w:val="21"/>
        </w:rPr>
        <w:t>MySql</w:t>
      </w:r>
      <w:r w:rsidRPr="00497383">
        <w:rPr>
          <w:rFonts w:hint="eastAsia"/>
          <w:szCs w:val="21"/>
        </w:rPr>
        <w:t>通过锁互斥机制保证不同事务不同时操作一条记录，</w:t>
      </w:r>
      <w:r w:rsidR="00497383">
        <w:rPr>
          <w:rFonts w:hint="eastAsia"/>
          <w:szCs w:val="21"/>
        </w:rPr>
        <w:t>事务执行后才会真正释放所有锁资源，并唤醒等待其锁资源的其他事务。</w:t>
      </w:r>
    </w:p>
    <w:p w:rsidR="00BE761C" w:rsidRPr="00497383" w:rsidRDefault="00BE761C" w:rsidP="00497383">
      <w:pPr>
        <w:pStyle w:val="a8"/>
        <w:widowControl/>
        <w:numPr>
          <w:ilvl w:val="0"/>
          <w:numId w:val="15"/>
        </w:numPr>
        <w:shd w:val="clear" w:color="auto" w:fill="FFFFFF"/>
        <w:spacing w:after="100" w:afterAutospacing="1"/>
        <w:ind w:firstLineChars="0"/>
        <w:jc w:val="left"/>
        <w:rPr>
          <w:rFonts w:hint="eastAsia"/>
          <w:szCs w:val="21"/>
        </w:rPr>
      </w:pPr>
      <w:r w:rsidRPr="00497383">
        <w:rPr>
          <w:rFonts w:hint="eastAsia"/>
          <w:szCs w:val="21"/>
        </w:rPr>
        <w:t>刷</w:t>
      </w:r>
      <w:r w:rsidRPr="00497383">
        <w:rPr>
          <w:rFonts w:hint="eastAsia"/>
          <w:szCs w:val="21"/>
        </w:rPr>
        <w:t>redo</w:t>
      </w:r>
      <w:r w:rsidRPr="00497383">
        <w:rPr>
          <w:rFonts w:hint="eastAsia"/>
          <w:szCs w:val="21"/>
        </w:rPr>
        <w:t>日志，</w:t>
      </w:r>
      <w:r w:rsidR="00497383" w:rsidRPr="00497383">
        <w:rPr>
          <w:rFonts w:hint="eastAsia"/>
          <w:szCs w:val="21"/>
        </w:rPr>
        <w:t xml:space="preserve"> </w:t>
      </w:r>
      <w:r w:rsidR="00497383">
        <w:rPr>
          <w:rFonts w:hint="eastAsia"/>
          <w:szCs w:val="21"/>
        </w:rPr>
        <w:t>MySql</w:t>
      </w:r>
      <w:r w:rsidRPr="00497383">
        <w:rPr>
          <w:rFonts w:hint="eastAsia"/>
          <w:szCs w:val="21"/>
        </w:rPr>
        <w:t>实现事务一致性和持久性的机制。通过</w:t>
      </w:r>
      <w:r w:rsidRPr="00497383">
        <w:rPr>
          <w:rFonts w:hint="eastAsia"/>
          <w:szCs w:val="21"/>
        </w:rPr>
        <w:t>redo</w:t>
      </w:r>
      <w:r w:rsidRPr="00497383">
        <w:rPr>
          <w:rFonts w:hint="eastAsia"/>
          <w:szCs w:val="21"/>
        </w:rPr>
        <w:t>日志落盘操作，保证了即使修改的数据页没有即使更新到磁盘，只要日志是完成了，就能保证数据库的完整性和一致性；</w:t>
      </w:r>
    </w:p>
    <w:p w:rsidR="00BE761C" w:rsidRPr="00497383" w:rsidRDefault="00497383" w:rsidP="00497383">
      <w:pPr>
        <w:pStyle w:val="a8"/>
        <w:widowControl/>
        <w:numPr>
          <w:ilvl w:val="0"/>
          <w:numId w:val="15"/>
        </w:numPr>
        <w:shd w:val="clear" w:color="auto" w:fill="FFFFFF"/>
        <w:spacing w:after="100" w:afterAutospacing="1"/>
        <w:ind w:firstLineChars="0"/>
        <w:jc w:val="left"/>
        <w:rPr>
          <w:szCs w:val="21"/>
        </w:rPr>
      </w:pPr>
      <w:r>
        <w:rPr>
          <w:rFonts w:hint="eastAsia"/>
          <w:szCs w:val="21"/>
        </w:rPr>
        <w:t>清理保存点列表，每个事务</w:t>
      </w:r>
      <w:r w:rsidR="00BE761C" w:rsidRPr="00497383">
        <w:rPr>
          <w:rFonts w:hint="eastAsia"/>
          <w:szCs w:val="21"/>
        </w:rPr>
        <w:t>实际都会有一个保存点，保存点作用是为了可以回滚到事务的任何一个语句执行前的状态，由于事务都已经提交了，所以保存点列表可以被清理了。</w:t>
      </w:r>
    </w:p>
    <w:p w:rsidR="00534A88" w:rsidRPr="00704EF6" w:rsidRDefault="00FD3278" w:rsidP="00534A88">
      <w:pPr>
        <w:widowControl/>
        <w:shd w:val="clear" w:color="auto" w:fill="FFFFFF"/>
        <w:spacing w:before="360" w:after="240"/>
        <w:jc w:val="left"/>
        <w:outlineLvl w:val="3"/>
        <w:rPr>
          <w:rFonts w:ascii="微软雅黑" w:eastAsia="微软雅黑" w:hAnsi="微软雅黑" w:cs="宋体"/>
          <w:b/>
          <w:bCs/>
          <w:color w:val="24292E"/>
          <w:kern w:val="0"/>
          <w:sz w:val="30"/>
          <w:szCs w:val="30"/>
        </w:rPr>
      </w:pPr>
      <w:r>
        <w:rPr>
          <w:rFonts w:ascii="微软雅黑" w:eastAsia="微软雅黑" w:hAnsi="微软雅黑" w:cs="宋体" w:hint="eastAsia"/>
          <w:b/>
          <w:bCs/>
          <w:color w:val="24292E"/>
          <w:kern w:val="0"/>
          <w:sz w:val="30"/>
          <w:szCs w:val="30"/>
        </w:rPr>
        <w:t>更好的使用事务</w:t>
      </w:r>
    </w:p>
    <w:p w:rsidR="007A5CE5" w:rsidRDefault="001067BE" w:rsidP="00FD3278">
      <w:pPr>
        <w:spacing w:after="100" w:afterAutospacing="1"/>
        <w:rPr>
          <w:rFonts w:hint="eastAsia"/>
          <w:szCs w:val="21"/>
        </w:rPr>
      </w:pPr>
      <w:r>
        <w:rPr>
          <w:rFonts w:hint="eastAsia"/>
          <w:szCs w:val="21"/>
        </w:rPr>
        <w:tab/>
      </w:r>
      <w:r>
        <w:rPr>
          <w:rFonts w:hint="eastAsia"/>
          <w:szCs w:val="21"/>
        </w:rPr>
        <w:t>基于以上特点我们对事务的使用做了一些总结：</w:t>
      </w:r>
    </w:p>
    <w:p w:rsidR="001067BE" w:rsidRDefault="00B745FA" w:rsidP="00B745FA">
      <w:pPr>
        <w:pStyle w:val="a8"/>
        <w:numPr>
          <w:ilvl w:val="0"/>
          <w:numId w:val="16"/>
        </w:numPr>
        <w:spacing w:after="100" w:afterAutospacing="1"/>
        <w:ind w:firstLineChars="0"/>
        <w:rPr>
          <w:rFonts w:hint="eastAsia"/>
          <w:szCs w:val="21"/>
        </w:rPr>
      </w:pPr>
      <w:r>
        <w:rPr>
          <w:rFonts w:hint="eastAsia"/>
          <w:szCs w:val="21"/>
        </w:rPr>
        <w:t>建立索引，常用查询条件列一定要建立索引，</w:t>
      </w:r>
      <w:r>
        <w:rPr>
          <w:rFonts w:hint="eastAsia"/>
          <w:szCs w:val="21"/>
        </w:rPr>
        <w:t>InnoDB</w:t>
      </w:r>
      <w:r>
        <w:rPr>
          <w:rFonts w:hint="eastAsia"/>
          <w:szCs w:val="21"/>
        </w:rPr>
        <w:t>提供的事务虽然是基于行锁，但是我们要注意，如果没有索引，我们的查询就过滤就变成了全表扫描，这时候</w:t>
      </w:r>
      <w:r>
        <w:rPr>
          <w:rFonts w:hint="eastAsia"/>
          <w:szCs w:val="21"/>
        </w:rPr>
        <w:t>InnoDB</w:t>
      </w:r>
      <w:r>
        <w:rPr>
          <w:rFonts w:hint="eastAsia"/>
          <w:szCs w:val="21"/>
        </w:rPr>
        <w:t>加的是表锁。同样，</w:t>
      </w:r>
      <w:r>
        <w:rPr>
          <w:rFonts w:hint="eastAsia"/>
          <w:szCs w:val="21"/>
        </w:rPr>
        <w:t>like</w:t>
      </w:r>
      <w:r w:rsidR="00E94F5A">
        <w:rPr>
          <w:rFonts w:hint="eastAsia"/>
          <w:szCs w:val="21"/>
        </w:rPr>
        <w:t>、</w:t>
      </w:r>
      <w:r w:rsidR="00E94F5A">
        <w:rPr>
          <w:rFonts w:hint="eastAsia"/>
          <w:szCs w:val="21"/>
        </w:rPr>
        <w:t>is null</w:t>
      </w:r>
      <w:r w:rsidR="00E94F5A">
        <w:rPr>
          <w:rFonts w:hint="eastAsia"/>
          <w:szCs w:val="21"/>
        </w:rPr>
        <w:t>、</w:t>
      </w:r>
      <w:r w:rsidR="00E94F5A">
        <w:rPr>
          <w:rFonts w:hint="eastAsia"/>
          <w:szCs w:val="21"/>
        </w:rPr>
        <w:t>&lt;&gt;</w:t>
      </w:r>
      <w:r w:rsidR="00E94F5A">
        <w:rPr>
          <w:rFonts w:hint="eastAsia"/>
          <w:szCs w:val="21"/>
        </w:rPr>
        <w:t>、字符串忘记加单引号等等</w:t>
      </w:r>
      <w:r>
        <w:rPr>
          <w:rFonts w:hint="eastAsia"/>
          <w:szCs w:val="21"/>
        </w:rPr>
        <w:t>也是类似情况，这种要尽量避免。</w:t>
      </w:r>
    </w:p>
    <w:p w:rsidR="00B745FA" w:rsidRDefault="00B745FA" w:rsidP="00B745FA">
      <w:pPr>
        <w:pStyle w:val="a8"/>
        <w:numPr>
          <w:ilvl w:val="0"/>
          <w:numId w:val="16"/>
        </w:numPr>
        <w:spacing w:after="100" w:afterAutospacing="1"/>
        <w:ind w:firstLineChars="0"/>
        <w:rPr>
          <w:rFonts w:hint="eastAsia"/>
          <w:szCs w:val="21"/>
        </w:rPr>
      </w:pPr>
      <w:r>
        <w:rPr>
          <w:rFonts w:hint="eastAsia"/>
          <w:szCs w:val="21"/>
        </w:rPr>
        <w:t>避免大事务操作，一个事务操作过程中我们经常需要主动或者被动的加锁，大的事务操作会导致锁的长时间占用，尤其是范围查询，长时间的锁占用会严重降低数据库的性能，这是在事务操作过程中要尽量避免的。我们应当将大的事务尽量拆解或者分批提交。</w:t>
      </w:r>
    </w:p>
    <w:p w:rsidR="00860B7F" w:rsidRPr="00B745FA" w:rsidRDefault="00860B7F" w:rsidP="00B745FA">
      <w:pPr>
        <w:pStyle w:val="a8"/>
        <w:numPr>
          <w:ilvl w:val="0"/>
          <w:numId w:val="16"/>
        </w:numPr>
        <w:spacing w:after="100" w:afterAutospacing="1"/>
        <w:ind w:firstLineChars="0"/>
        <w:rPr>
          <w:szCs w:val="21"/>
        </w:rPr>
      </w:pPr>
      <w:r>
        <w:rPr>
          <w:rFonts w:hint="eastAsia"/>
          <w:szCs w:val="21"/>
        </w:rPr>
        <w:t>锁的颗粒度尽量小，尽量少使用表锁或者间隙锁（即尽量少范围查询），这样导致的问题一个是锁争用问题，另一个是多行加锁导致死锁问题，我们应尽量只对我们要操作的数据加锁，而不是随意扩大锁的范围。</w:t>
      </w:r>
    </w:p>
    <w:p w:rsidR="00FD3278" w:rsidRPr="00544BA6" w:rsidRDefault="00FD3278" w:rsidP="0066649E">
      <w:pPr>
        <w:widowControl/>
        <w:shd w:val="clear" w:color="auto" w:fill="FFFFFF"/>
        <w:spacing w:after="100" w:afterAutospacing="1"/>
        <w:jc w:val="left"/>
        <w:rPr>
          <w:szCs w:val="21"/>
        </w:rPr>
      </w:pPr>
    </w:p>
    <w:sectPr w:rsidR="00FD3278" w:rsidRPr="00544BA6" w:rsidSect="00501D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B1F" w:rsidRDefault="00F76B1F" w:rsidP="00301F9E">
      <w:r>
        <w:separator/>
      </w:r>
    </w:p>
  </w:endnote>
  <w:endnote w:type="continuationSeparator" w:id="1">
    <w:p w:rsidR="00F76B1F" w:rsidRDefault="00F76B1F" w:rsidP="00301F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B1F" w:rsidRDefault="00F76B1F" w:rsidP="00301F9E">
      <w:r>
        <w:separator/>
      </w:r>
    </w:p>
  </w:footnote>
  <w:footnote w:type="continuationSeparator" w:id="1">
    <w:p w:rsidR="00F76B1F" w:rsidRDefault="00F76B1F" w:rsidP="00301F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59E4"/>
    <w:multiLevelType w:val="multilevel"/>
    <w:tmpl w:val="7A7A2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7F4E54"/>
    <w:multiLevelType w:val="multilevel"/>
    <w:tmpl w:val="674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33105"/>
    <w:multiLevelType w:val="hybridMultilevel"/>
    <w:tmpl w:val="8410D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D46772"/>
    <w:multiLevelType w:val="multilevel"/>
    <w:tmpl w:val="B7EC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E08C4"/>
    <w:multiLevelType w:val="multilevel"/>
    <w:tmpl w:val="E2D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2B259B"/>
    <w:multiLevelType w:val="hybridMultilevel"/>
    <w:tmpl w:val="E780AF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A5751C"/>
    <w:multiLevelType w:val="hybridMultilevel"/>
    <w:tmpl w:val="701EB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BB3B40"/>
    <w:multiLevelType w:val="multilevel"/>
    <w:tmpl w:val="985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5504"/>
    <w:multiLevelType w:val="multilevel"/>
    <w:tmpl w:val="A484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DE0374"/>
    <w:multiLevelType w:val="hybridMultilevel"/>
    <w:tmpl w:val="5078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2E798A"/>
    <w:multiLevelType w:val="multilevel"/>
    <w:tmpl w:val="FBD2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D70320"/>
    <w:multiLevelType w:val="hybridMultilevel"/>
    <w:tmpl w:val="C562DD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D87011"/>
    <w:multiLevelType w:val="multilevel"/>
    <w:tmpl w:val="358E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804BA7"/>
    <w:multiLevelType w:val="multilevel"/>
    <w:tmpl w:val="1C2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2966D6"/>
    <w:multiLevelType w:val="multilevel"/>
    <w:tmpl w:val="B720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A65290"/>
    <w:multiLevelType w:val="hybridMultilevel"/>
    <w:tmpl w:val="58E0F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7"/>
  </w:num>
  <w:num w:numId="3">
    <w:abstractNumId w:val="1"/>
  </w:num>
  <w:num w:numId="4">
    <w:abstractNumId w:val="15"/>
  </w:num>
  <w:num w:numId="5">
    <w:abstractNumId w:val="10"/>
  </w:num>
  <w:num w:numId="6">
    <w:abstractNumId w:val="0"/>
  </w:num>
  <w:num w:numId="7">
    <w:abstractNumId w:val="8"/>
  </w:num>
  <w:num w:numId="8">
    <w:abstractNumId w:val="2"/>
  </w:num>
  <w:num w:numId="9">
    <w:abstractNumId w:val="5"/>
  </w:num>
  <w:num w:numId="10">
    <w:abstractNumId w:val="3"/>
  </w:num>
  <w:num w:numId="11">
    <w:abstractNumId w:val="4"/>
  </w:num>
  <w:num w:numId="12">
    <w:abstractNumId w:val="13"/>
  </w:num>
  <w:num w:numId="13">
    <w:abstractNumId w:val="12"/>
  </w:num>
  <w:num w:numId="14">
    <w:abstractNumId w:val="14"/>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4EF6"/>
    <w:rsid w:val="00002B12"/>
    <w:rsid w:val="00004CAD"/>
    <w:rsid w:val="00011944"/>
    <w:rsid w:val="00011EB8"/>
    <w:rsid w:val="000122A3"/>
    <w:rsid w:val="00012AF9"/>
    <w:rsid w:val="00016875"/>
    <w:rsid w:val="00030484"/>
    <w:rsid w:val="00031B81"/>
    <w:rsid w:val="00041EDE"/>
    <w:rsid w:val="000579AB"/>
    <w:rsid w:val="00065577"/>
    <w:rsid w:val="0007018E"/>
    <w:rsid w:val="000816AD"/>
    <w:rsid w:val="000B0698"/>
    <w:rsid w:val="000B34C1"/>
    <w:rsid w:val="000C094A"/>
    <w:rsid w:val="000C0E5B"/>
    <w:rsid w:val="000D56E3"/>
    <w:rsid w:val="000D69D2"/>
    <w:rsid w:val="000F1AD2"/>
    <w:rsid w:val="000F311C"/>
    <w:rsid w:val="001067BE"/>
    <w:rsid w:val="001119FA"/>
    <w:rsid w:val="00114BFE"/>
    <w:rsid w:val="001161EC"/>
    <w:rsid w:val="00116DBF"/>
    <w:rsid w:val="00132F81"/>
    <w:rsid w:val="00137483"/>
    <w:rsid w:val="00141BC7"/>
    <w:rsid w:val="0014406D"/>
    <w:rsid w:val="00162110"/>
    <w:rsid w:val="0016373B"/>
    <w:rsid w:val="00170AF1"/>
    <w:rsid w:val="00175762"/>
    <w:rsid w:val="001811C7"/>
    <w:rsid w:val="00195095"/>
    <w:rsid w:val="001A298F"/>
    <w:rsid w:val="001B724D"/>
    <w:rsid w:val="001D523C"/>
    <w:rsid w:val="001D6AD5"/>
    <w:rsid w:val="001E2CCB"/>
    <w:rsid w:val="001F6540"/>
    <w:rsid w:val="002111A9"/>
    <w:rsid w:val="00243533"/>
    <w:rsid w:val="0025383B"/>
    <w:rsid w:val="0025417C"/>
    <w:rsid w:val="0025794E"/>
    <w:rsid w:val="00260151"/>
    <w:rsid w:val="00260227"/>
    <w:rsid w:val="00260F58"/>
    <w:rsid w:val="002817E4"/>
    <w:rsid w:val="0028234A"/>
    <w:rsid w:val="00282813"/>
    <w:rsid w:val="002837CA"/>
    <w:rsid w:val="002929BA"/>
    <w:rsid w:val="002A6374"/>
    <w:rsid w:val="002B1564"/>
    <w:rsid w:val="002D4220"/>
    <w:rsid w:val="002F735F"/>
    <w:rsid w:val="00301F9E"/>
    <w:rsid w:val="00303B9D"/>
    <w:rsid w:val="003063D9"/>
    <w:rsid w:val="00307681"/>
    <w:rsid w:val="00315D47"/>
    <w:rsid w:val="003222B4"/>
    <w:rsid w:val="0033460D"/>
    <w:rsid w:val="003375D7"/>
    <w:rsid w:val="003404B0"/>
    <w:rsid w:val="0036313E"/>
    <w:rsid w:val="00364EBB"/>
    <w:rsid w:val="00380C27"/>
    <w:rsid w:val="003A17AF"/>
    <w:rsid w:val="003A3C68"/>
    <w:rsid w:val="003A66C2"/>
    <w:rsid w:val="003A6A45"/>
    <w:rsid w:val="003B0FA2"/>
    <w:rsid w:val="003B1E99"/>
    <w:rsid w:val="003B6C77"/>
    <w:rsid w:val="003C3472"/>
    <w:rsid w:val="003E4F4F"/>
    <w:rsid w:val="003F6160"/>
    <w:rsid w:val="003F6666"/>
    <w:rsid w:val="00414921"/>
    <w:rsid w:val="004169A2"/>
    <w:rsid w:val="00426EF9"/>
    <w:rsid w:val="00433331"/>
    <w:rsid w:val="00435AB0"/>
    <w:rsid w:val="0044280E"/>
    <w:rsid w:val="004461DE"/>
    <w:rsid w:val="00446F9C"/>
    <w:rsid w:val="00455113"/>
    <w:rsid w:val="00456B6C"/>
    <w:rsid w:val="00461CD5"/>
    <w:rsid w:val="00464529"/>
    <w:rsid w:val="00472AA0"/>
    <w:rsid w:val="0049279D"/>
    <w:rsid w:val="00495FC2"/>
    <w:rsid w:val="00497383"/>
    <w:rsid w:val="004A01B6"/>
    <w:rsid w:val="004A2993"/>
    <w:rsid w:val="004C4CD3"/>
    <w:rsid w:val="004D5005"/>
    <w:rsid w:val="004D5A64"/>
    <w:rsid w:val="004E184A"/>
    <w:rsid w:val="004F0FAA"/>
    <w:rsid w:val="00501DF0"/>
    <w:rsid w:val="00534A88"/>
    <w:rsid w:val="00535FD7"/>
    <w:rsid w:val="00544BA6"/>
    <w:rsid w:val="00546C11"/>
    <w:rsid w:val="00553ACE"/>
    <w:rsid w:val="0056048D"/>
    <w:rsid w:val="00560A47"/>
    <w:rsid w:val="005A04FE"/>
    <w:rsid w:val="005A5364"/>
    <w:rsid w:val="005A5BAC"/>
    <w:rsid w:val="005B2C7C"/>
    <w:rsid w:val="005B586D"/>
    <w:rsid w:val="005D053A"/>
    <w:rsid w:val="005D536F"/>
    <w:rsid w:val="005F2EEC"/>
    <w:rsid w:val="00600074"/>
    <w:rsid w:val="0060114F"/>
    <w:rsid w:val="006036FC"/>
    <w:rsid w:val="00607B5B"/>
    <w:rsid w:val="00621E8F"/>
    <w:rsid w:val="006427E1"/>
    <w:rsid w:val="00657FC8"/>
    <w:rsid w:val="00664776"/>
    <w:rsid w:val="0066649E"/>
    <w:rsid w:val="00671B9E"/>
    <w:rsid w:val="00682950"/>
    <w:rsid w:val="0068557D"/>
    <w:rsid w:val="00687126"/>
    <w:rsid w:val="00695FFC"/>
    <w:rsid w:val="0069709A"/>
    <w:rsid w:val="006B1758"/>
    <w:rsid w:val="006F3CDE"/>
    <w:rsid w:val="006F7D93"/>
    <w:rsid w:val="00704EF6"/>
    <w:rsid w:val="00713B80"/>
    <w:rsid w:val="00721B13"/>
    <w:rsid w:val="00722195"/>
    <w:rsid w:val="00733472"/>
    <w:rsid w:val="007505AB"/>
    <w:rsid w:val="00756665"/>
    <w:rsid w:val="00762E79"/>
    <w:rsid w:val="007734FD"/>
    <w:rsid w:val="00777E26"/>
    <w:rsid w:val="00793159"/>
    <w:rsid w:val="007A4F28"/>
    <w:rsid w:val="007A5CE5"/>
    <w:rsid w:val="007D174E"/>
    <w:rsid w:val="007D4C90"/>
    <w:rsid w:val="007E5BA5"/>
    <w:rsid w:val="00811721"/>
    <w:rsid w:val="00816E8A"/>
    <w:rsid w:val="008244A8"/>
    <w:rsid w:val="00826589"/>
    <w:rsid w:val="00842D2A"/>
    <w:rsid w:val="0085052E"/>
    <w:rsid w:val="008509EF"/>
    <w:rsid w:val="00857354"/>
    <w:rsid w:val="00860B7F"/>
    <w:rsid w:val="00872D3D"/>
    <w:rsid w:val="00874498"/>
    <w:rsid w:val="008839A8"/>
    <w:rsid w:val="0088656B"/>
    <w:rsid w:val="008D0B23"/>
    <w:rsid w:val="008D69A9"/>
    <w:rsid w:val="008D78A9"/>
    <w:rsid w:val="008E0754"/>
    <w:rsid w:val="008E0949"/>
    <w:rsid w:val="008E520D"/>
    <w:rsid w:val="00900836"/>
    <w:rsid w:val="00900DAB"/>
    <w:rsid w:val="00910944"/>
    <w:rsid w:val="009607D4"/>
    <w:rsid w:val="00963E27"/>
    <w:rsid w:val="00980269"/>
    <w:rsid w:val="00980F6B"/>
    <w:rsid w:val="00986133"/>
    <w:rsid w:val="0099480A"/>
    <w:rsid w:val="00994BA8"/>
    <w:rsid w:val="009A2ECB"/>
    <w:rsid w:val="009B1CA6"/>
    <w:rsid w:val="009B308D"/>
    <w:rsid w:val="009B7140"/>
    <w:rsid w:val="009C24F5"/>
    <w:rsid w:val="009C3B89"/>
    <w:rsid w:val="009D26A9"/>
    <w:rsid w:val="009D46DA"/>
    <w:rsid w:val="009D46F8"/>
    <w:rsid w:val="009D5D64"/>
    <w:rsid w:val="009D7233"/>
    <w:rsid w:val="009F1DA1"/>
    <w:rsid w:val="009F44A7"/>
    <w:rsid w:val="00A200E2"/>
    <w:rsid w:val="00A23C46"/>
    <w:rsid w:val="00A2634B"/>
    <w:rsid w:val="00A32207"/>
    <w:rsid w:val="00A36397"/>
    <w:rsid w:val="00A444F2"/>
    <w:rsid w:val="00A57091"/>
    <w:rsid w:val="00A57E59"/>
    <w:rsid w:val="00A65EC3"/>
    <w:rsid w:val="00A76061"/>
    <w:rsid w:val="00A86E6D"/>
    <w:rsid w:val="00A87402"/>
    <w:rsid w:val="00A91AFC"/>
    <w:rsid w:val="00A92C87"/>
    <w:rsid w:val="00AA6B44"/>
    <w:rsid w:val="00AB169C"/>
    <w:rsid w:val="00AB5738"/>
    <w:rsid w:val="00AC09FC"/>
    <w:rsid w:val="00AC17FF"/>
    <w:rsid w:val="00AD72CD"/>
    <w:rsid w:val="00AD73D6"/>
    <w:rsid w:val="00B00162"/>
    <w:rsid w:val="00B0212A"/>
    <w:rsid w:val="00B22239"/>
    <w:rsid w:val="00B4310A"/>
    <w:rsid w:val="00B511F3"/>
    <w:rsid w:val="00B67AE7"/>
    <w:rsid w:val="00B70137"/>
    <w:rsid w:val="00B745FA"/>
    <w:rsid w:val="00B83DE7"/>
    <w:rsid w:val="00B83FA2"/>
    <w:rsid w:val="00BA00FA"/>
    <w:rsid w:val="00BA026C"/>
    <w:rsid w:val="00BA3D19"/>
    <w:rsid w:val="00BA4EF9"/>
    <w:rsid w:val="00BB74EF"/>
    <w:rsid w:val="00BD205F"/>
    <w:rsid w:val="00BD7B90"/>
    <w:rsid w:val="00BE5EB3"/>
    <w:rsid w:val="00BE761C"/>
    <w:rsid w:val="00BF002F"/>
    <w:rsid w:val="00BF66EC"/>
    <w:rsid w:val="00C04342"/>
    <w:rsid w:val="00C0539C"/>
    <w:rsid w:val="00C05919"/>
    <w:rsid w:val="00C1099F"/>
    <w:rsid w:val="00C31B7F"/>
    <w:rsid w:val="00C360BD"/>
    <w:rsid w:val="00C4111C"/>
    <w:rsid w:val="00C4467E"/>
    <w:rsid w:val="00C733E6"/>
    <w:rsid w:val="00C90C6A"/>
    <w:rsid w:val="00C925B4"/>
    <w:rsid w:val="00CB2A0C"/>
    <w:rsid w:val="00CB30FB"/>
    <w:rsid w:val="00CB5B45"/>
    <w:rsid w:val="00CC35BA"/>
    <w:rsid w:val="00CE215B"/>
    <w:rsid w:val="00CE2813"/>
    <w:rsid w:val="00CE4BFE"/>
    <w:rsid w:val="00CF12C8"/>
    <w:rsid w:val="00CF2E1C"/>
    <w:rsid w:val="00CF6184"/>
    <w:rsid w:val="00D174B6"/>
    <w:rsid w:val="00D21082"/>
    <w:rsid w:val="00D27D26"/>
    <w:rsid w:val="00D36685"/>
    <w:rsid w:val="00D40717"/>
    <w:rsid w:val="00D442C4"/>
    <w:rsid w:val="00D50F7A"/>
    <w:rsid w:val="00D74663"/>
    <w:rsid w:val="00D80F67"/>
    <w:rsid w:val="00D8210E"/>
    <w:rsid w:val="00D85F5B"/>
    <w:rsid w:val="00D9258A"/>
    <w:rsid w:val="00DA2250"/>
    <w:rsid w:val="00DA2A37"/>
    <w:rsid w:val="00DE4395"/>
    <w:rsid w:val="00DF650C"/>
    <w:rsid w:val="00E01D6A"/>
    <w:rsid w:val="00E0638D"/>
    <w:rsid w:val="00E06BF4"/>
    <w:rsid w:val="00E153FD"/>
    <w:rsid w:val="00E2401D"/>
    <w:rsid w:val="00E27972"/>
    <w:rsid w:val="00E351D2"/>
    <w:rsid w:val="00E351DD"/>
    <w:rsid w:val="00E3688E"/>
    <w:rsid w:val="00E40067"/>
    <w:rsid w:val="00E4427C"/>
    <w:rsid w:val="00E539BD"/>
    <w:rsid w:val="00E81E6B"/>
    <w:rsid w:val="00E8221D"/>
    <w:rsid w:val="00E857FE"/>
    <w:rsid w:val="00E93CA0"/>
    <w:rsid w:val="00E94F5A"/>
    <w:rsid w:val="00EA481F"/>
    <w:rsid w:val="00EA61BD"/>
    <w:rsid w:val="00EA72C2"/>
    <w:rsid w:val="00EB5842"/>
    <w:rsid w:val="00ED4427"/>
    <w:rsid w:val="00ED4CEA"/>
    <w:rsid w:val="00ED782A"/>
    <w:rsid w:val="00ED7A5A"/>
    <w:rsid w:val="00EE5547"/>
    <w:rsid w:val="00EF063E"/>
    <w:rsid w:val="00EF6D69"/>
    <w:rsid w:val="00F213D1"/>
    <w:rsid w:val="00F30B9A"/>
    <w:rsid w:val="00F32619"/>
    <w:rsid w:val="00F411A8"/>
    <w:rsid w:val="00F5006A"/>
    <w:rsid w:val="00F76B1F"/>
    <w:rsid w:val="00F7766D"/>
    <w:rsid w:val="00FB216F"/>
    <w:rsid w:val="00FB4168"/>
    <w:rsid w:val="00FB6479"/>
    <w:rsid w:val="00FC0C91"/>
    <w:rsid w:val="00FD3278"/>
    <w:rsid w:val="00FE66FD"/>
    <w:rsid w:val="00FE71E2"/>
    <w:rsid w:val="00FF27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DF0"/>
    <w:pPr>
      <w:widowControl w:val="0"/>
      <w:jc w:val="both"/>
    </w:pPr>
    <w:rPr>
      <w:kern w:val="2"/>
      <w:sz w:val="21"/>
      <w:szCs w:val="22"/>
    </w:rPr>
  </w:style>
  <w:style w:type="paragraph" w:styleId="1">
    <w:name w:val="heading 1"/>
    <w:basedOn w:val="a"/>
    <w:next w:val="a"/>
    <w:link w:val="1Char"/>
    <w:uiPriority w:val="9"/>
    <w:qFormat/>
    <w:rsid w:val="001E2C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221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704EF6"/>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704EF6"/>
    <w:rPr>
      <w:rFonts w:ascii="宋体" w:eastAsia="宋体" w:hAnsi="宋体" w:cs="宋体"/>
      <w:b/>
      <w:bCs/>
      <w:kern w:val="0"/>
      <w:sz w:val="24"/>
      <w:szCs w:val="24"/>
    </w:rPr>
  </w:style>
  <w:style w:type="paragraph" w:styleId="a3">
    <w:name w:val="Normal (Web)"/>
    <w:basedOn w:val="a"/>
    <w:uiPriority w:val="99"/>
    <w:semiHidden/>
    <w:unhideWhenUsed/>
    <w:rsid w:val="00704EF6"/>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semiHidden/>
    <w:unhideWhenUsed/>
    <w:rsid w:val="00301F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1F9E"/>
    <w:rPr>
      <w:kern w:val="2"/>
      <w:sz w:val="18"/>
      <w:szCs w:val="18"/>
    </w:rPr>
  </w:style>
  <w:style w:type="paragraph" w:styleId="a5">
    <w:name w:val="footer"/>
    <w:basedOn w:val="a"/>
    <w:link w:val="Char0"/>
    <w:uiPriority w:val="99"/>
    <w:semiHidden/>
    <w:unhideWhenUsed/>
    <w:rsid w:val="00301F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01F9E"/>
    <w:rPr>
      <w:kern w:val="2"/>
      <w:sz w:val="18"/>
      <w:szCs w:val="18"/>
    </w:rPr>
  </w:style>
  <w:style w:type="paragraph" w:customStyle="1" w:styleId="Default">
    <w:name w:val="Default"/>
    <w:rsid w:val="002A6374"/>
    <w:pPr>
      <w:widowControl w:val="0"/>
      <w:autoSpaceDE w:val="0"/>
      <w:autoSpaceDN w:val="0"/>
      <w:adjustRightInd w:val="0"/>
    </w:pPr>
    <w:rPr>
      <w:rFonts w:ascii="宋体" w:cs="宋体"/>
      <w:color w:val="000000"/>
      <w:sz w:val="24"/>
      <w:szCs w:val="24"/>
    </w:rPr>
  </w:style>
  <w:style w:type="paragraph" w:styleId="HTML">
    <w:name w:val="HTML Preformatted"/>
    <w:basedOn w:val="a"/>
    <w:link w:val="HTMLChar"/>
    <w:uiPriority w:val="99"/>
    <w:unhideWhenUsed/>
    <w:rsid w:val="00E063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E0638D"/>
    <w:rPr>
      <w:rFonts w:ascii="宋体" w:hAnsi="宋体" w:cs="宋体"/>
      <w:sz w:val="24"/>
      <w:szCs w:val="24"/>
    </w:rPr>
  </w:style>
  <w:style w:type="character" w:styleId="HTML0">
    <w:name w:val="HTML Code"/>
    <w:basedOn w:val="a0"/>
    <w:uiPriority w:val="99"/>
    <w:semiHidden/>
    <w:unhideWhenUsed/>
    <w:rsid w:val="00E0638D"/>
    <w:rPr>
      <w:rFonts w:ascii="宋体" w:eastAsia="宋体" w:hAnsi="宋体" w:cs="宋体"/>
      <w:sz w:val="24"/>
      <w:szCs w:val="24"/>
    </w:rPr>
  </w:style>
  <w:style w:type="character" w:customStyle="1" w:styleId="hljs-keyword">
    <w:name w:val="hljs-keyword"/>
    <w:basedOn w:val="a0"/>
    <w:rsid w:val="00E0638D"/>
  </w:style>
  <w:style w:type="character" w:customStyle="1" w:styleId="hljs-class">
    <w:name w:val="hljs-class"/>
    <w:basedOn w:val="a0"/>
    <w:rsid w:val="00E0638D"/>
  </w:style>
  <w:style w:type="character" w:customStyle="1" w:styleId="hljs-title">
    <w:name w:val="hljs-title"/>
    <w:basedOn w:val="a0"/>
    <w:rsid w:val="00E0638D"/>
  </w:style>
  <w:style w:type="character" w:customStyle="1" w:styleId="hljs-function">
    <w:name w:val="hljs-function"/>
    <w:basedOn w:val="a0"/>
    <w:rsid w:val="00E0638D"/>
  </w:style>
  <w:style w:type="character" w:customStyle="1" w:styleId="hljs-params">
    <w:name w:val="hljs-params"/>
    <w:basedOn w:val="a0"/>
    <w:rsid w:val="00E0638D"/>
  </w:style>
  <w:style w:type="table" w:styleId="a6">
    <w:name w:val="Table Grid"/>
    <w:basedOn w:val="a1"/>
    <w:uiPriority w:val="59"/>
    <w:rsid w:val="00141B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Balloon Text"/>
    <w:basedOn w:val="a"/>
    <w:link w:val="Char1"/>
    <w:uiPriority w:val="99"/>
    <w:semiHidden/>
    <w:unhideWhenUsed/>
    <w:rsid w:val="0033460D"/>
    <w:rPr>
      <w:sz w:val="18"/>
      <w:szCs w:val="18"/>
    </w:rPr>
  </w:style>
  <w:style w:type="character" w:customStyle="1" w:styleId="Char1">
    <w:name w:val="批注框文本 Char"/>
    <w:basedOn w:val="a0"/>
    <w:link w:val="a7"/>
    <w:uiPriority w:val="99"/>
    <w:semiHidden/>
    <w:rsid w:val="0033460D"/>
    <w:rPr>
      <w:kern w:val="2"/>
      <w:sz w:val="18"/>
      <w:szCs w:val="18"/>
    </w:rPr>
  </w:style>
  <w:style w:type="character" w:customStyle="1" w:styleId="hljs-number">
    <w:name w:val="hljs-number"/>
    <w:basedOn w:val="a0"/>
    <w:rsid w:val="00E93CA0"/>
  </w:style>
  <w:style w:type="character" w:customStyle="1" w:styleId="hljs-builtin">
    <w:name w:val="hljs-built_in"/>
    <w:basedOn w:val="a0"/>
    <w:rsid w:val="00E93CA0"/>
  </w:style>
  <w:style w:type="character" w:customStyle="1" w:styleId="hljs-comment">
    <w:name w:val="hljs-comment"/>
    <w:basedOn w:val="a0"/>
    <w:rsid w:val="00E93CA0"/>
  </w:style>
  <w:style w:type="paragraph" w:styleId="a8">
    <w:name w:val="List Paragraph"/>
    <w:basedOn w:val="a"/>
    <w:uiPriority w:val="34"/>
    <w:qFormat/>
    <w:rsid w:val="00F32619"/>
    <w:pPr>
      <w:ind w:firstLineChars="200" w:firstLine="420"/>
    </w:pPr>
  </w:style>
  <w:style w:type="paragraph" w:styleId="a9">
    <w:name w:val="Document Map"/>
    <w:basedOn w:val="a"/>
    <w:link w:val="Char2"/>
    <w:uiPriority w:val="99"/>
    <w:semiHidden/>
    <w:unhideWhenUsed/>
    <w:rsid w:val="00B22239"/>
    <w:rPr>
      <w:rFonts w:ascii="宋体"/>
      <w:sz w:val="18"/>
      <w:szCs w:val="18"/>
    </w:rPr>
  </w:style>
  <w:style w:type="character" w:customStyle="1" w:styleId="Char2">
    <w:name w:val="文档结构图 Char"/>
    <w:basedOn w:val="a0"/>
    <w:link w:val="a9"/>
    <w:uiPriority w:val="99"/>
    <w:semiHidden/>
    <w:rsid w:val="00B22239"/>
    <w:rPr>
      <w:rFonts w:ascii="宋体"/>
      <w:kern w:val="2"/>
      <w:sz w:val="18"/>
      <w:szCs w:val="18"/>
    </w:rPr>
  </w:style>
  <w:style w:type="character" w:styleId="aa">
    <w:name w:val="Strong"/>
    <w:basedOn w:val="a0"/>
    <w:uiPriority w:val="22"/>
    <w:qFormat/>
    <w:rsid w:val="00E81E6B"/>
    <w:rPr>
      <w:b/>
      <w:bCs/>
    </w:rPr>
  </w:style>
  <w:style w:type="character" w:styleId="ab">
    <w:name w:val="Hyperlink"/>
    <w:basedOn w:val="a0"/>
    <w:uiPriority w:val="99"/>
    <w:unhideWhenUsed/>
    <w:rsid w:val="009F1DA1"/>
    <w:rPr>
      <w:color w:val="0000FF" w:themeColor="hyperlink"/>
      <w:u w:val="single"/>
    </w:rPr>
  </w:style>
  <w:style w:type="character" w:customStyle="1" w:styleId="keyword">
    <w:name w:val="keyword"/>
    <w:basedOn w:val="a0"/>
    <w:rsid w:val="00BA4EF9"/>
  </w:style>
  <w:style w:type="character" w:customStyle="1" w:styleId="string">
    <w:name w:val="string"/>
    <w:basedOn w:val="a0"/>
    <w:rsid w:val="00BA4EF9"/>
  </w:style>
  <w:style w:type="character" w:customStyle="1" w:styleId="number">
    <w:name w:val="number"/>
    <w:basedOn w:val="a0"/>
    <w:rsid w:val="00BA4EF9"/>
  </w:style>
  <w:style w:type="character" w:customStyle="1" w:styleId="comment">
    <w:name w:val="comment"/>
    <w:basedOn w:val="a0"/>
    <w:rsid w:val="00C4111C"/>
  </w:style>
  <w:style w:type="character" w:customStyle="1" w:styleId="1Char">
    <w:name w:val="标题 1 Char"/>
    <w:basedOn w:val="a0"/>
    <w:link w:val="1"/>
    <w:uiPriority w:val="9"/>
    <w:rsid w:val="001E2CCB"/>
    <w:rPr>
      <w:b/>
      <w:bCs/>
      <w:kern w:val="44"/>
      <w:sz w:val="44"/>
      <w:szCs w:val="44"/>
    </w:rPr>
  </w:style>
  <w:style w:type="character" w:customStyle="1" w:styleId="2Char">
    <w:name w:val="标题 2 Char"/>
    <w:basedOn w:val="a0"/>
    <w:link w:val="2"/>
    <w:uiPriority w:val="9"/>
    <w:semiHidden/>
    <w:rsid w:val="00722195"/>
    <w:rPr>
      <w:rFonts w:asciiTheme="majorHAnsi" w:eastAsiaTheme="majorEastAsia" w:hAnsiTheme="majorHAnsi" w:cstheme="majorBidi"/>
      <w:b/>
      <w:bCs/>
      <w:kern w:val="2"/>
      <w:sz w:val="32"/>
      <w:szCs w:val="32"/>
    </w:rPr>
  </w:style>
</w:styles>
</file>

<file path=word/webSettings.xml><?xml version="1.0" encoding="utf-8"?>
<w:webSettings xmlns:r="http://schemas.openxmlformats.org/officeDocument/2006/relationships" xmlns:w="http://schemas.openxmlformats.org/wordprocessingml/2006/main">
  <w:divs>
    <w:div w:id="107160514">
      <w:bodyDiv w:val="1"/>
      <w:marLeft w:val="0"/>
      <w:marRight w:val="0"/>
      <w:marTop w:val="0"/>
      <w:marBottom w:val="0"/>
      <w:divBdr>
        <w:top w:val="none" w:sz="0" w:space="0" w:color="auto"/>
        <w:left w:val="none" w:sz="0" w:space="0" w:color="auto"/>
        <w:bottom w:val="none" w:sz="0" w:space="0" w:color="auto"/>
        <w:right w:val="none" w:sz="0" w:space="0" w:color="auto"/>
      </w:divBdr>
    </w:div>
    <w:div w:id="153762626">
      <w:bodyDiv w:val="1"/>
      <w:marLeft w:val="0"/>
      <w:marRight w:val="0"/>
      <w:marTop w:val="0"/>
      <w:marBottom w:val="0"/>
      <w:divBdr>
        <w:top w:val="none" w:sz="0" w:space="0" w:color="auto"/>
        <w:left w:val="none" w:sz="0" w:space="0" w:color="auto"/>
        <w:bottom w:val="none" w:sz="0" w:space="0" w:color="auto"/>
        <w:right w:val="none" w:sz="0" w:space="0" w:color="auto"/>
      </w:divBdr>
    </w:div>
    <w:div w:id="157312179">
      <w:bodyDiv w:val="1"/>
      <w:marLeft w:val="0"/>
      <w:marRight w:val="0"/>
      <w:marTop w:val="0"/>
      <w:marBottom w:val="0"/>
      <w:divBdr>
        <w:top w:val="none" w:sz="0" w:space="0" w:color="auto"/>
        <w:left w:val="none" w:sz="0" w:space="0" w:color="auto"/>
        <w:bottom w:val="none" w:sz="0" w:space="0" w:color="auto"/>
        <w:right w:val="none" w:sz="0" w:space="0" w:color="auto"/>
      </w:divBdr>
    </w:div>
    <w:div w:id="238641388">
      <w:bodyDiv w:val="1"/>
      <w:marLeft w:val="0"/>
      <w:marRight w:val="0"/>
      <w:marTop w:val="0"/>
      <w:marBottom w:val="0"/>
      <w:divBdr>
        <w:top w:val="none" w:sz="0" w:space="0" w:color="auto"/>
        <w:left w:val="none" w:sz="0" w:space="0" w:color="auto"/>
        <w:bottom w:val="none" w:sz="0" w:space="0" w:color="auto"/>
        <w:right w:val="none" w:sz="0" w:space="0" w:color="auto"/>
      </w:divBdr>
    </w:div>
    <w:div w:id="261186100">
      <w:bodyDiv w:val="1"/>
      <w:marLeft w:val="0"/>
      <w:marRight w:val="0"/>
      <w:marTop w:val="0"/>
      <w:marBottom w:val="0"/>
      <w:divBdr>
        <w:top w:val="none" w:sz="0" w:space="0" w:color="auto"/>
        <w:left w:val="none" w:sz="0" w:space="0" w:color="auto"/>
        <w:bottom w:val="none" w:sz="0" w:space="0" w:color="auto"/>
        <w:right w:val="none" w:sz="0" w:space="0" w:color="auto"/>
      </w:divBdr>
    </w:div>
    <w:div w:id="277419370">
      <w:bodyDiv w:val="1"/>
      <w:marLeft w:val="0"/>
      <w:marRight w:val="0"/>
      <w:marTop w:val="0"/>
      <w:marBottom w:val="0"/>
      <w:divBdr>
        <w:top w:val="none" w:sz="0" w:space="0" w:color="auto"/>
        <w:left w:val="none" w:sz="0" w:space="0" w:color="auto"/>
        <w:bottom w:val="none" w:sz="0" w:space="0" w:color="auto"/>
        <w:right w:val="none" w:sz="0" w:space="0" w:color="auto"/>
      </w:divBdr>
    </w:div>
    <w:div w:id="284386208">
      <w:bodyDiv w:val="1"/>
      <w:marLeft w:val="0"/>
      <w:marRight w:val="0"/>
      <w:marTop w:val="0"/>
      <w:marBottom w:val="0"/>
      <w:divBdr>
        <w:top w:val="none" w:sz="0" w:space="0" w:color="auto"/>
        <w:left w:val="none" w:sz="0" w:space="0" w:color="auto"/>
        <w:bottom w:val="none" w:sz="0" w:space="0" w:color="auto"/>
        <w:right w:val="none" w:sz="0" w:space="0" w:color="auto"/>
      </w:divBdr>
    </w:div>
    <w:div w:id="331836337">
      <w:bodyDiv w:val="1"/>
      <w:marLeft w:val="0"/>
      <w:marRight w:val="0"/>
      <w:marTop w:val="0"/>
      <w:marBottom w:val="0"/>
      <w:divBdr>
        <w:top w:val="none" w:sz="0" w:space="0" w:color="auto"/>
        <w:left w:val="none" w:sz="0" w:space="0" w:color="auto"/>
        <w:bottom w:val="none" w:sz="0" w:space="0" w:color="auto"/>
        <w:right w:val="none" w:sz="0" w:space="0" w:color="auto"/>
      </w:divBdr>
    </w:div>
    <w:div w:id="356203602">
      <w:bodyDiv w:val="1"/>
      <w:marLeft w:val="0"/>
      <w:marRight w:val="0"/>
      <w:marTop w:val="0"/>
      <w:marBottom w:val="0"/>
      <w:divBdr>
        <w:top w:val="none" w:sz="0" w:space="0" w:color="auto"/>
        <w:left w:val="none" w:sz="0" w:space="0" w:color="auto"/>
        <w:bottom w:val="none" w:sz="0" w:space="0" w:color="auto"/>
        <w:right w:val="none" w:sz="0" w:space="0" w:color="auto"/>
      </w:divBdr>
    </w:div>
    <w:div w:id="379550554">
      <w:bodyDiv w:val="1"/>
      <w:marLeft w:val="0"/>
      <w:marRight w:val="0"/>
      <w:marTop w:val="0"/>
      <w:marBottom w:val="0"/>
      <w:divBdr>
        <w:top w:val="none" w:sz="0" w:space="0" w:color="auto"/>
        <w:left w:val="none" w:sz="0" w:space="0" w:color="auto"/>
        <w:bottom w:val="none" w:sz="0" w:space="0" w:color="auto"/>
        <w:right w:val="none" w:sz="0" w:space="0" w:color="auto"/>
      </w:divBdr>
    </w:div>
    <w:div w:id="401828958">
      <w:bodyDiv w:val="1"/>
      <w:marLeft w:val="0"/>
      <w:marRight w:val="0"/>
      <w:marTop w:val="0"/>
      <w:marBottom w:val="0"/>
      <w:divBdr>
        <w:top w:val="none" w:sz="0" w:space="0" w:color="auto"/>
        <w:left w:val="none" w:sz="0" w:space="0" w:color="auto"/>
        <w:bottom w:val="none" w:sz="0" w:space="0" w:color="auto"/>
        <w:right w:val="none" w:sz="0" w:space="0" w:color="auto"/>
      </w:divBdr>
    </w:div>
    <w:div w:id="464661774">
      <w:bodyDiv w:val="1"/>
      <w:marLeft w:val="0"/>
      <w:marRight w:val="0"/>
      <w:marTop w:val="0"/>
      <w:marBottom w:val="0"/>
      <w:divBdr>
        <w:top w:val="none" w:sz="0" w:space="0" w:color="auto"/>
        <w:left w:val="none" w:sz="0" w:space="0" w:color="auto"/>
        <w:bottom w:val="none" w:sz="0" w:space="0" w:color="auto"/>
        <w:right w:val="none" w:sz="0" w:space="0" w:color="auto"/>
      </w:divBdr>
    </w:div>
    <w:div w:id="572660950">
      <w:bodyDiv w:val="1"/>
      <w:marLeft w:val="0"/>
      <w:marRight w:val="0"/>
      <w:marTop w:val="0"/>
      <w:marBottom w:val="0"/>
      <w:divBdr>
        <w:top w:val="none" w:sz="0" w:space="0" w:color="auto"/>
        <w:left w:val="none" w:sz="0" w:space="0" w:color="auto"/>
        <w:bottom w:val="none" w:sz="0" w:space="0" w:color="auto"/>
        <w:right w:val="none" w:sz="0" w:space="0" w:color="auto"/>
      </w:divBdr>
    </w:div>
    <w:div w:id="677196152">
      <w:bodyDiv w:val="1"/>
      <w:marLeft w:val="0"/>
      <w:marRight w:val="0"/>
      <w:marTop w:val="0"/>
      <w:marBottom w:val="0"/>
      <w:divBdr>
        <w:top w:val="none" w:sz="0" w:space="0" w:color="auto"/>
        <w:left w:val="none" w:sz="0" w:space="0" w:color="auto"/>
        <w:bottom w:val="none" w:sz="0" w:space="0" w:color="auto"/>
        <w:right w:val="none" w:sz="0" w:space="0" w:color="auto"/>
      </w:divBdr>
    </w:div>
    <w:div w:id="762258758">
      <w:bodyDiv w:val="1"/>
      <w:marLeft w:val="0"/>
      <w:marRight w:val="0"/>
      <w:marTop w:val="0"/>
      <w:marBottom w:val="0"/>
      <w:divBdr>
        <w:top w:val="none" w:sz="0" w:space="0" w:color="auto"/>
        <w:left w:val="none" w:sz="0" w:space="0" w:color="auto"/>
        <w:bottom w:val="none" w:sz="0" w:space="0" w:color="auto"/>
        <w:right w:val="none" w:sz="0" w:space="0" w:color="auto"/>
      </w:divBdr>
    </w:div>
    <w:div w:id="780606787">
      <w:bodyDiv w:val="1"/>
      <w:marLeft w:val="0"/>
      <w:marRight w:val="0"/>
      <w:marTop w:val="0"/>
      <w:marBottom w:val="0"/>
      <w:divBdr>
        <w:top w:val="none" w:sz="0" w:space="0" w:color="auto"/>
        <w:left w:val="none" w:sz="0" w:space="0" w:color="auto"/>
        <w:bottom w:val="none" w:sz="0" w:space="0" w:color="auto"/>
        <w:right w:val="none" w:sz="0" w:space="0" w:color="auto"/>
      </w:divBdr>
    </w:div>
    <w:div w:id="842283516">
      <w:bodyDiv w:val="1"/>
      <w:marLeft w:val="0"/>
      <w:marRight w:val="0"/>
      <w:marTop w:val="0"/>
      <w:marBottom w:val="0"/>
      <w:divBdr>
        <w:top w:val="none" w:sz="0" w:space="0" w:color="auto"/>
        <w:left w:val="none" w:sz="0" w:space="0" w:color="auto"/>
        <w:bottom w:val="none" w:sz="0" w:space="0" w:color="auto"/>
        <w:right w:val="none" w:sz="0" w:space="0" w:color="auto"/>
      </w:divBdr>
    </w:div>
    <w:div w:id="845246904">
      <w:bodyDiv w:val="1"/>
      <w:marLeft w:val="0"/>
      <w:marRight w:val="0"/>
      <w:marTop w:val="0"/>
      <w:marBottom w:val="0"/>
      <w:divBdr>
        <w:top w:val="none" w:sz="0" w:space="0" w:color="auto"/>
        <w:left w:val="none" w:sz="0" w:space="0" w:color="auto"/>
        <w:bottom w:val="none" w:sz="0" w:space="0" w:color="auto"/>
        <w:right w:val="none" w:sz="0" w:space="0" w:color="auto"/>
      </w:divBdr>
    </w:div>
    <w:div w:id="845940891">
      <w:bodyDiv w:val="1"/>
      <w:marLeft w:val="0"/>
      <w:marRight w:val="0"/>
      <w:marTop w:val="0"/>
      <w:marBottom w:val="0"/>
      <w:divBdr>
        <w:top w:val="none" w:sz="0" w:space="0" w:color="auto"/>
        <w:left w:val="none" w:sz="0" w:space="0" w:color="auto"/>
        <w:bottom w:val="none" w:sz="0" w:space="0" w:color="auto"/>
        <w:right w:val="none" w:sz="0" w:space="0" w:color="auto"/>
      </w:divBdr>
    </w:div>
    <w:div w:id="855652701">
      <w:bodyDiv w:val="1"/>
      <w:marLeft w:val="0"/>
      <w:marRight w:val="0"/>
      <w:marTop w:val="0"/>
      <w:marBottom w:val="0"/>
      <w:divBdr>
        <w:top w:val="none" w:sz="0" w:space="0" w:color="auto"/>
        <w:left w:val="none" w:sz="0" w:space="0" w:color="auto"/>
        <w:bottom w:val="none" w:sz="0" w:space="0" w:color="auto"/>
        <w:right w:val="none" w:sz="0" w:space="0" w:color="auto"/>
      </w:divBdr>
    </w:div>
    <w:div w:id="881405618">
      <w:bodyDiv w:val="1"/>
      <w:marLeft w:val="0"/>
      <w:marRight w:val="0"/>
      <w:marTop w:val="0"/>
      <w:marBottom w:val="0"/>
      <w:divBdr>
        <w:top w:val="none" w:sz="0" w:space="0" w:color="auto"/>
        <w:left w:val="none" w:sz="0" w:space="0" w:color="auto"/>
        <w:bottom w:val="none" w:sz="0" w:space="0" w:color="auto"/>
        <w:right w:val="none" w:sz="0" w:space="0" w:color="auto"/>
      </w:divBdr>
    </w:div>
    <w:div w:id="892472062">
      <w:bodyDiv w:val="1"/>
      <w:marLeft w:val="0"/>
      <w:marRight w:val="0"/>
      <w:marTop w:val="0"/>
      <w:marBottom w:val="0"/>
      <w:divBdr>
        <w:top w:val="none" w:sz="0" w:space="0" w:color="auto"/>
        <w:left w:val="none" w:sz="0" w:space="0" w:color="auto"/>
        <w:bottom w:val="none" w:sz="0" w:space="0" w:color="auto"/>
        <w:right w:val="none" w:sz="0" w:space="0" w:color="auto"/>
      </w:divBdr>
    </w:div>
    <w:div w:id="901258440">
      <w:bodyDiv w:val="1"/>
      <w:marLeft w:val="0"/>
      <w:marRight w:val="0"/>
      <w:marTop w:val="0"/>
      <w:marBottom w:val="0"/>
      <w:divBdr>
        <w:top w:val="none" w:sz="0" w:space="0" w:color="auto"/>
        <w:left w:val="none" w:sz="0" w:space="0" w:color="auto"/>
        <w:bottom w:val="none" w:sz="0" w:space="0" w:color="auto"/>
        <w:right w:val="none" w:sz="0" w:space="0" w:color="auto"/>
      </w:divBdr>
    </w:div>
    <w:div w:id="914778305">
      <w:bodyDiv w:val="1"/>
      <w:marLeft w:val="0"/>
      <w:marRight w:val="0"/>
      <w:marTop w:val="0"/>
      <w:marBottom w:val="0"/>
      <w:divBdr>
        <w:top w:val="none" w:sz="0" w:space="0" w:color="auto"/>
        <w:left w:val="none" w:sz="0" w:space="0" w:color="auto"/>
        <w:bottom w:val="none" w:sz="0" w:space="0" w:color="auto"/>
        <w:right w:val="none" w:sz="0" w:space="0" w:color="auto"/>
      </w:divBdr>
    </w:div>
    <w:div w:id="917252072">
      <w:bodyDiv w:val="1"/>
      <w:marLeft w:val="0"/>
      <w:marRight w:val="0"/>
      <w:marTop w:val="0"/>
      <w:marBottom w:val="0"/>
      <w:divBdr>
        <w:top w:val="none" w:sz="0" w:space="0" w:color="auto"/>
        <w:left w:val="none" w:sz="0" w:space="0" w:color="auto"/>
        <w:bottom w:val="none" w:sz="0" w:space="0" w:color="auto"/>
        <w:right w:val="none" w:sz="0" w:space="0" w:color="auto"/>
      </w:divBdr>
    </w:div>
    <w:div w:id="1131552206">
      <w:bodyDiv w:val="1"/>
      <w:marLeft w:val="0"/>
      <w:marRight w:val="0"/>
      <w:marTop w:val="0"/>
      <w:marBottom w:val="0"/>
      <w:divBdr>
        <w:top w:val="none" w:sz="0" w:space="0" w:color="auto"/>
        <w:left w:val="none" w:sz="0" w:space="0" w:color="auto"/>
        <w:bottom w:val="none" w:sz="0" w:space="0" w:color="auto"/>
        <w:right w:val="none" w:sz="0" w:space="0" w:color="auto"/>
      </w:divBdr>
    </w:div>
    <w:div w:id="1260215088">
      <w:bodyDiv w:val="1"/>
      <w:marLeft w:val="0"/>
      <w:marRight w:val="0"/>
      <w:marTop w:val="0"/>
      <w:marBottom w:val="0"/>
      <w:divBdr>
        <w:top w:val="none" w:sz="0" w:space="0" w:color="auto"/>
        <w:left w:val="none" w:sz="0" w:space="0" w:color="auto"/>
        <w:bottom w:val="none" w:sz="0" w:space="0" w:color="auto"/>
        <w:right w:val="none" w:sz="0" w:space="0" w:color="auto"/>
      </w:divBdr>
    </w:div>
    <w:div w:id="1392657324">
      <w:bodyDiv w:val="1"/>
      <w:marLeft w:val="0"/>
      <w:marRight w:val="0"/>
      <w:marTop w:val="0"/>
      <w:marBottom w:val="0"/>
      <w:divBdr>
        <w:top w:val="none" w:sz="0" w:space="0" w:color="auto"/>
        <w:left w:val="none" w:sz="0" w:space="0" w:color="auto"/>
        <w:bottom w:val="none" w:sz="0" w:space="0" w:color="auto"/>
        <w:right w:val="none" w:sz="0" w:space="0" w:color="auto"/>
      </w:divBdr>
    </w:div>
    <w:div w:id="1497375983">
      <w:bodyDiv w:val="1"/>
      <w:marLeft w:val="0"/>
      <w:marRight w:val="0"/>
      <w:marTop w:val="0"/>
      <w:marBottom w:val="0"/>
      <w:divBdr>
        <w:top w:val="none" w:sz="0" w:space="0" w:color="auto"/>
        <w:left w:val="none" w:sz="0" w:space="0" w:color="auto"/>
        <w:bottom w:val="none" w:sz="0" w:space="0" w:color="auto"/>
        <w:right w:val="none" w:sz="0" w:space="0" w:color="auto"/>
      </w:divBdr>
      <w:divsChild>
        <w:div w:id="223952144">
          <w:marLeft w:val="0"/>
          <w:marRight w:val="0"/>
          <w:marTop w:val="0"/>
          <w:marBottom w:val="0"/>
          <w:divBdr>
            <w:top w:val="none" w:sz="0" w:space="0" w:color="auto"/>
            <w:left w:val="none" w:sz="0" w:space="0" w:color="auto"/>
            <w:bottom w:val="none" w:sz="0" w:space="0" w:color="auto"/>
            <w:right w:val="none" w:sz="0" w:space="0" w:color="auto"/>
          </w:divBdr>
        </w:div>
        <w:div w:id="755176125">
          <w:marLeft w:val="0"/>
          <w:marRight w:val="0"/>
          <w:marTop w:val="0"/>
          <w:marBottom w:val="0"/>
          <w:divBdr>
            <w:top w:val="none" w:sz="0" w:space="0" w:color="auto"/>
            <w:left w:val="none" w:sz="0" w:space="0" w:color="auto"/>
            <w:bottom w:val="none" w:sz="0" w:space="0" w:color="auto"/>
            <w:right w:val="none" w:sz="0" w:space="0" w:color="auto"/>
          </w:divBdr>
        </w:div>
        <w:div w:id="2007786916">
          <w:marLeft w:val="0"/>
          <w:marRight w:val="0"/>
          <w:marTop w:val="0"/>
          <w:marBottom w:val="0"/>
          <w:divBdr>
            <w:top w:val="none" w:sz="0" w:space="0" w:color="auto"/>
            <w:left w:val="none" w:sz="0" w:space="0" w:color="auto"/>
            <w:bottom w:val="none" w:sz="0" w:space="0" w:color="auto"/>
            <w:right w:val="none" w:sz="0" w:space="0" w:color="auto"/>
          </w:divBdr>
        </w:div>
      </w:divsChild>
    </w:div>
    <w:div w:id="1524442008">
      <w:bodyDiv w:val="1"/>
      <w:marLeft w:val="0"/>
      <w:marRight w:val="0"/>
      <w:marTop w:val="0"/>
      <w:marBottom w:val="0"/>
      <w:divBdr>
        <w:top w:val="none" w:sz="0" w:space="0" w:color="auto"/>
        <w:left w:val="none" w:sz="0" w:space="0" w:color="auto"/>
        <w:bottom w:val="none" w:sz="0" w:space="0" w:color="auto"/>
        <w:right w:val="none" w:sz="0" w:space="0" w:color="auto"/>
      </w:divBdr>
      <w:divsChild>
        <w:div w:id="963073923">
          <w:marLeft w:val="0"/>
          <w:marRight w:val="0"/>
          <w:marTop w:val="0"/>
          <w:marBottom w:val="0"/>
          <w:divBdr>
            <w:top w:val="none" w:sz="0" w:space="0" w:color="auto"/>
            <w:left w:val="none" w:sz="0" w:space="0" w:color="auto"/>
            <w:bottom w:val="none" w:sz="0" w:space="0" w:color="auto"/>
            <w:right w:val="none" w:sz="0" w:space="0" w:color="auto"/>
          </w:divBdr>
          <w:divsChild>
            <w:div w:id="17167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140">
      <w:bodyDiv w:val="1"/>
      <w:marLeft w:val="0"/>
      <w:marRight w:val="0"/>
      <w:marTop w:val="0"/>
      <w:marBottom w:val="0"/>
      <w:divBdr>
        <w:top w:val="none" w:sz="0" w:space="0" w:color="auto"/>
        <w:left w:val="none" w:sz="0" w:space="0" w:color="auto"/>
        <w:bottom w:val="none" w:sz="0" w:space="0" w:color="auto"/>
        <w:right w:val="none" w:sz="0" w:space="0" w:color="auto"/>
      </w:divBdr>
    </w:div>
    <w:div w:id="1561864146">
      <w:bodyDiv w:val="1"/>
      <w:marLeft w:val="0"/>
      <w:marRight w:val="0"/>
      <w:marTop w:val="0"/>
      <w:marBottom w:val="0"/>
      <w:divBdr>
        <w:top w:val="none" w:sz="0" w:space="0" w:color="auto"/>
        <w:left w:val="none" w:sz="0" w:space="0" w:color="auto"/>
        <w:bottom w:val="none" w:sz="0" w:space="0" w:color="auto"/>
        <w:right w:val="none" w:sz="0" w:space="0" w:color="auto"/>
      </w:divBdr>
    </w:div>
    <w:div w:id="1566599569">
      <w:bodyDiv w:val="1"/>
      <w:marLeft w:val="0"/>
      <w:marRight w:val="0"/>
      <w:marTop w:val="0"/>
      <w:marBottom w:val="0"/>
      <w:divBdr>
        <w:top w:val="none" w:sz="0" w:space="0" w:color="auto"/>
        <w:left w:val="none" w:sz="0" w:space="0" w:color="auto"/>
        <w:bottom w:val="none" w:sz="0" w:space="0" w:color="auto"/>
        <w:right w:val="none" w:sz="0" w:space="0" w:color="auto"/>
      </w:divBdr>
    </w:div>
    <w:div w:id="1689284265">
      <w:bodyDiv w:val="1"/>
      <w:marLeft w:val="0"/>
      <w:marRight w:val="0"/>
      <w:marTop w:val="0"/>
      <w:marBottom w:val="0"/>
      <w:divBdr>
        <w:top w:val="none" w:sz="0" w:space="0" w:color="auto"/>
        <w:left w:val="none" w:sz="0" w:space="0" w:color="auto"/>
        <w:bottom w:val="none" w:sz="0" w:space="0" w:color="auto"/>
        <w:right w:val="none" w:sz="0" w:space="0" w:color="auto"/>
      </w:divBdr>
    </w:div>
    <w:div w:id="1709068513">
      <w:bodyDiv w:val="1"/>
      <w:marLeft w:val="0"/>
      <w:marRight w:val="0"/>
      <w:marTop w:val="0"/>
      <w:marBottom w:val="0"/>
      <w:divBdr>
        <w:top w:val="none" w:sz="0" w:space="0" w:color="auto"/>
        <w:left w:val="none" w:sz="0" w:space="0" w:color="auto"/>
        <w:bottom w:val="none" w:sz="0" w:space="0" w:color="auto"/>
        <w:right w:val="none" w:sz="0" w:space="0" w:color="auto"/>
      </w:divBdr>
    </w:div>
    <w:div w:id="1878465127">
      <w:bodyDiv w:val="1"/>
      <w:marLeft w:val="0"/>
      <w:marRight w:val="0"/>
      <w:marTop w:val="0"/>
      <w:marBottom w:val="0"/>
      <w:divBdr>
        <w:top w:val="none" w:sz="0" w:space="0" w:color="auto"/>
        <w:left w:val="none" w:sz="0" w:space="0" w:color="auto"/>
        <w:bottom w:val="none" w:sz="0" w:space="0" w:color="auto"/>
        <w:right w:val="none" w:sz="0" w:space="0" w:color="auto"/>
      </w:divBdr>
    </w:div>
    <w:div w:id="1951013800">
      <w:bodyDiv w:val="1"/>
      <w:marLeft w:val="0"/>
      <w:marRight w:val="0"/>
      <w:marTop w:val="0"/>
      <w:marBottom w:val="0"/>
      <w:divBdr>
        <w:top w:val="none" w:sz="0" w:space="0" w:color="auto"/>
        <w:left w:val="none" w:sz="0" w:space="0" w:color="auto"/>
        <w:bottom w:val="none" w:sz="0" w:space="0" w:color="auto"/>
        <w:right w:val="none" w:sz="0" w:space="0" w:color="auto"/>
      </w:divBdr>
    </w:div>
    <w:div w:id="2012760216">
      <w:bodyDiv w:val="1"/>
      <w:marLeft w:val="0"/>
      <w:marRight w:val="0"/>
      <w:marTop w:val="0"/>
      <w:marBottom w:val="0"/>
      <w:divBdr>
        <w:top w:val="none" w:sz="0" w:space="0" w:color="auto"/>
        <w:left w:val="none" w:sz="0" w:space="0" w:color="auto"/>
        <w:bottom w:val="none" w:sz="0" w:space="0" w:color="auto"/>
        <w:right w:val="none" w:sz="0" w:space="0" w:color="auto"/>
      </w:divBdr>
    </w:div>
    <w:div w:id="2078552508">
      <w:bodyDiv w:val="1"/>
      <w:marLeft w:val="0"/>
      <w:marRight w:val="0"/>
      <w:marTop w:val="0"/>
      <w:marBottom w:val="0"/>
      <w:divBdr>
        <w:top w:val="none" w:sz="0" w:space="0" w:color="auto"/>
        <w:left w:val="none" w:sz="0" w:space="0" w:color="auto"/>
        <w:bottom w:val="none" w:sz="0" w:space="0" w:color="auto"/>
        <w:right w:val="none" w:sz="0" w:space="0" w:color="auto"/>
      </w:divBdr>
    </w:div>
    <w:div w:id="20918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9458</TotalTime>
  <Pages>4</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159</cp:revision>
  <dcterms:created xsi:type="dcterms:W3CDTF">2018-09-06T01:06:00Z</dcterms:created>
  <dcterms:modified xsi:type="dcterms:W3CDTF">2020-12-28T12:04:00Z</dcterms:modified>
</cp:coreProperties>
</file>