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0E7F0"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b/>
          <w:bCs/>
          <w:color w:val="1D2228"/>
          <w:sz w:val="20"/>
          <w:szCs w:val="20"/>
          <w:lang w:val="en-US"/>
        </w:rPr>
        <w:t>In the following the task definition:</w:t>
      </w:r>
    </w:p>
    <w:p w14:paraId="0B5EA075"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t> </w:t>
      </w:r>
    </w:p>
    <w:p w14:paraId="483E59CE"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t>It's nice that you decided to do a test with us. We would like to significantly improve our asset management system in dirico.io. This includes an intelligent folder structure as well as the connection to Azure Cognitive Services. Users can upload images and videos to dirico.io, which are then automatically scaled and saved in the background to all required scales and formats of the individual networks such as Facebook and Twitter (variants).</w:t>
      </w:r>
    </w:p>
    <w:p w14:paraId="1B08219C"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t> </w:t>
      </w:r>
    </w:p>
    <w:p w14:paraId="21FE151F"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t>Your task consists of the following </w:t>
      </w:r>
      <w:r>
        <w:rPr>
          <w:rFonts w:ascii="Helvetica" w:hAnsi="Helvetica" w:cs="Helvetica"/>
          <w:b/>
          <w:bCs/>
          <w:color w:val="1D2228"/>
          <w:sz w:val="20"/>
          <w:szCs w:val="20"/>
          <w:lang w:val="en-US"/>
        </w:rPr>
        <w:t>requirements</w:t>
      </w:r>
      <w:r>
        <w:rPr>
          <w:rFonts w:ascii="Helvetica" w:hAnsi="Helvetica" w:cs="Helvetica"/>
          <w:color w:val="1D2228"/>
          <w:sz w:val="20"/>
          <w:szCs w:val="20"/>
          <w:lang w:val="en-US"/>
        </w:rPr>
        <w:t>:</w:t>
      </w:r>
    </w:p>
    <w:p w14:paraId="2B7D09A0" w14:textId="77777777" w:rsidR="00162DCA" w:rsidRPr="00162DCA" w:rsidRDefault="00162DCA" w:rsidP="00162DCA">
      <w:pPr>
        <w:pStyle w:val="yiv8012180936msolistparagraph"/>
        <w:numPr>
          <w:ilvl w:val="0"/>
          <w:numId w:val="1"/>
        </w:numPr>
        <w:shd w:val="clear" w:color="auto" w:fill="FFFFFF"/>
        <w:spacing w:before="0" w:beforeAutospacing="0" w:after="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Building a (database) structure in which we can map the following</w:t>
      </w:r>
    </w:p>
    <w:p w14:paraId="76E6FDE9" w14:textId="77777777" w:rsidR="00162DCA" w:rsidRDefault="00162DCA" w:rsidP="00162DCA">
      <w:pPr>
        <w:pStyle w:val="yiv8012180936msolistparagraph"/>
        <w:numPr>
          <w:ilvl w:val="1"/>
          <w:numId w:val="1"/>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 xml:space="preserve">Folder </w:t>
      </w:r>
      <w:proofErr w:type="spellStart"/>
      <w:r>
        <w:rPr>
          <w:rFonts w:ascii="Calibri" w:hAnsi="Calibri" w:cs="Calibri"/>
          <w:color w:val="1D2228"/>
          <w:sz w:val="22"/>
          <w:szCs w:val="22"/>
        </w:rPr>
        <w:t>structure</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with</w:t>
      </w:r>
      <w:proofErr w:type="spellEnd"/>
      <w:r>
        <w:rPr>
          <w:rFonts w:ascii="Calibri" w:hAnsi="Calibri" w:cs="Calibri"/>
          <w:color w:val="1D2228"/>
          <w:sz w:val="22"/>
          <w:szCs w:val="22"/>
        </w:rPr>
        <w:t xml:space="preserve"> n </w:t>
      </w:r>
      <w:proofErr w:type="spellStart"/>
      <w:r>
        <w:rPr>
          <w:rFonts w:ascii="Calibri" w:hAnsi="Calibri" w:cs="Calibri"/>
          <w:color w:val="1D2228"/>
          <w:sz w:val="22"/>
          <w:szCs w:val="22"/>
        </w:rPr>
        <w:t>depth</w:t>
      </w:r>
      <w:proofErr w:type="spellEnd"/>
    </w:p>
    <w:p w14:paraId="16A7DC18" w14:textId="77777777" w:rsidR="00162DCA" w:rsidRPr="00463B42" w:rsidRDefault="00162DCA" w:rsidP="00162DCA">
      <w:pPr>
        <w:pStyle w:val="yiv8012180936msolistparagraph"/>
        <w:numPr>
          <w:ilvl w:val="1"/>
          <w:numId w:val="1"/>
        </w:numPr>
        <w:shd w:val="clear" w:color="auto" w:fill="FFFFFF"/>
        <w:spacing w:before="0" w:beforeAutospacing="0" w:after="0" w:afterAutospacing="0" w:line="233" w:lineRule="atLeast"/>
        <w:rPr>
          <w:rFonts w:ascii="Calibri" w:hAnsi="Calibri" w:cs="Calibri"/>
          <w:color w:val="1D2228"/>
          <w:sz w:val="22"/>
          <w:szCs w:val="22"/>
          <w:highlight w:val="yellow"/>
        </w:rPr>
      </w:pPr>
      <w:r w:rsidRPr="00463B42">
        <w:rPr>
          <w:rFonts w:ascii="Calibri" w:hAnsi="Calibri" w:cs="Calibri"/>
          <w:color w:val="1D2228"/>
          <w:sz w:val="22"/>
          <w:szCs w:val="22"/>
          <w:highlight w:val="yellow"/>
        </w:rPr>
        <w:t xml:space="preserve">Asset </w:t>
      </w:r>
      <w:proofErr w:type="spellStart"/>
      <w:r w:rsidRPr="00463B42">
        <w:rPr>
          <w:rFonts w:ascii="Calibri" w:hAnsi="Calibri" w:cs="Calibri"/>
          <w:color w:val="1D2228"/>
          <w:sz w:val="22"/>
          <w:szCs w:val="22"/>
          <w:highlight w:val="yellow"/>
        </w:rPr>
        <w:t>with</w:t>
      </w:r>
      <w:proofErr w:type="spellEnd"/>
      <w:r w:rsidRPr="00463B42">
        <w:rPr>
          <w:rFonts w:ascii="Calibri" w:hAnsi="Calibri" w:cs="Calibri"/>
          <w:color w:val="1D2228"/>
          <w:sz w:val="22"/>
          <w:szCs w:val="22"/>
          <w:highlight w:val="yellow"/>
        </w:rPr>
        <w:t xml:space="preserve"> multiple </w:t>
      </w:r>
      <w:proofErr w:type="spellStart"/>
      <w:r w:rsidRPr="00463B42">
        <w:rPr>
          <w:rFonts w:ascii="Calibri" w:hAnsi="Calibri" w:cs="Calibri"/>
          <w:color w:val="1D2228"/>
          <w:sz w:val="22"/>
          <w:szCs w:val="22"/>
          <w:highlight w:val="yellow"/>
        </w:rPr>
        <w:t>variants</w:t>
      </w:r>
      <w:proofErr w:type="spellEnd"/>
    </w:p>
    <w:p w14:paraId="40B32F5A" w14:textId="77777777" w:rsidR="00162DCA" w:rsidRDefault="00162DCA" w:rsidP="00162DCA">
      <w:pPr>
        <w:pStyle w:val="yiv8012180936msolistparagraph"/>
        <w:numPr>
          <w:ilvl w:val="1"/>
          <w:numId w:val="1"/>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 xml:space="preserve">Storage </w:t>
      </w:r>
      <w:proofErr w:type="spellStart"/>
      <w:r>
        <w:rPr>
          <w:rFonts w:ascii="Calibri" w:hAnsi="Calibri" w:cs="Calibri"/>
          <w:color w:val="1D2228"/>
          <w:sz w:val="22"/>
          <w:szCs w:val="22"/>
        </w:rPr>
        <w:t>of</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asset</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meta</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data</w:t>
      </w:r>
      <w:proofErr w:type="spellEnd"/>
    </w:p>
    <w:p w14:paraId="352C7719" w14:textId="77777777" w:rsidR="00162DCA" w:rsidRPr="00162DCA" w:rsidRDefault="00162DCA" w:rsidP="00162DCA">
      <w:pPr>
        <w:pStyle w:val="yiv8012180936msolistparagraph"/>
        <w:numPr>
          <w:ilvl w:val="1"/>
          <w:numId w:val="1"/>
        </w:numPr>
        <w:shd w:val="clear" w:color="auto" w:fill="FFFFFF"/>
        <w:spacing w:before="0" w:beforeAutospacing="0" w:after="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Saving assets in azure blob storage</w:t>
      </w:r>
    </w:p>
    <w:p w14:paraId="05E1C70A" w14:textId="77777777" w:rsidR="00162DCA" w:rsidRDefault="00162DCA" w:rsidP="00162DCA">
      <w:pPr>
        <w:pStyle w:val="yiv8012180936msolistparagraph"/>
        <w:numPr>
          <w:ilvl w:val="0"/>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Web API</w:t>
      </w:r>
    </w:p>
    <w:p w14:paraId="419D6CA7" w14:textId="77777777" w:rsidR="00162DCA" w:rsidRPr="00463B42"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highlight w:val="yellow"/>
        </w:rPr>
      </w:pPr>
      <w:r w:rsidRPr="00463B42">
        <w:rPr>
          <w:rFonts w:ascii="Calibri" w:hAnsi="Calibri" w:cs="Calibri"/>
          <w:color w:val="1D2228"/>
          <w:sz w:val="22"/>
          <w:szCs w:val="22"/>
          <w:highlight w:val="yellow"/>
          <w:lang w:val="en-US"/>
        </w:rPr>
        <w:t>Saving a new asset</w:t>
      </w:r>
    </w:p>
    <w:p w14:paraId="4F5E07FA" w14:textId="77777777" w:rsidR="00162DCA" w:rsidRPr="00463B42"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highlight w:val="yellow"/>
        </w:rPr>
      </w:pPr>
      <w:r w:rsidRPr="00463B42">
        <w:rPr>
          <w:rFonts w:ascii="Calibri" w:hAnsi="Calibri" w:cs="Calibri"/>
          <w:color w:val="1D2228"/>
          <w:sz w:val="22"/>
          <w:szCs w:val="22"/>
          <w:highlight w:val="yellow"/>
          <w:lang w:val="en-US"/>
        </w:rPr>
        <w:t>Automatically create and save variants</w:t>
      </w:r>
    </w:p>
    <w:p w14:paraId="6564DC55" w14:textId="77777777" w:rsidR="00162DCA" w:rsidRPr="00463B42"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highlight w:val="yellow"/>
          <w:lang w:val="en-US"/>
        </w:rPr>
      </w:pPr>
      <w:r w:rsidRPr="00463B42">
        <w:rPr>
          <w:rFonts w:ascii="Calibri" w:hAnsi="Calibri" w:cs="Calibri"/>
          <w:color w:val="1D2228"/>
          <w:sz w:val="22"/>
          <w:szCs w:val="22"/>
          <w:highlight w:val="yellow"/>
          <w:lang w:val="en-US"/>
        </w:rPr>
        <w:t>Generation and storage of asset meta data</w:t>
      </w:r>
    </w:p>
    <w:p w14:paraId="696592E6" w14:textId="77777777" w:rsidR="00162DCA" w:rsidRPr="00463B42"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highlight w:val="yellow"/>
          <w:lang w:val="en-US"/>
        </w:rPr>
      </w:pPr>
      <w:r w:rsidRPr="00463B42">
        <w:rPr>
          <w:rFonts w:ascii="Calibri" w:hAnsi="Calibri" w:cs="Calibri"/>
          <w:color w:val="1D2228"/>
          <w:sz w:val="22"/>
          <w:szCs w:val="22"/>
          <w:highlight w:val="yellow"/>
          <w:lang w:val="en-US"/>
        </w:rPr>
        <w:t>List of folder structure and assets</w:t>
      </w:r>
    </w:p>
    <w:p w14:paraId="78C18294" w14:textId="77777777" w:rsidR="00162DCA" w:rsidRDefault="00162DCA" w:rsidP="00162DCA">
      <w:pPr>
        <w:pStyle w:val="yiv8012180936msolistparagraph"/>
        <w:numPr>
          <w:ilvl w:val="0"/>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 xml:space="preserve">Azure </w:t>
      </w:r>
      <w:proofErr w:type="spellStart"/>
      <w:r>
        <w:rPr>
          <w:rFonts w:ascii="Calibri" w:hAnsi="Calibri" w:cs="Calibri"/>
          <w:color w:val="1D2228"/>
          <w:sz w:val="22"/>
          <w:szCs w:val="22"/>
        </w:rPr>
        <w:t>Cognitive</w:t>
      </w:r>
      <w:proofErr w:type="spellEnd"/>
      <w:r>
        <w:rPr>
          <w:rFonts w:ascii="Calibri" w:hAnsi="Calibri" w:cs="Calibri"/>
          <w:color w:val="1D2228"/>
          <w:sz w:val="22"/>
          <w:szCs w:val="22"/>
        </w:rPr>
        <w:t xml:space="preserve"> Services</w:t>
      </w:r>
    </w:p>
    <w:p w14:paraId="32BB5FBA" w14:textId="77777777" w:rsidR="00162DCA" w:rsidRPr="00463B42"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highlight w:val="yellow"/>
          <w:lang w:val="en-US"/>
        </w:rPr>
      </w:pPr>
      <w:r w:rsidRPr="00463B42">
        <w:rPr>
          <w:rFonts w:ascii="Calibri" w:hAnsi="Calibri" w:cs="Calibri"/>
          <w:color w:val="1D2228"/>
          <w:sz w:val="22"/>
          <w:szCs w:val="22"/>
          <w:highlight w:val="yellow"/>
          <w:lang w:val="en-US"/>
        </w:rPr>
        <w:t>Creation of the impression formats (=variants)</w:t>
      </w:r>
    </w:p>
    <w:p w14:paraId="59543511" w14:textId="77777777" w:rsidR="00162DCA"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lang w:val="en-US"/>
        </w:rPr>
        <w:t>Creation/Extraction of meta data</w:t>
      </w:r>
    </w:p>
    <w:p w14:paraId="0E84A67E" w14:textId="77777777" w:rsidR="00162DCA" w:rsidRDefault="00162DCA" w:rsidP="00162DCA">
      <w:pPr>
        <w:pStyle w:val="yiv8012180936msolistparagraph"/>
        <w:numPr>
          <w:ilvl w:val="0"/>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Frontend</w:t>
      </w:r>
    </w:p>
    <w:p w14:paraId="11F3F709" w14:textId="77777777" w:rsidR="00162DCA"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rPr>
      </w:pPr>
      <w:proofErr w:type="spellStart"/>
      <w:r>
        <w:rPr>
          <w:rFonts w:ascii="Calibri" w:hAnsi="Calibri" w:cs="Calibri"/>
          <w:color w:val="1D2228"/>
          <w:sz w:val="22"/>
          <w:szCs w:val="22"/>
        </w:rPr>
        <w:t>Uploading</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assets</w:t>
      </w:r>
      <w:proofErr w:type="spellEnd"/>
    </w:p>
    <w:p w14:paraId="5758BDC7" w14:textId="77777777" w:rsidR="00162DCA" w:rsidRPr="00162DCA"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In the asset overview you see only the main asset, in the detail view you see the different variants.</w:t>
      </w:r>
    </w:p>
    <w:p w14:paraId="02756D43" w14:textId="77777777" w:rsidR="00162DCA" w:rsidRDefault="00162DCA" w:rsidP="00162DCA">
      <w:pPr>
        <w:pStyle w:val="yiv8012180936msolistparagraph"/>
        <w:numPr>
          <w:ilvl w:val="1"/>
          <w:numId w:val="2"/>
        </w:numPr>
        <w:shd w:val="clear" w:color="auto" w:fill="FFFFFF"/>
        <w:spacing w:before="0" w:beforeAutospacing="0" w:after="0" w:afterAutospacing="0" w:line="233" w:lineRule="atLeast"/>
        <w:rPr>
          <w:rFonts w:ascii="Calibri" w:hAnsi="Calibri" w:cs="Calibri"/>
          <w:color w:val="1D2228"/>
          <w:sz w:val="22"/>
          <w:szCs w:val="22"/>
        </w:rPr>
      </w:pPr>
      <w:proofErr w:type="spellStart"/>
      <w:r>
        <w:rPr>
          <w:rFonts w:ascii="Calibri" w:hAnsi="Calibri" w:cs="Calibri"/>
          <w:color w:val="1D2228"/>
          <w:sz w:val="22"/>
          <w:szCs w:val="22"/>
        </w:rPr>
        <w:t>Hierarchical</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asset</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media</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browsing</w:t>
      </w:r>
      <w:proofErr w:type="spellEnd"/>
    </w:p>
    <w:p w14:paraId="6DED6161" w14:textId="77777777" w:rsidR="00162DCA" w:rsidRDefault="00162DCA" w:rsidP="00162DCA">
      <w:pPr>
        <w:pStyle w:val="yiv8012180936msolistparagraph"/>
        <w:numPr>
          <w:ilvl w:val="2"/>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 xml:space="preserve">Folder </w:t>
      </w:r>
      <w:proofErr w:type="spellStart"/>
      <w:r>
        <w:rPr>
          <w:rFonts w:ascii="Calibri" w:hAnsi="Calibri" w:cs="Calibri"/>
          <w:color w:val="1D2228"/>
          <w:sz w:val="22"/>
          <w:szCs w:val="22"/>
        </w:rPr>
        <w:t>navigation</w:t>
      </w:r>
      <w:proofErr w:type="spellEnd"/>
    </w:p>
    <w:p w14:paraId="46BDAF5D" w14:textId="77777777" w:rsidR="00162DCA" w:rsidRDefault="00162DCA" w:rsidP="00162DCA">
      <w:pPr>
        <w:pStyle w:val="yiv8012180936msolistparagraph"/>
        <w:numPr>
          <w:ilvl w:val="2"/>
          <w:numId w:val="2"/>
        </w:numPr>
        <w:shd w:val="clear" w:color="auto" w:fill="FFFFFF"/>
        <w:spacing w:before="0" w:beforeAutospacing="0" w:after="0" w:afterAutospacing="0" w:line="233" w:lineRule="atLeast"/>
        <w:rPr>
          <w:rFonts w:ascii="Calibri" w:hAnsi="Calibri" w:cs="Calibri"/>
          <w:color w:val="1D2228"/>
          <w:sz w:val="22"/>
          <w:szCs w:val="22"/>
        </w:rPr>
      </w:pPr>
      <w:r>
        <w:rPr>
          <w:rFonts w:ascii="Calibri" w:hAnsi="Calibri" w:cs="Calibri"/>
          <w:color w:val="1D2228"/>
          <w:sz w:val="22"/>
          <w:szCs w:val="22"/>
        </w:rPr>
        <w:t xml:space="preserve">Thumbnail </w:t>
      </w:r>
      <w:proofErr w:type="spellStart"/>
      <w:r>
        <w:rPr>
          <w:rFonts w:ascii="Calibri" w:hAnsi="Calibri" w:cs="Calibri"/>
          <w:color w:val="1D2228"/>
          <w:sz w:val="22"/>
          <w:szCs w:val="22"/>
        </w:rPr>
        <w:t>preview</w:t>
      </w:r>
      <w:proofErr w:type="spellEnd"/>
    </w:p>
    <w:p w14:paraId="75FD6D8E" w14:textId="77777777" w:rsidR="00162DCA" w:rsidRPr="00162DCA" w:rsidRDefault="00162DCA" w:rsidP="00162DCA">
      <w:pPr>
        <w:pStyle w:val="yiv8012180936msolistparagraph"/>
        <w:numPr>
          <w:ilvl w:val="2"/>
          <w:numId w:val="2"/>
        </w:numPr>
        <w:shd w:val="clear" w:color="auto" w:fill="FFFFFF"/>
        <w:spacing w:before="0" w:beforeAutospacing="0" w:after="16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Large asset preview (images, videos)</w:t>
      </w:r>
    </w:p>
    <w:p w14:paraId="1660DA92" w14:textId="77777777" w:rsidR="00162DCA" w:rsidRDefault="00162DCA" w:rsidP="00162DCA">
      <w:pPr>
        <w:pStyle w:val="yiv8012180936msonormal"/>
        <w:shd w:val="clear" w:color="auto" w:fill="FFFFFF"/>
        <w:rPr>
          <w:rFonts w:ascii="Helvetica" w:hAnsi="Helvetica" w:cs="Helvetica"/>
          <w:color w:val="1D2228"/>
          <w:sz w:val="20"/>
          <w:szCs w:val="20"/>
        </w:rPr>
      </w:pPr>
      <w:r>
        <w:rPr>
          <w:rFonts w:ascii="Helvetica" w:hAnsi="Helvetica" w:cs="Helvetica"/>
          <w:b/>
          <w:bCs/>
          <w:color w:val="1D2228"/>
          <w:sz w:val="20"/>
          <w:szCs w:val="20"/>
        </w:rPr>
        <w:t>Basics:</w:t>
      </w:r>
    </w:p>
    <w:p w14:paraId="1CADE1CB" w14:textId="77777777" w:rsidR="00162DCA" w:rsidRDefault="00162DCA" w:rsidP="00162DCA">
      <w:pPr>
        <w:pStyle w:val="yiv8012180936msonormal"/>
        <w:shd w:val="clear" w:color="auto" w:fill="FFFFFF"/>
        <w:rPr>
          <w:rFonts w:ascii="Helvetica" w:hAnsi="Helvetica" w:cs="Helvetica"/>
          <w:color w:val="1D2228"/>
          <w:sz w:val="20"/>
          <w:szCs w:val="20"/>
        </w:rPr>
      </w:pPr>
      <w:r>
        <w:rPr>
          <w:rFonts w:ascii="Helvetica" w:hAnsi="Helvetica" w:cs="Helvetica"/>
          <w:color w:val="1D2228"/>
          <w:sz w:val="20"/>
          <w:szCs w:val="20"/>
        </w:rPr>
        <w:t>Technology:</w:t>
      </w:r>
    </w:p>
    <w:p w14:paraId="55BBD88D" w14:textId="77777777" w:rsidR="00162DCA" w:rsidRPr="00162DCA" w:rsidRDefault="00162DCA" w:rsidP="00162DCA">
      <w:pPr>
        <w:pStyle w:val="yiv8012180936msolistparagraph"/>
        <w:numPr>
          <w:ilvl w:val="0"/>
          <w:numId w:val="3"/>
        </w:numPr>
        <w:shd w:val="clear" w:color="auto" w:fill="FFFFFF"/>
        <w:spacing w:before="0" w:beforeAutospacing="0" w:after="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C#, .Net Framework Full or .Net Core.</w:t>
      </w:r>
    </w:p>
    <w:p w14:paraId="226F6EB8" w14:textId="77777777" w:rsidR="00162DCA" w:rsidRDefault="00162DCA" w:rsidP="00162DCA">
      <w:pPr>
        <w:pStyle w:val="yiv8012180936msolistparagraph"/>
        <w:numPr>
          <w:ilvl w:val="0"/>
          <w:numId w:val="3"/>
        </w:numPr>
        <w:shd w:val="clear" w:color="auto" w:fill="FFFFFF"/>
        <w:spacing w:before="0" w:beforeAutospacing="0" w:after="0" w:afterAutospacing="0" w:line="233" w:lineRule="atLeast"/>
        <w:rPr>
          <w:rFonts w:ascii="Calibri" w:hAnsi="Calibri" w:cs="Calibri"/>
          <w:color w:val="1D2228"/>
          <w:sz w:val="22"/>
          <w:szCs w:val="22"/>
        </w:rPr>
      </w:pPr>
      <w:proofErr w:type="spellStart"/>
      <w:r>
        <w:rPr>
          <w:rFonts w:ascii="Calibri" w:hAnsi="Calibri" w:cs="Calibri"/>
          <w:color w:val="1D2228"/>
          <w:sz w:val="22"/>
          <w:szCs w:val="22"/>
        </w:rPr>
        <w:t>React</w:t>
      </w:r>
      <w:proofErr w:type="spellEnd"/>
      <w:r>
        <w:rPr>
          <w:rFonts w:ascii="Calibri" w:hAnsi="Calibri" w:cs="Calibri"/>
          <w:color w:val="1D2228"/>
          <w:sz w:val="22"/>
          <w:szCs w:val="22"/>
        </w:rPr>
        <w:t xml:space="preserve">, </w:t>
      </w:r>
      <w:proofErr w:type="spellStart"/>
      <w:r>
        <w:rPr>
          <w:rFonts w:ascii="Calibri" w:hAnsi="Calibri" w:cs="Calibri"/>
          <w:color w:val="1D2228"/>
          <w:sz w:val="22"/>
          <w:szCs w:val="22"/>
        </w:rPr>
        <w:t>Typescript</w:t>
      </w:r>
      <w:proofErr w:type="spellEnd"/>
      <w:r>
        <w:rPr>
          <w:rFonts w:ascii="Calibri" w:hAnsi="Calibri" w:cs="Calibri"/>
          <w:color w:val="1D2228"/>
          <w:sz w:val="22"/>
          <w:szCs w:val="22"/>
        </w:rPr>
        <w:t>, Material UI</w:t>
      </w:r>
    </w:p>
    <w:p w14:paraId="27F745FD" w14:textId="77777777" w:rsidR="00162DCA" w:rsidRPr="00162DCA" w:rsidRDefault="00162DCA" w:rsidP="00162DCA">
      <w:pPr>
        <w:pStyle w:val="yiv8012180936msolistparagraph"/>
        <w:numPr>
          <w:ilvl w:val="0"/>
          <w:numId w:val="3"/>
        </w:numPr>
        <w:shd w:val="clear" w:color="auto" w:fill="FFFFFF"/>
        <w:spacing w:before="0" w:beforeAutospacing="0" w:after="160" w:afterAutospacing="0" w:line="233" w:lineRule="atLeast"/>
        <w:rPr>
          <w:rFonts w:ascii="Calibri" w:hAnsi="Calibri" w:cs="Calibri"/>
          <w:color w:val="1D2228"/>
          <w:sz w:val="22"/>
          <w:szCs w:val="22"/>
          <w:lang w:val="en-US"/>
        </w:rPr>
      </w:pPr>
      <w:r>
        <w:rPr>
          <w:rFonts w:ascii="Calibri" w:hAnsi="Calibri" w:cs="Calibri"/>
          <w:color w:val="1D2228"/>
          <w:sz w:val="22"/>
          <w:szCs w:val="22"/>
          <w:lang w:val="en-US"/>
        </w:rPr>
        <w:t>SQL Server (for relational data storage)</w:t>
      </w:r>
    </w:p>
    <w:p w14:paraId="5444B6C7"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b/>
          <w:bCs/>
          <w:color w:val="1D2228"/>
          <w:sz w:val="20"/>
          <w:szCs w:val="20"/>
          <w:lang w:val="en-US"/>
        </w:rPr>
        <w:t>Submission:</w:t>
      </w:r>
    </w:p>
    <w:p w14:paraId="6B24CF26"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b/>
          <w:bCs/>
          <w:color w:val="1D2228"/>
          <w:sz w:val="20"/>
          <w:szCs w:val="20"/>
          <w:lang w:val="en-US"/>
        </w:rPr>
        <w:t>26.06 EOBD</w:t>
      </w:r>
    </w:p>
    <w:p w14:paraId="7E2BE35B"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t> </w:t>
      </w:r>
    </w:p>
    <w:p w14:paraId="74BE1251" w14:textId="77777777" w:rsidR="00162DCA" w:rsidRPr="00162DCA" w:rsidRDefault="00162DCA" w:rsidP="00162DCA">
      <w:pPr>
        <w:pStyle w:val="yiv8012180936msonormal"/>
        <w:shd w:val="clear" w:color="auto" w:fill="FFFFFF"/>
        <w:rPr>
          <w:rFonts w:ascii="Helvetica" w:hAnsi="Helvetica" w:cs="Helvetica"/>
          <w:color w:val="1D2228"/>
          <w:sz w:val="20"/>
          <w:szCs w:val="20"/>
          <w:lang w:val="en-US"/>
        </w:rPr>
      </w:pPr>
      <w:r>
        <w:rPr>
          <w:rFonts w:ascii="Helvetica" w:hAnsi="Helvetica" w:cs="Helvetica"/>
          <w:color w:val="1D2228"/>
          <w:sz w:val="20"/>
          <w:szCs w:val="20"/>
          <w:lang w:val="en-US"/>
        </w:rPr>
        <w:lastRenderedPageBreak/>
        <w:t>Otherwise you are completely free regarding the architecture, design and used technologies and libraries. If possible, you are welcome to use your own subscription to Azure to access the Cognitive Services. Otherwise, we can send you an invitation. If you have any questions, you can always contact us.</w:t>
      </w:r>
    </w:p>
    <w:p w14:paraId="3AD19BCC" w14:textId="77777777" w:rsidR="00162DCA" w:rsidRPr="00162DCA" w:rsidRDefault="00463B42" w:rsidP="00162DCA">
      <w:pPr>
        <w:pStyle w:val="yiv8012180936msonormal"/>
        <w:shd w:val="clear" w:color="auto" w:fill="FFFFFF"/>
        <w:rPr>
          <w:rFonts w:ascii="Helvetica" w:hAnsi="Helvetica" w:cs="Helvetica"/>
          <w:color w:val="1D2228"/>
          <w:sz w:val="20"/>
          <w:szCs w:val="20"/>
          <w:lang w:val="en-US"/>
        </w:rPr>
      </w:pPr>
      <w:hyperlink r:id="rId5" w:tgtFrame="_blank" w:history="1">
        <w:r w:rsidR="00162DCA">
          <w:rPr>
            <w:rStyle w:val="Hyperlink"/>
            <w:rFonts w:ascii="Helvetica" w:hAnsi="Helvetica" w:cs="Helvetica"/>
            <w:sz w:val="20"/>
            <w:szCs w:val="20"/>
            <w:lang w:val="en-US"/>
          </w:rPr>
          <w:t>alexander.kleinen@dirico.io</w:t>
        </w:r>
      </w:hyperlink>
    </w:p>
    <w:p w14:paraId="1652AA04" w14:textId="77777777" w:rsidR="00162DCA" w:rsidRPr="00162DCA" w:rsidRDefault="00463B42" w:rsidP="00162DCA">
      <w:pPr>
        <w:pStyle w:val="yiv8012180936msonormal"/>
        <w:shd w:val="clear" w:color="auto" w:fill="FFFFFF"/>
        <w:rPr>
          <w:rFonts w:ascii="Helvetica" w:hAnsi="Helvetica" w:cs="Helvetica"/>
          <w:color w:val="1D2228"/>
          <w:sz w:val="20"/>
          <w:szCs w:val="20"/>
          <w:lang w:val="en-US"/>
        </w:rPr>
      </w:pPr>
      <w:hyperlink r:id="rId6" w:tgtFrame="_blank" w:history="1">
        <w:r w:rsidR="00162DCA">
          <w:rPr>
            <w:rStyle w:val="Hyperlink"/>
            <w:rFonts w:ascii="Helvetica" w:hAnsi="Helvetica" w:cs="Helvetica"/>
            <w:sz w:val="20"/>
            <w:szCs w:val="20"/>
            <w:lang w:val="en-US"/>
          </w:rPr>
          <w:t>thorsten.zeutzheim@dirico.io</w:t>
        </w:r>
      </w:hyperlink>
    </w:p>
    <w:p w14:paraId="7C512B2C" w14:textId="77777777" w:rsidR="00162DCA" w:rsidRDefault="00162DCA" w:rsidP="00162DCA">
      <w:pPr>
        <w:pStyle w:val="yiv8012180936msonormal"/>
        <w:shd w:val="clear" w:color="auto" w:fill="FFFFFF"/>
        <w:rPr>
          <w:rFonts w:ascii="Helvetica" w:hAnsi="Helvetica" w:cs="Helvetica"/>
          <w:color w:val="1D2228"/>
          <w:sz w:val="20"/>
          <w:szCs w:val="20"/>
        </w:rPr>
      </w:pPr>
      <w:r>
        <w:rPr>
          <w:rFonts w:ascii="Helvetica" w:hAnsi="Helvetica" w:cs="Helvetica"/>
          <w:color w:val="1D2228"/>
          <w:sz w:val="20"/>
          <w:szCs w:val="20"/>
          <w:lang w:val="en-US"/>
        </w:rPr>
        <w:t>Have fun!</w:t>
      </w:r>
    </w:p>
    <w:p w14:paraId="31873B7D" w14:textId="77777777" w:rsidR="00774301" w:rsidRDefault="00774301"/>
    <w:sectPr w:rsidR="00774301" w:rsidSect="0002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E7A54"/>
    <w:multiLevelType w:val="multilevel"/>
    <w:tmpl w:val="68F8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7E1C43"/>
    <w:multiLevelType w:val="multilevel"/>
    <w:tmpl w:val="B7EC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5A526E"/>
    <w:multiLevelType w:val="multilevel"/>
    <w:tmpl w:val="33A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CA"/>
    <w:rsid w:val="000206CD"/>
    <w:rsid w:val="00162DCA"/>
    <w:rsid w:val="00463B42"/>
    <w:rsid w:val="00774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0545"/>
  <w15:chartTrackingRefBased/>
  <w15:docId w15:val="{C7193336-F9F3-4FD3-8CB3-98165344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012180936msonormal">
    <w:name w:val="yiv8012180936msonormal"/>
    <w:basedOn w:val="Normal"/>
    <w:rsid w:val="00162D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iv8012180936msolistparagraph">
    <w:name w:val="yiv8012180936msolistparagraph"/>
    <w:basedOn w:val="Normal"/>
    <w:rsid w:val="00162D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162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4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rsten.zeutzheim@dirico.io" TargetMode="External"/><Relationship Id="rId5" Type="http://schemas.openxmlformats.org/officeDocument/2006/relationships/hyperlink" Target="mailto:alexander.kleinen@diric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1610</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Modrek</dc:creator>
  <cp:keywords/>
  <dc:description/>
  <cp:lastModifiedBy>Mohammad Modrek</cp:lastModifiedBy>
  <cp:revision>3</cp:revision>
  <dcterms:created xsi:type="dcterms:W3CDTF">2020-06-18T07:09:00Z</dcterms:created>
  <dcterms:modified xsi:type="dcterms:W3CDTF">2020-06-19T05:51:00Z</dcterms:modified>
</cp:coreProperties>
</file>