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FA90C">
      <w:pPr>
        <w:jc w:val="center"/>
        <w:rPr>
          <w:rFonts w:hint="eastAsia" w:ascii="方正小标宋简体" w:hAnsi="宋体" w:eastAsia="方正小标宋简体"/>
          <w:b/>
          <w:sz w:val="36"/>
          <w:szCs w:val="36"/>
        </w:rPr>
      </w:pPr>
      <w:bookmarkStart w:id="0" w:name="_GoBack"/>
      <w:bookmarkEnd w:id="0"/>
    </w:p>
    <w:p w14:paraId="31CF533F">
      <w:pPr>
        <w:jc w:val="center"/>
        <w:rPr>
          <w:rFonts w:hint="eastAsia" w:ascii="仿宋_GB2312" w:hAnsi="宋体" w:eastAsia="仿宋_GB2312"/>
          <w:b/>
          <w:sz w:val="36"/>
          <w:szCs w:val="36"/>
        </w:rPr>
      </w:pPr>
      <w:r>
        <w:rPr>
          <w:rFonts w:hint="eastAsia" w:ascii="方正小标宋简体" w:hAnsi="宋体" w:eastAsia="方正小标宋简体"/>
          <w:b/>
          <w:sz w:val="36"/>
          <w:szCs w:val="36"/>
        </w:rPr>
        <w:t>B级达标测试实验报告</w:t>
      </w:r>
    </w:p>
    <w:p w14:paraId="79B967FB">
      <w:pPr>
        <w:ind w:firstLine="301" w:firstLineChars="200"/>
        <w:jc w:val="left"/>
        <w:rPr>
          <w:rFonts w:ascii="仿宋_GB2312" w:eastAsia="仿宋_GB2312"/>
          <w:b/>
          <w:sz w:val="15"/>
          <w:szCs w:val="15"/>
        </w:rPr>
      </w:pPr>
    </w:p>
    <w:p w14:paraId="58D70F0E">
      <w:pPr>
        <w:jc w:val="center"/>
        <w:rPr>
          <w:rFonts w:ascii="方正小标宋简体" w:eastAsia="方正小标宋简体"/>
          <w:b/>
          <w:color w:val="000000"/>
          <w:sz w:val="32"/>
          <w:szCs w:val="32"/>
        </w:rPr>
      </w:pPr>
      <w:r>
        <w:rPr>
          <w:rFonts w:hint="eastAsia" w:ascii="方正小标宋简体" w:eastAsia="方正小标宋简体"/>
          <w:b/>
          <w:color w:val="000000"/>
          <w:sz w:val="32"/>
          <w:szCs w:val="32"/>
        </w:rPr>
        <w:t>计算机网络综合设计实验</w:t>
      </w:r>
    </w:p>
    <w:p w14:paraId="4D696420">
      <w:pPr>
        <w:jc w:val="center"/>
        <w:rPr>
          <w:rFonts w:ascii="仿宋_GB2312" w:eastAsia="仿宋_GB2312"/>
          <w:b/>
          <w:sz w:val="32"/>
          <w:szCs w:val="32"/>
          <w:u w:val="single"/>
        </w:rPr>
      </w:pPr>
      <w:r>
        <w:rPr>
          <w:rFonts w:eastAsia="仿宋_GB2312"/>
          <w:bCs/>
          <w:sz w:val="32"/>
          <w:szCs w:val="32"/>
        </w:rPr>
        <w:t>20</w:t>
      </w:r>
      <w:r>
        <w:rPr>
          <w:rFonts w:hint="eastAsia" w:eastAsia="仿宋_GB2312"/>
          <w:bCs/>
          <w:sz w:val="32"/>
          <w:szCs w:val="32"/>
        </w:rPr>
        <w:t>26</w:t>
      </w:r>
      <w:r>
        <w:rPr>
          <w:rFonts w:hint="eastAsia" w:ascii="方正小标宋简体" w:eastAsia="方正小标宋简体"/>
          <w:sz w:val="32"/>
          <w:szCs w:val="32"/>
        </w:rPr>
        <w:t>年04月23日</w:t>
      </w:r>
    </w:p>
    <w:p w14:paraId="377F59A8">
      <w:pPr>
        <w:rPr>
          <w:sz w:val="44"/>
          <w:szCs w:val="44"/>
        </w:rPr>
      </w:pPr>
    </w:p>
    <w:p w14:paraId="2B9F46AB">
      <w:pPr>
        <w:numPr>
          <w:ilvl w:val="0"/>
          <w:numId w:val="1"/>
        </w:numPr>
        <w:rPr>
          <w:sz w:val="30"/>
          <w:szCs w:val="30"/>
        </w:rPr>
      </w:pPr>
      <w:r>
        <w:rPr>
          <w:rFonts w:hint="eastAsia"/>
          <w:sz w:val="30"/>
          <w:szCs w:val="30"/>
        </w:rPr>
        <w:t>实验目的</w:t>
      </w:r>
    </w:p>
    <w:p w14:paraId="1866D049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drawing>
          <wp:inline distT="0" distB="0" distL="114300" distR="114300">
            <wp:extent cx="5271770" cy="1769745"/>
            <wp:effectExtent l="0" t="0" r="11430" b="0"/>
            <wp:docPr id="2" name="图片 2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42E8">
      <w:pPr>
        <w:pStyle w:val="3"/>
        <w:jc w:val="center"/>
        <w:rPr>
          <w:rFonts w:eastAsia="宋体"/>
          <w:sz w:val="21"/>
          <w:szCs w:val="21"/>
        </w:rPr>
      </w:pPr>
      <w:r>
        <w:rPr>
          <w:sz w:val="21"/>
          <w:szCs w:val="21"/>
        </w:rPr>
        <w:t xml:space="preserve">图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SEQ 图 \* ARABIC </w:instrText>
      </w:r>
      <w:r>
        <w:rPr>
          <w:sz w:val="21"/>
          <w:szCs w:val="21"/>
        </w:rPr>
        <w:fldChar w:fldCharType="separate"/>
      </w:r>
      <w:r>
        <w:rPr>
          <w:sz w:val="21"/>
          <w:szCs w:val="21"/>
        </w:rPr>
        <w:t>1</w:t>
      </w:r>
      <w:r>
        <w:rPr>
          <w:sz w:val="21"/>
          <w:szCs w:val="21"/>
        </w:rPr>
        <w:fldChar w:fldCharType="end"/>
      </w:r>
      <w:r>
        <w:rPr>
          <w:rFonts w:hint="eastAsia"/>
          <w:sz w:val="21"/>
          <w:szCs w:val="21"/>
        </w:rPr>
        <w:t>-1 实验原理图</w:t>
      </w:r>
    </w:p>
    <w:p w14:paraId="37809593">
      <w:pPr>
        <w:rPr>
          <w:sz w:val="24"/>
          <w:szCs w:val="24"/>
        </w:rPr>
      </w:pPr>
    </w:p>
    <w:p w14:paraId="5AF6F354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按照给定的网络拓补完成：</w:t>
      </w:r>
    </w:p>
    <w:p w14:paraId="4EE1CFEE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(1)主机A与主机B的IPv4地址、子网掩码以及默认网关等参数由网络设备中的DHCP服务自动分配；</w:t>
      </w:r>
    </w:p>
    <w:p w14:paraId="47F2C550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(2)主机C和主机D的IPv4地址、子网掩码以及默认网关等参数由手动分配，且地址的最后一个字节必须设置为任一组员学号的后三位（后三位大于255则设置为后两位），否则测试不通过。</w:t>
      </w:r>
    </w:p>
    <w:p w14:paraId="47885E76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(3)对主机A所连接的网络设备端口进行限速，其中入方向和出方向均限制为端口最大速率的60%。</w:t>
      </w:r>
    </w:p>
    <w:p w14:paraId="559CAAE2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(4)选择合适的网络设备，配置至少两种防ARP泛洪攻击功能以及至少两种防ARP欺骗攻击功能。</w:t>
      </w:r>
    </w:p>
    <w:p w14:paraId="76548E05">
      <w:pPr>
        <w:pStyle w:val="4"/>
        <w:widowControl/>
        <w:shd w:val="clear" w:color="auto" w:fill="FFFFFF"/>
        <w:spacing w:beforeAutospacing="0" w:afterAutospacing="0"/>
        <w:rPr>
          <w:kern w:val="2"/>
          <w:sz w:val="30"/>
          <w:szCs w:val="30"/>
        </w:rPr>
      </w:pPr>
      <w:r>
        <w:rPr>
          <w:rFonts w:hint="eastAsia"/>
          <w:kern w:val="2"/>
          <w:sz w:val="30"/>
          <w:szCs w:val="30"/>
        </w:rPr>
        <w:t>二．实验环境</w:t>
      </w:r>
    </w:p>
    <w:p w14:paraId="24D94191">
      <w:pPr>
        <w:ind w:left="360" w:hanging="360"/>
        <w:rPr>
          <w:sz w:val="24"/>
          <w:szCs w:val="24"/>
        </w:rPr>
      </w:pPr>
      <w:r>
        <w:rPr>
          <w:rFonts w:hint="eastAsia"/>
          <w:sz w:val="24"/>
          <w:szCs w:val="24"/>
        </w:rPr>
        <w:t>软件环境：eNSP(</w:t>
      </w:r>
      <w:r>
        <w:rPr>
          <w:sz w:val="24"/>
          <w:szCs w:val="24"/>
        </w:rPr>
        <w:t>V100R003C00SPC100</w:t>
      </w:r>
      <w:r>
        <w:rPr>
          <w:rFonts w:hint="eastAsia"/>
          <w:sz w:val="24"/>
          <w:szCs w:val="24"/>
        </w:rPr>
        <w:t>)</w:t>
      </w:r>
    </w:p>
    <w:p w14:paraId="3DB512F2">
      <w:pPr>
        <w:ind w:left="360" w:hanging="360"/>
        <w:rPr>
          <w:b/>
          <w:bCs/>
          <w:sz w:val="24"/>
          <w:szCs w:val="24"/>
        </w:rPr>
      </w:pPr>
      <w:r>
        <w:rPr>
          <w:sz w:val="24"/>
          <w:szCs w:val="24"/>
        </w:rPr>
        <w:t>选用设备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PC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交换机 S5700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路由器AR1220</w:t>
      </w:r>
    </w:p>
    <w:p w14:paraId="66A49B63">
      <w:pPr>
        <w:numPr>
          <w:ilvl w:val="0"/>
          <w:numId w:val="2"/>
        </w:numPr>
        <w:rPr>
          <w:sz w:val="30"/>
          <w:szCs w:val="30"/>
        </w:rPr>
      </w:pPr>
      <w:r>
        <w:rPr>
          <w:rFonts w:hint="eastAsia"/>
          <w:sz w:val="30"/>
          <w:szCs w:val="30"/>
        </w:rPr>
        <w:t>方案设计与论证</w:t>
      </w:r>
    </w:p>
    <w:p w14:paraId="53EA1E1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设计拓补图如下：</w:t>
      </w:r>
    </w:p>
    <w:p w14:paraId="57928073">
      <w:pPr>
        <w:jc w:val="center"/>
        <w:rPr>
          <w:b/>
          <w:bCs/>
        </w:rPr>
      </w:pPr>
      <w:r>
        <w:rPr>
          <w:rFonts w:hint="eastAsia"/>
          <w:b/>
          <w:bCs/>
        </w:rPr>
        <w:drawing>
          <wp:inline distT="0" distB="0" distL="0" distR="0">
            <wp:extent cx="5096510" cy="1564640"/>
            <wp:effectExtent l="0" t="0" r="8890" b="10160"/>
            <wp:docPr id="15097609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6090" name="图片 8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19" t="20253" r="1902" b="19545"/>
                    <a:stretch>
                      <a:fillRect/>
                    </a:stretch>
                  </pic:blipFill>
                  <pic:spPr>
                    <a:xfrm>
                      <a:off x="0" y="0"/>
                      <a:ext cx="5096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98EA">
      <w:pPr>
        <w:pStyle w:val="3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图 </w:t>
      </w:r>
      <w:r>
        <w:rPr>
          <w:rFonts w:hint="eastAsia"/>
          <w:sz w:val="21"/>
          <w:szCs w:val="21"/>
        </w:rPr>
        <w:t>3-1 eNSP拓扑图</w:t>
      </w:r>
    </w:p>
    <w:p w14:paraId="57351A6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3.1 配置PC1 PC2 DHCP（以PC1为例）</w:t>
      </w:r>
    </w:p>
    <w:p w14:paraId="2B41DF1F">
      <w:pPr>
        <w:jc w:val="center"/>
      </w:pPr>
      <w:r>
        <w:rPr>
          <w:rFonts w:hint="eastAsia"/>
        </w:rPr>
        <w:drawing>
          <wp:inline distT="0" distB="0" distL="0" distR="0">
            <wp:extent cx="4037330" cy="2753995"/>
            <wp:effectExtent l="0" t="0" r="1270" b="1905"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733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609C">
      <w:pPr>
        <w:pStyle w:val="3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图 </w:t>
      </w:r>
      <w:r>
        <w:rPr>
          <w:rFonts w:hint="eastAsia"/>
          <w:sz w:val="21"/>
          <w:szCs w:val="21"/>
        </w:rPr>
        <w:t>3-2 配置PC1的DHCP</w:t>
      </w:r>
    </w:p>
    <w:p w14:paraId="7D9C0AEC">
      <w:pPr>
        <w:pStyle w:val="8"/>
        <w:ind w:left="0"/>
        <w:rPr>
          <w:sz w:val="24"/>
          <w:szCs w:val="24"/>
        </w:rPr>
      </w:pPr>
      <w:r>
        <w:rPr>
          <w:rFonts w:hint="eastAsia"/>
          <w:sz w:val="24"/>
          <w:szCs w:val="24"/>
        </w:rPr>
        <w:t>3.2 配置AR1</w:t>
      </w:r>
    </w:p>
    <w:p w14:paraId="665C0029">
      <w:pPr>
        <w:rPr>
          <w:rFonts w:ascii="Fira Code" w:hAnsi="Fira Code" w:cs="Fira Code"/>
          <w:szCs w:val="21"/>
        </w:rPr>
      </w:pPr>
      <w:r>
        <w:rPr>
          <w:rFonts w:ascii="Fira Code" w:hAnsi="Fira Code" w:cs="Fira Code"/>
          <w:szCs w:val="21"/>
        </w:rPr>
        <w:t>sys</w:t>
      </w:r>
    </w:p>
    <w:p w14:paraId="727F0B9E">
      <w:pPr>
        <w:rPr>
          <w:rFonts w:ascii="Fira Code" w:hAnsi="Fira Code" w:cs="Fira Code"/>
          <w:szCs w:val="21"/>
        </w:rPr>
      </w:pPr>
      <w:r>
        <w:rPr>
          <w:rFonts w:ascii="Fira Code" w:hAnsi="Fira Code" w:cs="Fira Code"/>
          <w:szCs w:val="21"/>
        </w:rPr>
        <w:t>int g0/0/0</w:t>
      </w:r>
    </w:p>
    <w:p w14:paraId="0EEDADBA">
      <w:pPr>
        <w:rPr>
          <w:rFonts w:ascii="Fira Code" w:hAnsi="Fira Code" w:cs="Fira Code"/>
          <w:szCs w:val="21"/>
        </w:rPr>
      </w:pPr>
      <w:r>
        <w:rPr>
          <w:rFonts w:ascii="Fira Code" w:hAnsi="Fira Code" w:cs="Fira Code"/>
          <w:szCs w:val="21"/>
        </w:rPr>
        <w:t>ip address 192.168.1.195 24</w:t>
      </w:r>
    </w:p>
    <w:p w14:paraId="4F2E7FD4">
      <w:pPr>
        <w:rPr>
          <w:rFonts w:ascii="Fira Code" w:hAnsi="Fira Code" w:cs="Fira Code"/>
          <w:szCs w:val="21"/>
        </w:rPr>
      </w:pPr>
      <w:r>
        <w:rPr>
          <w:rFonts w:ascii="Fira Code" w:hAnsi="Fira Code" w:cs="Fira Code"/>
          <w:szCs w:val="21"/>
        </w:rPr>
        <w:t>dhcp enable</w:t>
      </w:r>
    </w:p>
    <w:p w14:paraId="45EAB7E4">
      <w:pPr>
        <w:rPr>
          <w:rFonts w:ascii="Fira Code" w:hAnsi="Fira Code" w:cs="Fira Code"/>
          <w:szCs w:val="21"/>
        </w:rPr>
      </w:pPr>
      <w:r>
        <w:rPr>
          <w:rFonts w:ascii="Fira Code" w:hAnsi="Fira Code" w:cs="Fira Code"/>
          <w:szCs w:val="21"/>
        </w:rPr>
        <w:t>ip pool ggls_p1</w:t>
      </w:r>
    </w:p>
    <w:p w14:paraId="589D716E">
      <w:pPr>
        <w:rPr>
          <w:rFonts w:ascii="Fira Code" w:hAnsi="Fira Code" w:cs="Fira Code"/>
          <w:szCs w:val="21"/>
        </w:rPr>
      </w:pPr>
      <w:r>
        <w:rPr>
          <w:rFonts w:ascii="Fira Code" w:hAnsi="Fira Code" w:cs="Fira Code"/>
          <w:szCs w:val="21"/>
        </w:rPr>
        <w:t>network 192.168.1.0 mask 24</w:t>
      </w:r>
    </w:p>
    <w:p w14:paraId="2B156D5E">
      <w:pPr>
        <w:rPr>
          <w:rFonts w:ascii="Fira Code" w:hAnsi="Fira Code" w:cs="Fira Code"/>
          <w:szCs w:val="21"/>
        </w:rPr>
      </w:pPr>
      <w:r>
        <w:rPr>
          <w:rFonts w:ascii="Fira Code" w:hAnsi="Fira Code" w:cs="Fira Code"/>
          <w:szCs w:val="21"/>
        </w:rPr>
        <w:t>gateway-list 192.168.1.195</w:t>
      </w:r>
    </w:p>
    <w:p w14:paraId="701171E8">
      <w:pPr>
        <w:rPr>
          <w:rFonts w:ascii="Fira Code" w:hAnsi="Fira Code" w:cs="Fira Code"/>
          <w:szCs w:val="21"/>
        </w:rPr>
      </w:pPr>
      <w:r>
        <w:rPr>
          <w:rFonts w:ascii="Fira Code" w:hAnsi="Fira Code" w:cs="Fira Code"/>
          <w:szCs w:val="21"/>
        </w:rPr>
        <w:t xml:space="preserve">int g0/0/0 </w:t>
      </w:r>
    </w:p>
    <w:p w14:paraId="684BCB6A">
      <w:pPr>
        <w:rPr>
          <w:rFonts w:ascii="Fira Code" w:hAnsi="Fira Code" w:cs="Fira Code"/>
          <w:szCs w:val="21"/>
        </w:rPr>
      </w:pPr>
      <w:r>
        <w:rPr>
          <w:rFonts w:ascii="Fira Code" w:hAnsi="Fira Code" w:cs="Fira Code"/>
          <w:szCs w:val="21"/>
        </w:rPr>
        <w:t>dhcp select global</w:t>
      </w:r>
    </w:p>
    <w:p w14:paraId="3EC77E58">
      <w:pPr>
        <w:rPr>
          <w:rFonts w:ascii="Fira Code" w:hAnsi="Fira Code" w:cs="Fira Code"/>
          <w:szCs w:val="21"/>
        </w:rPr>
      </w:pPr>
      <w:r>
        <w:rPr>
          <w:rFonts w:ascii="Fira Code" w:hAnsi="Fira Code" w:cs="Fira Code"/>
          <w:szCs w:val="21"/>
        </w:rPr>
        <w:t>int g0/0/1</w:t>
      </w:r>
    </w:p>
    <w:p w14:paraId="0646D1D6">
      <w:pPr>
        <w:rPr>
          <w:rFonts w:ascii="Fira Code" w:hAnsi="Fira Code" w:cs="Fira Code"/>
          <w:szCs w:val="21"/>
        </w:rPr>
      </w:pPr>
      <w:r>
        <w:rPr>
          <w:rFonts w:ascii="Fira Code" w:hAnsi="Fira Code" w:cs="Fira Code"/>
          <w:szCs w:val="21"/>
        </w:rPr>
        <w:t xml:space="preserve">ip address 192.168.5.2 24 </w:t>
      </w:r>
    </w:p>
    <w:p w14:paraId="65ECA661">
      <w:pPr>
        <w:rPr>
          <w:rFonts w:ascii="Fira Code" w:hAnsi="Fira Code" w:cs="Fira Code"/>
          <w:szCs w:val="21"/>
        </w:rPr>
      </w:pPr>
      <w:r>
        <w:rPr>
          <w:rFonts w:ascii="Fira Code" w:hAnsi="Fira Code" w:cs="Fira Code"/>
          <w:szCs w:val="21"/>
        </w:rPr>
        <w:t>quit</w:t>
      </w:r>
    </w:p>
    <w:p w14:paraId="42B7B473">
      <w:pPr>
        <w:rPr>
          <w:rFonts w:ascii="Fira Code" w:hAnsi="Fira Code" w:cs="Fira Code"/>
          <w:szCs w:val="21"/>
        </w:rPr>
      </w:pPr>
      <w:r>
        <w:rPr>
          <w:rFonts w:ascii="Fira Code" w:hAnsi="Fira Code" w:cs="Fira Code"/>
          <w:szCs w:val="21"/>
        </w:rPr>
        <w:t>ip route-static 192.168.5.0 24 192.168.5.195</w:t>
      </w:r>
    </w:p>
    <w:p w14:paraId="1C92781F">
      <w:pPr>
        <w:rPr>
          <w:rFonts w:ascii="Fira Code" w:hAnsi="Fira Code" w:cs="Fira Code"/>
          <w:szCs w:val="21"/>
        </w:rPr>
      </w:pPr>
      <w:r>
        <w:rPr>
          <w:rFonts w:ascii="Fira Code" w:hAnsi="Fira Code" w:cs="Fira Code"/>
          <w:szCs w:val="21"/>
        </w:rPr>
        <w:t>ip route-static 192.168.3.0 24 192.168.5.195</w:t>
      </w:r>
    </w:p>
    <w:p w14:paraId="3A16F6A8">
      <w:pPr>
        <w:rPr>
          <w:rFonts w:ascii="Fira Code" w:hAnsi="Fira Code" w:cs="Fira Code"/>
          <w:szCs w:val="21"/>
        </w:rPr>
      </w:pPr>
      <w:r>
        <w:rPr>
          <w:rFonts w:ascii="Fira Code" w:hAnsi="Fira Code" w:cs="Fira Code"/>
          <w:szCs w:val="21"/>
        </w:rPr>
        <w:t>quit</w:t>
      </w:r>
    </w:p>
    <w:p w14:paraId="1E016A1E">
      <w:pPr>
        <w:rPr>
          <w:rFonts w:ascii="Fira Code" w:hAnsi="Fira Code" w:cs="Fira Code"/>
          <w:szCs w:val="21"/>
        </w:rPr>
      </w:pPr>
      <w:r>
        <w:rPr>
          <w:rFonts w:ascii="Fira Code" w:hAnsi="Fira Code" w:cs="Fira Code"/>
          <w:szCs w:val="21"/>
        </w:rPr>
        <w:t>save</w:t>
      </w:r>
    </w:p>
    <w:p w14:paraId="3750C7A2">
      <w:pPr>
        <w:rPr>
          <w:rFonts w:ascii="Fira Code" w:hAnsi="Fira Code" w:cs="Fira Code"/>
          <w:szCs w:val="21"/>
        </w:rPr>
      </w:pPr>
    </w:p>
    <w:p w14:paraId="31075750">
      <w:pPr>
        <w:pStyle w:val="8"/>
        <w:ind w:left="0"/>
        <w:rPr>
          <w:sz w:val="24"/>
          <w:szCs w:val="24"/>
        </w:rPr>
      </w:pPr>
      <w:r>
        <w:rPr>
          <w:rFonts w:hint="eastAsia"/>
          <w:sz w:val="24"/>
          <w:szCs w:val="24"/>
        </w:rPr>
        <w:t>3.3 配置LSW2</w:t>
      </w:r>
    </w:p>
    <w:p w14:paraId="01AD5A27">
      <w:pPr>
        <w:rPr>
          <w:rFonts w:ascii="Fira Code" w:hAnsi="Fira Code" w:cs="Fira Code"/>
          <w:szCs w:val="21"/>
        </w:rPr>
      </w:pPr>
      <w:r>
        <w:rPr>
          <w:rFonts w:hint="eastAsia" w:ascii="Fira Code" w:hAnsi="Fira Code" w:cs="Fira Code"/>
          <w:szCs w:val="21"/>
        </w:rPr>
        <w:t>sys</w:t>
      </w:r>
    </w:p>
    <w:p w14:paraId="72684595">
      <w:pPr>
        <w:rPr>
          <w:rFonts w:ascii="Fira Code" w:hAnsi="Fira Code" w:cs="Fira Code"/>
          <w:szCs w:val="21"/>
        </w:rPr>
      </w:pPr>
      <w:r>
        <w:rPr>
          <w:rFonts w:hint="eastAsia" w:ascii="Fira Code" w:hAnsi="Fira Code" w:cs="Fira Code"/>
          <w:szCs w:val="21"/>
        </w:rPr>
        <w:t xml:space="preserve">vlan 1 </w:t>
      </w:r>
    </w:p>
    <w:p w14:paraId="254266E9">
      <w:pPr>
        <w:rPr>
          <w:rFonts w:ascii="Fira Code" w:hAnsi="Fira Code" w:cs="Fira Code"/>
          <w:szCs w:val="21"/>
        </w:rPr>
      </w:pPr>
      <w:r>
        <w:rPr>
          <w:rFonts w:hint="eastAsia" w:ascii="Fira Code" w:hAnsi="Fira Code" w:cs="Fira Code"/>
          <w:szCs w:val="21"/>
        </w:rPr>
        <w:t>int vlanif 1</w:t>
      </w:r>
    </w:p>
    <w:p w14:paraId="7F72B3E9">
      <w:pPr>
        <w:rPr>
          <w:rFonts w:ascii="Fira Code" w:hAnsi="Fira Code" w:cs="Fira Code"/>
          <w:szCs w:val="21"/>
        </w:rPr>
      </w:pPr>
      <w:r>
        <w:rPr>
          <w:rFonts w:hint="eastAsia" w:ascii="Fira Code" w:hAnsi="Fira Code" w:cs="Fira Code"/>
          <w:szCs w:val="21"/>
        </w:rPr>
        <w:t xml:space="preserve">ip address 192.168.5.195 24 </w:t>
      </w:r>
    </w:p>
    <w:p w14:paraId="6E6CE57B">
      <w:pPr>
        <w:rPr>
          <w:rFonts w:ascii="Fira Code" w:hAnsi="Fira Code" w:cs="Fira Code"/>
          <w:szCs w:val="21"/>
        </w:rPr>
      </w:pPr>
      <w:r>
        <w:rPr>
          <w:rFonts w:hint="eastAsia" w:ascii="Fira Code" w:hAnsi="Fira Code" w:cs="Fira Code"/>
          <w:szCs w:val="21"/>
        </w:rPr>
        <w:t xml:space="preserve">int g0/0/1 </w:t>
      </w:r>
    </w:p>
    <w:p w14:paraId="62AC98FE">
      <w:pPr>
        <w:rPr>
          <w:rFonts w:ascii="Fira Code" w:hAnsi="Fira Code" w:cs="Fira Code"/>
          <w:szCs w:val="21"/>
        </w:rPr>
      </w:pPr>
      <w:r>
        <w:rPr>
          <w:rFonts w:hint="eastAsia" w:ascii="Fira Code" w:hAnsi="Fira Code" w:cs="Fira Code"/>
          <w:szCs w:val="21"/>
        </w:rPr>
        <w:t>port link-type access</w:t>
      </w:r>
    </w:p>
    <w:p w14:paraId="1276251D">
      <w:pPr>
        <w:rPr>
          <w:rFonts w:ascii="Fira Code" w:hAnsi="Fira Code" w:cs="Fira Code"/>
          <w:szCs w:val="21"/>
        </w:rPr>
      </w:pPr>
      <w:r>
        <w:rPr>
          <w:rFonts w:hint="eastAsia" w:ascii="Fira Code" w:hAnsi="Fira Code" w:cs="Fira Code"/>
          <w:szCs w:val="21"/>
        </w:rPr>
        <w:t>port default vlan 1</w:t>
      </w:r>
    </w:p>
    <w:p w14:paraId="597A7F08">
      <w:pPr>
        <w:rPr>
          <w:rFonts w:ascii="Fira Code" w:hAnsi="Fira Code" w:cs="Fira Code"/>
          <w:szCs w:val="21"/>
        </w:rPr>
      </w:pPr>
      <w:r>
        <w:rPr>
          <w:rFonts w:hint="eastAsia" w:ascii="Fira Code" w:hAnsi="Fira Code" w:cs="Fira Code"/>
          <w:szCs w:val="21"/>
        </w:rPr>
        <w:t xml:space="preserve">int g0/0/2 </w:t>
      </w:r>
    </w:p>
    <w:p w14:paraId="4B684A45">
      <w:pPr>
        <w:rPr>
          <w:rFonts w:ascii="Fira Code" w:hAnsi="Fira Code" w:cs="Fira Code"/>
          <w:szCs w:val="21"/>
        </w:rPr>
      </w:pPr>
      <w:r>
        <w:rPr>
          <w:rFonts w:hint="eastAsia" w:ascii="Fira Code" w:hAnsi="Fira Code" w:cs="Fira Code"/>
          <w:szCs w:val="21"/>
        </w:rPr>
        <w:t>port link-type access</w:t>
      </w:r>
    </w:p>
    <w:p w14:paraId="7AF61646">
      <w:pPr>
        <w:rPr>
          <w:rFonts w:ascii="Fira Code" w:hAnsi="Fira Code" w:cs="Fira Code"/>
          <w:szCs w:val="21"/>
        </w:rPr>
      </w:pPr>
      <w:r>
        <w:rPr>
          <w:rFonts w:hint="eastAsia" w:ascii="Fira Code" w:hAnsi="Fira Code" w:cs="Fira Code"/>
          <w:szCs w:val="21"/>
        </w:rPr>
        <w:t>port default vlan 1</w:t>
      </w:r>
    </w:p>
    <w:p w14:paraId="4DC17A22">
      <w:pPr>
        <w:rPr>
          <w:rFonts w:ascii="Fira Code" w:hAnsi="Fira Code" w:cs="Fira Code"/>
          <w:szCs w:val="21"/>
        </w:rPr>
      </w:pPr>
      <w:r>
        <w:rPr>
          <w:rFonts w:hint="eastAsia" w:ascii="Fira Code" w:hAnsi="Fira Code" w:cs="Fira Code"/>
          <w:szCs w:val="21"/>
        </w:rPr>
        <w:t xml:space="preserve">int g0/0/3 </w:t>
      </w:r>
    </w:p>
    <w:p w14:paraId="12774A30">
      <w:pPr>
        <w:rPr>
          <w:rFonts w:ascii="Fira Code" w:hAnsi="Fira Code" w:cs="Fira Code"/>
          <w:szCs w:val="21"/>
        </w:rPr>
      </w:pPr>
      <w:r>
        <w:rPr>
          <w:rFonts w:hint="eastAsia" w:ascii="Fira Code" w:hAnsi="Fira Code" w:cs="Fira Code"/>
          <w:szCs w:val="21"/>
        </w:rPr>
        <w:t>port link-type access</w:t>
      </w:r>
    </w:p>
    <w:p w14:paraId="0565D321">
      <w:pPr>
        <w:rPr>
          <w:rFonts w:ascii="Fira Code" w:hAnsi="Fira Code" w:cs="Fira Code"/>
          <w:szCs w:val="21"/>
        </w:rPr>
      </w:pPr>
      <w:r>
        <w:rPr>
          <w:rFonts w:hint="eastAsia" w:ascii="Fira Code" w:hAnsi="Fira Code" w:cs="Fira Code"/>
          <w:szCs w:val="21"/>
        </w:rPr>
        <w:t>port default vlan 1</w:t>
      </w:r>
    </w:p>
    <w:p w14:paraId="2E615B9A">
      <w:pPr>
        <w:rPr>
          <w:rFonts w:ascii="Fira Code" w:hAnsi="Fira Code" w:cs="Fira Code"/>
          <w:szCs w:val="21"/>
        </w:rPr>
      </w:pPr>
      <w:r>
        <w:rPr>
          <w:rFonts w:hint="eastAsia" w:ascii="Fira Code" w:hAnsi="Fira Code" w:cs="Fira Code"/>
          <w:szCs w:val="21"/>
        </w:rPr>
        <w:t>quit</w:t>
      </w:r>
    </w:p>
    <w:p w14:paraId="6803E8C7">
      <w:pPr>
        <w:rPr>
          <w:rFonts w:ascii="Fira Code" w:hAnsi="Fira Code" w:cs="Fira Code"/>
          <w:szCs w:val="21"/>
        </w:rPr>
      </w:pPr>
      <w:r>
        <w:rPr>
          <w:rFonts w:hint="eastAsia" w:ascii="Fira Code" w:hAnsi="Fira Code" w:cs="Fira Code"/>
          <w:szCs w:val="21"/>
        </w:rPr>
        <w:t>ip route-static 192.168.1.0 24 192.168.5.2</w:t>
      </w:r>
    </w:p>
    <w:p w14:paraId="7905FF38">
      <w:pPr>
        <w:rPr>
          <w:rFonts w:ascii="Fira Code" w:hAnsi="Fira Code" w:cs="Fira Code"/>
          <w:szCs w:val="21"/>
        </w:rPr>
      </w:pPr>
      <w:r>
        <w:rPr>
          <w:rFonts w:hint="eastAsia" w:ascii="Fira Code" w:hAnsi="Fira Code" w:cs="Fira Code"/>
          <w:szCs w:val="21"/>
        </w:rPr>
        <w:t xml:space="preserve">ip route-static 192.168.3.0 24 192.168.5.3 </w:t>
      </w:r>
    </w:p>
    <w:p w14:paraId="761CFAE1">
      <w:pPr>
        <w:rPr>
          <w:rFonts w:ascii="Fira Code" w:hAnsi="Fira Code" w:cs="Fira Code"/>
          <w:szCs w:val="21"/>
        </w:rPr>
      </w:pPr>
      <w:r>
        <w:rPr>
          <w:rFonts w:hint="eastAsia" w:ascii="Fira Code" w:hAnsi="Fira Code" w:cs="Fira Code"/>
          <w:szCs w:val="21"/>
        </w:rPr>
        <w:t>quit</w:t>
      </w:r>
    </w:p>
    <w:p w14:paraId="50D18D89">
      <w:pPr>
        <w:rPr>
          <w:rFonts w:ascii="Fira Code" w:hAnsi="Fira Code" w:cs="Fira Code"/>
          <w:szCs w:val="21"/>
        </w:rPr>
      </w:pPr>
      <w:r>
        <w:rPr>
          <w:rFonts w:hint="eastAsia" w:ascii="Fira Code" w:hAnsi="Fira Code" w:cs="Fira Code"/>
          <w:szCs w:val="21"/>
        </w:rPr>
        <w:t>save</w:t>
      </w:r>
    </w:p>
    <w:p w14:paraId="122FAE18">
      <w:pPr>
        <w:rPr>
          <w:rFonts w:ascii="Fira Code" w:hAnsi="Fira Code" w:cs="Fira Code"/>
          <w:szCs w:val="21"/>
        </w:rPr>
      </w:pPr>
    </w:p>
    <w:p w14:paraId="4A3682B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3.4配置AR2</w:t>
      </w:r>
    </w:p>
    <w:p w14:paraId="2841A8EF">
      <w:pPr>
        <w:rPr>
          <w:sz w:val="24"/>
          <w:szCs w:val="24"/>
        </w:rPr>
      </w:pPr>
    </w:p>
    <w:p w14:paraId="79FA955D">
      <w:pPr>
        <w:rPr>
          <w:rFonts w:ascii="Fira Code" w:hAnsi="Fira Code" w:cs="Fira Code"/>
          <w:szCs w:val="21"/>
        </w:rPr>
      </w:pPr>
      <w:r>
        <w:rPr>
          <w:rFonts w:hint="eastAsia" w:ascii="Fira Code" w:hAnsi="Fira Code" w:cs="Fira Code"/>
          <w:szCs w:val="21"/>
        </w:rPr>
        <w:t>sys</w:t>
      </w:r>
    </w:p>
    <w:p w14:paraId="1D410800">
      <w:pPr>
        <w:rPr>
          <w:rFonts w:ascii="Fira Code" w:hAnsi="Fira Code" w:cs="Fira Code"/>
          <w:szCs w:val="21"/>
        </w:rPr>
      </w:pPr>
      <w:r>
        <w:rPr>
          <w:rFonts w:hint="eastAsia" w:ascii="Fira Code" w:hAnsi="Fira Code" w:cs="Fira Code"/>
          <w:szCs w:val="21"/>
        </w:rPr>
        <w:t>int g0/0/0</w:t>
      </w:r>
    </w:p>
    <w:p w14:paraId="62DC9B2D">
      <w:pPr>
        <w:rPr>
          <w:rFonts w:ascii="Fira Code" w:hAnsi="Fira Code" w:cs="Fira Code"/>
          <w:szCs w:val="21"/>
        </w:rPr>
      </w:pPr>
      <w:r>
        <w:rPr>
          <w:rFonts w:hint="eastAsia" w:ascii="Fira Code" w:hAnsi="Fira Code" w:cs="Fira Code"/>
          <w:szCs w:val="21"/>
        </w:rPr>
        <w:t>ip address 192.168.5.3 24</w:t>
      </w:r>
    </w:p>
    <w:p w14:paraId="4439E982">
      <w:pPr>
        <w:rPr>
          <w:rFonts w:ascii="Fira Code" w:hAnsi="Fira Code" w:cs="Fira Code"/>
          <w:szCs w:val="21"/>
        </w:rPr>
      </w:pPr>
      <w:r>
        <w:rPr>
          <w:rFonts w:hint="eastAsia" w:ascii="Fira Code" w:hAnsi="Fira Code" w:cs="Fira Code"/>
          <w:szCs w:val="21"/>
        </w:rPr>
        <w:t>int g0/0/1</w:t>
      </w:r>
    </w:p>
    <w:p w14:paraId="7CC00A19">
      <w:pPr>
        <w:rPr>
          <w:rFonts w:ascii="Fira Code" w:hAnsi="Fira Code" w:cs="Fira Code"/>
          <w:szCs w:val="21"/>
        </w:rPr>
      </w:pPr>
      <w:r>
        <w:rPr>
          <w:rFonts w:hint="eastAsia" w:ascii="Fira Code" w:hAnsi="Fira Code" w:cs="Fira Code"/>
          <w:szCs w:val="21"/>
        </w:rPr>
        <w:t>ip address 192.168.3.195 24</w:t>
      </w:r>
    </w:p>
    <w:p w14:paraId="6E50542B">
      <w:pPr>
        <w:rPr>
          <w:rFonts w:ascii="Fira Code" w:hAnsi="Fira Code" w:cs="Fira Code"/>
          <w:szCs w:val="21"/>
        </w:rPr>
      </w:pPr>
      <w:r>
        <w:rPr>
          <w:rFonts w:hint="eastAsia" w:ascii="Fira Code" w:hAnsi="Fira Code" w:cs="Fira Code"/>
          <w:szCs w:val="21"/>
        </w:rPr>
        <w:t>quit</w:t>
      </w:r>
    </w:p>
    <w:p w14:paraId="1AB9F5D3">
      <w:pPr>
        <w:rPr>
          <w:rFonts w:ascii="Fira Code" w:hAnsi="Fira Code" w:cs="Fira Code"/>
          <w:szCs w:val="21"/>
        </w:rPr>
      </w:pPr>
      <w:r>
        <w:rPr>
          <w:rFonts w:hint="eastAsia" w:ascii="Fira Code" w:hAnsi="Fira Code" w:cs="Fira Code"/>
          <w:szCs w:val="21"/>
        </w:rPr>
        <w:t>ip route-static 192.168.1.0 24 192.168.5.195</w:t>
      </w:r>
    </w:p>
    <w:p w14:paraId="6B187166">
      <w:pPr>
        <w:rPr>
          <w:rFonts w:ascii="Fira Code" w:hAnsi="Fira Code" w:cs="Fira Code"/>
          <w:szCs w:val="21"/>
        </w:rPr>
      </w:pPr>
      <w:r>
        <w:rPr>
          <w:rFonts w:hint="eastAsia" w:ascii="Fira Code" w:hAnsi="Fira Code" w:cs="Fira Code"/>
          <w:szCs w:val="21"/>
        </w:rPr>
        <w:t>ip route-static 192.168.5.0 24 192.168.5.195</w:t>
      </w:r>
    </w:p>
    <w:p w14:paraId="23C3366A">
      <w:pPr>
        <w:rPr>
          <w:rFonts w:ascii="Fira Code" w:hAnsi="Fira Code" w:cs="Fira Code"/>
          <w:szCs w:val="21"/>
        </w:rPr>
      </w:pPr>
      <w:r>
        <w:rPr>
          <w:rFonts w:hint="eastAsia" w:ascii="Fira Code" w:hAnsi="Fira Code" w:cs="Fira Code"/>
          <w:szCs w:val="21"/>
        </w:rPr>
        <w:t>quit</w:t>
      </w:r>
    </w:p>
    <w:p w14:paraId="130B4AC4">
      <w:pPr>
        <w:rPr>
          <w:rFonts w:ascii="Fira Code" w:hAnsi="Fira Code" w:cs="Fira Code"/>
          <w:szCs w:val="21"/>
        </w:rPr>
      </w:pPr>
      <w:r>
        <w:rPr>
          <w:rFonts w:hint="eastAsia" w:ascii="Fira Code" w:hAnsi="Fira Code" w:cs="Fira Code"/>
          <w:szCs w:val="21"/>
        </w:rPr>
        <w:t>save</w:t>
      </w:r>
    </w:p>
    <w:p w14:paraId="333FF4E8">
      <w:pPr>
        <w:rPr>
          <w:rFonts w:ascii="Fira Code" w:hAnsi="Fira Code" w:cs="Fira Code"/>
          <w:szCs w:val="21"/>
        </w:rPr>
      </w:pPr>
    </w:p>
    <w:p w14:paraId="37A3287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3.5 配置PC3 PC4 </w:t>
      </w:r>
    </w:p>
    <w:p w14:paraId="09555D2B">
      <w:pPr>
        <w:rPr>
          <w:sz w:val="24"/>
          <w:szCs w:val="24"/>
        </w:rPr>
      </w:pPr>
      <w:r>
        <w:rPr>
          <w:sz w:val="24"/>
          <w:szCs w:val="24"/>
        </w:rPr>
        <w:t>网关与之前设置的一致即可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分别为192.168.5.195和192.168.3.195</w:t>
      </w:r>
      <w:r>
        <w:rPr>
          <w:rFonts w:hint="eastAsia"/>
          <w:sz w:val="24"/>
          <w:szCs w:val="24"/>
        </w:rPr>
        <w:t>，IP分别设置为192.168.5.85和192.168.3.85（学号后两位）。</w:t>
      </w:r>
    </w:p>
    <w:p w14:paraId="2AE3E39C">
      <w:pPr>
        <w:rPr>
          <w:sz w:val="28"/>
          <w:szCs w:val="28"/>
        </w:rPr>
      </w:pPr>
    </w:p>
    <w:p w14:paraId="039F98DD">
      <w:r>
        <w:rPr>
          <w:rFonts w:hint="eastAsia"/>
        </w:rPr>
        <w:drawing>
          <wp:inline distT="0" distB="0" distL="0" distR="0">
            <wp:extent cx="5274310" cy="3542030"/>
            <wp:effectExtent l="0" t="0" r="8890" b="1270"/>
            <wp:docPr id="762921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21973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0AD0">
      <w:pPr>
        <w:pStyle w:val="3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图 </w:t>
      </w:r>
      <w:r>
        <w:rPr>
          <w:rFonts w:hint="eastAsia"/>
          <w:sz w:val="21"/>
          <w:szCs w:val="21"/>
        </w:rPr>
        <w:t>3-3 PC3静态配置</w:t>
      </w:r>
    </w:p>
    <w:p w14:paraId="5B838DB3">
      <w:r>
        <w:rPr>
          <w:rFonts w:hint="eastAsia"/>
        </w:rPr>
        <w:drawing>
          <wp:inline distT="0" distB="0" distL="0" distR="0">
            <wp:extent cx="5274310" cy="3562985"/>
            <wp:effectExtent l="0" t="0" r="8890" b="5715"/>
            <wp:docPr id="19408282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28261" name="图片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F872">
      <w:pPr>
        <w:pStyle w:val="3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图 </w:t>
      </w:r>
      <w:r>
        <w:rPr>
          <w:rFonts w:hint="eastAsia"/>
          <w:sz w:val="21"/>
          <w:szCs w:val="21"/>
        </w:rPr>
        <w:t>3-4 PC4静态配置</w:t>
      </w:r>
    </w:p>
    <w:p w14:paraId="0B4B2740">
      <w:pPr>
        <w:rPr>
          <w:szCs w:val="21"/>
        </w:rPr>
      </w:pPr>
    </w:p>
    <w:p w14:paraId="5D2D831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3.6 功能调试</w:t>
      </w:r>
    </w:p>
    <w:p w14:paraId="3609DB39">
      <w:pPr>
        <w:rPr>
          <w:sz w:val="24"/>
          <w:szCs w:val="24"/>
        </w:rPr>
      </w:pPr>
      <w:r>
        <w:rPr>
          <w:sz w:val="24"/>
          <w:szCs w:val="24"/>
        </w:rPr>
        <w:t>之后全部启动</w:t>
      </w:r>
      <w:r>
        <w:rPr>
          <w:rFonts w:hint="eastAsia"/>
          <w:sz w:val="24"/>
          <w:szCs w:val="24"/>
        </w:rPr>
        <w:t>，查看各区域能否正常访问</w:t>
      </w:r>
    </w:p>
    <w:p w14:paraId="332BEE74">
      <w:pPr>
        <w:rPr>
          <w:sz w:val="24"/>
          <w:szCs w:val="24"/>
        </w:rPr>
      </w:pPr>
      <w:r>
        <w:rPr>
          <w:sz w:val="24"/>
          <w:szCs w:val="24"/>
        </w:rPr>
        <w:t>PC1和PC2的</w:t>
      </w:r>
      <w:r>
        <w:rPr>
          <w:rFonts w:hint="eastAsia"/>
          <w:sz w:val="24"/>
          <w:szCs w:val="24"/>
        </w:rPr>
        <w:t>IP可</w:t>
      </w:r>
      <w:r>
        <w:rPr>
          <w:sz w:val="24"/>
          <w:szCs w:val="24"/>
        </w:rPr>
        <w:t>使用ipconfig命令查看</w:t>
      </w:r>
    </w:p>
    <w:p w14:paraId="37679C5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PC1 IP: </w:t>
      </w:r>
      <w:r>
        <w:rPr>
          <w:sz w:val="24"/>
          <w:szCs w:val="24"/>
        </w:rPr>
        <w:t>192.168.1.253</w:t>
      </w:r>
    </w:p>
    <w:p w14:paraId="1CE5013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PC2 IP: </w:t>
      </w:r>
      <w:r>
        <w:rPr>
          <w:sz w:val="24"/>
          <w:szCs w:val="24"/>
        </w:rPr>
        <w:t>192.168.1.254</w:t>
      </w:r>
    </w:p>
    <w:p w14:paraId="186D0F8D">
      <w:pPr>
        <w:rPr>
          <w:szCs w:val="21"/>
        </w:rPr>
      </w:pPr>
    </w:p>
    <w:p w14:paraId="2AFA42E8"/>
    <w:p w14:paraId="5DE577F9">
      <w:pPr>
        <w:jc w:val="center"/>
      </w:pPr>
      <w:r>
        <w:rPr>
          <w:rFonts w:hint="eastAsia"/>
        </w:rPr>
        <w:drawing>
          <wp:inline distT="0" distB="0" distL="0" distR="0">
            <wp:extent cx="5274310" cy="3543300"/>
            <wp:effectExtent l="0" t="0" r="8890" b="0"/>
            <wp:docPr id="125388973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89736" name="图片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866A">
      <w:pPr>
        <w:pStyle w:val="3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图 </w:t>
      </w:r>
      <w:r>
        <w:rPr>
          <w:rFonts w:hint="eastAsia"/>
          <w:sz w:val="21"/>
          <w:szCs w:val="21"/>
        </w:rPr>
        <w:t>3-5 PC1 ping PC3</w:t>
      </w:r>
    </w:p>
    <w:p w14:paraId="5E896D1E">
      <w:pPr>
        <w:jc w:val="center"/>
      </w:pPr>
      <w:r>
        <w:rPr>
          <w:rFonts w:hint="eastAsia"/>
        </w:rPr>
        <w:drawing>
          <wp:inline distT="0" distB="0" distL="0" distR="0">
            <wp:extent cx="5274310" cy="3554095"/>
            <wp:effectExtent l="0" t="0" r="8890" b="1905"/>
            <wp:docPr id="55487418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74189" name="图片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0538">
      <w:pPr>
        <w:pStyle w:val="3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图 </w:t>
      </w:r>
      <w:r>
        <w:rPr>
          <w:rFonts w:hint="eastAsia"/>
          <w:sz w:val="21"/>
          <w:szCs w:val="21"/>
        </w:rPr>
        <w:t>3-6 PC2 ping PC4</w:t>
      </w:r>
    </w:p>
    <w:p w14:paraId="08D10FB6">
      <w:pPr>
        <w:jc w:val="center"/>
      </w:pPr>
      <w:r>
        <w:rPr>
          <w:rFonts w:hint="eastAsia"/>
        </w:rPr>
        <w:drawing>
          <wp:inline distT="0" distB="0" distL="0" distR="0">
            <wp:extent cx="5274310" cy="3594735"/>
            <wp:effectExtent l="0" t="0" r="8890" b="12065"/>
            <wp:docPr id="16480350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35022" name="图片 4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6ED7">
      <w:pPr>
        <w:pStyle w:val="3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图 </w:t>
      </w:r>
      <w:r>
        <w:rPr>
          <w:rFonts w:hint="eastAsia"/>
          <w:sz w:val="21"/>
          <w:szCs w:val="21"/>
        </w:rPr>
        <w:t>3-7 PC3 ping PC4</w:t>
      </w:r>
    </w:p>
    <w:p w14:paraId="5D2D1102"/>
    <w:p w14:paraId="24F270F0">
      <w:r>
        <w:rPr>
          <w:rFonts w:hint="eastAsia"/>
        </w:rPr>
        <w:drawing>
          <wp:inline distT="0" distB="0" distL="0" distR="0">
            <wp:extent cx="5274310" cy="3585210"/>
            <wp:effectExtent l="0" t="0" r="8890" b="8890"/>
            <wp:docPr id="8333298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29895" name="图片 3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80A8">
      <w:pPr>
        <w:pStyle w:val="3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图 </w:t>
      </w:r>
      <w:r>
        <w:rPr>
          <w:rFonts w:hint="eastAsia"/>
          <w:sz w:val="21"/>
          <w:szCs w:val="21"/>
        </w:rPr>
        <w:t>3-8 PC4 ping PC3</w:t>
      </w:r>
    </w:p>
    <w:p w14:paraId="49CB5BD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3.7限制速率</w:t>
      </w:r>
    </w:p>
    <w:p w14:paraId="198FF4E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Gigabit</w:t>
      </w:r>
      <w:r>
        <w:rPr>
          <w:sz w:val="24"/>
          <w:szCs w:val="24"/>
        </w:rPr>
        <w:t>千兆的网口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限制到</w:t>
      </w: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0%</w:t>
      </w:r>
      <w:r>
        <w:rPr>
          <w:rFonts w:hint="eastAsia"/>
          <w:sz w:val="24"/>
          <w:szCs w:val="24"/>
        </w:rPr>
        <w:t>为6</w:t>
      </w:r>
      <w:r>
        <w:rPr>
          <w:sz w:val="24"/>
          <w:szCs w:val="24"/>
        </w:rPr>
        <w:t>00M</w:t>
      </w:r>
    </w:p>
    <w:p w14:paraId="42B3A7B9">
      <w:pPr>
        <w:rPr>
          <w:sz w:val="24"/>
          <w:szCs w:val="24"/>
        </w:rPr>
      </w:pPr>
      <w:r>
        <w:rPr>
          <w:sz w:val="24"/>
          <w:szCs w:val="24"/>
        </w:rPr>
        <w:t>要配置LSW</w:t>
      </w:r>
      <w:r>
        <w:rPr>
          <w:rFonts w:hint="eastAsia"/>
          <w:sz w:val="24"/>
          <w:szCs w:val="24"/>
        </w:rPr>
        <w:t>1，</w:t>
      </w:r>
      <w:r>
        <w:rPr>
          <w:sz w:val="24"/>
          <w:szCs w:val="24"/>
        </w:rPr>
        <w:t>代码如下:</w:t>
      </w:r>
    </w:p>
    <w:p w14:paraId="01364192">
      <w:pPr>
        <w:rPr>
          <w:rFonts w:ascii="Fira Code" w:hAnsi="Fira Code" w:cs="Fira Code"/>
        </w:rPr>
      </w:pPr>
    </w:p>
    <w:p w14:paraId="197E3DF5">
      <w:pPr>
        <w:rPr>
          <w:rFonts w:ascii="Fira Code" w:hAnsi="Fira Code" w:cs="Fira Code"/>
        </w:rPr>
      </w:pPr>
      <w:r>
        <w:rPr>
          <w:rFonts w:ascii="Fira Code" w:hAnsi="Fira Code" w:cs="Fira Code"/>
        </w:rPr>
        <w:t>sys</w:t>
      </w:r>
    </w:p>
    <w:p w14:paraId="1B1B9129">
      <w:pPr>
        <w:rPr>
          <w:rFonts w:ascii="Fira Code" w:hAnsi="Fira Code" w:cs="Fira Code"/>
        </w:rPr>
      </w:pPr>
      <w:r>
        <w:rPr>
          <w:rFonts w:ascii="Fira Code" w:hAnsi="Fira Code" w:cs="Fira Code"/>
        </w:rPr>
        <w:t>int g0/0/1</w:t>
      </w:r>
    </w:p>
    <w:p w14:paraId="0B9C96DF">
      <w:pPr>
        <w:rPr>
          <w:rFonts w:ascii="Fira Code" w:hAnsi="Fira Code" w:cs="Fira Code"/>
        </w:rPr>
      </w:pPr>
      <w:r>
        <w:rPr>
          <w:rFonts w:ascii="Fira Code" w:hAnsi="Fira Code" w:cs="Fira Code"/>
        </w:rPr>
        <w:t>qos lr inbound cir 600000</w:t>
      </w:r>
    </w:p>
    <w:p w14:paraId="115490FD">
      <w:pPr>
        <w:rPr>
          <w:rFonts w:ascii="Fira Code" w:hAnsi="Fira Code" w:cs="Fira Code"/>
        </w:rPr>
      </w:pPr>
      <w:r>
        <w:rPr>
          <w:rFonts w:ascii="Fira Code" w:hAnsi="Fira Code" w:cs="Fira Code"/>
        </w:rPr>
        <w:t>qos lr outbound cir 600000</w:t>
      </w:r>
    </w:p>
    <w:p w14:paraId="744AFCEE">
      <w:pPr>
        <w:rPr>
          <w:rFonts w:ascii="Fira Code" w:hAnsi="Fira Code" w:cs="Fira Code"/>
        </w:rPr>
      </w:pPr>
      <w:r>
        <w:rPr>
          <w:rFonts w:ascii="Fira Code" w:hAnsi="Fira Code" w:cs="Fira Code"/>
        </w:rPr>
        <w:t>查看结果：</w:t>
      </w:r>
    </w:p>
    <w:p w14:paraId="7BD635CC">
      <w:pPr>
        <w:rPr>
          <w:rFonts w:ascii="Fira Code" w:hAnsi="Fira Code" w:cs="Fira Code"/>
        </w:rPr>
      </w:pPr>
      <w:r>
        <w:rPr>
          <w:rFonts w:ascii="Fira Code" w:hAnsi="Fira Code" w:cs="Fira Code"/>
        </w:rPr>
        <w:t>sys</w:t>
      </w:r>
    </w:p>
    <w:p w14:paraId="63DADAF4">
      <w:pPr>
        <w:rPr>
          <w:rFonts w:ascii="Fira Code" w:hAnsi="Fira Code" w:cs="Fira Code"/>
        </w:rPr>
      </w:pPr>
      <w:r>
        <w:rPr>
          <w:rFonts w:ascii="Fira Code" w:hAnsi="Fira Code" w:cs="Fira Code"/>
        </w:rPr>
        <w:t>int g0/0/1</w:t>
      </w:r>
    </w:p>
    <w:p w14:paraId="5E0EA89E">
      <w:pPr>
        <w:rPr>
          <w:rFonts w:ascii="Fira Code" w:hAnsi="Fira Code" w:cs="Fira Code"/>
        </w:rPr>
      </w:pPr>
      <w:r>
        <w:rPr>
          <w:rFonts w:ascii="Fira Code" w:hAnsi="Fira Code" w:cs="Fira Code"/>
        </w:rPr>
        <w:t>dis</w:t>
      </w:r>
      <w:r>
        <w:rPr>
          <w:rFonts w:hint="eastAsia" w:ascii="Fira Code" w:hAnsi="Fira Code" w:cs="Fira Code"/>
        </w:rPr>
        <w:t>p</w:t>
      </w:r>
      <w:r>
        <w:rPr>
          <w:rFonts w:ascii="Fira Code" w:hAnsi="Fira Code" w:cs="Fira Code"/>
        </w:rPr>
        <w:t>l</w:t>
      </w:r>
      <w:r>
        <w:rPr>
          <w:rFonts w:hint="eastAsia" w:ascii="Fira Code" w:hAnsi="Fira Code" w:cs="Fira Code"/>
        </w:rPr>
        <w:t>a</w:t>
      </w:r>
      <w:r>
        <w:rPr>
          <w:rFonts w:ascii="Fira Code" w:hAnsi="Fira Code" w:cs="Fira Code"/>
        </w:rPr>
        <w:t>y this</w:t>
      </w:r>
    </w:p>
    <w:p w14:paraId="73679767"/>
    <w:p w14:paraId="68283AB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如下图：</w:t>
      </w:r>
    </w:p>
    <w:p w14:paraId="6A6222EC">
      <w:pPr>
        <w:pStyle w:val="3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drawing>
          <wp:inline distT="0" distB="0" distL="0" distR="0">
            <wp:extent cx="5274310" cy="4313555"/>
            <wp:effectExtent l="0" t="0" r="8890" b="4445"/>
            <wp:docPr id="18929880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88015" name="图片 7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B5C3">
      <w:pPr>
        <w:pStyle w:val="3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图 </w:t>
      </w:r>
      <w:r>
        <w:rPr>
          <w:rFonts w:hint="eastAsia"/>
          <w:sz w:val="21"/>
          <w:szCs w:val="21"/>
        </w:rPr>
        <w:t>3-9 端口限速</w:t>
      </w:r>
    </w:p>
    <w:p w14:paraId="0163E79D">
      <w:pPr>
        <w:rPr>
          <w:sz w:val="28"/>
          <w:szCs w:val="28"/>
        </w:rPr>
      </w:pPr>
    </w:p>
    <w:p w14:paraId="70B9297B">
      <w:pPr>
        <w:pStyle w:val="8"/>
        <w:ind w:left="0"/>
        <w:rPr>
          <w:sz w:val="24"/>
          <w:szCs w:val="24"/>
        </w:rPr>
      </w:pPr>
      <w:r>
        <w:rPr>
          <w:rFonts w:hint="eastAsia"/>
          <w:sz w:val="24"/>
          <w:szCs w:val="24"/>
        </w:rPr>
        <w:t>3.8 应对ARP泛洪</w:t>
      </w:r>
    </w:p>
    <w:p w14:paraId="0A793D6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方法：</w:t>
      </w:r>
      <w:r>
        <w:rPr>
          <w:sz w:val="24"/>
          <w:szCs w:val="24"/>
        </w:rPr>
        <w:t>ARP报文限速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ARP Miss消息限速</w:t>
      </w:r>
    </w:p>
    <w:p w14:paraId="6835AF8C">
      <w:r>
        <w:rPr>
          <w:rFonts w:hint="eastAsia"/>
          <w:sz w:val="24"/>
          <w:szCs w:val="24"/>
        </w:rPr>
        <w:t>在AR1和AR2中都要配置：</w:t>
      </w:r>
    </w:p>
    <w:p w14:paraId="6E9C75DB"/>
    <w:p w14:paraId="03625743">
      <w:pPr>
        <w:rPr>
          <w:rFonts w:ascii="Fira Code" w:hAnsi="Fira Code" w:cs="Fira Code"/>
        </w:rPr>
      </w:pPr>
      <w:r>
        <w:rPr>
          <w:rFonts w:ascii="Fira Code" w:hAnsi="Fira Code" w:cs="Fira Code"/>
        </w:rPr>
        <w:t xml:space="preserve">sys </w:t>
      </w:r>
    </w:p>
    <w:p w14:paraId="6EBA4CD3">
      <w:pPr>
        <w:rPr>
          <w:rFonts w:ascii="Fira Code" w:hAnsi="Fira Code" w:cs="Fira Code"/>
        </w:rPr>
      </w:pPr>
      <w:r>
        <w:rPr>
          <w:rFonts w:ascii="Fira Code" w:hAnsi="Fira Code" w:cs="Fira Code"/>
        </w:rPr>
        <w:t>int g0/0/0</w:t>
      </w:r>
    </w:p>
    <w:p w14:paraId="7C223049">
      <w:pPr>
        <w:rPr>
          <w:rFonts w:ascii="Fira Code" w:hAnsi="Fira Code" w:cs="Fira Code"/>
        </w:rPr>
      </w:pPr>
      <w:r>
        <w:rPr>
          <w:rFonts w:ascii="Fira Code" w:hAnsi="Fira Code" w:cs="Fira Code"/>
        </w:rPr>
        <w:t xml:space="preserve">arp anti-attack rate-limit enable </w:t>
      </w:r>
    </w:p>
    <w:p w14:paraId="46A3679D">
      <w:pPr>
        <w:rPr>
          <w:rFonts w:ascii="Fira Code" w:hAnsi="Fira Code" w:cs="Fira Code"/>
        </w:rPr>
      </w:pPr>
      <w:r>
        <w:rPr>
          <w:rFonts w:ascii="Fira Code" w:hAnsi="Fira Code" w:cs="Fira Code"/>
        </w:rPr>
        <w:t>arp anti-attack rate-limit 80 1</w:t>
      </w:r>
    </w:p>
    <w:p w14:paraId="05CADF0F">
      <w:pPr>
        <w:rPr>
          <w:rFonts w:ascii="Fira Code" w:hAnsi="Fira Code" w:cs="Fira Code"/>
        </w:rPr>
      </w:pPr>
      <w:r>
        <w:rPr>
          <w:rFonts w:ascii="Fira Code" w:hAnsi="Fira Code" w:cs="Fira Code"/>
        </w:rPr>
        <w:t>int g0/0/1</w:t>
      </w:r>
    </w:p>
    <w:p w14:paraId="52DC00F0">
      <w:pPr>
        <w:rPr>
          <w:rFonts w:ascii="Fira Code" w:hAnsi="Fira Code" w:cs="Fira Code"/>
        </w:rPr>
      </w:pPr>
      <w:r>
        <w:rPr>
          <w:rFonts w:ascii="Fira Code" w:hAnsi="Fira Code" w:cs="Fira Code"/>
        </w:rPr>
        <w:t xml:space="preserve">arp anti-attack rate-limit enable </w:t>
      </w:r>
    </w:p>
    <w:p w14:paraId="5D1CE3C2">
      <w:pPr>
        <w:rPr>
          <w:rFonts w:ascii="Fira Code" w:hAnsi="Fira Code" w:cs="Fira Code"/>
        </w:rPr>
      </w:pPr>
      <w:r>
        <w:rPr>
          <w:rFonts w:ascii="Fira Code" w:hAnsi="Fira Code" w:cs="Fira Code"/>
        </w:rPr>
        <w:t>arp anti-attack rate-limit 80 1</w:t>
      </w:r>
    </w:p>
    <w:p w14:paraId="385A6AE2">
      <w:pPr>
        <w:rPr>
          <w:rFonts w:ascii="Fira Code" w:hAnsi="Fira Code" w:cs="Fira Code"/>
          <w:sz w:val="28"/>
          <w:szCs w:val="28"/>
        </w:rPr>
      </w:pPr>
      <w:r>
        <w:rPr>
          <w:rFonts w:ascii="Fira Code" w:hAnsi="Fira Code" w:cs="Fira Code"/>
        </w:rPr>
        <w:t>arp-miss anti-attack rate-limit enable</w:t>
      </w:r>
    </w:p>
    <w:p w14:paraId="7FC33F08">
      <w:pPr>
        <w:rPr>
          <w:sz w:val="24"/>
          <w:szCs w:val="24"/>
        </w:rPr>
      </w:pPr>
    </w:p>
    <w:p w14:paraId="00561B6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3.9 应对ARP欺骗</w:t>
      </w:r>
    </w:p>
    <w:p w14:paraId="026718D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方法：</w:t>
      </w:r>
      <w:r>
        <w:rPr>
          <w:sz w:val="24"/>
          <w:szCs w:val="24"/>
        </w:rPr>
        <w:t>ARP报文合法性检查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ARP表项固化</w:t>
      </w:r>
      <w:r>
        <w:rPr>
          <w:rFonts w:hint="eastAsia"/>
          <w:sz w:val="24"/>
          <w:szCs w:val="24"/>
        </w:rPr>
        <w:t>（fixed-all方式）</w:t>
      </w:r>
    </w:p>
    <w:p w14:paraId="482FB2D7">
      <w:pPr>
        <w:rPr>
          <w:szCs w:val="21"/>
        </w:rPr>
      </w:pPr>
      <w:r>
        <w:rPr>
          <w:rFonts w:hint="eastAsia"/>
          <w:sz w:val="24"/>
          <w:szCs w:val="24"/>
        </w:rPr>
        <w:t>在AR1和AR2中都要配置：</w:t>
      </w:r>
    </w:p>
    <w:p w14:paraId="68ECAAB2">
      <w:pPr>
        <w:rPr>
          <w:szCs w:val="21"/>
        </w:rPr>
      </w:pPr>
    </w:p>
    <w:p w14:paraId="5A5D6F51">
      <w:pPr>
        <w:rPr>
          <w:rFonts w:ascii="Fira Code" w:hAnsi="Fira Code" w:cs="Fira Code"/>
        </w:rPr>
      </w:pPr>
      <w:r>
        <w:rPr>
          <w:rFonts w:ascii="Fira Code" w:hAnsi="Fira Code" w:cs="Fira Code"/>
        </w:rPr>
        <w:t>sys</w:t>
      </w:r>
    </w:p>
    <w:p w14:paraId="4D844B8B">
      <w:pPr>
        <w:rPr>
          <w:rFonts w:ascii="Fira Code" w:hAnsi="Fira Code" w:cs="Fira Code"/>
        </w:rPr>
      </w:pPr>
      <w:r>
        <w:rPr>
          <w:rFonts w:ascii="Fira Code" w:hAnsi="Fira Code" w:cs="Fira Code"/>
        </w:rPr>
        <w:t>arp anti-attack packet-check sender-mac</w:t>
      </w:r>
    </w:p>
    <w:p w14:paraId="6752FA85">
      <w:pPr>
        <w:rPr>
          <w:rFonts w:ascii="Fira Code" w:hAnsi="Fira Code" w:cs="Fira Code"/>
        </w:rPr>
      </w:pPr>
      <w:r>
        <w:rPr>
          <w:rFonts w:ascii="Fira Code" w:hAnsi="Fira Code" w:cs="Fira Code"/>
        </w:rPr>
        <w:t>arp anti-attack entry-check fixed-all enable</w:t>
      </w:r>
    </w:p>
    <w:p w14:paraId="7561B726">
      <w:pPr>
        <w:rPr>
          <w:rFonts w:ascii="Fira Code" w:hAnsi="Fira Code" w:cs="Fira Code"/>
        </w:rPr>
      </w:pPr>
    </w:p>
    <w:p w14:paraId="40BC3027">
      <w:pPr>
        <w:rPr>
          <w:sz w:val="24"/>
          <w:szCs w:val="24"/>
        </w:rPr>
      </w:pPr>
      <w:r>
        <w:rPr>
          <w:sz w:val="24"/>
          <w:szCs w:val="24"/>
        </w:rPr>
        <w:t>最后查看一下ARP安全配置</w:t>
      </w:r>
      <w:r>
        <w:rPr>
          <w:rFonts w:hint="eastAsia"/>
          <w:sz w:val="24"/>
          <w:szCs w:val="24"/>
        </w:rPr>
        <w:t>：</w:t>
      </w:r>
    </w:p>
    <w:p w14:paraId="0E90320C">
      <w:pPr>
        <w:rPr>
          <w:szCs w:val="21"/>
        </w:rPr>
      </w:pPr>
    </w:p>
    <w:p w14:paraId="4CDC9CB9">
      <w:pPr>
        <w:rPr>
          <w:rFonts w:ascii="Fira Code" w:hAnsi="Fira Code" w:cs="Fira Code"/>
        </w:rPr>
      </w:pPr>
      <w:r>
        <w:rPr>
          <w:rFonts w:ascii="Fira Code" w:hAnsi="Fira Code" w:cs="Fira Code"/>
        </w:rPr>
        <w:t>display arp anti-attack configuration all</w:t>
      </w:r>
    </w:p>
    <w:p w14:paraId="46753F0C">
      <w:pPr>
        <w:rPr>
          <w:rFonts w:ascii="Fira Code" w:hAnsi="Fira Code" w:cs="Fira Code"/>
        </w:rPr>
      </w:pPr>
    </w:p>
    <w:p w14:paraId="1B008109">
      <w:r>
        <w:rPr>
          <w:rFonts w:hint="eastAsia"/>
        </w:rPr>
        <w:t>如下图：</w:t>
      </w:r>
    </w:p>
    <w:p w14:paraId="7D62E94B">
      <w:r>
        <w:rPr>
          <w:rFonts w:hint="eastAsia"/>
        </w:rPr>
        <w:drawing>
          <wp:inline distT="0" distB="0" distL="0" distR="0">
            <wp:extent cx="5274310" cy="4339590"/>
            <wp:effectExtent l="0" t="0" r="8890" b="3810"/>
            <wp:docPr id="6231904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90413" name="图片 9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D6D5">
      <w:pPr>
        <w:pStyle w:val="3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图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SEQ 图 \* ARABIC </w:instrText>
      </w:r>
      <w:r>
        <w:rPr>
          <w:sz w:val="21"/>
          <w:szCs w:val="21"/>
        </w:rPr>
        <w:fldChar w:fldCharType="separate"/>
      </w:r>
      <w:r>
        <w:rPr>
          <w:sz w:val="21"/>
          <w:szCs w:val="21"/>
        </w:rPr>
        <w:t>3</w:t>
      </w:r>
      <w:r>
        <w:rPr>
          <w:sz w:val="21"/>
          <w:szCs w:val="21"/>
        </w:rPr>
        <w:fldChar w:fldCharType="end"/>
      </w:r>
      <w:r>
        <w:rPr>
          <w:rFonts w:hint="eastAsia"/>
          <w:sz w:val="21"/>
          <w:szCs w:val="21"/>
        </w:rPr>
        <w:t>-10 ARP安全配置</w:t>
      </w:r>
    </w:p>
    <w:p w14:paraId="59EA9B7E">
      <w:pPr>
        <w:rPr>
          <w:szCs w:val="21"/>
        </w:rPr>
      </w:pPr>
    </w:p>
    <w:p w14:paraId="185C231E">
      <w:pPr>
        <w:numPr>
          <w:ilvl w:val="0"/>
          <w:numId w:val="2"/>
        </w:numPr>
        <w:rPr>
          <w:sz w:val="30"/>
          <w:szCs w:val="30"/>
        </w:rPr>
      </w:pPr>
      <w:r>
        <w:rPr>
          <w:rFonts w:hint="eastAsia"/>
          <w:sz w:val="30"/>
          <w:szCs w:val="30"/>
        </w:rPr>
        <w:t>实验结果与分析</w:t>
      </w:r>
    </w:p>
    <w:p w14:paraId="21BBF06B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4.1 实验结果验证</w:t>
      </w:r>
    </w:p>
    <w:p w14:paraId="42030D64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>
        <w:rPr>
          <w:sz w:val="24"/>
          <w:szCs w:val="24"/>
        </w:rPr>
        <w:t>连通性测试：</w:t>
      </w:r>
      <w:r>
        <w:rPr>
          <w:rFonts w:hint="eastAsia"/>
          <w:sz w:val="24"/>
          <w:szCs w:val="24"/>
        </w:rPr>
        <w:t>我们对</w:t>
      </w:r>
      <w:r>
        <w:rPr>
          <w:sz w:val="24"/>
          <w:szCs w:val="24"/>
        </w:rPr>
        <w:t xml:space="preserve"> PC1、PC2、PC3、PC4 进行</w:t>
      </w:r>
      <w:r>
        <w:rPr>
          <w:rFonts w:hint="eastAsia"/>
          <w:sz w:val="24"/>
          <w:szCs w:val="24"/>
        </w:rPr>
        <w:t>了</w:t>
      </w:r>
      <w:r>
        <w:rPr>
          <w:sz w:val="24"/>
          <w:szCs w:val="24"/>
        </w:rPr>
        <w:t>跨网段 Ping 测试，结果显示</w:t>
      </w:r>
      <w:r>
        <w:rPr>
          <w:rFonts w:hint="eastAsia"/>
          <w:sz w:val="24"/>
          <w:szCs w:val="24"/>
        </w:rPr>
        <w:t>可Ping通，且</w:t>
      </w:r>
      <w:r>
        <w:rPr>
          <w:sz w:val="24"/>
          <w:szCs w:val="24"/>
        </w:rPr>
        <w:t>ARP 学习</w:t>
      </w:r>
      <w:r>
        <w:rPr>
          <w:rFonts w:hint="eastAsia"/>
          <w:sz w:val="24"/>
          <w:szCs w:val="24"/>
        </w:rPr>
        <w:t>完成后</w:t>
      </w:r>
      <w:r>
        <w:rPr>
          <w:sz w:val="24"/>
          <w:szCs w:val="24"/>
        </w:rPr>
        <w:t>后续报文均能实现 0% 丢包 。</w:t>
      </w:r>
      <w:r>
        <w:rPr>
          <w:rFonts w:hint="eastAsia"/>
          <w:sz w:val="24"/>
          <w:szCs w:val="24"/>
        </w:rPr>
        <w:t>可</w:t>
      </w:r>
      <w:r>
        <w:rPr>
          <w:sz w:val="24"/>
          <w:szCs w:val="24"/>
        </w:rPr>
        <w:t>证明 AR1、LSW2、AR2之间的静态路由配置正确，全网实现互通。</w:t>
      </w:r>
    </w:p>
    <w:p w14:paraId="0A258AFA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（2）</w:t>
      </w:r>
      <w:r>
        <w:rPr>
          <w:sz w:val="24"/>
          <w:szCs w:val="24"/>
        </w:rPr>
        <w:t>地址分配验证：PC1 和 PC2 成功通过 DHCP 获取了 192.168.1.0/24 网段的 IP 地址，网关指向 AR1 的 G0/0/0 接口。PC3 和 PC4 的手动 IP 地址设置符合实验要求，最后一个字节准确对应了成员学号后三位。</w:t>
      </w:r>
    </w:p>
    <w:p w14:paraId="5D513D89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（3）</w:t>
      </w:r>
      <w:r>
        <w:rPr>
          <w:sz w:val="24"/>
          <w:szCs w:val="24"/>
        </w:rPr>
        <w:t>限速功能验证：在 LSW1 的 G0/0/1 接口应用qos lr 策略，入方向与出方向均限制在 600,000 kbps（即 600 Mbps） 。通过 display this 命令查看到配置已生效，成功将千兆端口速率限制在 60% 。</w:t>
      </w:r>
    </w:p>
    <w:p w14:paraId="10B28AC3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（4）</w:t>
      </w:r>
      <w:r>
        <w:rPr>
          <w:sz w:val="24"/>
          <w:szCs w:val="24"/>
        </w:rPr>
        <w:t xml:space="preserve">ARP 安全功能验证：通过执行 display arp anti-attack configuration all 查看到报文限速、ARP Miss 限速以及 ARP </w:t>
      </w:r>
      <w:r>
        <w:rPr>
          <w:rFonts w:hint="eastAsia"/>
          <w:sz w:val="24"/>
          <w:szCs w:val="24"/>
        </w:rPr>
        <w:t>报文合法性检查，</w:t>
      </w:r>
      <w:r>
        <w:rPr>
          <w:sz w:val="24"/>
          <w:szCs w:val="24"/>
        </w:rPr>
        <w:t>表项固化（fixed-all）功能均已开启。</w:t>
      </w:r>
      <w:r>
        <w:rPr>
          <w:rFonts w:hint="eastAsia"/>
          <w:sz w:val="24"/>
          <w:szCs w:val="24"/>
        </w:rPr>
        <w:t>至少两种</w:t>
      </w:r>
      <w:r>
        <w:rPr>
          <w:sz w:val="24"/>
          <w:szCs w:val="24"/>
        </w:rPr>
        <w:t>防ARP泛洪攻击功能以及至少两种防ARP欺骗攻击功能</w:t>
      </w:r>
      <w:r>
        <w:rPr>
          <w:rFonts w:hint="eastAsia"/>
          <w:sz w:val="24"/>
          <w:szCs w:val="24"/>
        </w:rPr>
        <w:t>配置完成</w:t>
      </w:r>
      <w:r>
        <w:rPr>
          <w:sz w:val="24"/>
          <w:szCs w:val="24"/>
        </w:rPr>
        <w:t>。</w:t>
      </w:r>
    </w:p>
    <w:p w14:paraId="2C821416">
      <w:pPr>
        <w:spacing w:line="276" w:lineRule="auto"/>
        <w:rPr>
          <w:sz w:val="24"/>
          <w:szCs w:val="24"/>
        </w:rPr>
      </w:pPr>
    </w:p>
    <w:p w14:paraId="15496124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4.2 实验简要分析总结</w:t>
      </w:r>
    </w:p>
    <w:p w14:paraId="3B20710E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>
        <w:rPr>
          <w:sz w:val="24"/>
          <w:szCs w:val="24"/>
        </w:rPr>
        <w:t>网络收敛分析：在 PC1 Ping PC3 的初期出现 Request timeout 是正常现象 。这是因为数据包在经过多个路由器转发时，设备需要通过 ARP 协议请求目标 MAC 地址或下一跳 MAC 地址，在此期间首个包往往会因等待响应而丢弃。</w:t>
      </w:r>
    </w:p>
    <w:p w14:paraId="669DEACB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（2）</w:t>
      </w:r>
      <w:r>
        <w:rPr>
          <w:sz w:val="24"/>
          <w:szCs w:val="24"/>
        </w:rPr>
        <w:t>QoS 配置逻辑：实验中采用了 CIR（承诺信息速率）进行限速，</w:t>
      </w:r>
      <w:r>
        <w:rPr>
          <w:rFonts w:hint="eastAsia"/>
          <w:sz w:val="24"/>
          <w:szCs w:val="24"/>
        </w:rPr>
        <w:t>采用</w:t>
      </w:r>
      <w:r>
        <w:rPr>
          <w:sz w:val="24"/>
          <w:szCs w:val="24"/>
        </w:rPr>
        <w:t>这种基于端口的限速</w:t>
      </w:r>
      <w:r>
        <w:rPr>
          <w:rFonts w:hint="eastAsia"/>
          <w:sz w:val="24"/>
          <w:szCs w:val="24"/>
        </w:rPr>
        <w:t>更符合双向限速的题目要求，且可以</w:t>
      </w:r>
      <w:r>
        <w:rPr>
          <w:sz w:val="24"/>
          <w:szCs w:val="24"/>
        </w:rPr>
        <w:t>有效防止单一主机占用过多骨干带宽，保证网络整体的流量公平性。</w:t>
      </w:r>
      <w:r>
        <w:rPr>
          <w:rFonts w:hint="eastAsia"/>
          <w:sz w:val="24"/>
          <w:szCs w:val="24"/>
        </w:rPr>
        <w:t>观察输出，CIR即为令牌注入桶中的速率 。这决定了长期的平均传输速率。而CBS则是令牌桶的容量，实验中系统自动分配为 75,000,000 bytes 。这决定了网络能够承受的“突发流量”大小。即使瞬时流量超过 600M，只要桶内还有剩余令牌，报文仍可发送；一旦令牌耗尽，超出部分的报文将被直接丢弃。现实中这种配置可以有效防止由于P2P下载等行为导致的带宽耗尽。</w:t>
      </w:r>
    </w:p>
    <w:p w14:paraId="53455D3D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（3）</w:t>
      </w:r>
      <w:r>
        <w:rPr>
          <w:sz w:val="24"/>
          <w:szCs w:val="24"/>
        </w:rPr>
        <w:t>ARP 防御机制：限速</w:t>
      </w:r>
      <w:r>
        <w:rPr>
          <w:rFonts w:hint="eastAsia"/>
          <w:sz w:val="24"/>
          <w:szCs w:val="24"/>
        </w:rPr>
        <w:t>可</w:t>
      </w:r>
      <w:r>
        <w:rPr>
          <w:sz w:val="24"/>
          <w:szCs w:val="24"/>
        </w:rPr>
        <w:t>防止设备 CPU 因处理大量伪造 ARP 报文而过载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有效抵御 ARP 泛洪攻击</w:t>
      </w:r>
      <w:r>
        <w:rPr>
          <w:rFonts w:hint="eastAsia"/>
          <w:sz w:val="24"/>
          <w:szCs w:val="24"/>
        </w:rPr>
        <w:t>；fixed-all方式的</w:t>
      </w:r>
      <w:r>
        <w:rPr>
          <w:sz w:val="24"/>
          <w:szCs w:val="24"/>
        </w:rPr>
        <w:t>表项固化</w:t>
      </w:r>
      <w:r>
        <w:rPr>
          <w:rFonts w:hint="eastAsia"/>
          <w:sz w:val="24"/>
          <w:szCs w:val="24"/>
        </w:rPr>
        <w:t>则可</w:t>
      </w:r>
      <w:r>
        <w:rPr>
          <w:sz w:val="24"/>
          <w:szCs w:val="24"/>
        </w:rPr>
        <w:t>通过禁止现有 ARP 表项被更新报文修改，从根本上杜绝攻击者利用伪造 ARP 响应进行的 ARP 欺骗（</w:t>
      </w:r>
      <w:r>
        <w:rPr>
          <w:rFonts w:hint="eastAsia"/>
          <w:sz w:val="24"/>
          <w:szCs w:val="24"/>
        </w:rPr>
        <w:t>即</w:t>
      </w:r>
      <w:r>
        <w:rPr>
          <w:sz w:val="24"/>
          <w:szCs w:val="24"/>
        </w:rPr>
        <w:t>中间人攻击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。虽然这种方式安全性最高，但也</w:t>
      </w:r>
      <w:r>
        <w:rPr>
          <w:rFonts w:hint="eastAsia"/>
          <w:sz w:val="24"/>
          <w:szCs w:val="24"/>
        </w:rPr>
        <w:t>会</w:t>
      </w:r>
      <w:r>
        <w:rPr>
          <w:sz w:val="24"/>
          <w:szCs w:val="24"/>
        </w:rPr>
        <w:t>牺牲网络的灵活性。如果网络中的终端更换了网卡或设备进行迁移（MAC 地址改变），在租期内该终端将无法访问网络。实际工程环境中，</w:t>
      </w:r>
      <w:r>
        <w:rPr>
          <w:rFonts w:hint="eastAsia"/>
          <w:sz w:val="24"/>
          <w:szCs w:val="24"/>
        </w:rPr>
        <w:t>应该</w:t>
      </w:r>
      <w:r>
        <w:rPr>
          <w:sz w:val="24"/>
          <w:szCs w:val="24"/>
        </w:rPr>
        <w:t>根据接入层的安全性需求，在 fixed-all、fixed-send（只更新发送源）和 send-check（发送检查）</w:t>
      </w:r>
      <w:r>
        <w:rPr>
          <w:rFonts w:hint="eastAsia"/>
          <w:sz w:val="24"/>
          <w:szCs w:val="24"/>
        </w:rPr>
        <w:t>几种方式</w:t>
      </w:r>
      <w:r>
        <w:rPr>
          <w:sz w:val="24"/>
          <w:szCs w:val="24"/>
        </w:rPr>
        <w:t>之间进行权衡</w:t>
      </w:r>
      <w:r>
        <w:rPr>
          <w:rFonts w:hint="eastAsia"/>
          <w:sz w:val="24"/>
          <w:szCs w:val="24"/>
        </w:rPr>
        <w:t>。</w:t>
      </w:r>
    </w:p>
    <w:p w14:paraId="2716D1CA">
      <w:pPr>
        <w:rPr>
          <w:rFonts w:hint="eastAsia" w:asciiTheme="minorEastAsia" w:hAnsiTheme="minorEastAsia" w:eastAsiaTheme="minorEastAsia" w:cstheme="minorEastAsia"/>
          <w:szCs w:val="21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Fira Code">
    <w:altName w:val="FFont-Family"/>
    <w:panose1 w:val="00000000000000000000"/>
    <w:charset w:val="00"/>
    <w:family w:val="modern"/>
    <w:pitch w:val="default"/>
    <w:sig w:usb0="00000000" w:usb1="00000000" w:usb2="00000008" w:usb3="00000000" w:csb0="0000009F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KSOF439F63AF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439EEF50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59F632"/>
    <w:multiLevelType w:val="singleLevel"/>
    <w:tmpl w:val="DD59F632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1F0DCF94"/>
    <w:multiLevelType w:val="singleLevel"/>
    <w:tmpl w:val="1F0DCF94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FlY2U1MGI4Zjk4NmUyMTg0MDc2ZDdjMTJkNDg4ZjYifQ=="/>
  </w:docVars>
  <w:rsids>
    <w:rsidRoot w:val="00CC2BBE"/>
    <w:rsid w:val="006F276E"/>
    <w:rsid w:val="00701D72"/>
    <w:rsid w:val="00A1745D"/>
    <w:rsid w:val="00CC2BBE"/>
    <w:rsid w:val="01710365"/>
    <w:rsid w:val="02471C19"/>
    <w:rsid w:val="06D575E9"/>
    <w:rsid w:val="0B6579E2"/>
    <w:rsid w:val="0D2A1D10"/>
    <w:rsid w:val="10572E1C"/>
    <w:rsid w:val="13502ECF"/>
    <w:rsid w:val="230F056A"/>
    <w:rsid w:val="2577681E"/>
    <w:rsid w:val="2AB44C62"/>
    <w:rsid w:val="32A93FB6"/>
    <w:rsid w:val="384D672F"/>
    <w:rsid w:val="463D3C26"/>
    <w:rsid w:val="5C0B1666"/>
    <w:rsid w:val="62CD7E89"/>
    <w:rsid w:val="635B4170"/>
    <w:rsid w:val="6C6B55E9"/>
    <w:rsid w:val="7030429F"/>
    <w:rsid w:val="74F76F92"/>
    <w:rsid w:val="78B4469B"/>
    <w:rsid w:val="78C5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7">
    <w:name w:val="Strong"/>
    <w:basedOn w:val="6"/>
    <w:qFormat/>
    <w:uiPriority w:val="0"/>
    <w:rPr>
      <w:b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1866</Words>
  <Characters>3319</Characters>
  <Lines>179</Lines>
  <Paragraphs>178</Paragraphs>
  <TotalTime>15</TotalTime>
  <ScaleCrop>false</ScaleCrop>
  <LinksUpToDate>false</LinksUpToDate>
  <CharactersWithSpaces>3663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2025-05-29T08:05:00Z</dcterms:created>
  <dc:creator>lenovo</dc:creator>
  <cp:lastModifiedBy>李锦添</cp:lastModifiedBy>
  <dcterms:modified xsi:type="dcterms:W3CDTF">2026-07-22T08:31:06Z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2FE0D19EA33D467BA1E6D89FEFD0917D_13</vt:lpwstr>
  </property>
  <property fmtid="{D5CDD505-2E9C-101B-9397-08002B2CF9AE}" pid="4" name="KSOTemplateDocerSaveRecord">
    <vt:lpwstr>eyJoZGlkIjoiZWFlY2U1MGI4Zjk4NmUyMTg0MDc2ZDdjMTJkNDg4ZjYiLCJ1c2VySWQiOiIxNjU2NTc3NTcxIn0=</vt:lpwstr>
  </property>
</Properties>
</file>