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4189C" w14:textId="77777777" w:rsidR="00AB2369" w:rsidRPr="008C010C" w:rsidRDefault="003C59B3" w:rsidP="003C59B3">
      <w:pPr>
        <w:jc w:val="center"/>
        <w:rPr>
          <w:b/>
          <w:sz w:val="28"/>
          <w:szCs w:val="28"/>
        </w:rPr>
      </w:pPr>
      <w:r w:rsidRPr="008C010C">
        <w:rPr>
          <w:b/>
          <w:sz w:val="28"/>
          <w:szCs w:val="28"/>
        </w:rPr>
        <w:t>Tim Zhang (</w:t>
      </w:r>
      <w:r w:rsidRPr="008C010C">
        <w:rPr>
          <w:rFonts w:cs="Times New Roman"/>
          <w:b/>
          <w:sz w:val="28"/>
          <w:szCs w:val="28"/>
        </w:rPr>
        <w:t>110746199)</w:t>
      </w:r>
    </w:p>
    <w:p w14:paraId="1180D85D" w14:textId="551C4993" w:rsidR="003C59B3" w:rsidRPr="008C010C" w:rsidRDefault="003C59B3" w:rsidP="003C59B3">
      <w:pPr>
        <w:jc w:val="center"/>
        <w:rPr>
          <w:b/>
          <w:sz w:val="28"/>
          <w:szCs w:val="28"/>
        </w:rPr>
      </w:pPr>
      <w:r w:rsidRPr="008C010C">
        <w:rPr>
          <w:b/>
          <w:sz w:val="28"/>
          <w:szCs w:val="28"/>
        </w:rPr>
        <w:t xml:space="preserve">CSE519 </w:t>
      </w:r>
      <w:r w:rsidR="002A2103">
        <w:rPr>
          <w:b/>
          <w:sz w:val="28"/>
          <w:szCs w:val="28"/>
        </w:rPr>
        <w:t>Final</w:t>
      </w:r>
      <w:r w:rsidRPr="008C010C">
        <w:rPr>
          <w:b/>
          <w:sz w:val="28"/>
          <w:szCs w:val="28"/>
        </w:rPr>
        <w:t xml:space="preserve"> </w:t>
      </w:r>
      <w:r w:rsidR="004A2AD1" w:rsidRPr="008C010C">
        <w:rPr>
          <w:b/>
          <w:sz w:val="28"/>
          <w:szCs w:val="28"/>
        </w:rPr>
        <w:t>Report</w:t>
      </w:r>
      <w:r w:rsidRPr="008C010C">
        <w:rPr>
          <w:b/>
          <w:sz w:val="28"/>
          <w:szCs w:val="28"/>
        </w:rPr>
        <w:t>: Dating Documents</w:t>
      </w:r>
    </w:p>
    <w:p w14:paraId="061E5711" w14:textId="77777777" w:rsidR="00FA0720" w:rsidRDefault="00FA0720" w:rsidP="003C59B3">
      <w:pPr>
        <w:jc w:val="center"/>
      </w:pPr>
    </w:p>
    <w:p w14:paraId="059417D2" w14:textId="046FB195" w:rsidR="00B577C3" w:rsidRDefault="001A6A80" w:rsidP="001A6A80">
      <w:pPr>
        <w:jc w:val="center"/>
        <w:rPr>
          <w:b/>
          <w:sz w:val="28"/>
          <w:szCs w:val="28"/>
        </w:rPr>
      </w:pPr>
      <w:r>
        <w:rPr>
          <w:b/>
          <w:sz w:val="28"/>
          <w:szCs w:val="28"/>
        </w:rPr>
        <w:t>Project Overview</w:t>
      </w:r>
    </w:p>
    <w:p w14:paraId="052A9548" w14:textId="3F113461" w:rsidR="00252A68" w:rsidRDefault="00AC5B9D" w:rsidP="001A6A80">
      <w:r>
        <w:rPr>
          <w:b/>
          <w:sz w:val="28"/>
          <w:szCs w:val="28"/>
        </w:rPr>
        <w:tab/>
      </w:r>
      <w:r>
        <w:t>The problem of dating</w:t>
      </w:r>
      <w:r w:rsidR="00D71AB2">
        <w:t xml:space="preserve"> documents</w:t>
      </w:r>
      <w:r>
        <w:t xml:space="preserve"> from </w:t>
      </w:r>
      <w:r w:rsidR="00D71AB2">
        <w:t xml:space="preserve">their </w:t>
      </w:r>
      <w:r>
        <w:t xml:space="preserve">word </w:t>
      </w:r>
      <w:r w:rsidR="00D71AB2">
        <w:t>distributions</w:t>
      </w:r>
      <w:r>
        <w:t xml:space="preserve"> is an interesting and difficult </w:t>
      </w:r>
      <w:r w:rsidR="002054D3">
        <w:t>task of natural language processing.</w:t>
      </w:r>
      <w:r w:rsidR="00E93A20">
        <w:t xml:space="preserve">  </w:t>
      </w:r>
      <w:r w:rsidR="001176A7">
        <w:t>This</w:t>
      </w:r>
      <w:r w:rsidR="00E93A20">
        <w:t xml:space="preserve"> problem is an instance of k-classification, where </w:t>
      </w:r>
      <w:r w:rsidR="00E93A20" w:rsidRPr="005F255B">
        <w:rPr>
          <w:i/>
        </w:rPr>
        <w:t>k</w:t>
      </w:r>
      <w:r w:rsidR="007E0D25">
        <w:t>=20</w:t>
      </w:r>
      <w:r w:rsidR="00E93A20">
        <w:t xml:space="preserve"> in this case</w:t>
      </w:r>
      <w:r w:rsidR="00164263">
        <w:t xml:space="preserve"> and spans</w:t>
      </w:r>
      <w:r w:rsidR="00F84421">
        <w:t xml:space="preserve"> </w:t>
      </w:r>
      <w:r w:rsidR="00FE56CB">
        <w:t>the decade labels from</w:t>
      </w:r>
      <w:r w:rsidR="00A22B49">
        <w:t xml:space="preserve"> </w:t>
      </w:r>
      <w:r w:rsidR="00F84421">
        <w:t>1810-2000</w:t>
      </w:r>
      <w:r w:rsidR="00E93A20">
        <w:t xml:space="preserve">.  I believe that my final implementation serves as a good </w:t>
      </w:r>
      <w:r w:rsidR="004225FC">
        <w:t xml:space="preserve">model for </w:t>
      </w:r>
      <w:r w:rsidR="007C79F6">
        <w:t>learning</w:t>
      </w:r>
      <w:r w:rsidR="004225FC">
        <w:t xml:space="preserve"> in this space and has relatively strong performance compared to prior </w:t>
      </w:r>
      <w:r w:rsidR="00463AB7">
        <w:t>attempts</w:t>
      </w:r>
      <w:r w:rsidR="004225FC">
        <w:t xml:space="preserve"> such as the RNN </w:t>
      </w:r>
      <w:r w:rsidR="00463AB7">
        <w:t>model implemented</w:t>
      </w:r>
      <w:r w:rsidR="004225FC">
        <w:t xml:space="preserve"> by Yingtao.</w:t>
      </w:r>
    </w:p>
    <w:p w14:paraId="25A3AD48" w14:textId="3D49CBF5" w:rsidR="006D2D11" w:rsidRDefault="00252A68" w:rsidP="001A6A80">
      <w:pPr>
        <w:rPr>
          <w:rStyle w:val="Hyperlink"/>
        </w:rPr>
      </w:pPr>
      <w:r>
        <w:tab/>
        <w:t>My final report wil</w:t>
      </w:r>
      <w:r w:rsidR="00CD4993">
        <w:t>l be partitioned into two parts.  T</w:t>
      </w:r>
      <w:r>
        <w:t>he first</w:t>
      </w:r>
      <w:r w:rsidR="00CD4993">
        <w:t xml:space="preserve"> is</w:t>
      </w:r>
      <w:r>
        <w:t xml:space="preserve"> a quick survey of the work I have done up to</w:t>
      </w:r>
      <w:r w:rsidR="008E71C3">
        <w:t xml:space="preserve"> and including</w:t>
      </w:r>
      <w:r w:rsidR="002202FA">
        <w:t xml:space="preserve"> the Progress Report.  T</w:t>
      </w:r>
      <w:r>
        <w:t xml:space="preserve">he second part </w:t>
      </w:r>
      <w:r w:rsidR="00152155">
        <w:t>will encompass</w:t>
      </w:r>
      <w:r>
        <w:t xml:space="preserve"> the new contributions which I </w:t>
      </w:r>
      <w:r w:rsidR="003B22C3">
        <w:t>implemented</w:t>
      </w:r>
      <w:r>
        <w:t xml:space="preserve"> for my final project submission.</w:t>
      </w:r>
      <w:r w:rsidR="003B335F">
        <w:t xml:space="preserve">  </w:t>
      </w:r>
      <w:r w:rsidR="00DF13D8">
        <w:t>All</w:t>
      </w:r>
      <w:r w:rsidR="003B335F">
        <w:t xml:space="preserve"> code is available</w:t>
      </w:r>
      <w:r w:rsidR="00DF13D8">
        <w:t xml:space="preserve"> at</w:t>
      </w:r>
      <w:r w:rsidR="003B335F">
        <w:t xml:space="preserve">: </w:t>
      </w:r>
      <w:hyperlink r:id="rId6" w:history="1">
        <w:r w:rsidR="003B335F" w:rsidRPr="007A13C5">
          <w:rPr>
            <w:rStyle w:val="Hyperlink"/>
          </w:rPr>
          <w:t>https://github.com/moduio/CSE519-2017-110746199/blob/master/Project/project.ipynb</w:t>
        </w:r>
      </w:hyperlink>
    </w:p>
    <w:p w14:paraId="02F61BB0" w14:textId="54AF0FFE" w:rsidR="00A44648" w:rsidRDefault="006D2D11" w:rsidP="001A6A80">
      <w:r>
        <w:t xml:space="preserve">The sections preceding </w:t>
      </w:r>
      <w:r w:rsidRPr="006D2D11">
        <w:rPr>
          <w:b/>
        </w:rPr>
        <w:t>“Refined Models”</w:t>
      </w:r>
      <w:r>
        <w:rPr>
          <w:b/>
          <w:sz w:val="28"/>
          <w:szCs w:val="28"/>
        </w:rPr>
        <w:t xml:space="preserve"> </w:t>
      </w:r>
      <w:r>
        <w:t>contain work</w:t>
      </w:r>
      <w:r w:rsidR="00511E4F">
        <w:t xml:space="preserve"> from </w:t>
      </w:r>
      <w:r>
        <w:t xml:space="preserve">the </w:t>
      </w:r>
      <w:r w:rsidR="00511E4F">
        <w:t xml:space="preserve">Preliminary and </w:t>
      </w:r>
      <w:r>
        <w:t>Progress Report</w:t>
      </w:r>
      <w:r w:rsidR="00511E4F">
        <w:t>s</w:t>
      </w:r>
      <w:r>
        <w:t xml:space="preserve"> </w:t>
      </w:r>
      <w:r w:rsidR="009D4CB3">
        <w:t>with the remaining code</w:t>
      </w:r>
      <w:r w:rsidR="00543D9D">
        <w:t xml:space="preserve"> contain</w:t>
      </w:r>
      <w:r w:rsidR="009D4CB3">
        <w:t>ing</w:t>
      </w:r>
      <w:r w:rsidR="00CD1B33">
        <w:t xml:space="preserve"> my final contribution</w:t>
      </w:r>
      <w:r w:rsidR="00DC0979">
        <w:t>s</w:t>
      </w:r>
      <w:r w:rsidR="00CD1B33">
        <w:t>.</w:t>
      </w:r>
    </w:p>
    <w:p w14:paraId="6F422E91" w14:textId="77777777" w:rsidR="00A44648" w:rsidRDefault="00A44648" w:rsidP="001A6A80"/>
    <w:p w14:paraId="59016D6E" w14:textId="77777777" w:rsidR="00A44648" w:rsidRDefault="00A44648" w:rsidP="00A44648">
      <w:pPr>
        <w:jc w:val="center"/>
        <w:rPr>
          <w:b/>
          <w:sz w:val="28"/>
          <w:szCs w:val="28"/>
        </w:rPr>
      </w:pPr>
      <w:r>
        <w:rPr>
          <w:b/>
          <w:sz w:val="28"/>
          <w:szCs w:val="28"/>
        </w:rPr>
        <w:t>Corpora</w:t>
      </w:r>
    </w:p>
    <w:p w14:paraId="21895D7A" w14:textId="37526120" w:rsidR="004C344D" w:rsidRDefault="00A44648" w:rsidP="00A44648">
      <w:r>
        <w:tab/>
      </w:r>
      <w:r w:rsidR="00C5243E">
        <w:t xml:space="preserve">There are few datasets which have information regarding the publication dates of documents </w:t>
      </w:r>
      <w:r w:rsidR="00194E68">
        <w:t>while</w:t>
      </w:r>
      <w:r w:rsidR="00C5243E">
        <w:t xml:space="preserve"> </w:t>
      </w:r>
      <w:r w:rsidR="003C2C33">
        <w:t xml:space="preserve">also </w:t>
      </w:r>
      <w:r w:rsidR="00C5243E">
        <w:t>span</w:t>
      </w:r>
      <w:r w:rsidR="00194E68">
        <w:t>ning</w:t>
      </w:r>
      <w:r w:rsidR="00C5243E">
        <w:t xml:space="preserve"> the temporal range required for my project.</w:t>
      </w:r>
      <w:r w:rsidR="00761695">
        <w:t xml:space="preserve">  </w:t>
      </w:r>
      <w:r w:rsidR="0092149C">
        <w:t xml:space="preserve">Yingtao graciously provided the Corpus of Historical American English (COHA) which was otherwise behind a paywall. </w:t>
      </w:r>
      <w:r w:rsidR="00822600">
        <w:t xml:space="preserve"> </w:t>
      </w:r>
      <w:r w:rsidR="00A061EE">
        <w:t xml:space="preserve">While COHA is </w:t>
      </w:r>
      <w:r w:rsidR="00082586">
        <w:t xml:space="preserve">the </w:t>
      </w:r>
      <w:r w:rsidR="00A061EE">
        <w:t>large</w:t>
      </w:r>
      <w:r w:rsidR="00082586">
        <w:t xml:space="preserve">st </w:t>
      </w:r>
      <w:r w:rsidR="00FB6B3F">
        <w:t xml:space="preserve">corpus </w:t>
      </w:r>
      <w:r w:rsidR="00082586">
        <w:t>of its kind,</w:t>
      </w:r>
      <w:r w:rsidR="00A061EE">
        <w:t xml:space="preserve"> it is not necessarily</w:t>
      </w:r>
      <w:r w:rsidR="00686D43">
        <w:t xml:space="preserve"> clean. </w:t>
      </w:r>
      <w:r w:rsidR="00A061EE">
        <w:t xml:space="preserve"> HTML tags and other Google meta-data </w:t>
      </w:r>
      <w:r w:rsidR="00D97F44">
        <w:t>pollute</w:t>
      </w:r>
      <w:r w:rsidR="00A061EE">
        <w:t xml:space="preserve"> the data</w:t>
      </w:r>
      <w:r w:rsidR="00834874">
        <w:t xml:space="preserve"> </w:t>
      </w:r>
      <w:r w:rsidR="00F04215">
        <w:t xml:space="preserve">and needed </w:t>
      </w:r>
      <w:r w:rsidR="003B59C3">
        <w:t xml:space="preserve">to </w:t>
      </w:r>
      <w:r w:rsidR="00F04215">
        <w:t xml:space="preserve">be </w:t>
      </w:r>
      <w:r w:rsidR="003B59C3">
        <w:t>sanitize</w:t>
      </w:r>
      <w:r w:rsidR="00F04215">
        <w:t>d</w:t>
      </w:r>
      <w:r w:rsidR="00B31207">
        <w:t xml:space="preserve"> prior to analysis</w:t>
      </w:r>
      <w:r w:rsidR="00A061EE">
        <w:t>.</w:t>
      </w:r>
      <w:r w:rsidR="004A58A0">
        <w:t xml:space="preserve">  </w:t>
      </w:r>
      <w:r w:rsidR="00757774">
        <w:t xml:space="preserve">During the data exploration phase, </w:t>
      </w:r>
      <w:r w:rsidR="004A58A0">
        <w:t>I was most interested in learning the distribution</w:t>
      </w:r>
      <w:r w:rsidR="00985822">
        <w:t>s</w:t>
      </w:r>
      <w:r w:rsidR="004A58A0">
        <w:t xml:space="preserve"> of the corpus.</w:t>
      </w:r>
    </w:p>
    <w:p w14:paraId="5AB1EE7A" w14:textId="424D4380" w:rsidR="002474AA" w:rsidRDefault="004C344D" w:rsidP="00A44648">
      <w:r>
        <w:rPr>
          <w:noProof/>
        </w:rPr>
        <w:drawing>
          <wp:inline distT="0" distB="0" distL="0" distR="0" wp14:anchorId="6356A02A" wp14:editId="0A3FDFBE">
            <wp:extent cx="5941695" cy="3714282"/>
            <wp:effectExtent l="0" t="0" r="0" b="0"/>
            <wp:docPr id="1" name="Picture 1" descr="Images/Progress/coha_docs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rogress/coha_docs_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7335" cy="3749064"/>
                    </a:xfrm>
                    <a:prstGeom prst="rect">
                      <a:avLst/>
                    </a:prstGeom>
                    <a:noFill/>
                    <a:ln>
                      <a:noFill/>
                    </a:ln>
                  </pic:spPr>
                </pic:pic>
              </a:graphicData>
            </a:graphic>
          </wp:inline>
        </w:drawing>
      </w:r>
    </w:p>
    <w:p w14:paraId="4F7739FD" w14:textId="7019F238" w:rsidR="00C34CBF" w:rsidRDefault="00C34CBF" w:rsidP="002474AA">
      <w:pPr>
        <w:ind w:firstLine="720"/>
      </w:pPr>
      <w:r>
        <w:lastRenderedPageBreak/>
        <w:t>From the above figure, we can see that COHA is not balanced with respect document distributions over time.</w:t>
      </w:r>
      <w:r w:rsidR="00EA6137">
        <w:t xml:space="preserve">  This aspect of the data</w:t>
      </w:r>
      <w:r w:rsidR="001047F0">
        <w:t>set</w:t>
      </w:r>
      <w:r w:rsidR="00EA6137">
        <w:t xml:space="preserve"> is </w:t>
      </w:r>
      <w:r w:rsidR="00994D19">
        <w:t>concerning</w:t>
      </w:r>
      <w:r w:rsidR="00EA6137">
        <w:t>.</w:t>
      </w:r>
    </w:p>
    <w:p w14:paraId="2BF88111" w14:textId="415372AE" w:rsidR="00C34CBF" w:rsidRDefault="00EA6137" w:rsidP="00EA6137">
      <w:r>
        <w:rPr>
          <w:noProof/>
        </w:rPr>
        <w:drawing>
          <wp:inline distT="0" distB="0" distL="0" distR="0" wp14:anchorId="0CD9301B" wp14:editId="34832418">
            <wp:extent cx="5942584" cy="3634072"/>
            <wp:effectExtent l="0" t="0" r="0" b="0"/>
            <wp:docPr id="2" name="Picture 2" descr="Images/Progress/coha_token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rogress/coha_token_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327" cy="3660822"/>
                    </a:xfrm>
                    <a:prstGeom prst="rect">
                      <a:avLst/>
                    </a:prstGeom>
                    <a:noFill/>
                    <a:ln>
                      <a:noFill/>
                    </a:ln>
                  </pic:spPr>
                </pic:pic>
              </a:graphicData>
            </a:graphic>
          </wp:inline>
        </w:drawing>
      </w:r>
    </w:p>
    <w:p w14:paraId="260C8489" w14:textId="6C27311A" w:rsidR="00EA6137" w:rsidRDefault="00EC58C6" w:rsidP="002474AA">
      <w:pPr>
        <w:ind w:firstLine="720"/>
      </w:pPr>
      <w:r>
        <w:t xml:space="preserve">By plotting the </w:t>
      </w:r>
      <w:r w:rsidR="00967FC7">
        <w:t>token</w:t>
      </w:r>
      <w:r w:rsidR="00274003">
        <w:t xml:space="preserve"> frequency distribution </w:t>
      </w:r>
      <w:r>
        <w:t>we see a different story.  COHA gives us a relatively strong guarantee of balanced token frequency between classes.</w:t>
      </w:r>
      <w:r w:rsidR="006D78E3">
        <w:t xml:space="preserve">  This gives our algorithms a balanced empirical distribution that can be learned.  In fact, the creator of COHA </w:t>
      </w:r>
      <w:r w:rsidR="002C070A">
        <w:t xml:space="preserve">explicitly </w:t>
      </w:r>
      <w:r w:rsidR="006D78E3">
        <w:t>designed the corpus</w:t>
      </w:r>
      <w:r w:rsidR="00D0523C">
        <w:t xml:space="preserve"> to be balanced</w:t>
      </w:r>
      <w:r w:rsidR="006D78E3">
        <w:t xml:space="preserve"> by token frequency</w:t>
      </w:r>
      <w:r w:rsidR="006B7269">
        <w:t>.</w:t>
      </w:r>
    </w:p>
    <w:p w14:paraId="2EC5BFFF" w14:textId="0AEA4D83" w:rsidR="00D557A9" w:rsidRDefault="002474AA" w:rsidP="002474AA">
      <w:pPr>
        <w:ind w:firstLine="720"/>
      </w:pPr>
      <w:r>
        <w:t xml:space="preserve">Acquiring COHA was a huge boon for my project, however I did not want to simply run analysis on a </w:t>
      </w:r>
      <w:r w:rsidR="0044115E">
        <w:t xml:space="preserve">provided </w:t>
      </w:r>
      <w:r>
        <w:t>dataset.  In search of more data I implemented programs to s</w:t>
      </w:r>
      <w:r w:rsidR="007A5EFC">
        <w:t>crape the New York Times using their</w:t>
      </w:r>
      <w:r>
        <w:t xml:space="preserve"> public API, along with</w:t>
      </w:r>
      <w:r w:rsidR="008927B4">
        <w:t xml:space="preserve"> a program which interfaced with</w:t>
      </w:r>
      <w:r>
        <w:t xml:space="preserve"> Project Gutenberg</w:t>
      </w:r>
      <w:r w:rsidR="008927B4">
        <w:t xml:space="preserve"> documents and allowed for manual class assignment</w:t>
      </w:r>
      <w:r>
        <w:t>.</w:t>
      </w:r>
      <w:r w:rsidR="005A66DF">
        <w:t xml:space="preserve">  </w:t>
      </w:r>
      <w:r w:rsidR="00B61770">
        <w:t>I successfully gathered tens of thousands of do</w:t>
      </w:r>
      <w:r w:rsidR="00924BFB">
        <w:t xml:space="preserve">cuments from the New York Times.  </w:t>
      </w:r>
      <w:r w:rsidR="0016143D">
        <w:t>I</w:t>
      </w:r>
      <w:r w:rsidR="00B61770">
        <w:t xml:space="preserve"> will discuss</w:t>
      </w:r>
      <w:r w:rsidR="00924BFB">
        <w:t xml:space="preserve"> the acquired NYT </w:t>
      </w:r>
      <w:r w:rsidR="0016143D">
        <w:t>dataset</w:t>
      </w:r>
      <w:r w:rsidR="00B61770">
        <w:t xml:space="preserve"> </w:t>
      </w:r>
      <w:r w:rsidR="00932E33">
        <w:t xml:space="preserve">in more </w:t>
      </w:r>
      <w:r w:rsidR="00B61770">
        <w:t xml:space="preserve">detail during the second part of my report.  </w:t>
      </w:r>
      <w:r w:rsidR="005A66DF">
        <w:t>Due to time constraints</w:t>
      </w:r>
      <w:r w:rsidR="000208CD">
        <w:t>, I was</w:t>
      </w:r>
      <w:r w:rsidR="005A66DF">
        <w:t xml:space="preserve"> not</w:t>
      </w:r>
      <w:r w:rsidR="000208CD">
        <w:t xml:space="preserve"> able to</w:t>
      </w:r>
      <w:r w:rsidR="005A66DF">
        <w:t xml:space="preserve"> incorporate Gutenberg data into my models, however the</w:t>
      </w:r>
      <w:r w:rsidR="00C06D0C">
        <w:t xml:space="preserve"> labeling</w:t>
      </w:r>
      <w:r w:rsidR="005A66DF">
        <w:t xml:space="preserve"> </w:t>
      </w:r>
      <w:r w:rsidR="00631559">
        <w:t>interface</w:t>
      </w:r>
      <w:r w:rsidR="005A66DF">
        <w:t xml:space="preserve"> is implemented and almost 700 documents have been </w:t>
      </w:r>
      <w:r w:rsidR="007F4D85">
        <w:t>classified</w:t>
      </w:r>
      <w:r w:rsidR="00016FB8">
        <w:t xml:space="preserve"> by hand</w:t>
      </w:r>
      <w:r w:rsidR="005A66DF">
        <w:t>.</w:t>
      </w:r>
      <w:r>
        <w:t xml:space="preserve"> </w:t>
      </w:r>
    </w:p>
    <w:p w14:paraId="48A288E1" w14:textId="77777777" w:rsidR="00D557A9" w:rsidRDefault="00D557A9" w:rsidP="002474AA">
      <w:pPr>
        <w:ind w:firstLine="720"/>
      </w:pPr>
    </w:p>
    <w:p w14:paraId="3FE5ED0A" w14:textId="77777777" w:rsidR="00D557A9" w:rsidRDefault="00D557A9" w:rsidP="000D274A">
      <w:pPr>
        <w:jc w:val="center"/>
        <w:rPr>
          <w:b/>
          <w:sz w:val="28"/>
          <w:szCs w:val="28"/>
        </w:rPr>
      </w:pPr>
      <w:r>
        <w:rPr>
          <w:b/>
          <w:sz w:val="28"/>
          <w:szCs w:val="28"/>
        </w:rPr>
        <w:t>Modeling COHA</w:t>
      </w:r>
    </w:p>
    <w:p w14:paraId="79DD0892" w14:textId="102CF64D" w:rsidR="0009145F" w:rsidRDefault="005E1E4B" w:rsidP="00D557A9">
      <w:pPr>
        <w:ind w:firstLine="720"/>
      </w:pPr>
      <w:r>
        <w:t>My first attempts at document dating only considered the COHA dataset.</w:t>
      </w:r>
      <w:r w:rsidR="00650133">
        <w:t xml:space="preserve">  I implemented an evaluation environment and performed many experiments with different learning models.  Specifically, I trained Naïve Bayes, Random Forests, and SVM on the COHA dataset</w:t>
      </w:r>
      <w:r w:rsidR="00417D4B">
        <w:t xml:space="preserve"> using unigram TF-IDF bag of words feature representation</w:t>
      </w:r>
      <w:r w:rsidR="0040660A">
        <w:t>s</w:t>
      </w:r>
      <w:r w:rsidR="00650133">
        <w:t xml:space="preserve">.  I also tried Gradient Boosted Trees but was unable to train a model due to computational </w:t>
      </w:r>
      <w:r w:rsidR="00992A96">
        <w:t>limitations</w:t>
      </w:r>
      <w:r w:rsidR="00650133">
        <w:t>.</w:t>
      </w:r>
      <w:r w:rsidR="0009145F">
        <w:t xml:space="preserve">  Additionally, I considered bigram and trigram TF-IDF BoW features</w:t>
      </w:r>
      <w:r w:rsidR="00F95BAA">
        <w:t xml:space="preserve"> but abandoned this approach as I found my </w:t>
      </w:r>
      <w:r w:rsidR="001B15B7">
        <w:t>algorithms</w:t>
      </w:r>
      <w:r w:rsidR="00F95BAA">
        <w:t xml:space="preserve"> enjoyed</w:t>
      </w:r>
      <w:r w:rsidR="0009145F">
        <w:t xml:space="preserve"> relatively small </w:t>
      </w:r>
      <w:r w:rsidR="00D35770">
        <w:t>improvements</w:t>
      </w:r>
      <w:r w:rsidR="0009145F">
        <w:t xml:space="preserve"> compared to increased </w:t>
      </w:r>
      <w:r w:rsidR="00541B44">
        <w:t>amount</w:t>
      </w:r>
      <w:r w:rsidR="0009145F">
        <w:t xml:space="preserve"> of training</w:t>
      </w:r>
      <w:r w:rsidR="00FF3FAE">
        <w:t xml:space="preserve"> time required to fit the </w:t>
      </w:r>
      <w:r w:rsidR="005567EB">
        <w:t>parameters</w:t>
      </w:r>
      <w:r w:rsidR="000D1859">
        <w:t xml:space="preserve"> of the language model</w:t>
      </w:r>
      <w:r w:rsidR="0009145F">
        <w:t>.</w:t>
      </w:r>
    </w:p>
    <w:p w14:paraId="6F51C8F0" w14:textId="24BBC29D" w:rsidR="00127E95" w:rsidRDefault="00982310" w:rsidP="00D557A9">
      <w:pPr>
        <w:ind w:firstLine="720"/>
      </w:pPr>
      <w:r>
        <w:t>Next I will briefly discuss the performance of SVM, which was my strongest model</w:t>
      </w:r>
      <w:r w:rsidR="006E6217">
        <w:t>,</w:t>
      </w:r>
      <w:r>
        <w:t xml:space="preserve"> along with the uniform </w:t>
      </w:r>
      <w:r w:rsidR="00962190">
        <w:t>random g</w:t>
      </w:r>
      <w:r>
        <w:t>u</w:t>
      </w:r>
      <w:r w:rsidR="00962190">
        <w:t>e</w:t>
      </w:r>
      <w:r>
        <w:t>ss</w:t>
      </w:r>
      <w:r w:rsidR="0003754A">
        <w:t>ing</w:t>
      </w:r>
      <w:r>
        <w:t xml:space="preserve"> algorithm</w:t>
      </w:r>
      <w:r w:rsidR="00953A2F">
        <w:t xml:space="preserve"> which does a good job of </w:t>
      </w:r>
      <w:r w:rsidR="00176DFD">
        <w:t>highlighting certain aspects of</w:t>
      </w:r>
      <w:r w:rsidR="00953A2F">
        <w:t xml:space="preserve"> the </w:t>
      </w:r>
      <w:r w:rsidR="00663E18">
        <w:t>test set distributio</w:t>
      </w:r>
      <w:r w:rsidR="005F1CF5">
        <w:t>n</w:t>
      </w:r>
      <w:r>
        <w:t>.</w:t>
      </w:r>
      <w:r w:rsidR="000F66C9">
        <w:t xml:space="preserve">  It should be noted that during this point in my project I considered full</w:t>
      </w:r>
      <w:r w:rsidR="003A39C7">
        <w:t xml:space="preserve"> length test documents</w:t>
      </w:r>
      <w:r w:rsidR="00D90073">
        <w:t xml:space="preserve"> as sample</w:t>
      </w:r>
      <w:r w:rsidR="003C5E58">
        <w:t>s</w:t>
      </w:r>
      <w:r w:rsidR="003A39C7">
        <w:t>.  This</w:t>
      </w:r>
      <w:r w:rsidR="000F66C9">
        <w:t xml:space="preserve"> is in contrast </w:t>
      </w:r>
      <w:r w:rsidR="0030068F">
        <w:t>with</w:t>
      </w:r>
      <w:r w:rsidR="000F66C9">
        <w:t xml:space="preserve"> my later results which were computed on subsets of COHA </w:t>
      </w:r>
      <w:r w:rsidR="003C32AA">
        <w:t>(</w:t>
      </w:r>
      <w:r w:rsidR="00F40A82">
        <w:t>COHA_</w:t>
      </w:r>
      <w:r w:rsidR="003C32AA">
        <w:t xml:space="preserve">100, </w:t>
      </w:r>
      <w:r w:rsidR="00F40A82">
        <w:t>COHA_</w:t>
      </w:r>
      <w:r w:rsidR="003C32AA">
        <w:t xml:space="preserve">500, </w:t>
      </w:r>
      <w:r w:rsidR="00F40A82">
        <w:t>COHA_</w:t>
      </w:r>
      <w:r w:rsidR="003C32AA">
        <w:t xml:space="preserve">1000, </w:t>
      </w:r>
      <w:r w:rsidR="00F40A82">
        <w:t>COHA_</w:t>
      </w:r>
      <w:r w:rsidR="003C32AA">
        <w:t>2000)</w:t>
      </w:r>
      <w:r w:rsidR="000F66C9">
        <w:t xml:space="preserve"> as in the RNN implementation.</w:t>
      </w:r>
    </w:p>
    <w:p w14:paraId="44DE5501" w14:textId="77777777" w:rsidR="00953A2F" w:rsidRDefault="00953A2F" w:rsidP="00127E95"/>
    <w:p w14:paraId="20CCF22E" w14:textId="5B3BE895" w:rsidR="00127E95" w:rsidRPr="0046173A" w:rsidRDefault="00127E95" w:rsidP="00127E95">
      <w:pPr>
        <w:rPr>
          <w:b/>
        </w:rPr>
      </w:pPr>
      <w:r w:rsidRPr="0046173A">
        <w:rPr>
          <w:b/>
        </w:rPr>
        <w:t>The Monkey:</w:t>
      </w:r>
    </w:p>
    <w:p w14:paraId="4570905F" w14:textId="0D175BB2" w:rsidR="00127E95" w:rsidRDefault="00E13F79" w:rsidP="00E13F79">
      <w:pPr>
        <w:rPr>
          <w:b/>
          <w:sz w:val="28"/>
          <w:szCs w:val="28"/>
        </w:rPr>
      </w:pPr>
      <w:r>
        <w:rPr>
          <w:b/>
          <w:noProof/>
          <w:sz w:val="28"/>
          <w:szCs w:val="28"/>
        </w:rPr>
        <w:drawing>
          <wp:inline distT="0" distB="0" distL="0" distR="0" wp14:anchorId="2DF143E9" wp14:editId="141F3A96">
            <wp:extent cx="5927725" cy="3769995"/>
            <wp:effectExtent l="0" t="0" r="0" b="0"/>
            <wp:docPr id="12" name="Picture 12" descr="Images/Progress/monkey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rogress/monkey_CO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7725" cy="3769995"/>
                    </a:xfrm>
                    <a:prstGeom prst="rect">
                      <a:avLst/>
                    </a:prstGeom>
                    <a:noFill/>
                    <a:ln>
                      <a:noFill/>
                    </a:ln>
                  </pic:spPr>
                </pic:pic>
              </a:graphicData>
            </a:graphic>
          </wp:inline>
        </w:drawing>
      </w:r>
    </w:p>
    <w:p w14:paraId="02E3E39F" w14:textId="77777777" w:rsidR="00017801" w:rsidRDefault="00017801" w:rsidP="00E13F79">
      <w:pPr>
        <w:rPr>
          <w:b/>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6173A" w14:paraId="523F1C8C" w14:textId="77777777" w:rsidTr="0046173A">
        <w:tc>
          <w:tcPr>
            <w:tcW w:w="1558" w:type="dxa"/>
          </w:tcPr>
          <w:p w14:paraId="03862E2B" w14:textId="0A83BC68" w:rsidR="0046173A" w:rsidRDefault="0046173A" w:rsidP="0046173A">
            <w:pPr>
              <w:rPr>
                <w:b/>
                <w:sz w:val="28"/>
                <w:szCs w:val="28"/>
              </w:rPr>
            </w:pPr>
            <w:r w:rsidRPr="006D008F">
              <w:rPr>
                <w:b/>
              </w:rPr>
              <w:t>MAE</w:t>
            </w:r>
          </w:p>
        </w:tc>
        <w:tc>
          <w:tcPr>
            <w:tcW w:w="1558" w:type="dxa"/>
          </w:tcPr>
          <w:p w14:paraId="4DA5DEB1" w14:textId="7ADFAB22" w:rsidR="0046173A" w:rsidRDefault="0046173A" w:rsidP="0046173A">
            <w:pPr>
              <w:rPr>
                <w:b/>
                <w:sz w:val="28"/>
                <w:szCs w:val="28"/>
              </w:rPr>
            </w:pPr>
            <w:r w:rsidRPr="006D008F">
              <w:rPr>
                <w:b/>
              </w:rPr>
              <w:t>Accuracy</w:t>
            </w:r>
          </w:p>
        </w:tc>
        <w:tc>
          <w:tcPr>
            <w:tcW w:w="1558" w:type="dxa"/>
          </w:tcPr>
          <w:p w14:paraId="6F5D198B" w14:textId="71B530E2" w:rsidR="0046173A" w:rsidRDefault="0046173A" w:rsidP="0046173A">
            <w:pPr>
              <w:rPr>
                <w:b/>
                <w:sz w:val="28"/>
                <w:szCs w:val="28"/>
              </w:rPr>
            </w:pPr>
            <w:r w:rsidRPr="006D008F">
              <w:rPr>
                <w:b/>
              </w:rPr>
              <w:t>Precision</w:t>
            </w:r>
          </w:p>
        </w:tc>
        <w:tc>
          <w:tcPr>
            <w:tcW w:w="1558" w:type="dxa"/>
          </w:tcPr>
          <w:p w14:paraId="61A9E341" w14:textId="4F213FEB" w:rsidR="0046173A" w:rsidRDefault="0046173A" w:rsidP="0046173A">
            <w:pPr>
              <w:rPr>
                <w:b/>
                <w:sz w:val="28"/>
                <w:szCs w:val="28"/>
              </w:rPr>
            </w:pPr>
            <w:r w:rsidRPr="006D008F">
              <w:rPr>
                <w:b/>
              </w:rPr>
              <w:t>Recall</w:t>
            </w:r>
          </w:p>
        </w:tc>
        <w:tc>
          <w:tcPr>
            <w:tcW w:w="1559" w:type="dxa"/>
          </w:tcPr>
          <w:p w14:paraId="4D8014E5" w14:textId="499DF0EA" w:rsidR="0046173A" w:rsidRDefault="0046173A" w:rsidP="0046173A">
            <w:pPr>
              <w:rPr>
                <w:b/>
                <w:sz w:val="28"/>
                <w:szCs w:val="28"/>
              </w:rPr>
            </w:pPr>
            <w:r w:rsidRPr="006D008F">
              <w:rPr>
                <w:b/>
              </w:rPr>
              <w:t>F1</w:t>
            </w:r>
          </w:p>
        </w:tc>
        <w:tc>
          <w:tcPr>
            <w:tcW w:w="1559" w:type="dxa"/>
          </w:tcPr>
          <w:p w14:paraId="45AE7EB1" w14:textId="4B3012FB" w:rsidR="0046173A" w:rsidRDefault="0046173A" w:rsidP="0046173A">
            <w:pPr>
              <w:rPr>
                <w:b/>
                <w:sz w:val="28"/>
                <w:szCs w:val="28"/>
              </w:rPr>
            </w:pPr>
            <w:r w:rsidRPr="006D008F">
              <w:rPr>
                <w:b/>
              </w:rPr>
              <w:t>Support</w:t>
            </w:r>
          </w:p>
        </w:tc>
      </w:tr>
      <w:tr w:rsidR="0046173A" w14:paraId="640CF433" w14:textId="77777777" w:rsidTr="0046173A">
        <w:tc>
          <w:tcPr>
            <w:tcW w:w="1558" w:type="dxa"/>
          </w:tcPr>
          <w:p w14:paraId="5A37154D" w14:textId="0E54F616" w:rsidR="0046173A" w:rsidRPr="0046173A" w:rsidRDefault="0046173A" w:rsidP="0046173A">
            <w:r>
              <w:t>71.4225</w:t>
            </w:r>
          </w:p>
        </w:tc>
        <w:tc>
          <w:tcPr>
            <w:tcW w:w="1558" w:type="dxa"/>
          </w:tcPr>
          <w:p w14:paraId="0E392123" w14:textId="6C7167BB" w:rsidR="0046173A" w:rsidRPr="0046173A" w:rsidRDefault="0046173A" w:rsidP="0046173A">
            <w:r>
              <w:t>0.0515</w:t>
            </w:r>
          </w:p>
        </w:tc>
        <w:tc>
          <w:tcPr>
            <w:tcW w:w="1558" w:type="dxa"/>
          </w:tcPr>
          <w:p w14:paraId="40B90059" w14:textId="55A5648C" w:rsidR="0046173A" w:rsidRPr="0046173A" w:rsidRDefault="0046173A" w:rsidP="0046173A">
            <w:r>
              <w:t>0.10</w:t>
            </w:r>
          </w:p>
        </w:tc>
        <w:tc>
          <w:tcPr>
            <w:tcW w:w="1558" w:type="dxa"/>
          </w:tcPr>
          <w:p w14:paraId="144F3EDC" w14:textId="450F3330" w:rsidR="0046173A" w:rsidRPr="0046173A" w:rsidRDefault="0046173A" w:rsidP="0046173A">
            <w:r>
              <w:t>0.05</w:t>
            </w:r>
          </w:p>
        </w:tc>
        <w:tc>
          <w:tcPr>
            <w:tcW w:w="1559" w:type="dxa"/>
          </w:tcPr>
          <w:p w14:paraId="3F2B404F" w14:textId="732B9A97" w:rsidR="0046173A" w:rsidRPr="0046173A" w:rsidRDefault="0046173A" w:rsidP="0046173A">
            <w:r>
              <w:t>0.06</w:t>
            </w:r>
          </w:p>
        </w:tc>
        <w:tc>
          <w:tcPr>
            <w:tcW w:w="1559" w:type="dxa"/>
          </w:tcPr>
          <w:p w14:paraId="794EEDFD" w14:textId="6AD6911B" w:rsidR="0046173A" w:rsidRPr="0046173A" w:rsidRDefault="0046173A" w:rsidP="0046173A">
            <w:r w:rsidRPr="0046173A">
              <w:t>8000</w:t>
            </w:r>
          </w:p>
        </w:tc>
      </w:tr>
    </w:tbl>
    <w:p w14:paraId="6ACAAED6" w14:textId="4CBD79E5" w:rsidR="00127E95" w:rsidRDefault="00127E95" w:rsidP="0046173A">
      <w:pPr>
        <w:rPr>
          <w:b/>
          <w:sz w:val="28"/>
          <w:szCs w:val="28"/>
        </w:rPr>
      </w:pPr>
    </w:p>
    <w:p w14:paraId="1BFA2AF9" w14:textId="4C58E5AE" w:rsidR="00274549" w:rsidRDefault="009612E8" w:rsidP="0046173A">
      <w:r>
        <w:t xml:space="preserve">Analysis on the behavior of the monkey shows </w:t>
      </w:r>
      <w:r w:rsidR="00EF16D5">
        <w:t>features of the test set</w:t>
      </w:r>
      <w:r w:rsidR="00946EAE">
        <w:t xml:space="preserve"> which align with our prior beliefs </w:t>
      </w:r>
      <w:r w:rsidR="00F1735B">
        <w:t>about</w:t>
      </w:r>
      <w:r w:rsidR="00946EAE">
        <w:t xml:space="preserve"> the problem space.</w:t>
      </w:r>
      <w:r w:rsidR="003F6AAE">
        <w:t xml:space="preserve"> </w:t>
      </w:r>
      <w:r w:rsidR="00F55AF8">
        <w:t xml:space="preserve"> </w:t>
      </w:r>
      <w:r w:rsidR="008D4D2A">
        <w:t xml:space="preserve">We notice that our test set is mostly comprised </w:t>
      </w:r>
      <w:r w:rsidR="000546BF">
        <w:t>with</w:t>
      </w:r>
      <w:r w:rsidR="008D4D2A">
        <w:t xml:space="preserve"> documents from the 2000s, which is reflected in the underlying COHA distribution.</w:t>
      </w:r>
      <w:r w:rsidR="00EE0DB2">
        <w:t xml:space="preserve">  Additionally</w:t>
      </w:r>
      <w:r w:rsidR="00FA525D">
        <w:t>, most</w:t>
      </w:r>
      <w:r w:rsidR="00EE0DB2">
        <w:t xml:space="preserve"> of </w:t>
      </w:r>
      <w:r w:rsidR="00AC3AE7">
        <w:t>the</w:t>
      </w:r>
      <w:r w:rsidR="00EE0DB2">
        <w:t xml:space="preserve"> </w:t>
      </w:r>
      <w:r w:rsidR="009C7BA9">
        <w:t xml:space="preserve">test </w:t>
      </w:r>
      <w:r w:rsidR="00EE0DB2">
        <w:t xml:space="preserve">data comes from the </w:t>
      </w:r>
      <w:r w:rsidR="005D61CB">
        <w:t>decade</w:t>
      </w:r>
      <w:r w:rsidR="00FE0D48">
        <w:t xml:space="preserve"> </w:t>
      </w:r>
      <w:r w:rsidR="00EE0DB2">
        <w:t>range 1920-2000.</w:t>
      </w:r>
      <w:r w:rsidR="00C94808">
        <w:t xml:space="preserve">  Another observation is that the accuracy is roughly 5%</w:t>
      </w:r>
      <w:r w:rsidR="007A34C3">
        <w:t xml:space="preserve"> which is to be expected given that </w:t>
      </w:r>
      <w:r w:rsidR="007A34C3" w:rsidRPr="001A1ABB">
        <w:rPr>
          <w:i/>
        </w:rPr>
        <w:t>k</w:t>
      </w:r>
      <w:r w:rsidR="007A34C3">
        <w:t>=20</w:t>
      </w:r>
      <w:r w:rsidR="00C94808">
        <w:t>.</w:t>
      </w:r>
    </w:p>
    <w:p w14:paraId="674F51B2" w14:textId="77777777" w:rsidR="00274549" w:rsidRDefault="00274549" w:rsidP="0046173A"/>
    <w:p w14:paraId="47FB21D8" w14:textId="77777777" w:rsidR="00E13F79" w:rsidRDefault="00E13F79" w:rsidP="0046173A">
      <w:pPr>
        <w:rPr>
          <w:b/>
        </w:rPr>
      </w:pPr>
    </w:p>
    <w:p w14:paraId="084E30AA" w14:textId="77777777" w:rsidR="00E13F79" w:rsidRDefault="00E13F79" w:rsidP="0046173A">
      <w:pPr>
        <w:rPr>
          <w:b/>
        </w:rPr>
      </w:pPr>
    </w:p>
    <w:p w14:paraId="3AADB164" w14:textId="77777777" w:rsidR="00E13F79" w:rsidRDefault="00E13F79" w:rsidP="0046173A">
      <w:pPr>
        <w:rPr>
          <w:b/>
        </w:rPr>
      </w:pPr>
    </w:p>
    <w:p w14:paraId="2ECADB43" w14:textId="77777777" w:rsidR="00BB6580" w:rsidRDefault="00BB6580" w:rsidP="0046173A">
      <w:pPr>
        <w:rPr>
          <w:b/>
        </w:rPr>
      </w:pPr>
    </w:p>
    <w:p w14:paraId="374A6638" w14:textId="77777777" w:rsidR="00BB6580" w:rsidRDefault="00BB6580" w:rsidP="0046173A">
      <w:pPr>
        <w:rPr>
          <w:b/>
        </w:rPr>
      </w:pPr>
    </w:p>
    <w:p w14:paraId="7333D95C" w14:textId="55FDBEF4" w:rsidR="00274549" w:rsidRDefault="00E13F79" w:rsidP="0046173A">
      <w:r>
        <w:rPr>
          <w:b/>
        </w:rPr>
        <w:t>Linear SVM:</w:t>
      </w:r>
    </w:p>
    <w:p w14:paraId="02938BD5" w14:textId="44C801D5" w:rsidR="00E13F79" w:rsidRDefault="00E13F79" w:rsidP="0046173A">
      <w:r>
        <w:rPr>
          <w:noProof/>
        </w:rPr>
        <w:drawing>
          <wp:inline distT="0" distB="0" distL="0" distR="0" wp14:anchorId="42CCA68B" wp14:editId="4AEB6D2C">
            <wp:extent cx="5943600" cy="3754120"/>
            <wp:effectExtent l="0" t="0" r="0" b="5080"/>
            <wp:docPr id="11" name="Picture 11" descr="Images/Progress/SVM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rogress/SVM_CO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39D7FD6E" w14:textId="77777777" w:rsidR="007827D1" w:rsidRPr="00E13F79" w:rsidRDefault="007827D1" w:rsidP="0046173A"/>
    <w:tbl>
      <w:tblPr>
        <w:tblStyle w:val="TableGrid"/>
        <w:tblW w:w="0" w:type="auto"/>
        <w:tblLook w:val="04A0" w:firstRow="1" w:lastRow="0" w:firstColumn="1" w:lastColumn="0" w:noHBand="0" w:noVBand="1"/>
      </w:tblPr>
      <w:tblGrid>
        <w:gridCol w:w="1558"/>
        <w:gridCol w:w="1558"/>
        <w:gridCol w:w="1558"/>
        <w:gridCol w:w="1558"/>
        <w:gridCol w:w="1559"/>
        <w:gridCol w:w="1559"/>
      </w:tblGrid>
      <w:tr w:rsidR="004E7A82" w14:paraId="4288C532" w14:textId="77777777" w:rsidTr="004C3606">
        <w:tc>
          <w:tcPr>
            <w:tcW w:w="1558" w:type="dxa"/>
          </w:tcPr>
          <w:p w14:paraId="67751AF9" w14:textId="77777777" w:rsidR="004E7A82" w:rsidRDefault="004E7A82" w:rsidP="004C3606">
            <w:pPr>
              <w:rPr>
                <w:b/>
                <w:sz w:val="28"/>
                <w:szCs w:val="28"/>
              </w:rPr>
            </w:pPr>
            <w:r w:rsidRPr="006D008F">
              <w:rPr>
                <w:b/>
              </w:rPr>
              <w:t>MAE</w:t>
            </w:r>
          </w:p>
        </w:tc>
        <w:tc>
          <w:tcPr>
            <w:tcW w:w="1558" w:type="dxa"/>
          </w:tcPr>
          <w:p w14:paraId="1298B074" w14:textId="77777777" w:rsidR="004E7A82" w:rsidRDefault="004E7A82" w:rsidP="004C3606">
            <w:pPr>
              <w:rPr>
                <w:b/>
                <w:sz w:val="28"/>
                <w:szCs w:val="28"/>
              </w:rPr>
            </w:pPr>
            <w:r w:rsidRPr="006D008F">
              <w:rPr>
                <w:b/>
              </w:rPr>
              <w:t>Accuracy</w:t>
            </w:r>
          </w:p>
        </w:tc>
        <w:tc>
          <w:tcPr>
            <w:tcW w:w="1558" w:type="dxa"/>
          </w:tcPr>
          <w:p w14:paraId="06B61E7F" w14:textId="77777777" w:rsidR="004E7A82" w:rsidRDefault="004E7A82" w:rsidP="004C3606">
            <w:pPr>
              <w:rPr>
                <w:b/>
                <w:sz w:val="28"/>
                <w:szCs w:val="28"/>
              </w:rPr>
            </w:pPr>
            <w:r w:rsidRPr="006D008F">
              <w:rPr>
                <w:b/>
              </w:rPr>
              <w:t>Precision</w:t>
            </w:r>
          </w:p>
        </w:tc>
        <w:tc>
          <w:tcPr>
            <w:tcW w:w="1558" w:type="dxa"/>
          </w:tcPr>
          <w:p w14:paraId="13BCA523" w14:textId="77777777" w:rsidR="004E7A82" w:rsidRDefault="004E7A82" w:rsidP="004C3606">
            <w:pPr>
              <w:rPr>
                <w:b/>
                <w:sz w:val="28"/>
                <w:szCs w:val="28"/>
              </w:rPr>
            </w:pPr>
            <w:r w:rsidRPr="006D008F">
              <w:rPr>
                <w:b/>
              </w:rPr>
              <w:t>Recall</w:t>
            </w:r>
          </w:p>
        </w:tc>
        <w:tc>
          <w:tcPr>
            <w:tcW w:w="1559" w:type="dxa"/>
          </w:tcPr>
          <w:p w14:paraId="4717EFA1" w14:textId="77777777" w:rsidR="004E7A82" w:rsidRDefault="004E7A82" w:rsidP="004C3606">
            <w:pPr>
              <w:rPr>
                <w:b/>
                <w:sz w:val="28"/>
                <w:szCs w:val="28"/>
              </w:rPr>
            </w:pPr>
            <w:r w:rsidRPr="006D008F">
              <w:rPr>
                <w:b/>
              </w:rPr>
              <w:t>F1</w:t>
            </w:r>
          </w:p>
        </w:tc>
        <w:tc>
          <w:tcPr>
            <w:tcW w:w="1559" w:type="dxa"/>
          </w:tcPr>
          <w:p w14:paraId="7C50CB00" w14:textId="77777777" w:rsidR="004E7A82" w:rsidRDefault="004E7A82" w:rsidP="004C3606">
            <w:pPr>
              <w:rPr>
                <w:b/>
                <w:sz w:val="28"/>
                <w:szCs w:val="28"/>
              </w:rPr>
            </w:pPr>
            <w:r w:rsidRPr="006D008F">
              <w:rPr>
                <w:b/>
              </w:rPr>
              <w:t>Support</w:t>
            </w:r>
          </w:p>
        </w:tc>
      </w:tr>
      <w:tr w:rsidR="004E7A82" w14:paraId="6026928B" w14:textId="77777777" w:rsidTr="004C3606">
        <w:tc>
          <w:tcPr>
            <w:tcW w:w="1558" w:type="dxa"/>
          </w:tcPr>
          <w:p w14:paraId="1401F54B" w14:textId="097CC389" w:rsidR="004E7A82" w:rsidRPr="0046173A" w:rsidRDefault="00FF07D3" w:rsidP="00FF07D3">
            <w:r>
              <w:t>6.785</w:t>
            </w:r>
          </w:p>
        </w:tc>
        <w:tc>
          <w:tcPr>
            <w:tcW w:w="1558" w:type="dxa"/>
          </w:tcPr>
          <w:p w14:paraId="2A2C07D4" w14:textId="6F303F91" w:rsidR="004E7A82" w:rsidRPr="0046173A" w:rsidRDefault="00FF07D3" w:rsidP="004C3606">
            <w:r>
              <w:t>0.732125</w:t>
            </w:r>
          </w:p>
        </w:tc>
        <w:tc>
          <w:tcPr>
            <w:tcW w:w="1558" w:type="dxa"/>
          </w:tcPr>
          <w:p w14:paraId="763511BA" w14:textId="0987C12D" w:rsidR="004E7A82" w:rsidRPr="0046173A" w:rsidRDefault="00FF07D3" w:rsidP="004C3606">
            <w:r>
              <w:t>0.74</w:t>
            </w:r>
          </w:p>
        </w:tc>
        <w:tc>
          <w:tcPr>
            <w:tcW w:w="1558" w:type="dxa"/>
          </w:tcPr>
          <w:p w14:paraId="6CF5F1DF" w14:textId="0AE785DE" w:rsidR="004E7A82" w:rsidRPr="0046173A" w:rsidRDefault="00FF07D3" w:rsidP="004C3606">
            <w:r>
              <w:t>0.73</w:t>
            </w:r>
          </w:p>
        </w:tc>
        <w:tc>
          <w:tcPr>
            <w:tcW w:w="1559" w:type="dxa"/>
          </w:tcPr>
          <w:p w14:paraId="324CE808" w14:textId="05B2809F" w:rsidR="004E7A82" w:rsidRPr="0046173A" w:rsidRDefault="00FF07D3" w:rsidP="004C3606">
            <w:r>
              <w:t>0.73</w:t>
            </w:r>
          </w:p>
        </w:tc>
        <w:tc>
          <w:tcPr>
            <w:tcW w:w="1559" w:type="dxa"/>
          </w:tcPr>
          <w:p w14:paraId="4B6E43A9" w14:textId="77777777" w:rsidR="004E7A82" w:rsidRPr="0046173A" w:rsidRDefault="004E7A82" w:rsidP="004C3606">
            <w:r w:rsidRPr="0046173A">
              <w:t>8000</w:t>
            </w:r>
          </w:p>
        </w:tc>
      </w:tr>
    </w:tbl>
    <w:p w14:paraId="15F97B3A" w14:textId="77777777" w:rsidR="00450196" w:rsidRDefault="00450196" w:rsidP="004E7A82">
      <w:pPr>
        <w:rPr>
          <w:b/>
          <w:sz w:val="28"/>
          <w:szCs w:val="28"/>
        </w:rPr>
      </w:pPr>
    </w:p>
    <w:p w14:paraId="50620266" w14:textId="0EDA75EC" w:rsidR="004565DC" w:rsidRDefault="00450196" w:rsidP="004565DC">
      <w:pPr>
        <w:rPr>
          <w:b/>
          <w:sz w:val="28"/>
          <w:szCs w:val="28"/>
        </w:rPr>
      </w:pPr>
      <w:r>
        <w:t xml:space="preserve">Immediately we see that SVM </w:t>
      </w:r>
      <w:r w:rsidR="0066218C">
        <w:t xml:space="preserve">using the default settings from Scikit-learn </w:t>
      </w:r>
      <w:r>
        <w:t>is performing exceptionally well at classifying the COHA documents.</w:t>
      </w:r>
      <w:r w:rsidR="00E501D2">
        <w:t xml:space="preserve">  It is clear from the confusion matrix that the SVM model is capturing some real aspect of the problem </w:t>
      </w:r>
      <w:r w:rsidR="000A2522">
        <w:t>domain</w:t>
      </w:r>
      <w:r w:rsidR="00E501D2">
        <w:t>.</w:t>
      </w:r>
      <w:r w:rsidR="00C66FDF">
        <w:t xml:space="preserve">  We can see this </w:t>
      </w:r>
      <w:r w:rsidR="00CD6C53">
        <w:t>in</w:t>
      </w:r>
      <w:r w:rsidR="00C66FDF">
        <w:t xml:space="preserve"> the beautifully presented</w:t>
      </w:r>
      <w:r w:rsidR="006A468D">
        <w:t xml:space="preserve"> tightly distributed</w:t>
      </w:r>
      <w:r w:rsidR="00C66FDF">
        <w:t xml:space="preserve"> prediction mass on the main diagonal.</w:t>
      </w:r>
      <w:r w:rsidR="00821AF0">
        <w:t xml:space="preserve">  </w:t>
      </w:r>
      <w:r w:rsidR="00F22710">
        <w:t xml:space="preserve">I am </w:t>
      </w:r>
      <w:r w:rsidR="000C0FBD">
        <w:t xml:space="preserve">perhaps </w:t>
      </w:r>
      <w:r w:rsidR="00821AF0">
        <w:t xml:space="preserve">overly </w:t>
      </w:r>
      <w:r w:rsidR="00F22710">
        <w:t>enthusiastic about this result since my later results are unfortunately not as strong.</w:t>
      </w:r>
    </w:p>
    <w:p w14:paraId="19E397B7" w14:textId="77777777" w:rsidR="004565DC" w:rsidRDefault="004565DC" w:rsidP="004565DC">
      <w:pPr>
        <w:rPr>
          <w:b/>
          <w:sz w:val="28"/>
          <w:szCs w:val="28"/>
        </w:rPr>
      </w:pPr>
    </w:p>
    <w:p w14:paraId="60162D59" w14:textId="5B02EA4E" w:rsidR="00347497" w:rsidRPr="004565DC" w:rsidRDefault="009E561F" w:rsidP="004565DC">
      <w:pPr>
        <w:jc w:val="center"/>
      </w:pPr>
      <w:r>
        <w:rPr>
          <w:b/>
          <w:sz w:val="28"/>
          <w:szCs w:val="28"/>
        </w:rPr>
        <w:t xml:space="preserve">Final Progress </w:t>
      </w:r>
      <w:r w:rsidR="00FA0720" w:rsidRPr="007228C4">
        <w:rPr>
          <w:b/>
          <w:sz w:val="28"/>
          <w:szCs w:val="28"/>
        </w:rPr>
        <w:t>Overview</w:t>
      </w:r>
    </w:p>
    <w:p w14:paraId="595D4AB9" w14:textId="1A76220A" w:rsidR="00BF564F" w:rsidRDefault="004A2AD1" w:rsidP="00BF564F">
      <w:r>
        <w:tab/>
      </w:r>
      <w:r w:rsidR="00B02FA3">
        <w:t xml:space="preserve">For my final submission, </w:t>
      </w:r>
      <w:r w:rsidR="000C4281">
        <w:t xml:space="preserve">I </w:t>
      </w:r>
      <w:r w:rsidR="0031459B">
        <w:t xml:space="preserve">have </w:t>
      </w:r>
      <w:r w:rsidR="000C4281">
        <w:t>accomplished most of the goals which I previously introduced in my Progress Report.</w:t>
      </w:r>
      <w:r w:rsidR="00BF564F">
        <w:t xml:space="preserve"> </w:t>
      </w:r>
      <w:r w:rsidR="000C4281">
        <w:t xml:space="preserve"> </w:t>
      </w:r>
      <w:r w:rsidR="000B079D">
        <w:t>This includes extending</w:t>
      </w:r>
      <w:r w:rsidR="00BF564F">
        <w:t xml:space="preserve"> my corpus, </w:t>
      </w:r>
      <w:r w:rsidR="000B079D">
        <w:t>visualizing</w:t>
      </w:r>
      <w:r w:rsidR="000C4281">
        <w:t xml:space="preserve"> the model learning </w:t>
      </w:r>
      <w:r w:rsidR="00FD3376">
        <w:t>behavior</w:t>
      </w:r>
      <w:r w:rsidR="000C4281">
        <w:t xml:space="preserve">, </w:t>
      </w:r>
      <w:r w:rsidR="000B079D">
        <w:t>improving</w:t>
      </w:r>
      <w:r w:rsidR="00BF564F">
        <w:t xml:space="preserve"> my models</w:t>
      </w:r>
      <w:r w:rsidR="007E6414">
        <w:t xml:space="preserve"> using cross validated</w:t>
      </w:r>
      <w:r w:rsidR="000C4281">
        <w:t xml:space="preserve"> hyperparameter tuning</w:t>
      </w:r>
      <w:r w:rsidR="000B079D">
        <w:t>, and performing</w:t>
      </w:r>
      <w:r w:rsidR="00BF564F">
        <w:t xml:space="preserve"> an “apples to apples” comparison against the RNN implementation of Yingtao.</w:t>
      </w:r>
      <w:r w:rsidR="000F6B3A">
        <w:t xml:space="preserve">  </w:t>
      </w:r>
      <w:r w:rsidR="00930BB9">
        <w:t xml:space="preserve">In the direct </w:t>
      </w:r>
      <w:r w:rsidR="00E6654E">
        <w:t>comparison with the RNN model</w:t>
      </w:r>
      <w:r w:rsidR="00930BB9">
        <w:t xml:space="preserve">, I found my </w:t>
      </w:r>
      <w:r w:rsidR="006A0CAC">
        <w:t xml:space="preserve">SVM </w:t>
      </w:r>
      <w:r w:rsidR="006A0011">
        <w:t>implementation</w:t>
      </w:r>
      <w:r w:rsidR="00930BB9">
        <w:t xml:space="preserve"> to perform favorably in </w:t>
      </w:r>
      <w:r w:rsidR="008164A5">
        <w:t>each</w:t>
      </w:r>
      <w:r w:rsidR="00930BB9">
        <w:t xml:space="preserve"> of the text</w:t>
      </w:r>
      <w:r w:rsidR="00AD57D5">
        <w:t xml:space="preserve"> domains (New York Times, COHA_1</w:t>
      </w:r>
      <w:r w:rsidR="00930BB9">
        <w:t>00, etc)</w:t>
      </w:r>
      <w:r w:rsidR="004015B8">
        <w:t xml:space="preserve"> with almost </w:t>
      </w:r>
      <w:r w:rsidR="00C84350">
        <w:t>half</w:t>
      </w:r>
      <w:r w:rsidR="004015B8">
        <w:t xml:space="preserve"> the MAE scores in 4/5 domains</w:t>
      </w:r>
      <w:r w:rsidR="00930BB9">
        <w:t xml:space="preserve">.  </w:t>
      </w:r>
      <w:r w:rsidR="000F6B3A">
        <w:t>Unfortunately</w:t>
      </w:r>
      <w:r w:rsidR="00DB2295">
        <w:t>,</w:t>
      </w:r>
      <w:r w:rsidR="000F6B3A">
        <w:t xml:space="preserve"> due to computation constraints I was unable to experiment with</w:t>
      </w:r>
      <w:r w:rsidR="009E3A67">
        <w:t xml:space="preserve"> advanced models such as </w:t>
      </w:r>
      <w:r w:rsidR="000F6B3A">
        <w:t>CNN or Gradient Boosted Trees on this domain.</w:t>
      </w:r>
    </w:p>
    <w:p w14:paraId="4711727D" w14:textId="014C7FF8" w:rsidR="00D835E1" w:rsidRDefault="00D230B4" w:rsidP="00833E4D">
      <w:r>
        <w:tab/>
        <w:t xml:space="preserve">The remainder of this report will detail my process and implementations </w:t>
      </w:r>
      <w:r w:rsidR="00F91F40">
        <w:t>for</w:t>
      </w:r>
      <w:r>
        <w:t xml:space="preserve"> improving the model on COHA, e</w:t>
      </w:r>
      <w:r w:rsidR="006037CA">
        <w:t>xtending the corpus, training a</w:t>
      </w:r>
      <w:r>
        <w:t xml:space="preserve"> model for the extende</w:t>
      </w:r>
      <w:r w:rsidR="00EF0C39">
        <w:t xml:space="preserve">d corpus, and </w:t>
      </w:r>
      <w:r w:rsidR="002E2F2D">
        <w:t xml:space="preserve">finally a </w:t>
      </w:r>
      <w:r w:rsidR="009223F2">
        <w:t>comparison</w:t>
      </w:r>
      <w:r>
        <w:t xml:space="preserve"> with the RNN implementation.</w:t>
      </w:r>
    </w:p>
    <w:p w14:paraId="68F14B7B" w14:textId="22824CF1" w:rsidR="00E949F2" w:rsidRPr="007228C4" w:rsidRDefault="006A0CAC" w:rsidP="00E949F2">
      <w:pPr>
        <w:jc w:val="center"/>
        <w:rPr>
          <w:b/>
          <w:sz w:val="28"/>
          <w:szCs w:val="28"/>
        </w:rPr>
      </w:pPr>
      <w:r>
        <w:rPr>
          <w:b/>
          <w:sz w:val="28"/>
          <w:szCs w:val="28"/>
        </w:rPr>
        <w:t>Improving SVM</w:t>
      </w:r>
    </w:p>
    <w:p w14:paraId="1FEDCFF5" w14:textId="2EB98F11" w:rsidR="00E949F2" w:rsidRDefault="009F04C3" w:rsidP="006A0CAC">
      <w:r>
        <w:tab/>
        <w:t xml:space="preserve">Having found very positive results </w:t>
      </w:r>
      <w:r w:rsidR="00537281">
        <w:t xml:space="preserve">on COHA </w:t>
      </w:r>
      <w:r>
        <w:t>u</w:t>
      </w:r>
      <w:r w:rsidR="00537281">
        <w:t>s</w:t>
      </w:r>
      <w:r>
        <w:t xml:space="preserve">ing SVM I was interested in </w:t>
      </w:r>
      <w:r w:rsidR="00DF613B">
        <w:t>visualizing</w:t>
      </w:r>
      <w:r>
        <w:t xml:space="preserve"> how well the model was generalizing to the test set.  Additionally, I wanted to know if my model would improve from incorporating more sources of dat</w:t>
      </w:r>
      <w:r w:rsidR="00C54494">
        <w:t xml:space="preserve">a.  To this end I implemented </w:t>
      </w:r>
      <w:r>
        <w:t>learning curves for SVM on COHA</w:t>
      </w:r>
      <w:r w:rsidR="00D00818">
        <w:t>, which show the test and cross validation scores as a function of training set size</w:t>
      </w:r>
      <w:r>
        <w:t>.</w:t>
      </w:r>
    </w:p>
    <w:p w14:paraId="0634DDCC" w14:textId="3155B942" w:rsidR="00D00818" w:rsidRDefault="00D00818" w:rsidP="006A0CAC">
      <w:r>
        <w:rPr>
          <w:noProof/>
        </w:rPr>
        <w:drawing>
          <wp:inline distT="0" distB="0" distL="0" distR="0" wp14:anchorId="2FBB428E" wp14:editId="5A69051F">
            <wp:extent cx="5935921" cy="3884729"/>
            <wp:effectExtent l="0" t="0" r="0" b="0"/>
            <wp:docPr id="3" name="Picture 3" descr="Images/Final/learning_curve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inal/learning_curve_CO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9251" cy="3958897"/>
                    </a:xfrm>
                    <a:prstGeom prst="rect">
                      <a:avLst/>
                    </a:prstGeom>
                    <a:noFill/>
                    <a:ln>
                      <a:noFill/>
                    </a:ln>
                  </pic:spPr>
                </pic:pic>
              </a:graphicData>
            </a:graphic>
          </wp:inline>
        </w:drawing>
      </w:r>
    </w:p>
    <w:p w14:paraId="5CAD94B6" w14:textId="2A4F0256" w:rsidR="00504ED7" w:rsidRDefault="00504ED7" w:rsidP="006A0CAC">
      <w:r>
        <w:t>We can interpret this plot as indicating that using more training data would lead to better model performance, although the</w:t>
      </w:r>
      <w:r w:rsidR="00FA3A95">
        <w:t xml:space="preserve"> gains may be less pronounced</w:t>
      </w:r>
      <w:r w:rsidR="00186847">
        <w:t xml:space="preserve"> since the slope is decreasing</w:t>
      </w:r>
      <w:r w:rsidR="00FA3A95">
        <w:t>.</w:t>
      </w:r>
    </w:p>
    <w:p w14:paraId="1B8C157D" w14:textId="7A4651EA" w:rsidR="00076AF5" w:rsidRDefault="00076AF5" w:rsidP="006A0CAC">
      <w:r>
        <w:tab/>
        <w:t>I was also interested in seeing how much more predictive power I could squeeze out of SVM.  For this I implemented cross validated grid search for hyper parameters.</w:t>
      </w:r>
      <w:r w:rsidR="00FC4D54">
        <w:t xml:space="preserve">  I found that the optimal value of </w:t>
      </w:r>
      <w:r w:rsidR="00FC4D54" w:rsidRPr="008A5656">
        <w:rPr>
          <w:i/>
        </w:rPr>
        <w:t>C</w:t>
      </w:r>
      <w:r w:rsidR="00FC4D54">
        <w:t xml:space="preserve"> for </w:t>
      </w:r>
      <w:r w:rsidR="00C372E1">
        <w:t xml:space="preserve">Linear </w:t>
      </w:r>
      <w:r w:rsidR="00FC4D54">
        <w:t xml:space="preserve">SVM </w:t>
      </w:r>
      <w:r w:rsidR="003F7C90">
        <w:t xml:space="preserve">trained on COHA </w:t>
      </w:r>
      <w:r w:rsidR="00FC4D54">
        <w:t>resulted in</w:t>
      </w:r>
      <w:r w:rsidR="002B5DEB">
        <w:t xml:space="preserve"> the following scores</w:t>
      </w:r>
      <w:r w:rsidR="00FC4D54">
        <w:t>:</w:t>
      </w:r>
    </w:p>
    <w:p w14:paraId="72E99947" w14:textId="77777777" w:rsidR="00713145" w:rsidRDefault="00713145" w:rsidP="006A0CAC"/>
    <w:tbl>
      <w:tblPr>
        <w:tblStyle w:val="TableGrid"/>
        <w:tblW w:w="0" w:type="auto"/>
        <w:tblLook w:val="04A0" w:firstRow="1" w:lastRow="0" w:firstColumn="1" w:lastColumn="0" w:noHBand="0" w:noVBand="1"/>
      </w:tblPr>
      <w:tblGrid>
        <w:gridCol w:w="1558"/>
        <w:gridCol w:w="1558"/>
        <w:gridCol w:w="1558"/>
        <w:gridCol w:w="1558"/>
        <w:gridCol w:w="1559"/>
        <w:gridCol w:w="1559"/>
      </w:tblGrid>
      <w:tr w:rsidR="00FC4D54" w14:paraId="3DE4A186" w14:textId="77777777" w:rsidTr="00FC4D54">
        <w:tc>
          <w:tcPr>
            <w:tcW w:w="1558" w:type="dxa"/>
          </w:tcPr>
          <w:p w14:paraId="6553DD5A" w14:textId="2FC19D9A" w:rsidR="00FC4D54" w:rsidRPr="006D008F" w:rsidRDefault="00FC4D54" w:rsidP="006A0CAC">
            <w:pPr>
              <w:rPr>
                <w:b/>
              </w:rPr>
            </w:pPr>
            <w:r w:rsidRPr="006D008F">
              <w:rPr>
                <w:b/>
              </w:rPr>
              <w:t>MAE</w:t>
            </w:r>
          </w:p>
        </w:tc>
        <w:tc>
          <w:tcPr>
            <w:tcW w:w="1558" w:type="dxa"/>
          </w:tcPr>
          <w:p w14:paraId="5D5FC49F" w14:textId="31C7EBD9" w:rsidR="00FC4D54" w:rsidRPr="006D008F" w:rsidRDefault="00FC4D54" w:rsidP="006A0CAC">
            <w:pPr>
              <w:rPr>
                <w:b/>
              </w:rPr>
            </w:pPr>
            <w:r w:rsidRPr="006D008F">
              <w:rPr>
                <w:b/>
              </w:rPr>
              <w:t>Accuracy</w:t>
            </w:r>
          </w:p>
        </w:tc>
        <w:tc>
          <w:tcPr>
            <w:tcW w:w="1558" w:type="dxa"/>
          </w:tcPr>
          <w:p w14:paraId="3E06FC6D" w14:textId="5DAFA192" w:rsidR="00FC4D54" w:rsidRPr="006D008F" w:rsidRDefault="00FC4D54" w:rsidP="006A0CAC">
            <w:pPr>
              <w:rPr>
                <w:b/>
              </w:rPr>
            </w:pPr>
            <w:r w:rsidRPr="006D008F">
              <w:rPr>
                <w:b/>
              </w:rPr>
              <w:t>Precision</w:t>
            </w:r>
          </w:p>
        </w:tc>
        <w:tc>
          <w:tcPr>
            <w:tcW w:w="1558" w:type="dxa"/>
          </w:tcPr>
          <w:p w14:paraId="2D0EB452" w14:textId="35D651A8" w:rsidR="00FC4D54" w:rsidRPr="006D008F" w:rsidRDefault="00FC4D54" w:rsidP="006A0CAC">
            <w:pPr>
              <w:rPr>
                <w:b/>
              </w:rPr>
            </w:pPr>
            <w:r w:rsidRPr="006D008F">
              <w:rPr>
                <w:b/>
              </w:rPr>
              <w:t>Recall</w:t>
            </w:r>
          </w:p>
        </w:tc>
        <w:tc>
          <w:tcPr>
            <w:tcW w:w="1559" w:type="dxa"/>
          </w:tcPr>
          <w:p w14:paraId="282875A6" w14:textId="3638D28E" w:rsidR="00FC4D54" w:rsidRPr="006D008F" w:rsidRDefault="00FC4D54" w:rsidP="006A0CAC">
            <w:pPr>
              <w:rPr>
                <w:b/>
              </w:rPr>
            </w:pPr>
            <w:r w:rsidRPr="006D008F">
              <w:rPr>
                <w:b/>
              </w:rPr>
              <w:t>F1</w:t>
            </w:r>
          </w:p>
        </w:tc>
        <w:tc>
          <w:tcPr>
            <w:tcW w:w="1559" w:type="dxa"/>
          </w:tcPr>
          <w:p w14:paraId="33361C33" w14:textId="3CF266C8" w:rsidR="00FC4D54" w:rsidRPr="006D008F" w:rsidRDefault="00FC4D54" w:rsidP="006A0CAC">
            <w:pPr>
              <w:rPr>
                <w:b/>
              </w:rPr>
            </w:pPr>
            <w:r w:rsidRPr="006D008F">
              <w:rPr>
                <w:b/>
              </w:rPr>
              <w:t>Support</w:t>
            </w:r>
          </w:p>
        </w:tc>
      </w:tr>
      <w:tr w:rsidR="00FC4D54" w14:paraId="1051DE16" w14:textId="77777777" w:rsidTr="00FC4D54">
        <w:tc>
          <w:tcPr>
            <w:tcW w:w="1558" w:type="dxa"/>
          </w:tcPr>
          <w:p w14:paraId="07157916" w14:textId="78FF40B6" w:rsidR="00FC4D54" w:rsidRDefault="00312CA2" w:rsidP="006A0CAC">
            <w:r>
              <w:t>6.09</w:t>
            </w:r>
          </w:p>
        </w:tc>
        <w:tc>
          <w:tcPr>
            <w:tcW w:w="1558" w:type="dxa"/>
          </w:tcPr>
          <w:p w14:paraId="5DD2E794" w14:textId="73628C50" w:rsidR="00FC4D54" w:rsidRDefault="00312CA2" w:rsidP="006A0CAC">
            <w:r>
              <w:t>0.733</w:t>
            </w:r>
          </w:p>
        </w:tc>
        <w:tc>
          <w:tcPr>
            <w:tcW w:w="1558" w:type="dxa"/>
          </w:tcPr>
          <w:p w14:paraId="7F0B0782" w14:textId="26ADBF31" w:rsidR="00FC4D54" w:rsidRDefault="00312CA2" w:rsidP="006A0CAC">
            <w:r>
              <w:t>0.73</w:t>
            </w:r>
          </w:p>
        </w:tc>
        <w:tc>
          <w:tcPr>
            <w:tcW w:w="1558" w:type="dxa"/>
          </w:tcPr>
          <w:p w14:paraId="652BF1E6" w14:textId="728C8474" w:rsidR="00FC4D54" w:rsidRDefault="00312CA2" w:rsidP="006A0CAC">
            <w:r>
              <w:t>0.73</w:t>
            </w:r>
          </w:p>
        </w:tc>
        <w:tc>
          <w:tcPr>
            <w:tcW w:w="1559" w:type="dxa"/>
          </w:tcPr>
          <w:p w14:paraId="61EBDF24" w14:textId="13C24530" w:rsidR="00FC4D54" w:rsidRDefault="00312CA2" w:rsidP="006A0CAC">
            <w:r>
              <w:t>0.73</w:t>
            </w:r>
          </w:p>
        </w:tc>
        <w:tc>
          <w:tcPr>
            <w:tcW w:w="1559" w:type="dxa"/>
          </w:tcPr>
          <w:p w14:paraId="30DC5912" w14:textId="1EE4FD69" w:rsidR="00FC4D54" w:rsidRDefault="00312CA2" w:rsidP="006A0CAC">
            <w:r>
              <w:t>8000</w:t>
            </w:r>
          </w:p>
        </w:tc>
      </w:tr>
    </w:tbl>
    <w:p w14:paraId="01827347" w14:textId="77777777" w:rsidR="00FC4D54" w:rsidRDefault="00FC4D54" w:rsidP="006A0CAC"/>
    <w:p w14:paraId="6AD03884" w14:textId="189F6E0C" w:rsidR="001C1CF2" w:rsidRDefault="00713145" w:rsidP="006A0CAC">
      <w:r>
        <w:t xml:space="preserve">These scores </w:t>
      </w:r>
      <w:r w:rsidR="00517E21">
        <w:t>(optimized with respect to</w:t>
      </w:r>
      <w:r w:rsidR="003331D6">
        <w:t xml:space="preserve"> MAE)</w:t>
      </w:r>
      <w:r w:rsidR="009E71A8">
        <w:t xml:space="preserve"> show a roughly 10% improvement in MAE.</w:t>
      </w:r>
      <w:r w:rsidR="003331D6">
        <w:t xml:space="preserve"> </w:t>
      </w:r>
      <w:r w:rsidR="009E71A8">
        <w:t xml:space="preserve"> </w:t>
      </w:r>
      <w:r w:rsidR="00152F91">
        <w:t>This</w:t>
      </w:r>
      <w:r w:rsidR="009E71A8">
        <w:t xml:space="preserve"> is </w:t>
      </w:r>
      <w:r>
        <w:t xml:space="preserve">not </w:t>
      </w:r>
      <w:r w:rsidR="00452103">
        <w:t>that much</w:t>
      </w:r>
      <w:r>
        <w:t xml:space="preserve"> better than the performance of SVM using the default settings.  </w:t>
      </w:r>
      <w:r w:rsidR="005908E2">
        <w:t xml:space="preserve">While </w:t>
      </w:r>
      <w:r w:rsidR="002A08CF">
        <w:t xml:space="preserve">slightly </w:t>
      </w:r>
      <w:r w:rsidR="005908E2">
        <w:t>disappointing from my perspective, it does go to show how dif</w:t>
      </w:r>
      <w:r w:rsidR="00B6717F">
        <w:t>ficult this problem domain is</w:t>
      </w:r>
      <w:r w:rsidR="00D76633">
        <w:t>.</w:t>
      </w:r>
    </w:p>
    <w:p w14:paraId="35CCB2B7" w14:textId="73077E42" w:rsidR="00AB09AC" w:rsidRDefault="00713145" w:rsidP="008E6EFD">
      <w:pPr>
        <w:ind w:firstLine="720"/>
      </w:pPr>
      <w:r>
        <w:t>It should be noted that although my Jupyter Notebook file only has a hyperparameter search range of [.001, .01, …, 1.5], I tried many other combinations which I omitted for cleanliness</w:t>
      </w:r>
      <w:r w:rsidR="00CD2D0F">
        <w:t xml:space="preserve"> of the notebook</w:t>
      </w:r>
      <w:r>
        <w:t>.</w:t>
      </w:r>
      <w:r w:rsidR="001C1CF2">
        <w:t xml:space="preserve">  I also attempted cross validated grid search for Random Forest </w:t>
      </w:r>
      <w:r w:rsidR="00E20FF9">
        <w:t xml:space="preserve">while </w:t>
      </w:r>
      <w:r w:rsidR="001C1CF2">
        <w:t>tuning the number of trees, but this approach did not perform better than SVM so I omitted these experiments from my final notebook.</w:t>
      </w:r>
    </w:p>
    <w:p w14:paraId="08F0F1BF" w14:textId="73134D95" w:rsidR="00AB09AC" w:rsidRDefault="000621BD" w:rsidP="00AB09AC">
      <w:pPr>
        <w:ind w:firstLine="720"/>
        <w:jc w:val="center"/>
        <w:rPr>
          <w:b/>
          <w:sz w:val="28"/>
          <w:szCs w:val="28"/>
        </w:rPr>
      </w:pPr>
      <w:r>
        <w:rPr>
          <w:b/>
          <w:sz w:val="28"/>
          <w:szCs w:val="28"/>
        </w:rPr>
        <w:t>Extending the Corpus</w:t>
      </w:r>
    </w:p>
    <w:p w14:paraId="3EE97BA8" w14:textId="72CADF2B" w:rsidR="00AB09AC" w:rsidRDefault="000621BD" w:rsidP="00AB09AC">
      <w:pPr>
        <w:ind w:firstLine="720"/>
      </w:pPr>
      <w:r>
        <w:t>Having seen the limits of my previous model along with the promise of more data, I felt confident in incorporating the New York Times dataset which I had painfully acquired via custom API scraping.</w:t>
      </w:r>
      <w:r w:rsidR="00AB2F48">
        <w:t xml:space="preserve">  This data included article snippets and summaries from each year available in their database from the 1850s – 2000s.</w:t>
      </w:r>
      <w:r w:rsidR="00245ADE">
        <w:t xml:space="preserve">  To avoid some issues of noise, I only considered those “documents” which were longer than 10 words.</w:t>
      </w:r>
    </w:p>
    <w:p w14:paraId="2DA6CDD6" w14:textId="77777777" w:rsidR="008E6EFD" w:rsidRDefault="00F23EDC" w:rsidP="00F23EDC">
      <w:r>
        <w:rPr>
          <w:noProof/>
        </w:rPr>
        <w:drawing>
          <wp:inline distT="0" distB="0" distL="0" distR="0" wp14:anchorId="6F3F1C5B" wp14:editId="4917DA7E">
            <wp:extent cx="5938344" cy="3313229"/>
            <wp:effectExtent l="0" t="0" r="0" b="0"/>
            <wp:docPr id="5" name="Picture 5" descr="Images/Final/words_per_decad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Final/words_per_decade_coha_ny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847" cy="3329132"/>
                    </a:xfrm>
                    <a:prstGeom prst="rect">
                      <a:avLst/>
                    </a:prstGeom>
                    <a:noFill/>
                    <a:ln>
                      <a:noFill/>
                    </a:ln>
                  </pic:spPr>
                </pic:pic>
              </a:graphicData>
            </a:graphic>
          </wp:inline>
        </w:drawing>
      </w:r>
      <w:r w:rsidR="00F30ED3">
        <w:t>From the above plot we can see that the token frequency distribution is relatively balanced</w:t>
      </w:r>
    </w:p>
    <w:p w14:paraId="703DDE3C" w14:textId="3BA2028A" w:rsidR="00655942" w:rsidRDefault="00F30ED3" w:rsidP="00F23EDC">
      <w:r>
        <w:t>except in the 1970</w:t>
      </w:r>
      <w:r w:rsidR="00D267B7">
        <w:t>-</w:t>
      </w:r>
      <w:r>
        <w:t>1990 range</w:t>
      </w:r>
      <w:r w:rsidR="006F2DD3">
        <w:t xml:space="preserve"> which has almost twice the </w:t>
      </w:r>
      <w:r w:rsidR="00C937BC">
        <w:t>representation</w:t>
      </w:r>
      <w:r w:rsidR="006F2DD3">
        <w:t xml:space="preserve"> of tokens</w:t>
      </w:r>
      <w:r>
        <w:t>.</w:t>
      </w:r>
      <w:r w:rsidR="00655942">
        <w:rPr>
          <w:noProof/>
        </w:rPr>
        <w:drawing>
          <wp:inline distT="0" distB="0" distL="0" distR="0" wp14:anchorId="23B63714" wp14:editId="0EFCA20A">
            <wp:extent cx="5937063" cy="3174866"/>
            <wp:effectExtent l="0" t="0" r="0" b="0"/>
            <wp:docPr id="6" name="Picture 6" descr="Images/Final/docs_per_decad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Final/docs_per_decade_coha_ny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3178" cy="3220916"/>
                    </a:xfrm>
                    <a:prstGeom prst="rect">
                      <a:avLst/>
                    </a:prstGeom>
                    <a:noFill/>
                    <a:ln>
                      <a:noFill/>
                    </a:ln>
                  </pic:spPr>
                </pic:pic>
              </a:graphicData>
            </a:graphic>
          </wp:inline>
        </w:drawing>
      </w:r>
    </w:p>
    <w:p w14:paraId="7AC1479F" w14:textId="3F7FFA66" w:rsidR="00B71B10" w:rsidRDefault="00050BC2" w:rsidP="00F23EDC">
      <w:r>
        <w:t xml:space="preserve">We </w:t>
      </w:r>
      <w:r w:rsidR="005565A8">
        <w:t>see that the document frequen</w:t>
      </w:r>
      <w:r w:rsidR="00207A8A">
        <w:t>c</w:t>
      </w:r>
      <w:r w:rsidR="005565A8">
        <w:t xml:space="preserve">y is </w:t>
      </w:r>
      <w:r w:rsidR="00A223F8">
        <w:t>relatively</w:t>
      </w:r>
      <w:r w:rsidR="005565A8">
        <w:t xml:space="preserve"> balanced</w:t>
      </w:r>
      <w:r w:rsidR="00666C56">
        <w:t xml:space="preserve"> in </w:t>
      </w:r>
      <w:r w:rsidR="00906169">
        <w:t xml:space="preserve">the </w:t>
      </w:r>
      <w:r w:rsidR="00666C56">
        <w:t>NYT</w:t>
      </w:r>
      <w:r w:rsidR="00906169">
        <w:t xml:space="preserve"> data</w:t>
      </w:r>
      <w:r w:rsidR="005565A8">
        <w:t>.</w:t>
      </w:r>
      <w:r w:rsidR="007F0FFE">
        <w:t xml:space="preserve">  </w:t>
      </w:r>
    </w:p>
    <w:p w14:paraId="36D7CD6D" w14:textId="77B0563C" w:rsidR="007F0FFE" w:rsidRDefault="007F0FFE" w:rsidP="00B71B10">
      <w:pPr>
        <w:ind w:firstLine="720"/>
      </w:pPr>
      <w:r>
        <w:t>W</w:t>
      </w:r>
      <w:r w:rsidR="002D4F2A">
        <w:t xml:space="preserve">e would like to </w:t>
      </w:r>
      <w:r w:rsidR="005F1114">
        <w:t>verify</w:t>
      </w:r>
      <w:r w:rsidR="002D4F2A">
        <w:t xml:space="preserve"> that the token frequency of the merged dataset </w:t>
      </w:r>
      <w:r w:rsidR="007B7B06">
        <w:t>is relatively balance</w:t>
      </w:r>
      <w:r w:rsidR="002905EA">
        <w:t>d</w:t>
      </w:r>
      <w:r w:rsidR="002D4F2A">
        <w:t xml:space="preserve">, as COHA was </w:t>
      </w:r>
      <w:r w:rsidR="001D20B3">
        <w:t xml:space="preserve">only </w:t>
      </w:r>
      <w:r w:rsidR="002D4F2A">
        <w:t>balanced via token</w:t>
      </w:r>
      <w:r w:rsidR="00F40EB6">
        <w:t>s</w:t>
      </w:r>
      <w:r w:rsidR="002D4F2A">
        <w:t>.</w:t>
      </w:r>
      <w:r w:rsidR="0032111F">
        <w:t xml:space="preserve">  This distribution is shown below:</w:t>
      </w:r>
    </w:p>
    <w:p w14:paraId="206884D6" w14:textId="0FF0A8BD" w:rsidR="005565A8" w:rsidRDefault="007F0FFE" w:rsidP="00F23EDC">
      <w:r>
        <w:rPr>
          <w:noProof/>
        </w:rPr>
        <w:drawing>
          <wp:inline distT="0" distB="0" distL="0" distR="0" wp14:anchorId="1D66B878" wp14:editId="336F5599">
            <wp:extent cx="5935870" cy="3405472"/>
            <wp:effectExtent l="0" t="0" r="0" b="0"/>
            <wp:docPr id="7" name="Picture 7" descr="Images/Final/BOTH_TOK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nal/BOTH_TOK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47" cy="3459100"/>
                    </a:xfrm>
                    <a:prstGeom prst="rect">
                      <a:avLst/>
                    </a:prstGeom>
                    <a:noFill/>
                    <a:ln>
                      <a:noFill/>
                    </a:ln>
                  </pic:spPr>
                </pic:pic>
              </a:graphicData>
            </a:graphic>
          </wp:inline>
        </w:drawing>
      </w:r>
    </w:p>
    <w:p w14:paraId="791C3653" w14:textId="6F46EBD2" w:rsidR="001B312A" w:rsidRDefault="00C90B9B" w:rsidP="00BC1B26">
      <w:r>
        <w:t xml:space="preserve">We see that the token frequency of COHA/NYT is very similar </w:t>
      </w:r>
      <w:r w:rsidR="00B0033A">
        <w:t>in</w:t>
      </w:r>
      <w:r>
        <w:t xml:space="preserve"> shape as that of COHA</w:t>
      </w:r>
      <w:r w:rsidR="00323D6F">
        <w:t xml:space="preserve"> alone</w:t>
      </w:r>
      <w:r>
        <w:t>.</w:t>
      </w:r>
      <w:r w:rsidR="00016A7A">
        <w:t xml:space="preserve">  This </w:t>
      </w:r>
      <w:r w:rsidR="00755F20">
        <w:t>indicate</w:t>
      </w:r>
      <w:r w:rsidR="00016A7A">
        <w:t>s</w:t>
      </w:r>
      <w:r w:rsidR="00755F20">
        <w:t xml:space="preserve"> that our merging has maintained a distribution which has the same balance assumptions as the original COHA dataset.</w:t>
      </w:r>
      <w:r w:rsidR="0049054E">
        <w:t xml:space="preserve">  W</w:t>
      </w:r>
      <w:r w:rsidR="00373E13">
        <w:t>e can</w:t>
      </w:r>
      <w:r w:rsidR="00A305F6">
        <w:t xml:space="preserve"> thereby</w:t>
      </w:r>
      <w:r w:rsidR="00373E13">
        <w:t xml:space="preserve"> feel confident </w:t>
      </w:r>
      <w:r w:rsidR="00CD4929">
        <w:t>that</w:t>
      </w:r>
      <w:r w:rsidR="00433456">
        <w:t xml:space="preserve"> merging</w:t>
      </w:r>
      <w:r w:rsidR="00373E13">
        <w:t xml:space="preserve"> the </w:t>
      </w:r>
      <w:r w:rsidR="00AF4D8D">
        <w:t xml:space="preserve">two </w:t>
      </w:r>
      <w:r w:rsidR="00CD4929">
        <w:t>datasets will give a similar environment as with COHA alone.</w:t>
      </w:r>
      <w:r w:rsidR="001B312A">
        <w:t xml:space="preserve">  </w:t>
      </w:r>
    </w:p>
    <w:p w14:paraId="60D7A666" w14:textId="4A5D0D15" w:rsidR="00052367" w:rsidRDefault="001D2C96" w:rsidP="00BC1B26">
      <w:r>
        <w:rPr>
          <w:noProof/>
        </w:rPr>
        <w:drawing>
          <wp:inline distT="0" distB="0" distL="0" distR="0" wp14:anchorId="45A21ECE" wp14:editId="004EA90D">
            <wp:extent cx="5941695" cy="3479666"/>
            <wp:effectExtent l="0" t="0" r="0" b="0"/>
            <wp:docPr id="13" name="Picture 13" descr="Images/Final/BOTH_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Final/BOTH_DO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7296" cy="3523940"/>
                    </a:xfrm>
                    <a:prstGeom prst="rect">
                      <a:avLst/>
                    </a:prstGeom>
                    <a:noFill/>
                    <a:ln>
                      <a:noFill/>
                    </a:ln>
                  </pic:spPr>
                </pic:pic>
              </a:graphicData>
            </a:graphic>
          </wp:inline>
        </w:drawing>
      </w:r>
    </w:p>
    <w:p w14:paraId="67F53B06" w14:textId="77777777" w:rsidR="005F2C90" w:rsidRDefault="005A279C" w:rsidP="005F2C90">
      <w:r>
        <w:t>Plotting the document distribution of COHA/NYT we see that the labels are still imbalanced.</w:t>
      </w:r>
    </w:p>
    <w:p w14:paraId="1EAECAA2" w14:textId="45E646FF" w:rsidR="00B60103" w:rsidRPr="005F2C90" w:rsidRDefault="00B60103" w:rsidP="005F2C90">
      <w:pPr>
        <w:jc w:val="center"/>
      </w:pPr>
      <w:r>
        <w:rPr>
          <w:b/>
          <w:sz w:val="28"/>
          <w:szCs w:val="28"/>
        </w:rPr>
        <w:t>Modeling COHA/NYT</w:t>
      </w:r>
    </w:p>
    <w:p w14:paraId="024566C5" w14:textId="3ED8D3EC" w:rsidR="00C04A02" w:rsidRDefault="00480CAC" w:rsidP="00C04A02">
      <w:r>
        <w:rPr>
          <w:b/>
        </w:rPr>
        <w:tab/>
      </w:r>
      <w:r>
        <w:t>Having implemented cross val</w:t>
      </w:r>
      <w:r w:rsidR="007A3113">
        <w:t>idation, learning curves, etc previously</w:t>
      </w:r>
      <w:r>
        <w:t xml:space="preserve">, I </w:t>
      </w:r>
      <w:r w:rsidR="00FE0139">
        <w:t>trained my SVM</w:t>
      </w:r>
      <w:r>
        <w:t xml:space="preserve"> model on the merged COHA/NYT </w:t>
      </w:r>
      <w:r w:rsidR="00CE6174">
        <w:t xml:space="preserve">dataset without the need for </w:t>
      </w:r>
      <w:r w:rsidR="009E6CD3">
        <w:t xml:space="preserve">additional </w:t>
      </w:r>
      <w:r w:rsidR="000050EA">
        <w:t xml:space="preserve">domain </w:t>
      </w:r>
      <w:r w:rsidR="00CE6174">
        <w:t>specific implementations.</w:t>
      </w:r>
      <w:r w:rsidR="00157724">
        <w:t xml:space="preserve">  First I found optimal hyper pa</w:t>
      </w:r>
      <w:r w:rsidR="0012711C">
        <w:t>rameters via grid search using tr</w:t>
      </w:r>
      <w:r w:rsidR="00157724">
        <w:t>i</w:t>
      </w:r>
      <w:r w:rsidR="0012711C">
        <w:t>a</w:t>
      </w:r>
      <w:r w:rsidR="00157724">
        <w:t xml:space="preserve">l and error </w:t>
      </w:r>
      <w:r w:rsidR="00236B1C">
        <w:t>to determine reasonable</w:t>
      </w:r>
      <w:r w:rsidR="00157724">
        <w:t xml:space="preserve"> </w:t>
      </w:r>
      <w:r w:rsidR="00236B1C">
        <w:t xml:space="preserve">hyper parameter </w:t>
      </w:r>
      <w:r w:rsidR="00157724">
        <w:t>ranges.</w:t>
      </w:r>
      <w:r w:rsidR="00D54548">
        <w:t xml:space="preserve">  </w:t>
      </w:r>
      <w:r w:rsidR="003040D6">
        <w:t>The m</w:t>
      </w:r>
      <w:r w:rsidR="00E74C08">
        <w:t>odel t</w:t>
      </w:r>
      <w:r w:rsidR="008F64AE">
        <w:t>est r</w:t>
      </w:r>
      <w:r w:rsidR="00D54548">
        <w:t>esults are as follows:</w:t>
      </w:r>
    </w:p>
    <w:p w14:paraId="4D5B2885" w14:textId="676A6CCD" w:rsidR="00157724" w:rsidRDefault="0098480F" w:rsidP="00157724">
      <w:r>
        <w:rPr>
          <w:noProof/>
        </w:rPr>
        <w:drawing>
          <wp:inline distT="0" distB="0" distL="0" distR="0" wp14:anchorId="7EE2FC5E" wp14:editId="58E94A3E">
            <wp:extent cx="5924431" cy="2479040"/>
            <wp:effectExtent l="0" t="0" r="0" b="0"/>
            <wp:docPr id="17" name="Picture 17" descr="Images/Final/svm_coha_nyt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Final/svm_coha_nyt_fu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0418" cy="250665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57724" w14:paraId="556A67E4" w14:textId="77777777" w:rsidTr="004C3606">
        <w:tc>
          <w:tcPr>
            <w:tcW w:w="1558" w:type="dxa"/>
          </w:tcPr>
          <w:p w14:paraId="3D2E55DA" w14:textId="77777777" w:rsidR="00157724" w:rsidRPr="006D008F" w:rsidRDefault="00157724" w:rsidP="004C3606">
            <w:pPr>
              <w:rPr>
                <w:b/>
              </w:rPr>
            </w:pPr>
            <w:r w:rsidRPr="006D008F">
              <w:rPr>
                <w:b/>
              </w:rPr>
              <w:t>MAE</w:t>
            </w:r>
          </w:p>
        </w:tc>
        <w:tc>
          <w:tcPr>
            <w:tcW w:w="1558" w:type="dxa"/>
          </w:tcPr>
          <w:p w14:paraId="35A05660" w14:textId="77777777" w:rsidR="00157724" w:rsidRPr="006D008F" w:rsidRDefault="00157724" w:rsidP="004C3606">
            <w:pPr>
              <w:rPr>
                <w:b/>
              </w:rPr>
            </w:pPr>
            <w:r w:rsidRPr="006D008F">
              <w:rPr>
                <w:b/>
              </w:rPr>
              <w:t>Accuracy</w:t>
            </w:r>
          </w:p>
        </w:tc>
        <w:tc>
          <w:tcPr>
            <w:tcW w:w="1558" w:type="dxa"/>
          </w:tcPr>
          <w:p w14:paraId="631E73F8" w14:textId="77777777" w:rsidR="00157724" w:rsidRPr="006D008F" w:rsidRDefault="00157724" w:rsidP="004C3606">
            <w:pPr>
              <w:rPr>
                <w:b/>
              </w:rPr>
            </w:pPr>
            <w:r w:rsidRPr="006D008F">
              <w:rPr>
                <w:b/>
              </w:rPr>
              <w:t>Precision</w:t>
            </w:r>
          </w:p>
        </w:tc>
        <w:tc>
          <w:tcPr>
            <w:tcW w:w="1558" w:type="dxa"/>
          </w:tcPr>
          <w:p w14:paraId="2253DBCB" w14:textId="77777777" w:rsidR="00157724" w:rsidRPr="006D008F" w:rsidRDefault="00157724" w:rsidP="004C3606">
            <w:pPr>
              <w:rPr>
                <w:b/>
              </w:rPr>
            </w:pPr>
            <w:r w:rsidRPr="006D008F">
              <w:rPr>
                <w:b/>
              </w:rPr>
              <w:t>Recall</w:t>
            </w:r>
          </w:p>
        </w:tc>
        <w:tc>
          <w:tcPr>
            <w:tcW w:w="1559" w:type="dxa"/>
          </w:tcPr>
          <w:p w14:paraId="0623C767" w14:textId="77777777" w:rsidR="00157724" w:rsidRPr="006D008F" w:rsidRDefault="00157724" w:rsidP="004C3606">
            <w:pPr>
              <w:rPr>
                <w:b/>
              </w:rPr>
            </w:pPr>
            <w:r w:rsidRPr="006D008F">
              <w:rPr>
                <w:b/>
              </w:rPr>
              <w:t>F1</w:t>
            </w:r>
          </w:p>
        </w:tc>
        <w:tc>
          <w:tcPr>
            <w:tcW w:w="1559" w:type="dxa"/>
          </w:tcPr>
          <w:p w14:paraId="25A566ED" w14:textId="77777777" w:rsidR="00157724" w:rsidRPr="006D008F" w:rsidRDefault="00157724" w:rsidP="004C3606">
            <w:pPr>
              <w:rPr>
                <w:b/>
              </w:rPr>
            </w:pPr>
            <w:r w:rsidRPr="006D008F">
              <w:rPr>
                <w:b/>
              </w:rPr>
              <w:t>Support</w:t>
            </w:r>
          </w:p>
        </w:tc>
      </w:tr>
      <w:tr w:rsidR="00157724" w14:paraId="4F98C5D1" w14:textId="77777777" w:rsidTr="004C3606">
        <w:tc>
          <w:tcPr>
            <w:tcW w:w="1558" w:type="dxa"/>
          </w:tcPr>
          <w:p w14:paraId="6E206ED7" w14:textId="3D199301" w:rsidR="00157724" w:rsidRDefault="00A92CCB" w:rsidP="004C3606">
            <w:r>
              <w:t>11.075</w:t>
            </w:r>
          </w:p>
        </w:tc>
        <w:tc>
          <w:tcPr>
            <w:tcW w:w="1558" w:type="dxa"/>
          </w:tcPr>
          <w:p w14:paraId="6D492637" w14:textId="21537F32" w:rsidR="00157724" w:rsidRDefault="00A92CCB" w:rsidP="004C3606">
            <w:r>
              <w:t>0.566</w:t>
            </w:r>
          </w:p>
        </w:tc>
        <w:tc>
          <w:tcPr>
            <w:tcW w:w="1558" w:type="dxa"/>
          </w:tcPr>
          <w:p w14:paraId="2A4BEC6A" w14:textId="612B8FD0" w:rsidR="00157724" w:rsidRDefault="00157724" w:rsidP="004C3606">
            <w:r>
              <w:t>0.</w:t>
            </w:r>
            <w:r w:rsidR="00A92CCB">
              <w:t>57</w:t>
            </w:r>
          </w:p>
        </w:tc>
        <w:tc>
          <w:tcPr>
            <w:tcW w:w="1558" w:type="dxa"/>
          </w:tcPr>
          <w:p w14:paraId="3DB96FA8" w14:textId="2004B2C6" w:rsidR="00157724" w:rsidRDefault="00157724" w:rsidP="004C3606">
            <w:r>
              <w:t>0.</w:t>
            </w:r>
            <w:r w:rsidR="00A92CCB">
              <w:t>57</w:t>
            </w:r>
          </w:p>
        </w:tc>
        <w:tc>
          <w:tcPr>
            <w:tcW w:w="1559" w:type="dxa"/>
          </w:tcPr>
          <w:p w14:paraId="0DFD4F02" w14:textId="76A581F1" w:rsidR="00157724" w:rsidRDefault="00157724" w:rsidP="004C3606">
            <w:r>
              <w:t>0.</w:t>
            </w:r>
            <w:r w:rsidR="00A92CCB">
              <w:t>56</w:t>
            </w:r>
          </w:p>
        </w:tc>
        <w:tc>
          <w:tcPr>
            <w:tcW w:w="1559" w:type="dxa"/>
          </w:tcPr>
          <w:p w14:paraId="49CCC46F" w14:textId="5D64B119" w:rsidR="00157724" w:rsidRDefault="00A92CCB" w:rsidP="004C3606">
            <w:r>
              <w:t>50844</w:t>
            </w:r>
          </w:p>
        </w:tc>
      </w:tr>
    </w:tbl>
    <w:p w14:paraId="06C3081D" w14:textId="77777777" w:rsidR="00157724" w:rsidRDefault="00157724" w:rsidP="00C04A02"/>
    <w:p w14:paraId="76CB8367" w14:textId="257FBDF8" w:rsidR="00EB6B81" w:rsidRDefault="00EB6B81" w:rsidP="00C04A02">
      <w:r>
        <w:t xml:space="preserve">We can see that </w:t>
      </w:r>
      <w:r w:rsidR="00B627BA">
        <w:t xml:space="preserve">the </w:t>
      </w:r>
      <w:r w:rsidR="001A65E3">
        <w:t>accuracy score</w:t>
      </w:r>
      <w:r w:rsidR="00743AB8">
        <w:t xml:space="preserve"> of the SVM</w:t>
      </w:r>
      <w:r w:rsidR="001A65E3">
        <w:t xml:space="preserve"> is </w:t>
      </w:r>
      <w:r w:rsidR="00A021B1">
        <w:t xml:space="preserve">almost 20% worse than on vanilla COHA.  Additionally, the MAE score increased to almost double the value of 6.09 achieved </w:t>
      </w:r>
      <w:r w:rsidR="006B079D">
        <w:t>previously</w:t>
      </w:r>
      <w:r w:rsidR="00A021B1">
        <w:t>.</w:t>
      </w:r>
    </w:p>
    <w:p w14:paraId="7898CC74" w14:textId="6F52755D" w:rsidR="000741F1" w:rsidRDefault="000741F1" w:rsidP="00326D9D">
      <w:pPr>
        <w:ind w:firstLine="720"/>
      </w:pPr>
      <w:r>
        <w:t xml:space="preserve">When I visualized the learning curve for COHA/NYT I immediately realized that I had underestimated how much more difficult the NYT corpus made the document dating problem. </w:t>
      </w:r>
      <w:r w:rsidR="00F766AF">
        <w:t xml:space="preserve">We see that </w:t>
      </w:r>
      <w:r w:rsidR="00B12328">
        <w:t>the acc</w:t>
      </w:r>
      <w:r w:rsidR="00ED6A3B">
        <w:t>uracy seems to be converging to</w:t>
      </w:r>
      <w:r w:rsidR="00B12328">
        <w:t xml:space="preserve"> </w:t>
      </w:r>
      <w:r w:rsidR="00D00FCE">
        <w:t xml:space="preserve">approximately </w:t>
      </w:r>
      <w:r w:rsidR="00F766AF">
        <w:t xml:space="preserve">0.5 as the data </w:t>
      </w:r>
      <w:r w:rsidR="00B12328">
        <w:t>size</w:t>
      </w:r>
      <w:r w:rsidR="00F766AF">
        <w:t xml:space="preserve"> grows</w:t>
      </w:r>
      <w:r w:rsidR="00B12328">
        <w:t>.</w:t>
      </w:r>
    </w:p>
    <w:p w14:paraId="6C437CB3" w14:textId="77777777" w:rsidR="002377F1" w:rsidRDefault="00CE08EC" w:rsidP="002377F1">
      <w:r>
        <w:rPr>
          <w:noProof/>
        </w:rPr>
        <w:drawing>
          <wp:inline distT="0" distB="0" distL="0" distR="0" wp14:anchorId="09577D17" wp14:editId="5614DE9D">
            <wp:extent cx="5929630" cy="3169756"/>
            <wp:effectExtent l="0" t="0" r="0" b="5715"/>
            <wp:docPr id="8" name="Picture 8" descr="Images/Final/learning_curv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Final/learning_curve_coha_NY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255" cy="3446993"/>
                    </a:xfrm>
                    <a:prstGeom prst="rect">
                      <a:avLst/>
                    </a:prstGeom>
                    <a:noFill/>
                    <a:ln>
                      <a:noFill/>
                    </a:ln>
                  </pic:spPr>
                </pic:pic>
              </a:graphicData>
            </a:graphic>
          </wp:inline>
        </w:drawing>
      </w:r>
    </w:p>
    <w:p w14:paraId="610770B2" w14:textId="7413C96C" w:rsidR="009F0628" w:rsidRPr="002377F1" w:rsidRDefault="009F0628" w:rsidP="002377F1">
      <w:pPr>
        <w:jc w:val="center"/>
      </w:pPr>
      <w:r>
        <w:rPr>
          <w:b/>
          <w:sz w:val="28"/>
          <w:szCs w:val="28"/>
        </w:rPr>
        <w:t>Apples to Apples Comparison</w:t>
      </w:r>
    </w:p>
    <w:p w14:paraId="757B3839" w14:textId="2228299F" w:rsidR="009F0628" w:rsidRDefault="00F75925" w:rsidP="009F0628">
      <w:r>
        <w:tab/>
        <w:t>Although my model</w:t>
      </w:r>
      <w:r w:rsidR="006D03A4">
        <w:t xml:space="preserve"> performance had dramatically decreased on the extended dataset, there was no way to determine </w:t>
      </w:r>
      <w:r w:rsidR="000C54A7">
        <w:t>how to interpret</w:t>
      </w:r>
      <w:r w:rsidR="006D03A4">
        <w:t xml:space="preserve"> the meaning of this </w:t>
      </w:r>
      <w:r w:rsidR="00FF3A1F">
        <w:t xml:space="preserve">degradation </w:t>
      </w:r>
      <w:r w:rsidR="006D03A4">
        <w:t>without some baseline comparison.</w:t>
      </w:r>
      <w:r w:rsidR="001F153C">
        <w:t xml:space="preserve">  To achieve this I would compare my model performance against the RNN implementation by Yingtao.</w:t>
      </w:r>
      <w:r w:rsidR="00A65B04">
        <w:t xml:space="preserve">  During my extensive discussion with Yingtao on this subject we came to the agreement that the best way to directly compare our models was by running the trained RNN on the same test set which I used to evaluate my models.</w:t>
      </w:r>
      <w:r w:rsidR="008E31A6">
        <w:t xml:space="preserve"> </w:t>
      </w:r>
      <w:r w:rsidR="00B97D70">
        <w:t xml:space="preserve"> </w:t>
      </w:r>
      <w:r w:rsidR="00700D04">
        <w:t>Due to the differences in feature representation</w:t>
      </w:r>
      <w:r w:rsidR="00F166CD">
        <w:t xml:space="preserve"> (embedded </w:t>
      </w:r>
      <w:r w:rsidR="001E6A92">
        <w:t xml:space="preserve">Ngrams vs TF-IDF BoW </w:t>
      </w:r>
      <w:r w:rsidR="00B71EC0">
        <w:t>fit with</w:t>
      </w:r>
      <w:r w:rsidR="001E6A92">
        <w:t xml:space="preserve"> COHA/NYT)</w:t>
      </w:r>
      <w:r w:rsidR="00700D04">
        <w:t>,</w:t>
      </w:r>
      <w:r w:rsidR="00BC0146">
        <w:t xml:space="preserve"> there was no meaningful way to “train” </w:t>
      </w:r>
      <w:r w:rsidR="000B400C">
        <w:t>either model on the other model</w:t>
      </w:r>
      <w:r w:rsidR="00BC0146">
        <w:t>s training set.</w:t>
      </w:r>
    </w:p>
    <w:p w14:paraId="397A8BFB" w14:textId="18C38E9D" w:rsidR="000542CE" w:rsidRDefault="00A3185D" w:rsidP="009F0628">
      <w:r>
        <w:tab/>
      </w:r>
      <w:r w:rsidR="00F46ECE">
        <w:t>To</w:t>
      </w:r>
      <w:r>
        <w:t xml:space="preserve"> run the RNN on my test data I needed to extract the documents</w:t>
      </w:r>
      <w:r w:rsidR="007D167D">
        <w:t xml:space="preserve"> </w:t>
      </w:r>
      <w:r>
        <w:t>and labels</w:t>
      </w:r>
      <w:r w:rsidR="007D167D">
        <w:t xml:space="preserve"> from my DataFrame,</w:t>
      </w:r>
      <w:r>
        <w:t xml:space="preserve"> </w:t>
      </w:r>
      <w:r w:rsidR="00A078EE">
        <w:t xml:space="preserve">and </w:t>
      </w:r>
      <w:r w:rsidR="005F0EC4">
        <w:t>then save</w:t>
      </w:r>
      <w:r w:rsidR="007D167D">
        <w:t xml:space="preserve"> the result</w:t>
      </w:r>
      <w:r w:rsidR="00043E0D">
        <w:t xml:space="preserve"> as a new file</w:t>
      </w:r>
      <w:r>
        <w:t xml:space="preserve"> in the same </w:t>
      </w:r>
      <w:r w:rsidR="007263C1">
        <w:t>format</w:t>
      </w:r>
      <w:r>
        <w:t xml:space="preserve"> that </w:t>
      </w:r>
      <w:r w:rsidR="007D167D">
        <w:t>was</w:t>
      </w:r>
      <w:r>
        <w:t xml:space="preserve"> parsed in the RNN implementation.</w:t>
      </w:r>
      <w:r w:rsidR="003D0FF3">
        <w:t xml:space="preserve">  I then made some </w:t>
      </w:r>
      <w:r w:rsidR="003E3CF2">
        <w:t>modifications</w:t>
      </w:r>
      <w:r w:rsidR="003D0FF3">
        <w:t xml:space="preserve"> to the RNN code which would allow parsing</w:t>
      </w:r>
      <w:r w:rsidR="006C1376">
        <w:t xml:space="preserve"> and forward inference</w:t>
      </w:r>
      <w:r w:rsidR="000542CE">
        <w:t xml:space="preserve"> </w:t>
      </w:r>
      <w:r w:rsidR="00851353">
        <w:t>which produced</w:t>
      </w:r>
      <w:r w:rsidR="000542CE">
        <w:t xml:space="preserve"> the following results:</w:t>
      </w:r>
    </w:p>
    <w:p w14:paraId="464755A2" w14:textId="77777777" w:rsidR="0069127B" w:rsidRDefault="0069127B" w:rsidP="009F0628"/>
    <w:tbl>
      <w:tblPr>
        <w:tblStyle w:val="TableGrid"/>
        <w:tblW w:w="0" w:type="auto"/>
        <w:tblLook w:val="04A0" w:firstRow="1" w:lastRow="0" w:firstColumn="1" w:lastColumn="0" w:noHBand="0" w:noVBand="1"/>
      </w:tblPr>
      <w:tblGrid>
        <w:gridCol w:w="3116"/>
        <w:gridCol w:w="3117"/>
        <w:gridCol w:w="3117"/>
      </w:tblGrid>
      <w:tr w:rsidR="00824FDA" w14:paraId="3AD3B48E" w14:textId="77777777" w:rsidTr="004C3606">
        <w:tc>
          <w:tcPr>
            <w:tcW w:w="3116" w:type="dxa"/>
          </w:tcPr>
          <w:p w14:paraId="6E217F61" w14:textId="77777777" w:rsidR="00824FDA" w:rsidRPr="006D008F" w:rsidRDefault="00824FDA" w:rsidP="004C3606">
            <w:pPr>
              <w:rPr>
                <w:b/>
              </w:rPr>
            </w:pPr>
            <w:r w:rsidRPr="006D008F">
              <w:rPr>
                <w:b/>
              </w:rPr>
              <w:t>Dataset</w:t>
            </w:r>
          </w:p>
        </w:tc>
        <w:tc>
          <w:tcPr>
            <w:tcW w:w="3117" w:type="dxa"/>
          </w:tcPr>
          <w:p w14:paraId="16208B66" w14:textId="77777777" w:rsidR="00824FDA" w:rsidRPr="006D008F" w:rsidRDefault="00824FDA" w:rsidP="004C3606">
            <w:pPr>
              <w:rPr>
                <w:b/>
              </w:rPr>
            </w:pPr>
            <w:r w:rsidRPr="006D008F">
              <w:rPr>
                <w:b/>
              </w:rPr>
              <w:t>MAE</w:t>
            </w:r>
          </w:p>
        </w:tc>
        <w:tc>
          <w:tcPr>
            <w:tcW w:w="3117" w:type="dxa"/>
          </w:tcPr>
          <w:p w14:paraId="799095E7" w14:textId="77777777" w:rsidR="00824FDA" w:rsidRPr="006D008F" w:rsidRDefault="00824FDA" w:rsidP="004C3606">
            <w:pPr>
              <w:rPr>
                <w:b/>
              </w:rPr>
            </w:pPr>
            <w:r w:rsidRPr="006D008F">
              <w:rPr>
                <w:b/>
              </w:rPr>
              <w:t>Accuracy</w:t>
            </w:r>
          </w:p>
        </w:tc>
      </w:tr>
      <w:tr w:rsidR="00824FDA" w14:paraId="147AD163" w14:textId="77777777" w:rsidTr="004C3606">
        <w:tc>
          <w:tcPr>
            <w:tcW w:w="3116" w:type="dxa"/>
          </w:tcPr>
          <w:p w14:paraId="66C28C51" w14:textId="77777777" w:rsidR="00824FDA" w:rsidRDefault="00824FDA" w:rsidP="004C3606">
            <w:r>
              <w:t>NYTimes</w:t>
            </w:r>
          </w:p>
        </w:tc>
        <w:tc>
          <w:tcPr>
            <w:tcW w:w="3117" w:type="dxa"/>
          </w:tcPr>
          <w:p w14:paraId="508DEC5F" w14:textId="77777777" w:rsidR="00824FDA" w:rsidRDefault="00824FDA" w:rsidP="004C3606">
            <w:r>
              <w:t>25.115</w:t>
            </w:r>
          </w:p>
        </w:tc>
        <w:tc>
          <w:tcPr>
            <w:tcW w:w="3117" w:type="dxa"/>
          </w:tcPr>
          <w:p w14:paraId="6FB1D665" w14:textId="77777777" w:rsidR="00824FDA" w:rsidRDefault="00824FDA" w:rsidP="004C3606">
            <w:r>
              <w:t>0.018</w:t>
            </w:r>
          </w:p>
        </w:tc>
      </w:tr>
      <w:tr w:rsidR="00824FDA" w14:paraId="7433E745" w14:textId="77777777" w:rsidTr="004C3606">
        <w:tc>
          <w:tcPr>
            <w:tcW w:w="3116" w:type="dxa"/>
          </w:tcPr>
          <w:p w14:paraId="46BF7DA2" w14:textId="77777777" w:rsidR="00824FDA" w:rsidRDefault="00824FDA" w:rsidP="004C3606">
            <w:r>
              <w:t>COHA_100</w:t>
            </w:r>
          </w:p>
        </w:tc>
        <w:tc>
          <w:tcPr>
            <w:tcW w:w="3117" w:type="dxa"/>
          </w:tcPr>
          <w:p w14:paraId="3B43924F" w14:textId="6A70B0F1" w:rsidR="00824FDA" w:rsidRDefault="00E91E80" w:rsidP="004C3606">
            <w:r>
              <w:t>25.862</w:t>
            </w:r>
          </w:p>
        </w:tc>
        <w:tc>
          <w:tcPr>
            <w:tcW w:w="3117" w:type="dxa"/>
          </w:tcPr>
          <w:p w14:paraId="2A50AE1A" w14:textId="34520F1F" w:rsidR="004E23E9" w:rsidRDefault="004E23E9" w:rsidP="004C3606">
            <w:r>
              <w:t>0.026</w:t>
            </w:r>
          </w:p>
        </w:tc>
      </w:tr>
      <w:tr w:rsidR="00824FDA" w14:paraId="22D90630" w14:textId="77777777" w:rsidTr="004C3606">
        <w:tc>
          <w:tcPr>
            <w:tcW w:w="3116" w:type="dxa"/>
          </w:tcPr>
          <w:p w14:paraId="063C3B61" w14:textId="13480893" w:rsidR="00824FDA" w:rsidRDefault="00E91E80" w:rsidP="004C3606">
            <w:r>
              <w:t>COHA_500</w:t>
            </w:r>
          </w:p>
        </w:tc>
        <w:tc>
          <w:tcPr>
            <w:tcW w:w="3117" w:type="dxa"/>
          </w:tcPr>
          <w:p w14:paraId="4FBEAEB6" w14:textId="00410930" w:rsidR="00824FDA" w:rsidRDefault="00E91E80" w:rsidP="004C3606">
            <w:r>
              <w:t>21.985</w:t>
            </w:r>
          </w:p>
        </w:tc>
        <w:tc>
          <w:tcPr>
            <w:tcW w:w="3117" w:type="dxa"/>
          </w:tcPr>
          <w:p w14:paraId="614157FA" w14:textId="4B1AEAD5" w:rsidR="00824FDA" w:rsidRDefault="004E23E9" w:rsidP="004C3606">
            <w:r>
              <w:t>0.031</w:t>
            </w:r>
          </w:p>
        </w:tc>
      </w:tr>
      <w:tr w:rsidR="00824FDA" w14:paraId="264A633E" w14:textId="77777777" w:rsidTr="004C3606">
        <w:tc>
          <w:tcPr>
            <w:tcW w:w="3116" w:type="dxa"/>
          </w:tcPr>
          <w:p w14:paraId="7ACF1648" w14:textId="4B6F95EC" w:rsidR="00824FDA" w:rsidRDefault="00E91E80" w:rsidP="004C3606">
            <w:r>
              <w:t>COHA_1000</w:t>
            </w:r>
          </w:p>
        </w:tc>
        <w:tc>
          <w:tcPr>
            <w:tcW w:w="3117" w:type="dxa"/>
          </w:tcPr>
          <w:p w14:paraId="7596C6DB" w14:textId="5A0A1EAC" w:rsidR="00824FDA" w:rsidRDefault="00E91E80" w:rsidP="004C3606">
            <w:r>
              <w:t>21.377</w:t>
            </w:r>
          </w:p>
        </w:tc>
        <w:tc>
          <w:tcPr>
            <w:tcW w:w="3117" w:type="dxa"/>
          </w:tcPr>
          <w:p w14:paraId="3457C5C2" w14:textId="62AFCDA9" w:rsidR="00824FDA" w:rsidRDefault="004E23E9" w:rsidP="004C3606">
            <w:r>
              <w:t>0.032</w:t>
            </w:r>
          </w:p>
        </w:tc>
      </w:tr>
      <w:tr w:rsidR="00824FDA" w14:paraId="438B706B" w14:textId="77777777" w:rsidTr="004C3606">
        <w:tc>
          <w:tcPr>
            <w:tcW w:w="3116" w:type="dxa"/>
          </w:tcPr>
          <w:p w14:paraId="0ECE0B1B" w14:textId="12D758A7" w:rsidR="00824FDA" w:rsidRDefault="00E91E80" w:rsidP="004C3606">
            <w:r>
              <w:t>COHA_2000</w:t>
            </w:r>
          </w:p>
        </w:tc>
        <w:tc>
          <w:tcPr>
            <w:tcW w:w="3117" w:type="dxa"/>
          </w:tcPr>
          <w:p w14:paraId="118CCC86" w14:textId="51479B14" w:rsidR="00824FDA" w:rsidRDefault="00E91E80" w:rsidP="004C3606">
            <w:r>
              <w:t>20.979</w:t>
            </w:r>
          </w:p>
        </w:tc>
        <w:tc>
          <w:tcPr>
            <w:tcW w:w="3117" w:type="dxa"/>
          </w:tcPr>
          <w:p w14:paraId="618EEF9E" w14:textId="0D71B5E6" w:rsidR="00824FDA" w:rsidRDefault="004E23E9" w:rsidP="004C3606">
            <w:r>
              <w:t>0.034</w:t>
            </w:r>
          </w:p>
        </w:tc>
      </w:tr>
    </w:tbl>
    <w:p w14:paraId="1A8ED2EA" w14:textId="77777777" w:rsidR="00752DED" w:rsidRDefault="00752DED" w:rsidP="00A63AF8">
      <w:pPr>
        <w:jc w:val="center"/>
      </w:pPr>
    </w:p>
    <w:p w14:paraId="39AD0331" w14:textId="12CF5EC5" w:rsidR="0069127B" w:rsidRDefault="00C21BEF" w:rsidP="009F0628">
      <w:r>
        <w:tab/>
        <w:t>Next I would need to implement the same subdocument pa</w:t>
      </w:r>
      <w:r w:rsidR="00752DED">
        <w:t xml:space="preserve">rsing logic to </w:t>
      </w:r>
      <w:r w:rsidR="00CD525C">
        <w:t>test</w:t>
      </w:r>
      <w:r w:rsidR="00752DED">
        <w:t xml:space="preserve"> my model on </w:t>
      </w:r>
      <w:r>
        <w:t>subdocument splits of COHA.  My tuned SVM trained on COHA/NYT results were:</w:t>
      </w:r>
    </w:p>
    <w:p w14:paraId="6194FA5E" w14:textId="77777777" w:rsidR="004170AC" w:rsidRDefault="004170AC" w:rsidP="009F0628"/>
    <w:tbl>
      <w:tblPr>
        <w:tblStyle w:val="TableGrid"/>
        <w:tblW w:w="0" w:type="auto"/>
        <w:tblLook w:val="04A0" w:firstRow="1" w:lastRow="0" w:firstColumn="1" w:lastColumn="0" w:noHBand="0" w:noVBand="1"/>
      </w:tblPr>
      <w:tblGrid>
        <w:gridCol w:w="3145"/>
        <w:gridCol w:w="3060"/>
        <w:gridCol w:w="3145"/>
      </w:tblGrid>
      <w:tr w:rsidR="00A92B8A" w14:paraId="1F294043" w14:textId="72DD03F6" w:rsidTr="00A92B8A">
        <w:tc>
          <w:tcPr>
            <w:tcW w:w="3145" w:type="dxa"/>
          </w:tcPr>
          <w:p w14:paraId="55F741BD" w14:textId="7DDA8CCC" w:rsidR="00376D71" w:rsidRPr="006D008F" w:rsidRDefault="00376D71" w:rsidP="009F0628">
            <w:pPr>
              <w:rPr>
                <w:b/>
              </w:rPr>
            </w:pPr>
            <w:r w:rsidRPr="006D008F">
              <w:rPr>
                <w:b/>
              </w:rPr>
              <w:t>Dataset</w:t>
            </w:r>
          </w:p>
        </w:tc>
        <w:tc>
          <w:tcPr>
            <w:tcW w:w="3060" w:type="dxa"/>
          </w:tcPr>
          <w:p w14:paraId="09A1CC5A" w14:textId="445867CB" w:rsidR="00376D71" w:rsidRPr="006D008F" w:rsidRDefault="00376D71" w:rsidP="009F0628">
            <w:pPr>
              <w:rPr>
                <w:b/>
              </w:rPr>
            </w:pPr>
            <w:r w:rsidRPr="006D008F">
              <w:rPr>
                <w:b/>
              </w:rPr>
              <w:t>MAE</w:t>
            </w:r>
          </w:p>
        </w:tc>
        <w:tc>
          <w:tcPr>
            <w:tcW w:w="3145" w:type="dxa"/>
          </w:tcPr>
          <w:p w14:paraId="23EDE463" w14:textId="357BA903" w:rsidR="00376D71" w:rsidRPr="006D008F" w:rsidRDefault="00376D71" w:rsidP="009F0628">
            <w:pPr>
              <w:rPr>
                <w:b/>
              </w:rPr>
            </w:pPr>
            <w:r w:rsidRPr="006D008F">
              <w:rPr>
                <w:b/>
              </w:rPr>
              <w:t>Accuracy</w:t>
            </w:r>
          </w:p>
        </w:tc>
      </w:tr>
      <w:tr w:rsidR="00A92B8A" w14:paraId="015C4839" w14:textId="785F72B8" w:rsidTr="00A92B8A">
        <w:tc>
          <w:tcPr>
            <w:tcW w:w="3145" w:type="dxa"/>
          </w:tcPr>
          <w:p w14:paraId="0C92FA39" w14:textId="252F0652" w:rsidR="00376D71" w:rsidRDefault="00376D71" w:rsidP="009F0628">
            <w:r>
              <w:t>NYTimes</w:t>
            </w:r>
          </w:p>
        </w:tc>
        <w:tc>
          <w:tcPr>
            <w:tcW w:w="3060" w:type="dxa"/>
          </w:tcPr>
          <w:p w14:paraId="7D9612CD" w14:textId="36AD7896" w:rsidR="00376D71" w:rsidRDefault="00376D71" w:rsidP="009F0628">
            <w:r>
              <w:t>11.918</w:t>
            </w:r>
          </w:p>
        </w:tc>
        <w:tc>
          <w:tcPr>
            <w:tcW w:w="3145" w:type="dxa"/>
          </w:tcPr>
          <w:p w14:paraId="00C0E500" w14:textId="640F9B73" w:rsidR="00376D71" w:rsidRDefault="00376D71" w:rsidP="009F0628">
            <w:r>
              <w:t>0.540</w:t>
            </w:r>
          </w:p>
        </w:tc>
      </w:tr>
      <w:tr w:rsidR="00A92B8A" w14:paraId="63FE5556" w14:textId="031DD0B3" w:rsidTr="00A92B8A">
        <w:tc>
          <w:tcPr>
            <w:tcW w:w="3145" w:type="dxa"/>
          </w:tcPr>
          <w:p w14:paraId="4C4B6F06" w14:textId="1812475E" w:rsidR="00376D71" w:rsidRDefault="00376D71" w:rsidP="009F0628">
            <w:r>
              <w:t>COHA_100</w:t>
            </w:r>
          </w:p>
        </w:tc>
        <w:tc>
          <w:tcPr>
            <w:tcW w:w="3060" w:type="dxa"/>
          </w:tcPr>
          <w:p w14:paraId="04EF1B7E" w14:textId="37F7F4E0" w:rsidR="00376D71" w:rsidRDefault="00376D71" w:rsidP="009F0628">
            <w:r>
              <w:t>25.179</w:t>
            </w:r>
          </w:p>
        </w:tc>
        <w:tc>
          <w:tcPr>
            <w:tcW w:w="3145" w:type="dxa"/>
          </w:tcPr>
          <w:p w14:paraId="29DC1023" w14:textId="45CB6FEE" w:rsidR="00376D71" w:rsidRDefault="00376D71" w:rsidP="009F0628">
            <w:r>
              <w:t>0.335</w:t>
            </w:r>
          </w:p>
        </w:tc>
      </w:tr>
      <w:tr w:rsidR="00A92B8A" w14:paraId="18E4D881" w14:textId="7A63DB06" w:rsidTr="00A92B8A">
        <w:tc>
          <w:tcPr>
            <w:tcW w:w="3145" w:type="dxa"/>
          </w:tcPr>
          <w:p w14:paraId="2F1CB6A9" w14:textId="104890E2" w:rsidR="00376D71" w:rsidRDefault="00376D71" w:rsidP="009F0628">
            <w:r>
              <w:t>COHA_500</w:t>
            </w:r>
          </w:p>
        </w:tc>
        <w:tc>
          <w:tcPr>
            <w:tcW w:w="3060" w:type="dxa"/>
          </w:tcPr>
          <w:p w14:paraId="7B9832E1" w14:textId="3E79FBCF" w:rsidR="00376D71" w:rsidRDefault="00376D71" w:rsidP="009F0628">
            <w:r>
              <w:t>14.190</w:t>
            </w:r>
          </w:p>
        </w:tc>
        <w:tc>
          <w:tcPr>
            <w:tcW w:w="3145" w:type="dxa"/>
          </w:tcPr>
          <w:p w14:paraId="63D67199" w14:textId="2891DF8B" w:rsidR="00376D71" w:rsidRDefault="00376D71" w:rsidP="009F0628">
            <w:r>
              <w:t>0.526</w:t>
            </w:r>
          </w:p>
        </w:tc>
      </w:tr>
      <w:tr w:rsidR="00A92B8A" w14:paraId="7783DDA5" w14:textId="34D0D8EB" w:rsidTr="00A92B8A">
        <w:trPr>
          <w:trHeight w:val="323"/>
        </w:trPr>
        <w:tc>
          <w:tcPr>
            <w:tcW w:w="3145" w:type="dxa"/>
          </w:tcPr>
          <w:p w14:paraId="1E527C98" w14:textId="4AEAD643" w:rsidR="00376D71" w:rsidRDefault="00376D71" w:rsidP="009F0628">
            <w:r>
              <w:t>COHA_1000</w:t>
            </w:r>
          </w:p>
        </w:tc>
        <w:tc>
          <w:tcPr>
            <w:tcW w:w="3060" w:type="dxa"/>
          </w:tcPr>
          <w:p w14:paraId="5D82A1BE" w14:textId="68BE0425" w:rsidR="00376D71" w:rsidRDefault="00376D71" w:rsidP="009F0628">
            <w:r>
              <w:t>11.865</w:t>
            </w:r>
          </w:p>
        </w:tc>
        <w:tc>
          <w:tcPr>
            <w:tcW w:w="3145" w:type="dxa"/>
          </w:tcPr>
          <w:p w14:paraId="4B1E7D25" w14:textId="7F39A86A" w:rsidR="00376D71" w:rsidRDefault="00376D71" w:rsidP="009F0628">
            <w:r>
              <w:t>0.575</w:t>
            </w:r>
          </w:p>
        </w:tc>
      </w:tr>
      <w:tr w:rsidR="00A92B8A" w14:paraId="342B57F8" w14:textId="6BB3E31C" w:rsidTr="00A92B8A">
        <w:tc>
          <w:tcPr>
            <w:tcW w:w="3145" w:type="dxa"/>
          </w:tcPr>
          <w:p w14:paraId="18DB0B2A" w14:textId="2E2AAFF8" w:rsidR="00376D71" w:rsidRDefault="00376D71" w:rsidP="009F0628">
            <w:r>
              <w:t>COHA_2000</w:t>
            </w:r>
          </w:p>
        </w:tc>
        <w:tc>
          <w:tcPr>
            <w:tcW w:w="3060" w:type="dxa"/>
          </w:tcPr>
          <w:p w14:paraId="2648066D" w14:textId="5CB1F860" w:rsidR="00376D71" w:rsidRDefault="00376D71" w:rsidP="009F0628">
            <w:r>
              <w:t>10.500</w:t>
            </w:r>
          </w:p>
        </w:tc>
        <w:tc>
          <w:tcPr>
            <w:tcW w:w="3145" w:type="dxa"/>
          </w:tcPr>
          <w:p w14:paraId="6F1C8DDF" w14:textId="61FEF14D" w:rsidR="00376D71" w:rsidRDefault="00376D71" w:rsidP="009F0628">
            <w:r>
              <w:t>0.610</w:t>
            </w:r>
          </w:p>
        </w:tc>
      </w:tr>
    </w:tbl>
    <w:p w14:paraId="5095BDE5" w14:textId="77777777" w:rsidR="00C21BEF" w:rsidRDefault="00C21BEF" w:rsidP="009F0628"/>
    <w:p w14:paraId="71C9DC45" w14:textId="34C49177" w:rsidR="005560CD" w:rsidRDefault="007327AF" w:rsidP="009F0628">
      <w:r>
        <w:t>As we can see my results are almost twice as good with respect to MAE.</w:t>
      </w:r>
      <w:r w:rsidR="00093E37">
        <w:t xml:space="preserve">  </w:t>
      </w:r>
      <w:r w:rsidR="0076530E">
        <w:t>Concerning</w:t>
      </w:r>
      <w:r w:rsidR="00093E37">
        <w:t xml:space="preserve"> accuracy, there may be som</w:t>
      </w:r>
      <w:r w:rsidR="00322D49">
        <w:t>e bug in the RNN implementation</w:t>
      </w:r>
      <w:r w:rsidR="00093E37">
        <w:t xml:space="preserve"> since my accuracy scores are </w:t>
      </w:r>
      <w:r w:rsidR="00056084">
        <w:t>much</w:t>
      </w:r>
      <w:r w:rsidR="00093E37">
        <w:t xml:space="preserve"> better.</w:t>
      </w:r>
    </w:p>
    <w:p w14:paraId="6804CCFD" w14:textId="77777777" w:rsidR="00056084" w:rsidRDefault="00056084" w:rsidP="009F0628"/>
    <w:p w14:paraId="0E50E4E9" w14:textId="45A5E83F" w:rsidR="00F40F7E" w:rsidRDefault="00F40F7E" w:rsidP="00F40F7E">
      <w:pPr>
        <w:jc w:val="center"/>
        <w:rPr>
          <w:b/>
          <w:sz w:val="28"/>
          <w:szCs w:val="28"/>
        </w:rPr>
      </w:pPr>
      <w:r>
        <w:rPr>
          <w:b/>
          <w:sz w:val="28"/>
          <w:szCs w:val="28"/>
        </w:rPr>
        <w:t>Interpretation</w:t>
      </w:r>
    </w:p>
    <w:p w14:paraId="1EE08939" w14:textId="625C597E" w:rsidR="00B95D28" w:rsidRDefault="006D7906" w:rsidP="00F40F7E">
      <w:r>
        <w:tab/>
      </w:r>
      <w:r w:rsidR="00F81574">
        <w:t>From the array of experiments conducted on the merged corpus it seems that the New York Times data increased the difficulty of the dating problem substantially.</w:t>
      </w:r>
      <w:r w:rsidR="006777A8">
        <w:t xml:space="preserve">  </w:t>
      </w:r>
      <w:r w:rsidR="0024249B">
        <w:t>It is unclear how much this is a function of the structure of the data itself and how much is inherent in the problem space when considering news articles.</w:t>
      </w:r>
    </w:p>
    <w:p w14:paraId="506A6D19" w14:textId="16CECFD3" w:rsidR="00F40F7E" w:rsidRDefault="00FD2622" w:rsidP="00B95D28">
      <w:pPr>
        <w:ind w:firstLine="720"/>
      </w:pPr>
      <w:r>
        <w:t>News</w:t>
      </w:r>
      <w:r w:rsidR="009035CC">
        <w:t xml:space="preserve"> headings and snippets may follow some regular structure which is not present in other documents, such as declarations and specific grammatical structure</w:t>
      </w:r>
      <w:r w:rsidR="00DA63CB">
        <w:t xml:space="preserve"> or phrases</w:t>
      </w:r>
      <w:r w:rsidR="009035CC">
        <w:t>.</w:t>
      </w:r>
      <w:r w:rsidR="00404AC8">
        <w:t xml:space="preserve">  This regular structure may be uniform over </w:t>
      </w:r>
      <w:r w:rsidR="00DB4D78">
        <w:t>certain</w:t>
      </w:r>
      <w:r w:rsidR="00404AC8">
        <w:t xml:space="preserve"> timeframes which makes it difficult for the algorithms to discern the class labels.</w:t>
      </w:r>
      <w:r w:rsidR="00C222F4">
        <w:t xml:space="preserve">  It is also possible that news a</w:t>
      </w:r>
      <w:r w:rsidR="00C036CD">
        <w:t xml:space="preserve">rticles as a general class </w:t>
      </w:r>
      <w:r w:rsidR="00983B8C">
        <w:t xml:space="preserve">of documents </w:t>
      </w:r>
      <w:r w:rsidR="008F36FE">
        <w:t>follow</w:t>
      </w:r>
      <w:r w:rsidR="00C036CD">
        <w:t xml:space="preserve"> certain structural forms which include many of the same wo</w:t>
      </w:r>
      <w:r w:rsidR="00BC0AB0">
        <w:t xml:space="preserve">rds regardless of </w:t>
      </w:r>
      <w:r w:rsidR="00F86C59">
        <w:t>timeframe</w:t>
      </w:r>
      <w:r w:rsidR="00BC0AB0">
        <w:t xml:space="preserve"> (</w:t>
      </w:r>
      <w:r w:rsidR="00C036CD">
        <w:t>perhaps due to tradition</w:t>
      </w:r>
      <w:r w:rsidR="000931D1">
        <w:t xml:space="preserve"> or protocol</w:t>
      </w:r>
      <w:r w:rsidR="00C036CD">
        <w:t>).</w:t>
      </w:r>
    </w:p>
    <w:p w14:paraId="76538BEF" w14:textId="6525D9AA" w:rsidR="00987E72" w:rsidRDefault="00987E72" w:rsidP="00B95D28">
      <w:pPr>
        <w:ind w:firstLine="720"/>
      </w:pPr>
      <w:r>
        <w:t xml:space="preserve">My thoughts regarding the experiments using my models vs the previous work </w:t>
      </w:r>
      <w:r w:rsidR="00F03715">
        <w:t>are</w:t>
      </w:r>
      <w:r>
        <w:t xml:space="preserve"> slightly conflicted.</w:t>
      </w:r>
      <w:r w:rsidR="003908EC">
        <w:t xml:space="preserve">  There is some merit to the idea that by training a model on the corpus itself there should be some bias </w:t>
      </w:r>
      <w:r w:rsidR="00536F37">
        <w:t xml:space="preserve">or “overfitting” </w:t>
      </w:r>
      <w:r w:rsidR="003908EC">
        <w:t>towards that area of document space.</w:t>
      </w:r>
      <w:r w:rsidR="00B22D32">
        <w:t xml:space="preserve">  However, given that Google Ngrams should be representative of a much larger space of text I </w:t>
      </w:r>
      <w:r w:rsidR="00661E0F">
        <w:t>find it hard to</w:t>
      </w:r>
      <w:r w:rsidR="00B22D32">
        <w:t xml:space="preserve"> believe that a model trained using Ngrams should be so much worse than mine.</w:t>
      </w:r>
      <w:r w:rsidR="00610D05">
        <w:t xml:space="preserve">  In fact, if the documents of COHA are representative of documents from the </w:t>
      </w:r>
      <w:r w:rsidR="00D63243">
        <w:t xml:space="preserve">time </w:t>
      </w:r>
      <w:r w:rsidR="0002743E">
        <w:t>periods</w:t>
      </w:r>
      <w:r w:rsidR="00610D05">
        <w:t xml:space="preserve"> of interest, then </w:t>
      </w:r>
      <w:r w:rsidR="00F71C5F">
        <w:t xml:space="preserve">a model trained </w:t>
      </w:r>
      <w:r w:rsidR="00EF4FB9">
        <w:t>on</w:t>
      </w:r>
      <w:r w:rsidR="00F71C5F">
        <w:t xml:space="preserve"> </w:t>
      </w:r>
      <w:r w:rsidR="00610D05">
        <w:t>Ngrams should be able to model this distribution well.</w:t>
      </w:r>
    </w:p>
    <w:p w14:paraId="10FCB107" w14:textId="32686308" w:rsidR="00CC07AD" w:rsidRDefault="00114BA7" w:rsidP="00B17872">
      <w:pPr>
        <w:ind w:firstLine="720"/>
      </w:pPr>
      <w:r>
        <w:t xml:space="preserve">I think </w:t>
      </w:r>
      <w:r w:rsidR="009B56D2">
        <w:t>it may be the case</w:t>
      </w:r>
      <w:r>
        <w:t xml:space="preserve"> that there is some bug in the implementation of the RNN program.  This may be at the corpus level where there were some interesting design decisions.  A corpus representation problem would also explain why the Naïve Bayes model performed poorly as well.</w:t>
      </w:r>
      <w:r w:rsidR="00F27D8A">
        <w:t xml:space="preserve">  Another possibility is that the RNN </w:t>
      </w:r>
      <w:r w:rsidR="00122733">
        <w:t>was</w:t>
      </w:r>
      <w:r w:rsidR="00F27D8A">
        <w:t xml:space="preserve"> not </w:t>
      </w:r>
      <w:r w:rsidR="001A143A">
        <w:t>tuned</w:t>
      </w:r>
      <w:r w:rsidR="00F27D8A">
        <w:t xml:space="preserve"> sufficiently for whatever reason.  It is surprising how large the dispar</w:t>
      </w:r>
      <w:r w:rsidR="00CC07AD">
        <w:t>ity between MAE and accuracy is</w:t>
      </w:r>
      <w:r w:rsidR="00B229B3">
        <w:t xml:space="preserve"> in the RNN</w:t>
      </w:r>
      <w:r w:rsidR="000C0043">
        <w:t xml:space="preserve">.  </w:t>
      </w:r>
      <w:r w:rsidR="00CC07AD">
        <w:t xml:space="preserve">I have included a screenshot of the original program running </w:t>
      </w:r>
      <w:r w:rsidR="00CA71A3">
        <w:t>in</w:t>
      </w:r>
      <w:bookmarkStart w:id="0" w:name="_GoBack"/>
      <w:bookmarkEnd w:id="0"/>
      <w:r w:rsidR="00CC07AD">
        <w:t xml:space="preserve"> the original test environment:</w:t>
      </w:r>
    </w:p>
    <w:p w14:paraId="6DF9121D" w14:textId="77777777" w:rsidR="00B17872" w:rsidRDefault="00B17872" w:rsidP="00B17872">
      <w:pPr>
        <w:ind w:firstLine="720"/>
      </w:pPr>
    </w:p>
    <w:p w14:paraId="224BBC6B" w14:textId="5EA8E8ED" w:rsidR="009B6372" w:rsidRDefault="00CC07AD" w:rsidP="009B6372">
      <w:r>
        <w:rPr>
          <w:noProof/>
        </w:rPr>
        <w:drawing>
          <wp:inline distT="0" distB="0" distL="0" distR="0" wp14:anchorId="7D6FE809" wp14:editId="2A77469D">
            <wp:extent cx="5927725" cy="1985745"/>
            <wp:effectExtent l="0" t="0" r="0" b="0"/>
            <wp:docPr id="16" name="Picture 16" descr="../../../Skiena%20Implementation/RNN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kiena%20Implementation/RNN_Origin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213" cy="1993948"/>
                    </a:xfrm>
                    <a:prstGeom prst="rect">
                      <a:avLst/>
                    </a:prstGeom>
                    <a:noFill/>
                    <a:ln>
                      <a:noFill/>
                    </a:ln>
                  </pic:spPr>
                </pic:pic>
              </a:graphicData>
            </a:graphic>
          </wp:inline>
        </w:drawing>
      </w:r>
    </w:p>
    <w:p w14:paraId="38E47CD1" w14:textId="77777777" w:rsidR="006D7906" w:rsidRDefault="006D7906" w:rsidP="00F40F7E"/>
    <w:p w14:paraId="71353C9A" w14:textId="53B3CB2E" w:rsidR="005C3903" w:rsidRDefault="005C3903" w:rsidP="00F40F7E">
      <w:r>
        <w:t>Accuracy is the 5</w:t>
      </w:r>
      <w:r w:rsidRPr="005C3903">
        <w:rPr>
          <w:vertAlign w:val="superscript"/>
        </w:rPr>
        <w:t>th</w:t>
      </w:r>
      <w:r w:rsidR="00BB38EB">
        <w:t xml:space="preserve"> value in the score object, and assuming it is legible, these scores are </w:t>
      </w:r>
      <w:r w:rsidR="00264AC6">
        <w:t xml:space="preserve">clearly </w:t>
      </w:r>
      <w:r w:rsidR="00BB38EB">
        <w:t xml:space="preserve">also </w:t>
      </w:r>
      <w:r w:rsidR="0045559E">
        <w:t>extremely</w:t>
      </w:r>
      <w:r w:rsidR="00BB38EB">
        <w:t xml:space="preserve"> low.</w:t>
      </w:r>
      <w:r w:rsidR="000E3EE5">
        <w:t xml:space="preserve">  In fact</w:t>
      </w:r>
      <w:r w:rsidR="00A031CE">
        <w:t>,</w:t>
      </w:r>
      <w:r w:rsidR="000E3EE5">
        <w:t xml:space="preserve"> the accuracy is worse than </w:t>
      </w:r>
      <w:r w:rsidR="0043243C">
        <w:t xml:space="preserve">that of </w:t>
      </w:r>
      <w:r w:rsidR="000E3EE5">
        <w:t>the monkey.</w:t>
      </w:r>
    </w:p>
    <w:p w14:paraId="1D145FA1" w14:textId="67B3DCFC" w:rsidR="00AA24B0" w:rsidRDefault="00331FF4" w:rsidP="00F40F7E">
      <w:r>
        <w:tab/>
        <w:t>I should make i</w:t>
      </w:r>
      <w:r w:rsidR="00A90B85">
        <w:t xml:space="preserve">t clear that I am in no way </w:t>
      </w:r>
      <w:r w:rsidR="00A90B85" w:rsidRPr="00A90B85">
        <w:t>den</w:t>
      </w:r>
      <w:r w:rsidR="00A90B85">
        <w:t>igrating</w:t>
      </w:r>
      <w:r>
        <w:t xml:space="preserve"> the performance of my implementations using SVM.  It could also simply be the case that an SVM is better suited to </w:t>
      </w:r>
      <w:r w:rsidR="0027564A">
        <w:t xml:space="preserve">learn from </w:t>
      </w:r>
      <w:r>
        <w:t>this imbalanced dataset.</w:t>
      </w:r>
      <w:r w:rsidR="001511BF">
        <w:t xml:space="preserve">  The possibility of an inherent advantage of the maximum margin objective function along with the choice of </w:t>
      </w:r>
      <w:r w:rsidR="00572561">
        <w:t xml:space="preserve">a </w:t>
      </w:r>
      <w:r w:rsidR="001511BF">
        <w:t xml:space="preserve">TF-IDF BoW language model fit using the full corpus may simply be the better </w:t>
      </w:r>
      <w:r w:rsidR="0061429F">
        <w:t xml:space="preserve">model </w:t>
      </w:r>
      <w:r w:rsidR="00B90E79">
        <w:t>design</w:t>
      </w:r>
      <w:r w:rsidR="003903FE">
        <w:t xml:space="preserve"> for </w:t>
      </w:r>
      <w:r w:rsidR="00500A9F">
        <w:t xml:space="preserve">the </w:t>
      </w:r>
      <w:r w:rsidR="00341246">
        <w:t>investigated corpora</w:t>
      </w:r>
      <w:r w:rsidR="001511BF">
        <w:t>.</w:t>
      </w:r>
    </w:p>
    <w:p w14:paraId="026BC0CA" w14:textId="77777777" w:rsidR="00331FF4" w:rsidRPr="00F40F7E" w:rsidRDefault="00331FF4" w:rsidP="00F40F7E"/>
    <w:p w14:paraId="68143D0C" w14:textId="6B76EA78" w:rsidR="005560CD" w:rsidRDefault="005560CD" w:rsidP="005560CD">
      <w:pPr>
        <w:jc w:val="center"/>
        <w:rPr>
          <w:sz w:val="28"/>
          <w:szCs w:val="28"/>
        </w:rPr>
      </w:pPr>
      <w:r>
        <w:rPr>
          <w:b/>
          <w:sz w:val="28"/>
          <w:szCs w:val="28"/>
        </w:rPr>
        <w:t>Conclusion</w:t>
      </w:r>
    </w:p>
    <w:p w14:paraId="57DEF4CB" w14:textId="0E6ABF6D" w:rsidR="00DB55AF" w:rsidRPr="005560CD" w:rsidRDefault="00CF5A2C" w:rsidP="005560CD">
      <w:r>
        <w:tab/>
        <w:t>The document dating problem has turned out to be a very difficult task</w:t>
      </w:r>
      <w:r w:rsidR="00E31491">
        <w:t>.  It seems unlikely that any method could break 90% or even 70%</w:t>
      </w:r>
      <w:r w:rsidR="00201E6B">
        <w:t xml:space="preserve"> accuracy</w:t>
      </w:r>
      <w:r>
        <w:t xml:space="preserve">.  </w:t>
      </w:r>
      <w:r w:rsidR="0020216E">
        <w:t>This</w:t>
      </w:r>
      <w:r>
        <w:t xml:space="preserve"> entire process has proved to be enlightening in many aspects for me personally.</w:t>
      </w:r>
      <w:r w:rsidR="00CD2C4E">
        <w:t xml:space="preserve"> </w:t>
      </w:r>
      <w:r>
        <w:t xml:space="preserve"> I learned to temper my expectations with </w:t>
      </w:r>
      <w:r w:rsidR="00514386">
        <w:t xml:space="preserve">respect to </w:t>
      </w:r>
      <w:r>
        <w:t>my model performance</w:t>
      </w:r>
      <w:r w:rsidR="006D40D4">
        <w:t xml:space="preserve"> and </w:t>
      </w:r>
      <w:r w:rsidR="00D765B8">
        <w:t>parameter</w:t>
      </w:r>
      <w:r>
        <w:t xml:space="preserve"> tu</w:t>
      </w:r>
      <w:r w:rsidR="001C5585">
        <w:t xml:space="preserve">ning.  </w:t>
      </w:r>
      <w:r w:rsidR="002059CC">
        <w:t>My</w:t>
      </w:r>
      <w:r>
        <w:t xml:space="preserve"> project </w:t>
      </w:r>
      <w:r w:rsidR="004C1154">
        <w:t xml:space="preserve">provided </w:t>
      </w:r>
      <w:r>
        <w:t>an open-ended problem with dirty and insufficient data sources.  By cleaning my data and visualizing the entire problem domain in a principled manner, I gained valuable experience in approaching problem</w:t>
      </w:r>
      <w:r w:rsidR="001265F3">
        <w:t xml:space="preserve">s as a data scientist, and not </w:t>
      </w:r>
      <w:r w:rsidR="00FE7C90">
        <w:t xml:space="preserve">only </w:t>
      </w:r>
      <w:r w:rsidR="001265F3">
        <w:t>as a</w:t>
      </w:r>
      <w:r>
        <w:t xml:space="preserve"> machine learning API monkey.</w:t>
      </w:r>
    </w:p>
    <w:sectPr w:rsidR="00DB55AF" w:rsidRPr="005560CD" w:rsidSect="0081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72F"/>
    <w:multiLevelType w:val="hybridMultilevel"/>
    <w:tmpl w:val="54862BBE"/>
    <w:lvl w:ilvl="0" w:tplc="94C6DB8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B3"/>
    <w:rsid w:val="00000CC0"/>
    <w:rsid w:val="00001645"/>
    <w:rsid w:val="000020AE"/>
    <w:rsid w:val="000025FA"/>
    <w:rsid w:val="000050EA"/>
    <w:rsid w:val="00005ED8"/>
    <w:rsid w:val="00006F6D"/>
    <w:rsid w:val="00007C4F"/>
    <w:rsid w:val="000120B7"/>
    <w:rsid w:val="000122BF"/>
    <w:rsid w:val="00012557"/>
    <w:rsid w:val="00013787"/>
    <w:rsid w:val="000159D4"/>
    <w:rsid w:val="00016A7A"/>
    <w:rsid w:val="00016FB8"/>
    <w:rsid w:val="00016FD0"/>
    <w:rsid w:val="00017801"/>
    <w:rsid w:val="00017AE5"/>
    <w:rsid w:val="00020668"/>
    <w:rsid w:val="000208CD"/>
    <w:rsid w:val="00022AE5"/>
    <w:rsid w:val="00023786"/>
    <w:rsid w:val="00024150"/>
    <w:rsid w:val="0002742A"/>
    <w:rsid w:val="0002743E"/>
    <w:rsid w:val="0003095B"/>
    <w:rsid w:val="00030FD1"/>
    <w:rsid w:val="00032F88"/>
    <w:rsid w:val="00032F9C"/>
    <w:rsid w:val="00033B78"/>
    <w:rsid w:val="00035A86"/>
    <w:rsid w:val="000374C8"/>
    <w:rsid w:val="0003754A"/>
    <w:rsid w:val="0004188D"/>
    <w:rsid w:val="00042AB5"/>
    <w:rsid w:val="00043E0D"/>
    <w:rsid w:val="00050BC2"/>
    <w:rsid w:val="000516FA"/>
    <w:rsid w:val="00052367"/>
    <w:rsid w:val="000542CE"/>
    <w:rsid w:val="000546B8"/>
    <w:rsid w:val="000546BF"/>
    <w:rsid w:val="00056084"/>
    <w:rsid w:val="000621BD"/>
    <w:rsid w:val="000657D5"/>
    <w:rsid w:val="000710A6"/>
    <w:rsid w:val="000713C3"/>
    <w:rsid w:val="000718AA"/>
    <w:rsid w:val="000724FA"/>
    <w:rsid w:val="000741F1"/>
    <w:rsid w:val="00074F87"/>
    <w:rsid w:val="00075FC7"/>
    <w:rsid w:val="00076AF5"/>
    <w:rsid w:val="0008092B"/>
    <w:rsid w:val="00081474"/>
    <w:rsid w:val="00081522"/>
    <w:rsid w:val="00082586"/>
    <w:rsid w:val="00082CD4"/>
    <w:rsid w:val="00083DE0"/>
    <w:rsid w:val="00085456"/>
    <w:rsid w:val="0009145F"/>
    <w:rsid w:val="00092031"/>
    <w:rsid w:val="000931D1"/>
    <w:rsid w:val="00093E37"/>
    <w:rsid w:val="00094B63"/>
    <w:rsid w:val="000964BC"/>
    <w:rsid w:val="00097B84"/>
    <w:rsid w:val="000A0686"/>
    <w:rsid w:val="000A1B64"/>
    <w:rsid w:val="000A2522"/>
    <w:rsid w:val="000A7F0D"/>
    <w:rsid w:val="000B079D"/>
    <w:rsid w:val="000B1A8A"/>
    <w:rsid w:val="000B400C"/>
    <w:rsid w:val="000B5AA3"/>
    <w:rsid w:val="000B6B76"/>
    <w:rsid w:val="000B6F4D"/>
    <w:rsid w:val="000C0043"/>
    <w:rsid w:val="000C0FBD"/>
    <w:rsid w:val="000C1107"/>
    <w:rsid w:val="000C4281"/>
    <w:rsid w:val="000C4E66"/>
    <w:rsid w:val="000C52DF"/>
    <w:rsid w:val="000C54A7"/>
    <w:rsid w:val="000C5FDC"/>
    <w:rsid w:val="000D13D4"/>
    <w:rsid w:val="000D1859"/>
    <w:rsid w:val="000D274A"/>
    <w:rsid w:val="000D29EC"/>
    <w:rsid w:val="000D345D"/>
    <w:rsid w:val="000D5E6C"/>
    <w:rsid w:val="000D6200"/>
    <w:rsid w:val="000D685A"/>
    <w:rsid w:val="000D6D06"/>
    <w:rsid w:val="000E15E1"/>
    <w:rsid w:val="000E2945"/>
    <w:rsid w:val="000E3EE5"/>
    <w:rsid w:val="000E7E29"/>
    <w:rsid w:val="000F1359"/>
    <w:rsid w:val="000F244E"/>
    <w:rsid w:val="000F2506"/>
    <w:rsid w:val="000F66C9"/>
    <w:rsid w:val="000F6706"/>
    <w:rsid w:val="000F6B3A"/>
    <w:rsid w:val="000F6C42"/>
    <w:rsid w:val="001035B6"/>
    <w:rsid w:val="00104224"/>
    <w:rsid w:val="001047F0"/>
    <w:rsid w:val="001106FC"/>
    <w:rsid w:val="00114BA7"/>
    <w:rsid w:val="0011556B"/>
    <w:rsid w:val="001176A7"/>
    <w:rsid w:val="00122733"/>
    <w:rsid w:val="0012461A"/>
    <w:rsid w:val="0012603A"/>
    <w:rsid w:val="001265F3"/>
    <w:rsid w:val="0012711C"/>
    <w:rsid w:val="00127E95"/>
    <w:rsid w:val="001346E1"/>
    <w:rsid w:val="001348F4"/>
    <w:rsid w:val="00136013"/>
    <w:rsid w:val="0013751B"/>
    <w:rsid w:val="0014226E"/>
    <w:rsid w:val="001426CA"/>
    <w:rsid w:val="001441C1"/>
    <w:rsid w:val="00145AEB"/>
    <w:rsid w:val="001469B6"/>
    <w:rsid w:val="00150D39"/>
    <w:rsid w:val="001511BF"/>
    <w:rsid w:val="00151F48"/>
    <w:rsid w:val="00152155"/>
    <w:rsid w:val="0015230F"/>
    <w:rsid w:val="00152F91"/>
    <w:rsid w:val="00155104"/>
    <w:rsid w:val="00157724"/>
    <w:rsid w:val="0016143D"/>
    <w:rsid w:val="001618FC"/>
    <w:rsid w:val="00164263"/>
    <w:rsid w:val="00167E82"/>
    <w:rsid w:val="001765A3"/>
    <w:rsid w:val="00176DFD"/>
    <w:rsid w:val="00180BEC"/>
    <w:rsid w:val="00183274"/>
    <w:rsid w:val="00184558"/>
    <w:rsid w:val="00185115"/>
    <w:rsid w:val="00186847"/>
    <w:rsid w:val="00186DDF"/>
    <w:rsid w:val="00193AAD"/>
    <w:rsid w:val="001941D6"/>
    <w:rsid w:val="00194E68"/>
    <w:rsid w:val="00197AF2"/>
    <w:rsid w:val="001A06A1"/>
    <w:rsid w:val="001A143A"/>
    <w:rsid w:val="001A1ABB"/>
    <w:rsid w:val="001A65E3"/>
    <w:rsid w:val="001A6A80"/>
    <w:rsid w:val="001B15B7"/>
    <w:rsid w:val="001B19BB"/>
    <w:rsid w:val="001B2034"/>
    <w:rsid w:val="001B2769"/>
    <w:rsid w:val="001B312A"/>
    <w:rsid w:val="001B7CDB"/>
    <w:rsid w:val="001C00FA"/>
    <w:rsid w:val="001C0F0E"/>
    <w:rsid w:val="001C17AA"/>
    <w:rsid w:val="001C1CF2"/>
    <w:rsid w:val="001C4571"/>
    <w:rsid w:val="001C473C"/>
    <w:rsid w:val="001C5554"/>
    <w:rsid w:val="001C5585"/>
    <w:rsid w:val="001D20B3"/>
    <w:rsid w:val="001D2274"/>
    <w:rsid w:val="001D2C96"/>
    <w:rsid w:val="001D4EF3"/>
    <w:rsid w:val="001E1CBC"/>
    <w:rsid w:val="001E25F2"/>
    <w:rsid w:val="001E2C78"/>
    <w:rsid w:val="001E2D0A"/>
    <w:rsid w:val="001E5608"/>
    <w:rsid w:val="001E5655"/>
    <w:rsid w:val="001E685A"/>
    <w:rsid w:val="001E6A92"/>
    <w:rsid w:val="001F153C"/>
    <w:rsid w:val="001F15D5"/>
    <w:rsid w:val="001F1C68"/>
    <w:rsid w:val="001F2B55"/>
    <w:rsid w:val="001F57C7"/>
    <w:rsid w:val="001F6EAD"/>
    <w:rsid w:val="001F715C"/>
    <w:rsid w:val="00201E6B"/>
    <w:rsid w:val="00202161"/>
    <w:rsid w:val="0020216E"/>
    <w:rsid w:val="00203650"/>
    <w:rsid w:val="00203A93"/>
    <w:rsid w:val="002054D3"/>
    <w:rsid w:val="002059CC"/>
    <w:rsid w:val="00205D71"/>
    <w:rsid w:val="00207452"/>
    <w:rsid w:val="00207A8A"/>
    <w:rsid w:val="00207E41"/>
    <w:rsid w:val="0021491F"/>
    <w:rsid w:val="00216BD7"/>
    <w:rsid w:val="002202FA"/>
    <w:rsid w:val="00220D66"/>
    <w:rsid w:val="0022199D"/>
    <w:rsid w:val="00221CE8"/>
    <w:rsid w:val="002230FF"/>
    <w:rsid w:val="002234D3"/>
    <w:rsid w:val="00223C84"/>
    <w:rsid w:val="0023050B"/>
    <w:rsid w:val="002335DB"/>
    <w:rsid w:val="00233DA4"/>
    <w:rsid w:val="00235F0C"/>
    <w:rsid w:val="00236B1C"/>
    <w:rsid w:val="002377F1"/>
    <w:rsid w:val="0024166C"/>
    <w:rsid w:val="0024249B"/>
    <w:rsid w:val="00245ADE"/>
    <w:rsid w:val="00245C41"/>
    <w:rsid w:val="0024697E"/>
    <w:rsid w:val="002474AA"/>
    <w:rsid w:val="00251F03"/>
    <w:rsid w:val="00252A68"/>
    <w:rsid w:val="002630DF"/>
    <w:rsid w:val="0026452D"/>
    <w:rsid w:val="00264AC6"/>
    <w:rsid w:val="002667D6"/>
    <w:rsid w:val="002677A5"/>
    <w:rsid w:val="002718A6"/>
    <w:rsid w:val="00271E0B"/>
    <w:rsid w:val="00273D8E"/>
    <w:rsid w:val="00274003"/>
    <w:rsid w:val="00274549"/>
    <w:rsid w:val="0027564A"/>
    <w:rsid w:val="0027678B"/>
    <w:rsid w:val="002778AF"/>
    <w:rsid w:val="00280CDE"/>
    <w:rsid w:val="00284F27"/>
    <w:rsid w:val="002905EA"/>
    <w:rsid w:val="0029120C"/>
    <w:rsid w:val="00294BE8"/>
    <w:rsid w:val="00294C80"/>
    <w:rsid w:val="00296AD9"/>
    <w:rsid w:val="00296F4C"/>
    <w:rsid w:val="002A08CF"/>
    <w:rsid w:val="002A2103"/>
    <w:rsid w:val="002A66B8"/>
    <w:rsid w:val="002B1758"/>
    <w:rsid w:val="002B334B"/>
    <w:rsid w:val="002B4BFD"/>
    <w:rsid w:val="002B5DEB"/>
    <w:rsid w:val="002C070A"/>
    <w:rsid w:val="002C6730"/>
    <w:rsid w:val="002D0C15"/>
    <w:rsid w:val="002D1B3B"/>
    <w:rsid w:val="002D4D71"/>
    <w:rsid w:val="002D4F2A"/>
    <w:rsid w:val="002D50A2"/>
    <w:rsid w:val="002D5BBB"/>
    <w:rsid w:val="002E2EC5"/>
    <w:rsid w:val="002E2F2D"/>
    <w:rsid w:val="002F0CB3"/>
    <w:rsid w:val="002F0F60"/>
    <w:rsid w:val="002F2C09"/>
    <w:rsid w:val="002F342A"/>
    <w:rsid w:val="002F781A"/>
    <w:rsid w:val="0030068F"/>
    <w:rsid w:val="003011C9"/>
    <w:rsid w:val="00303376"/>
    <w:rsid w:val="0030373B"/>
    <w:rsid w:val="003040D6"/>
    <w:rsid w:val="00304DA1"/>
    <w:rsid w:val="00310ECA"/>
    <w:rsid w:val="00312CA2"/>
    <w:rsid w:val="0031459B"/>
    <w:rsid w:val="00317F83"/>
    <w:rsid w:val="0032111F"/>
    <w:rsid w:val="00322BE5"/>
    <w:rsid w:val="00322D49"/>
    <w:rsid w:val="00323D6F"/>
    <w:rsid w:val="00324DE2"/>
    <w:rsid w:val="003251DA"/>
    <w:rsid w:val="00326D9D"/>
    <w:rsid w:val="00330257"/>
    <w:rsid w:val="003307FD"/>
    <w:rsid w:val="00331FF4"/>
    <w:rsid w:val="00332A7C"/>
    <w:rsid w:val="003331D6"/>
    <w:rsid w:val="003334EC"/>
    <w:rsid w:val="00333E87"/>
    <w:rsid w:val="00341246"/>
    <w:rsid w:val="003423DB"/>
    <w:rsid w:val="003426C1"/>
    <w:rsid w:val="003426FF"/>
    <w:rsid w:val="0034450F"/>
    <w:rsid w:val="00347497"/>
    <w:rsid w:val="00350238"/>
    <w:rsid w:val="00354953"/>
    <w:rsid w:val="0035750E"/>
    <w:rsid w:val="003638B1"/>
    <w:rsid w:val="00363CA5"/>
    <w:rsid w:val="00364A08"/>
    <w:rsid w:val="003660B3"/>
    <w:rsid w:val="0036697F"/>
    <w:rsid w:val="00366A48"/>
    <w:rsid w:val="00370297"/>
    <w:rsid w:val="00373E13"/>
    <w:rsid w:val="00376D71"/>
    <w:rsid w:val="00380508"/>
    <w:rsid w:val="00382EAF"/>
    <w:rsid w:val="003878E6"/>
    <w:rsid w:val="003903FE"/>
    <w:rsid w:val="003908EC"/>
    <w:rsid w:val="00392955"/>
    <w:rsid w:val="00394CA5"/>
    <w:rsid w:val="003A374E"/>
    <w:rsid w:val="003A39C7"/>
    <w:rsid w:val="003A4EFE"/>
    <w:rsid w:val="003A6C72"/>
    <w:rsid w:val="003B22C3"/>
    <w:rsid w:val="003B335F"/>
    <w:rsid w:val="003B5078"/>
    <w:rsid w:val="003B59C3"/>
    <w:rsid w:val="003B5A57"/>
    <w:rsid w:val="003B7EDD"/>
    <w:rsid w:val="003C2C33"/>
    <w:rsid w:val="003C3199"/>
    <w:rsid w:val="003C32AA"/>
    <w:rsid w:val="003C3D72"/>
    <w:rsid w:val="003C5620"/>
    <w:rsid w:val="003C59B3"/>
    <w:rsid w:val="003C5E58"/>
    <w:rsid w:val="003C7805"/>
    <w:rsid w:val="003D0FF3"/>
    <w:rsid w:val="003D1E73"/>
    <w:rsid w:val="003D376A"/>
    <w:rsid w:val="003D660D"/>
    <w:rsid w:val="003E3757"/>
    <w:rsid w:val="003E3CF2"/>
    <w:rsid w:val="003F1A0B"/>
    <w:rsid w:val="003F29D4"/>
    <w:rsid w:val="003F5859"/>
    <w:rsid w:val="003F68D4"/>
    <w:rsid w:val="003F6AAE"/>
    <w:rsid w:val="003F70F6"/>
    <w:rsid w:val="003F7C90"/>
    <w:rsid w:val="00400DB4"/>
    <w:rsid w:val="004015B8"/>
    <w:rsid w:val="004037E0"/>
    <w:rsid w:val="00403C17"/>
    <w:rsid w:val="00404128"/>
    <w:rsid w:val="00404AC8"/>
    <w:rsid w:val="00404E16"/>
    <w:rsid w:val="00405591"/>
    <w:rsid w:val="0040660A"/>
    <w:rsid w:val="00406D62"/>
    <w:rsid w:val="0041088A"/>
    <w:rsid w:val="004170AC"/>
    <w:rsid w:val="00417D4B"/>
    <w:rsid w:val="004225FC"/>
    <w:rsid w:val="0043243C"/>
    <w:rsid w:val="00433456"/>
    <w:rsid w:val="004363EE"/>
    <w:rsid w:val="00436A70"/>
    <w:rsid w:val="00436B1C"/>
    <w:rsid w:val="0044115E"/>
    <w:rsid w:val="00442CA6"/>
    <w:rsid w:val="004458E3"/>
    <w:rsid w:val="0044693E"/>
    <w:rsid w:val="00450196"/>
    <w:rsid w:val="00452103"/>
    <w:rsid w:val="0045506A"/>
    <w:rsid w:val="0045559E"/>
    <w:rsid w:val="004565DC"/>
    <w:rsid w:val="00457873"/>
    <w:rsid w:val="0046173A"/>
    <w:rsid w:val="004631A0"/>
    <w:rsid w:val="0046340B"/>
    <w:rsid w:val="00463AB7"/>
    <w:rsid w:val="00467875"/>
    <w:rsid w:val="004763B0"/>
    <w:rsid w:val="00477E78"/>
    <w:rsid w:val="00480CAC"/>
    <w:rsid w:val="00490041"/>
    <w:rsid w:val="0049054E"/>
    <w:rsid w:val="0049148A"/>
    <w:rsid w:val="00493DF9"/>
    <w:rsid w:val="00495067"/>
    <w:rsid w:val="004A2600"/>
    <w:rsid w:val="004A2AD1"/>
    <w:rsid w:val="004A3391"/>
    <w:rsid w:val="004A3C68"/>
    <w:rsid w:val="004A58A0"/>
    <w:rsid w:val="004A7F64"/>
    <w:rsid w:val="004B0F1B"/>
    <w:rsid w:val="004B12AB"/>
    <w:rsid w:val="004B3FC5"/>
    <w:rsid w:val="004B6729"/>
    <w:rsid w:val="004C1154"/>
    <w:rsid w:val="004C1DF1"/>
    <w:rsid w:val="004C344D"/>
    <w:rsid w:val="004C5E6C"/>
    <w:rsid w:val="004D0EBC"/>
    <w:rsid w:val="004D2DF4"/>
    <w:rsid w:val="004D4BE2"/>
    <w:rsid w:val="004D5827"/>
    <w:rsid w:val="004E23E9"/>
    <w:rsid w:val="004E47A3"/>
    <w:rsid w:val="004E502C"/>
    <w:rsid w:val="004E5699"/>
    <w:rsid w:val="004E74E7"/>
    <w:rsid w:val="004E7A82"/>
    <w:rsid w:val="004F0A06"/>
    <w:rsid w:val="004F26F0"/>
    <w:rsid w:val="004F4D56"/>
    <w:rsid w:val="004F524E"/>
    <w:rsid w:val="004F6AC6"/>
    <w:rsid w:val="004F7439"/>
    <w:rsid w:val="00500A9F"/>
    <w:rsid w:val="00501FC1"/>
    <w:rsid w:val="00504ED7"/>
    <w:rsid w:val="005079BC"/>
    <w:rsid w:val="00510D3B"/>
    <w:rsid w:val="00511763"/>
    <w:rsid w:val="00511E4F"/>
    <w:rsid w:val="00512088"/>
    <w:rsid w:val="00512115"/>
    <w:rsid w:val="005139EF"/>
    <w:rsid w:val="00514386"/>
    <w:rsid w:val="00516A3D"/>
    <w:rsid w:val="00517E21"/>
    <w:rsid w:val="005225B2"/>
    <w:rsid w:val="005255A9"/>
    <w:rsid w:val="00525C65"/>
    <w:rsid w:val="00525E97"/>
    <w:rsid w:val="0053582D"/>
    <w:rsid w:val="00535A1B"/>
    <w:rsid w:val="00536813"/>
    <w:rsid w:val="00536F37"/>
    <w:rsid w:val="00537194"/>
    <w:rsid w:val="0053727D"/>
    <w:rsid w:val="00537281"/>
    <w:rsid w:val="00540983"/>
    <w:rsid w:val="00541B44"/>
    <w:rsid w:val="00543D9D"/>
    <w:rsid w:val="00546718"/>
    <w:rsid w:val="00551CE7"/>
    <w:rsid w:val="00552711"/>
    <w:rsid w:val="00552D3C"/>
    <w:rsid w:val="00552F50"/>
    <w:rsid w:val="00553150"/>
    <w:rsid w:val="00554462"/>
    <w:rsid w:val="005560CD"/>
    <w:rsid w:val="005565A8"/>
    <w:rsid w:val="005567EB"/>
    <w:rsid w:val="00556E42"/>
    <w:rsid w:val="005654E1"/>
    <w:rsid w:val="00567141"/>
    <w:rsid w:val="005673C8"/>
    <w:rsid w:val="00572561"/>
    <w:rsid w:val="005747A1"/>
    <w:rsid w:val="005809D1"/>
    <w:rsid w:val="00581A29"/>
    <w:rsid w:val="005865EF"/>
    <w:rsid w:val="005874D5"/>
    <w:rsid w:val="005908E2"/>
    <w:rsid w:val="00591AE3"/>
    <w:rsid w:val="005937D5"/>
    <w:rsid w:val="00595BCC"/>
    <w:rsid w:val="00596EAD"/>
    <w:rsid w:val="00597C03"/>
    <w:rsid w:val="005A279C"/>
    <w:rsid w:val="005A66DF"/>
    <w:rsid w:val="005A79C4"/>
    <w:rsid w:val="005B1F31"/>
    <w:rsid w:val="005B23F7"/>
    <w:rsid w:val="005B45EC"/>
    <w:rsid w:val="005C1016"/>
    <w:rsid w:val="005C1111"/>
    <w:rsid w:val="005C2222"/>
    <w:rsid w:val="005C33F8"/>
    <w:rsid w:val="005C3903"/>
    <w:rsid w:val="005D3859"/>
    <w:rsid w:val="005D3DAF"/>
    <w:rsid w:val="005D61CB"/>
    <w:rsid w:val="005E1E4B"/>
    <w:rsid w:val="005E21CF"/>
    <w:rsid w:val="005E5F7D"/>
    <w:rsid w:val="005F06B8"/>
    <w:rsid w:val="005F0EC4"/>
    <w:rsid w:val="005F1114"/>
    <w:rsid w:val="005F1CF5"/>
    <w:rsid w:val="005F255B"/>
    <w:rsid w:val="005F2C90"/>
    <w:rsid w:val="005F2D97"/>
    <w:rsid w:val="005F3D44"/>
    <w:rsid w:val="005F7130"/>
    <w:rsid w:val="00601A87"/>
    <w:rsid w:val="0060242C"/>
    <w:rsid w:val="006037CA"/>
    <w:rsid w:val="00603CC6"/>
    <w:rsid w:val="00610D05"/>
    <w:rsid w:val="00612F42"/>
    <w:rsid w:val="006134FF"/>
    <w:rsid w:val="0061429F"/>
    <w:rsid w:val="00614616"/>
    <w:rsid w:val="00614649"/>
    <w:rsid w:val="00616879"/>
    <w:rsid w:val="00616EBC"/>
    <w:rsid w:val="006178FF"/>
    <w:rsid w:val="006231BC"/>
    <w:rsid w:val="00623F69"/>
    <w:rsid w:val="0062521C"/>
    <w:rsid w:val="00627456"/>
    <w:rsid w:val="006313D9"/>
    <w:rsid w:val="00631559"/>
    <w:rsid w:val="006377A6"/>
    <w:rsid w:val="00644C9B"/>
    <w:rsid w:val="0064702D"/>
    <w:rsid w:val="00650038"/>
    <w:rsid w:val="00650133"/>
    <w:rsid w:val="0065070A"/>
    <w:rsid w:val="00651E44"/>
    <w:rsid w:val="006527F2"/>
    <w:rsid w:val="00655942"/>
    <w:rsid w:val="006565ED"/>
    <w:rsid w:val="00661BB5"/>
    <w:rsid w:val="00661E0F"/>
    <w:rsid w:val="0066218C"/>
    <w:rsid w:val="006637BF"/>
    <w:rsid w:val="00663E18"/>
    <w:rsid w:val="00666B57"/>
    <w:rsid w:val="00666C56"/>
    <w:rsid w:val="0066769C"/>
    <w:rsid w:val="006753FE"/>
    <w:rsid w:val="00676BFB"/>
    <w:rsid w:val="006777A8"/>
    <w:rsid w:val="006816DD"/>
    <w:rsid w:val="00683AC4"/>
    <w:rsid w:val="00684124"/>
    <w:rsid w:val="00686D43"/>
    <w:rsid w:val="00687125"/>
    <w:rsid w:val="0068752E"/>
    <w:rsid w:val="0069127B"/>
    <w:rsid w:val="0069195B"/>
    <w:rsid w:val="00693CBC"/>
    <w:rsid w:val="00694A0C"/>
    <w:rsid w:val="0069585B"/>
    <w:rsid w:val="00696BD4"/>
    <w:rsid w:val="006A0011"/>
    <w:rsid w:val="006A0CAC"/>
    <w:rsid w:val="006A468D"/>
    <w:rsid w:val="006A67CF"/>
    <w:rsid w:val="006B079D"/>
    <w:rsid w:val="006B362D"/>
    <w:rsid w:val="006B7269"/>
    <w:rsid w:val="006C1376"/>
    <w:rsid w:val="006C4D30"/>
    <w:rsid w:val="006C731B"/>
    <w:rsid w:val="006C7A60"/>
    <w:rsid w:val="006C7BF6"/>
    <w:rsid w:val="006D008F"/>
    <w:rsid w:val="006D03A4"/>
    <w:rsid w:val="006D2D11"/>
    <w:rsid w:val="006D40D4"/>
    <w:rsid w:val="006D5CA9"/>
    <w:rsid w:val="006D6F8A"/>
    <w:rsid w:val="006D78E3"/>
    <w:rsid w:val="006D7906"/>
    <w:rsid w:val="006E0431"/>
    <w:rsid w:val="006E07E3"/>
    <w:rsid w:val="006E09EF"/>
    <w:rsid w:val="006E1578"/>
    <w:rsid w:val="006E1CD0"/>
    <w:rsid w:val="006E2CE6"/>
    <w:rsid w:val="006E2F11"/>
    <w:rsid w:val="006E314B"/>
    <w:rsid w:val="006E6217"/>
    <w:rsid w:val="006E776D"/>
    <w:rsid w:val="006F0BED"/>
    <w:rsid w:val="006F2331"/>
    <w:rsid w:val="006F2DD3"/>
    <w:rsid w:val="006F3F4D"/>
    <w:rsid w:val="006F4EFB"/>
    <w:rsid w:val="006F50FD"/>
    <w:rsid w:val="006F6CD3"/>
    <w:rsid w:val="00700D04"/>
    <w:rsid w:val="00703E72"/>
    <w:rsid w:val="00704140"/>
    <w:rsid w:val="0070439D"/>
    <w:rsid w:val="0070457A"/>
    <w:rsid w:val="00705368"/>
    <w:rsid w:val="007071F3"/>
    <w:rsid w:val="00707A4E"/>
    <w:rsid w:val="00710D73"/>
    <w:rsid w:val="00710F62"/>
    <w:rsid w:val="00712F39"/>
    <w:rsid w:val="00713145"/>
    <w:rsid w:val="007145B1"/>
    <w:rsid w:val="00716EA5"/>
    <w:rsid w:val="007228C4"/>
    <w:rsid w:val="007253B7"/>
    <w:rsid w:val="0072550A"/>
    <w:rsid w:val="007263C1"/>
    <w:rsid w:val="007327AF"/>
    <w:rsid w:val="007331FD"/>
    <w:rsid w:val="0073363D"/>
    <w:rsid w:val="0073755F"/>
    <w:rsid w:val="00743AB8"/>
    <w:rsid w:val="007467F4"/>
    <w:rsid w:val="00746A77"/>
    <w:rsid w:val="0074791F"/>
    <w:rsid w:val="00751155"/>
    <w:rsid w:val="00752DED"/>
    <w:rsid w:val="00755B63"/>
    <w:rsid w:val="00755F20"/>
    <w:rsid w:val="00757774"/>
    <w:rsid w:val="00761695"/>
    <w:rsid w:val="00763DBA"/>
    <w:rsid w:val="0076530E"/>
    <w:rsid w:val="007711D9"/>
    <w:rsid w:val="00776CDA"/>
    <w:rsid w:val="007771F7"/>
    <w:rsid w:val="007779A5"/>
    <w:rsid w:val="007827D1"/>
    <w:rsid w:val="00782A04"/>
    <w:rsid w:val="00783198"/>
    <w:rsid w:val="00784101"/>
    <w:rsid w:val="007860C6"/>
    <w:rsid w:val="00786E2F"/>
    <w:rsid w:val="007905D7"/>
    <w:rsid w:val="00791BCA"/>
    <w:rsid w:val="007A06B8"/>
    <w:rsid w:val="007A0D58"/>
    <w:rsid w:val="007A1AB4"/>
    <w:rsid w:val="007A1AF2"/>
    <w:rsid w:val="007A2232"/>
    <w:rsid w:val="007A3113"/>
    <w:rsid w:val="007A34C3"/>
    <w:rsid w:val="007A3728"/>
    <w:rsid w:val="007A5648"/>
    <w:rsid w:val="007A5EFC"/>
    <w:rsid w:val="007B0969"/>
    <w:rsid w:val="007B0A0E"/>
    <w:rsid w:val="007B534E"/>
    <w:rsid w:val="007B7B06"/>
    <w:rsid w:val="007C095D"/>
    <w:rsid w:val="007C0FC6"/>
    <w:rsid w:val="007C1483"/>
    <w:rsid w:val="007C1842"/>
    <w:rsid w:val="007C2684"/>
    <w:rsid w:val="007C2B9A"/>
    <w:rsid w:val="007C67AD"/>
    <w:rsid w:val="007C7008"/>
    <w:rsid w:val="007C79F6"/>
    <w:rsid w:val="007D09D2"/>
    <w:rsid w:val="007D0C1A"/>
    <w:rsid w:val="007D11DB"/>
    <w:rsid w:val="007D167D"/>
    <w:rsid w:val="007D240E"/>
    <w:rsid w:val="007D4819"/>
    <w:rsid w:val="007D67B7"/>
    <w:rsid w:val="007D684A"/>
    <w:rsid w:val="007E0D25"/>
    <w:rsid w:val="007E138B"/>
    <w:rsid w:val="007E6414"/>
    <w:rsid w:val="007F0FFE"/>
    <w:rsid w:val="007F154B"/>
    <w:rsid w:val="007F1982"/>
    <w:rsid w:val="007F4D85"/>
    <w:rsid w:val="00800B22"/>
    <w:rsid w:val="008042B3"/>
    <w:rsid w:val="0080540F"/>
    <w:rsid w:val="008106C6"/>
    <w:rsid w:val="00810810"/>
    <w:rsid w:val="00815563"/>
    <w:rsid w:val="0081595B"/>
    <w:rsid w:val="008164A5"/>
    <w:rsid w:val="00820893"/>
    <w:rsid w:val="008219A5"/>
    <w:rsid w:val="00821AF0"/>
    <w:rsid w:val="00822600"/>
    <w:rsid w:val="0082337C"/>
    <w:rsid w:val="00824889"/>
    <w:rsid w:val="00824B61"/>
    <w:rsid w:val="00824FDA"/>
    <w:rsid w:val="008257AE"/>
    <w:rsid w:val="00830EB2"/>
    <w:rsid w:val="008315DD"/>
    <w:rsid w:val="00832269"/>
    <w:rsid w:val="008330F6"/>
    <w:rsid w:val="00833E4D"/>
    <w:rsid w:val="00834874"/>
    <w:rsid w:val="0083676B"/>
    <w:rsid w:val="0083763B"/>
    <w:rsid w:val="00837DE2"/>
    <w:rsid w:val="00851353"/>
    <w:rsid w:val="008515DF"/>
    <w:rsid w:val="00852213"/>
    <w:rsid w:val="008547EB"/>
    <w:rsid w:val="00854E96"/>
    <w:rsid w:val="0085648F"/>
    <w:rsid w:val="00860271"/>
    <w:rsid w:val="008607B3"/>
    <w:rsid w:val="00863383"/>
    <w:rsid w:val="00863A90"/>
    <w:rsid w:val="00864501"/>
    <w:rsid w:val="008679DC"/>
    <w:rsid w:val="00867DC0"/>
    <w:rsid w:val="0087087B"/>
    <w:rsid w:val="00872871"/>
    <w:rsid w:val="00873CB5"/>
    <w:rsid w:val="00874AC8"/>
    <w:rsid w:val="0088358B"/>
    <w:rsid w:val="00886246"/>
    <w:rsid w:val="008874B1"/>
    <w:rsid w:val="00891F37"/>
    <w:rsid w:val="00891F4C"/>
    <w:rsid w:val="00891FD6"/>
    <w:rsid w:val="008927B4"/>
    <w:rsid w:val="00892D75"/>
    <w:rsid w:val="0089366B"/>
    <w:rsid w:val="008942F6"/>
    <w:rsid w:val="0089667E"/>
    <w:rsid w:val="008A0223"/>
    <w:rsid w:val="008A5656"/>
    <w:rsid w:val="008B4739"/>
    <w:rsid w:val="008B517A"/>
    <w:rsid w:val="008C010C"/>
    <w:rsid w:val="008C1863"/>
    <w:rsid w:val="008C24FF"/>
    <w:rsid w:val="008D32F6"/>
    <w:rsid w:val="008D4D2A"/>
    <w:rsid w:val="008D50B5"/>
    <w:rsid w:val="008E2B4A"/>
    <w:rsid w:val="008E31A6"/>
    <w:rsid w:val="008E4AF8"/>
    <w:rsid w:val="008E4F22"/>
    <w:rsid w:val="008E59B8"/>
    <w:rsid w:val="008E59BA"/>
    <w:rsid w:val="008E6EFD"/>
    <w:rsid w:val="008E71C3"/>
    <w:rsid w:val="008E7AD8"/>
    <w:rsid w:val="008E7F9E"/>
    <w:rsid w:val="008F1BAC"/>
    <w:rsid w:val="008F36FE"/>
    <w:rsid w:val="008F64AE"/>
    <w:rsid w:val="008F6B33"/>
    <w:rsid w:val="008F7721"/>
    <w:rsid w:val="00900EDC"/>
    <w:rsid w:val="009019E8"/>
    <w:rsid w:val="0090254F"/>
    <w:rsid w:val="009035CC"/>
    <w:rsid w:val="009038EF"/>
    <w:rsid w:val="00903C7F"/>
    <w:rsid w:val="009043A0"/>
    <w:rsid w:val="00906169"/>
    <w:rsid w:val="009103C9"/>
    <w:rsid w:val="00911A1B"/>
    <w:rsid w:val="00912DF8"/>
    <w:rsid w:val="00915419"/>
    <w:rsid w:val="009161D7"/>
    <w:rsid w:val="0091658B"/>
    <w:rsid w:val="0092149C"/>
    <w:rsid w:val="009223F2"/>
    <w:rsid w:val="009226A8"/>
    <w:rsid w:val="00924B91"/>
    <w:rsid w:val="00924BFB"/>
    <w:rsid w:val="00930147"/>
    <w:rsid w:val="009302DA"/>
    <w:rsid w:val="00930BB9"/>
    <w:rsid w:val="00930C90"/>
    <w:rsid w:val="00931D70"/>
    <w:rsid w:val="00932154"/>
    <w:rsid w:val="00932155"/>
    <w:rsid w:val="00932E33"/>
    <w:rsid w:val="00936405"/>
    <w:rsid w:val="00942702"/>
    <w:rsid w:val="00943178"/>
    <w:rsid w:val="00944CB1"/>
    <w:rsid w:val="009469D9"/>
    <w:rsid w:val="00946EAE"/>
    <w:rsid w:val="009474F2"/>
    <w:rsid w:val="00953A2F"/>
    <w:rsid w:val="0095441D"/>
    <w:rsid w:val="00955612"/>
    <w:rsid w:val="009612E8"/>
    <w:rsid w:val="00962190"/>
    <w:rsid w:val="00965266"/>
    <w:rsid w:val="009675A3"/>
    <w:rsid w:val="00967FC7"/>
    <w:rsid w:val="009727CB"/>
    <w:rsid w:val="009734D2"/>
    <w:rsid w:val="0098061B"/>
    <w:rsid w:val="009808DA"/>
    <w:rsid w:val="0098111C"/>
    <w:rsid w:val="00982310"/>
    <w:rsid w:val="00983223"/>
    <w:rsid w:val="00983B8C"/>
    <w:rsid w:val="0098480F"/>
    <w:rsid w:val="00985249"/>
    <w:rsid w:val="00985822"/>
    <w:rsid w:val="00987E72"/>
    <w:rsid w:val="009914D1"/>
    <w:rsid w:val="00992A96"/>
    <w:rsid w:val="009938FD"/>
    <w:rsid w:val="0099472F"/>
    <w:rsid w:val="00994D19"/>
    <w:rsid w:val="009A1B43"/>
    <w:rsid w:val="009A5C9A"/>
    <w:rsid w:val="009A7977"/>
    <w:rsid w:val="009B038C"/>
    <w:rsid w:val="009B4A38"/>
    <w:rsid w:val="009B4FC2"/>
    <w:rsid w:val="009B56D2"/>
    <w:rsid w:val="009B6372"/>
    <w:rsid w:val="009C0051"/>
    <w:rsid w:val="009C1D9D"/>
    <w:rsid w:val="009C5A5E"/>
    <w:rsid w:val="009C7BA9"/>
    <w:rsid w:val="009D2471"/>
    <w:rsid w:val="009D2AF0"/>
    <w:rsid w:val="009D4CB3"/>
    <w:rsid w:val="009D5449"/>
    <w:rsid w:val="009D5AC3"/>
    <w:rsid w:val="009E24E0"/>
    <w:rsid w:val="009E3A67"/>
    <w:rsid w:val="009E517D"/>
    <w:rsid w:val="009E561F"/>
    <w:rsid w:val="009E6CD3"/>
    <w:rsid w:val="009E71A8"/>
    <w:rsid w:val="009F04C3"/>
    <w:rsid w:val="009F0628"/>
    <w:rsid w:val="009F514B"/>
    <w:rsid w:val="00A007F3"/>
    <w:rsid w:val="00A021B1"/>
    <w:rsid w:val="00A031CE"/>
    <w:rsid w:val="00A061EE"/>
    <w:rsid w:val="00A06A1C"/>
    <w:rsid w:val="00A078EE"/>
    <w:rsid w:val="00A142C6"/>
    <w:rsid w:val="00A15559"/>
    <w:rsid w:val="00A20B54"/>
    <w:rsid w:val="00A223F8"/>
    <w:rsid w:val="00A22B49"/>
    <w:rsid w:val="00A22E39"/>
    <w:rsid w:val="00A232F6"/>
    <w:rsid w:val="00A24D59"/>
    <w:rsid w:val="00A2605E"/>
    <w:rsid w:val="00A305F6"/>
    <w:rsid w:val="00A314C8"/>
    <w:rsid w:val="00A3185D"/>
    <w:rsid w:val="00A31E7B"/>
    <w:rsid w:val="00A364F2"/>
    <w:rsid w:val="00A368AC"/>
    <w:rsid w:val="00A40C13"/>
    <w:rsid w:val="00A41319"/>
    <w:rsid w:val="00A43023"/>
    <w:rsid w:val="00A44648"/>
    <w:rsid w:val="00A46825"/>
    <w:rsid w:val="00A47D32"/>
    <w:rsid w:val="00A502B1"/>
    <w:rsid w:val="00A578EA"/>
    <w:rsid w:val="00A63AF8"/>
    <w:rsid w:val="00A63F72"/>
    <w:rsid w:val="00A65238"/>
    <w:rsid w:val="00A65B04"/>
    <w:rsid w:val="00A70114"/>
    <w:rsid w:val="00A7171F"/>
    <w:rsid w:val="00A7498C"/>
    <w:rsid w:val="00A825B4"/>
    <w:rsid w:val="00A83790"/>
    <w:rsid w:val="00A8490D"/>
    <w:rsid w:val="00A86A87"/>
    <w:rsid w:val="00A86F9C"/>
    <w:rsid w:val="00A90B85"/>
    <w:rsid w:val="00A92B8A"/>
    <w:rsid w:val="00A92CCB"/>
    <w:rsid w:val="00A92F8D"/>
    <w:rsid w:val="00A937F5"/>
    <w:rsid w:val="00A976C1"/>
    <w:rsid w:val="00AA2219"/>
    <w:rsid w:val="00AA24B0"/>
    <w:rsid w:val="00AA6028"/>
    <w:rsid w:val="00AB09AC"/>
    <w:rsid w:val="00AB1279"/>
    <w:rsid w:val="00AB2369"/>
    <w:rsid w:val="00AB2F48"/>
    <w:rsid w:val="00AB5C46"/>
    <w:rsid w:val="00AC0E67"/>
    <w:rsid w:val="00AC26D5"/>
    <w:rsid w:val="00AC3107"/>
    <w:rsid w:val="00AC3252"/>
    <w:rsid w:val="00AC3AE7"/>
    <w:rsid w:val="00AC4F4E"/>
    <w:rsid w:val="00AC4FF6"/>
    <w:rsid w:val="00AC5B9D"/>
    <w:rsid w:val="00AD57D5"/>
    <w:rsid w:val="00AE2B4D"/>
    <w:rsid w:val="00AE6C9D"/>
    <w:rsid w:val="00AE72D1"/>
    <w:rsid w:val="00AF28B3"/>
    <w:rsid w:val="00AF470D"/>
    <w:rsid w:val="00AF4B71"/>
    <w:rsid w:val="00AF4D8D"/>
    <w:rsid w:val="00AF4FBF"/>
    <w:rsid w:val="00B0033A"/>
    <w:rsid w:val="00B00560"/>
    <w:rsid w:val="00B01D87"/>
    <w:rsid w:val="00B02FA3"/>
    <w:rsid w:val="00B05C42"/>
    <w:rsid w:val="00B07E93"/>
    <w:rsid w:val="00B10983"/>
    <w:rsid w:val="00B12328"/>
    <w:rsid w:val="00B13133"/>
    <w:rsid w:val="00B14952"/>
    <w:rsid w:val="00B17872"/>
    <w:rsid w:val="00B17A2D"/>
    <w:rsid w:val="00B229B3"/>
    <w:rsid w:val="00B22D32"/>
    <w:rsid w:val="00B24989"/>
    <w:rsid w:val="00B25F67"/>
    <w:rsid w:val="00B30B11"/>
    <w:rsid w:val="00B31207"/>
    <w:rsid w:val="00B3269D"/>
    <w:rsid w:val="00B33906"/>
    <w:rsid w:val="00B4009D"/>
    <w:rsid w:val="00B415DC"/>
    <w:rsid w:val="00B42178"/>
    <w:rsid w:val="00B4461E"/>
    <w:rsid w:val="00B520E1"/>
    <w:rsid w:val="00B54867"/>
    <w:rsid w:val="00B568FF"/>
    <w:rsid w:val="00B577C3"/>
    <w:rsid w:val="00B60103"/>
    <w:rsid w:val="00B6142D"/>
    <w:rsid w:val="00B61770"/>
    <w:rsid w:val="00B627BA"/>
    <w:rsid w:val="00B64C24"/>
    <w:rsid w:val="00B665F4"/>
    <w:rsid w:val="00B6717F"/>
    <w:rsid w:val="00B67910"/>
    <w:rsid w:val="00B71B10"/>
    <w:rsid w:val="00B71EC0"/>
    <w:rsid w:val="00B7266F"/>
    <w:rsid w:val="00B759C9"/>
    <w:rsid w:val="00B76382"/>
    <w:rsid w:val="00B81300"/>
    <w:rsid w:val="00B8628F"/>
    <w:rsid w:val="00B87E7A"/>
    <w:rsid w:val="00B87FEB"/>
    <w:rsid w:val="00B90E79"/>
    <w:rsid w:val="00B911E8"/>
    <w:rsid w:val="00B9129A"/>
    <w:rsid w:val="00B95D28"/>
    <w:rsid w:val="00B97D70"/>
    <w:rsid w:val="00BA07C8"/>
    <w:rsid w:val="00BA0FBA"/>
    <w:rsid w:val="00BA2150"/>
    <w:rsid w:val="00BA23B2"/>
    <w:rsid w:val="00BA348A"/>
    <w:rsid w:val="00BA4E26"/>
    <w:rsid w:val="00BA6F07"/>
    <w:rsid w:val="00BB0DA4"/>
    <w:rsid w:val="00BB38EB"/>
    <w:rsid w:val="00BB44DA"/>
    <w:rsid w:val="00BB6580"/>
    <w:rsid w:val="00BC0146"/>
    <w:rsid w:val="00BC0AB0"/>
    <w:rsid w:val="00BC1B26"/>
    <w:rsid w:val="00BC25F5"/>
    <w:rsid w:val="00BC3713"/>
    <w:rsid w:val="00BC3BCB"/>
    <w:rsid w:val="00BC3FC4"/>
    <w:rsid w:val="00BC5E2D"/>
    <w:rsid w:val="00BD0C9E"/>
    <w:rsid w:val="00BD31B2"/>
    <w:rsid w:val="00BE2728"/>
    <w:rsid w:val="00BE477F"/>
    <w:rsid w:val="00BE5390"/>
    <w:rsid w:val="00BE6678"/>
    <w:rsid w:val="00BF260B"/>
    <w:rsid w:val="00BF3C4D"/>
    <w:rsid w:val="00BF564F"/>
    <w:rsid w:val="00BF6FF7"/>
    <w:rsid w:val="00BF717B"/>
    <w:rsid w:val="00BF7439"/>
    <w:rsid w:val="00C0144F"/>
    <w:rsid w:val="00C02292"/>
    <w:rsid w:val="00C036A6"/>
    <w:rsid w:val="00C036CD"/>
    <w:rsid w:val="00C04A02"/>
    <w:rsid w:val="00C05505"/>
    <w:rsid w:val="00C06D0C"/>
    <w:rsid w:val="00C11F67"/>
    <w:rsid w:val="00C138AA"/>
    <w:rsid w:val="00C21BEF"/>
    <w:rsid w:val="00C21F7B"/>
    <w:rsid w:val="00C222F4"/>
    <w:rsid w:val="00C2236A"/>
    <w:rsid w:val="00C24BD4"/>
    <w:rsid w:val="00C278D2"/>
    <w:rsid w:val="00C30028"/>
    <w:rsid w:val="00C32C57"/>
    <w:rsid w:val="00C3499B"/>
    <w:rsid w:val="00C34CBF"/>
    <w:rsid w:val="00C372E1"/>
    <w:rsid w:val="00C410A2"/>
    <w:rsid w:val="00C42430"/>
    <w:rsid w:val="00C42E62"/>
    <w:rsid w:val="00C451EC"/>
    <w:rsid w:val="00C464F7"/>
    <w:rsid w:val="00C5243E"/>
    <w:rsid w:val="00C54494"/>
    <w:rsid w:val="00C54B59"/>
    <w:rsid w:val="00C55A08"/>
    <w:rsid w:val="00C64E5F"/>
    <w:rsid w:val="00C66FDF"/>
    <w:rsid w:val="00C713E5"/>
    <w:rsid w:val="00C72907"/>
    <w:rsid w:val="00C80922"/>
    <w:rsid w:val="00C84350"/>
    <w:rsid w:val="00C90B9B"/>
    <w:rsid w:val="00C937BC"/>
    <w:rsid w:val="00C94704"/>
    <w:rsid w:val="00C94808"/>
    <w:rsid w:val="00CA3397"/>
    <w:rsid w:val="00CA5EC4"/>
    <w:rsid w:val="00CA71A3"/>
    <w:rsid w:val="00CA7533"/>
    <w:rsid w:val="00CA76FA"/>
    <w:rsid w:val="00CB1DD3"/>
    <w:rsid w:val="00CB6136"/>
    <w:rsid w:val="00CB7C52"/>
    <w:rsid w:val="00CC07AD"/>
    <w:rsid w:val="00CC0803"/>
    <w:rsid w:val="00CC1AB5"/>
    <w:rsid w:val="00CC3912"/>
    <w:rsid w:val="00CC45C2"/>
    <w:rsid w:val="00CC7AF2"/>
    <w:rsid w:val="00CD1B33"/>
    <w:rsid w:val="00CD2C4E"/>
    <w:rsid w:val="00CD2D0F"/>
    <w:rsid w:val="00CD3C16"/>
    <w:rsid w:val="00CD4929"/>
    <w:rsid w:val="00CD4993"/>
    <w:rsid w:val="00CD525C"/>
    <w:rsid w:val="00CD5D56"/>
    <w:rsid w:val="00CD6C53"/>
    <w:rsid w:val="00CE08EC"/>
    <w:rsid w:val="00CE0CEF"/>
    <w:rsid w:val="00CE31D2"/>
    <w:rsid w:val="00CE6174"/>
    <w:rsid w:val="00CE619A"/>
    <w:rsid w:val="00CE6FB0"/>
    <w:rsid w:val="00CF300A"/>
    <w:rsid w:val="00CF5A2C"/>
    <w:rsid w:val="00CF7B2F"/>
    <w:rsid w:val="00D007AB"/>
    <w:rsid w:val="00D00818"/>
    <w:rsid w:val="00D00C3D"/>
    <w:rsid w:val="00D00FCE"/>
    <w:rsid w:val="00D013EF"/>
    <w:rsid w:val="00D02119"/>
    <w:rsid w:val="00D02281"/>
    <w:rsid w:val="00D0313B"/>
    <w:rsid w:val="00D0523C"/>
    <w:rsid w:val="00D12DC7"/>
    <w:rsid w:val="00D133E5"/>
    <w:rsid w:val="00D158A8"/>
    <w:rsid w:val="00D15EE9"/>
    <w:rsid w:val="00D165F3"/>
    <w:rsid w:val="00D23023"/>
    <w:rsid w:val="00D230B4"/>
    <w:rsid w:val="00D24E12"/>
    <w:rsid w:val="00D267B7"/>
    <w:rsid w:val="00D27FEF"/>
    <w:rsid w:val="00D32B1C"/>
    <w:rsid w:val="00D35770"/>
    <w:rsid w:val="00D413F9"/>
    <w:rsid w:val="00D4407F"/>
    <w:rsid w:val="00D50C50"/>
    <w:rsid w:val="00D520D5"/>
    <w:rsid w:val="00D52507"/>
    <w:rsid w:val="00D53CFB"/>
    <w:rsid w:val="00D54548"/>
    <w:rsid w:val="00D55122"/>
    <w:rsid w:val="00D557A9"/>
    <w:rsid w:val="00D56689"/>
    <w:rsid w:val="00D5719F"/>
    <w:rsid w:val="00D600EE"/>
    <w:rsid w:val="00D61EBB"/>
    <w:rsid w:val="00D62A9E"/>
    <w:rsid w:val="00D63243"/>
    <w:rsid w:val="00D657A2"/>
    <w:rsid w:val="00D714EE"/>
    <w:rsid w:val="00D71AB2"/>
    <w:rsid w:val="00D765B8"/>
    <w:rsid w:val="00D76633"/>
    <w:rsid w:val="00D80582"/>
    <w:rsid w:val="00D816B6"/>
    <w:rsid w:val="00D835E1"/>
    <w:rsid w:val="00D866F7"/>
    <w:rsid w:val="00D8688D"/>
    <w:rsid w:val="00D871F4"/>
    <w:rsid w:val="00D87BFB"/>
    <w:rsid w:val="00D90073"/>
    <w:rsid w:val="00D9136D"/>
    <w:rsid w:val="00D925C9"/>
    <w:rsid w:val="00D954B9"/>
    <w:rsid w:val="00D97F44"/>
    <w:rsid w:val="00DA03CD"/>
    <w:rsid w:val="00DA4E7A"/>
    <w:rsid w:val="00DA63CB"/>
    <w:rsid w:val="00DB2295"/>
    <w:rsid w:val="00DB4D78"/>
    <w:rsid w:val="00DB55AF"/>
    <w:rsid w:val="00DC08DD"/>
    <w:rsid w:val="00DC0979"/>
    <w:rsid w:val="00DC2065"/>
    <w:rsid w:val="00DD1AAF"/>
    <w:rsid w:val="00DD2A60"/>
    <w:rsid w:val="00DD456C"/>
    <w:rsid w:val="00DD5A3D"/>
    <w:rsid w:val="00DD71BE"/>
    <w:rsid w:val="00DD7A3F"/>
    <w:rsid w:val="00DE0E80"/>
    <w:rsid w:val="00DE31B7"/>
    <w:rsid w:val="00DF0922"/>
    <w:rsid w:val="00DF1372"/>
    <w:rsid w:val="00DF13D8"/>
    <w:rsid w:val="00DF21D5"/>
    <w:rsid w:val="00DF613B"/>
    <w:rsid w:val="00E016BC"/>
    <w:rsid w:val="00E02AC4"/>
    <w:rsid w:val="00E04B52"/>
    <w:rsid w:val="00E13F79"/>
    <w:rsid w:val="00E16D49"/>
    <w:rsid w:val="00E203EB"/>
    <w:rsid w:val="00E206FC"/>
    <w:rsid w:val="00E2075C"/>
    <w:rsid w:val="00E20CE6"/>
    <w:rsid w:val="00E20FF9"/>
    <w:rsid w:val="00E31491"/>
    <w:rsid w:val="00E33602"/>
    <w:rsid w:val="00E33DB5"/>
    <w:rsid w:val="00E350C6"/>
    <w:rsid w:val="00E41030"/>
    <w:rsid w:val="00E413C4"/>
    <w:rsid w:val="00E4469E"/>
    <w:rsid w:val="00E46C50"/>
    <w:rsid w:val="00E501D2"/>
    <w:rsid w:val="00E52310"/>
    <w:rsid w:val="00E52FA8"/>
    <w:rsid w:val="00E56CEA"/>
    <w:rsid w:val="00E6037F"/>
    <w:rsid w:val="00E63026"/>
    <w:rsid w:val="00E6372E"/>
    <w:rsid w:val="00E6654E"/>
    <w:rsid w:val="00E67025"/>
    <w:rsid w:val="00E74C08"/>
    <w:rsid w:val="00E801FD"/>
    <w:rsid w:val="00E8053C"/>
    <w:rsid w:val="00E8104B"/>
    <w:rsid w:val="00E83423"/>
    <w:rsid w:val="00E85AD8"/>
    <w:rsid w:val="00E862E5"/>
    <w:rsid w:val="00E87CF1"/>
    <w:rsid w:val="00E91E80"/>
    <w:rsid w:val="00E93A20"/>
    <w:rsid w:val="00E949F2"/>
    <w:rsid w:val="00EA09BC"/>
    <w:rsid w:val="00EA33AC"/>
    <w:rsid w:val="00EA3CA8"/>
    <w:rsid w:val="00EA54F1"/>
    <w:rsid w:val="00EA5919"/>
    <w:rsid w:val="00EA6137"/>
    <w:rsid w:val="00EA6C5B"/>
    <w:rsid w:val="00EA7713"/>
    <w:rsid w:val="00EB0E6F"/>
    <w:rsid w:val="00EB1856"/>
    <w:rsid w:val="00EB307F"/>
    <w:rsid w:val="00EB3D32"/>
    <w:rsid w:val="00EB6A39"/>
    <w:rsid w:val="00EB6B81"/>
    <w:rsid w:val="00EB7258"/>
    <w:rsid w:val="00EB7F33"/>
    <w:rsid w:val="00EC1A24"/>
    <w:rsid w:val="00EC4A92"/>
    <w:rsid w:val="00EC55C5"/>
    <w:rsid w:val="00EC58C6"/>
    <w:rsid w:val="00EC67C3"/>
    <w:rsid w:val="00ED6A3B"/>
    <w:rsid w:val="00EE0DB2"/>
    <w:rsid w:val="00EE29DE"/>
    <w:rsid w:val="00EE5DDC"/>
    <w:rsid w:val="00EF0C39"/>
    <w:rsid w:val="00EF16D5"/>
    <w:rsid w:val="00EF4FB9"/>
    <w:rsid w:val="00EF64A8"/>
    <w:rsid w:val="00F00F8B"/>
    <w:rsid w:val="00F03715"/>
    <w:rsid w:val="00F04215"/>
    <w:rsid w:val="00F15BAE"/>
    <w:rsid w:val="00F166CD"/>
    <w:rsid w:val="00F1735B"/>
    <w:rsid w:val="00F22710"/>
    <w:rsid w:val="00F2320C"/>
    <w:rsid w:val="00F23EDC"/>
    <w:rsid w:val="00F27D8A"/>
    <w:rsid w:val="00F30ED3"/>
    <w:rsid w:val="00F325E6"/>
    <w:rsid w:val="00F36E4C"/>
    <w:rsid w:val="00F37275"/>
    <w:rsid w:val="00F40A82"/>
    <w:rsid w:val="00F40EB6"/>
    <w:rsid w:val="00F40F7E"/>
    <w:rsid w:val="00F45C6D"/>
    <w:rsid w:val="00F46ECE"/>
    <w:rsid w:val="00F47DC5"/>
    <w:rsid w:val="00F556B4"/>
    <w:rsid w:val="00F55AF8"/>
    <w:rsid w:val="00F56314"/>
    <w:rsid w:val="00F576D7"/>
    <w:rsid w:val="00F60006"/>
    <w:rsid w:val="00F620FB"/>
    <w:rsid w:val="00F66694"/>
    <w:rsid w:val="00F66B3C"/>
    <w:rsid w:val="00F70CDA"/>
    <w:rsid w:val="00F71C5F"/>
    <w:rsid w:val="00F75925"/>
    <w:rsid w:val="00F766AF"/>
    <w:rsid w:val="00F77507"/>
    <w:rsid w:val="00F81574"/>
    <w:rsid w:val="00F81AF0"/>
    <w:rsid w:val="00F84421"/>
    <w:rsid w:val="00F85E41"/>
    <w:rsid w:val="00F860A1"/>
    <w:rsid w:val="00F86C59"/>
    <w:rsid w:val="00F91F40"/>
    <w:rsid w:val="00F92826"/>
    <w:rsid w:val="00F93E78"/>
    <w:rsid w:val="00F957EF"/>
    <w:rsid w:val="00F95BAA"/>
    <w:rsid w:val="00FA0720"/>
    <w:rsid w:val="00FA3A95"/>
    <w:rsid w:val="00FA525D"/>
    <w:rsid w:val="00FB3A77"/>
    <w:rsid w:val="00FB4311"/>
    <w:rsid w:val="00FB544C"/>
    <w:rsid w:val="00FB659B"/>
    <w:rsid w:val="00FB6B3F"/>
    <w:rsid w:val="00FC09C2"/>
    <w:rsid w:val="00FC18A8"/>
    <w:rsid w:val="00FC3158"/>
    <w:rsid w:val="00FC4D54"/>
    <w:rsid w:val="00FD23D7"/>
    <w:rsid w:val="00FD2622"/>
    <w:rsid w:val="00FD2CE0"/>
    <w:rsid w:val="00FD3376"/>
    <w:rsid w:val="00FD5B4B"/>
    <w:rsid w:val="00FD678D"/>
    <w:rsid w:val="00FE0139"/>
    <w:rsid w:val="00FE0D48"/>
    <w:rsid w:val="00FE2B37"/>
    <w:rsid w:val="00FE32F3"/>
    <w:rsid w:val="00FE3551"/>
    <w:rsid w:val="00FE56CB"/>
    <w:rsid w:val="00FE58B8"/>
    <w:rsid w:val="00FE7C90"/>
    <w:rsid w:val="00FF05A0"/>
    <w:rsid w:val="00FF07D3"/>
    <w:rsid w:val="00FF3A1F"/>
    <w:rsid w:val="00FF3FAE"/>
    <w:rsid w:val="00FF4D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6F4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F1"/>
    <w:pPr>
      <w:ind w:left="720"/>
      <w:contextualSpacing/>
    </w:pPr>
  </w:style>
  <w:style w:type="character" w:styleId="Hyperlink">
    <w:name w:val="Hyperlink"/>
    <w:basedOn w:val="DefaultParagraphFont"/>
    <w:uiPriority w:val="99"/>
    <w:unhideWhenUsed/>
    <w:rsid w:val="00E87CF1"/>
    <w:rPr>
      <w:color w:val="0563C1" w:themeColor="hyperlink"/>
      <w:u w:val="single"/>
    </w:rPr>
  </w:style>
  <w:style w:type="character" w:customStyle="1" w:styleId="Heading1Char">
    <w:name w:val="Heading 1 Char"/>
    <w:basedOn w:val="DefaultParagraphFont"/>
    <w:link w:val="Heading1"/>
    <w:uiPriority w:val="9"/>
    <w:rsid w:val="000B6F4D"/>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65266"/>
    <w:rPr>
      <w:color w:val="954F72" w:themeColor="followedHyperlink"/>
      <w:u w:val="single"/>
    </w:rPr>
  </w:style>
  <w:style w:type="character" w:styleId="Emphasis">
    <w:name w:val="Emphasis"/>
    <w:basedOn w:val="DefaultParagraphFont"/>
    <w:uiPriority w:val="20"/>
    <w:qFormat/>
    <w:rsid w:val="004363EE"/>
    <w:rPr>
      <w:i/>
      <w:iCs/>
    </w:rPr>
  </w:style>
  <w:style w:type="paragraph" w:styleId="HTMLPreformatted">
    <w:name w:val="HTML Preformatted"/>
    <w:basedOn w:val="Normal"/>
    <w:link w:val="HTMLPreformattedChar"/>
    <w:uiPriority w:val="99"/>
    <w:unhideWhenUsed/>
    <w:rsid w:val="00C0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5505"/>
    <w:rPr>
      <w:rFonts w:ascii="Courier New" w:hAnsi="Courier New" w:cs="Courier New"/>
      <w:sz w:val="20"/>
      <w:szCs w:val="20"/>
    </w:rPr>
  </w:style>
  <w:style w:type="table" w:styleId="TableGrid">
    <w:name w:val="Table Grid"/>
    <w:basedOn w:val="TableNormal"/>
    <w:uiPriority w:val="39"/>
    <w:rsid w:val="00FC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07E4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5155">
      <w:bodyDiv w:val="1"/>
      <w:marLeft w:val="0"/>
      <w:marRight w:val="0"/>
      <w:marTop w:val="0"/>
      <w:marBottom w:val="0"/>
      <w:divBdr>
        <w:top w:val="none" w:sz="0" w:space="0" w:color="auto"/>
        <w:left w:val="none" w:sz="0" w:space="0" w:color="auto"/>
        <w:bottom w:val="none" w:sz="0" w:space="0" w:color="auto"/>
        <w:right w:val="none" w:sz="0" w:space="0" w:color="auto"/>
      </w:divBdr>
    </w:div>
    <w:div w:id="161816003">
      <w:bodyDiv w:val="1"/>
      <w:marLeft w:val="0"/>
      <w:marRight w:val="0"/>
      <w:marTop w:val="0"/>
      <w:marBottom w:val="0"/>
      <w:divBdr>
        <w:top w:val="none" w:sz="0" w:space="0" w:color="auto"/>
        <w:left w:val="none" w:sz="0" w:space="0" w:color="auto"/>
        <w:bottom w:val="none" w:sz="0" w:space="0" w:color="auto"/>
        <w:right w:val="none" w:sz="0" w:space="0" w:color="auto"/>
      </w:divBdr>
    </w:div>
    <w:div w:id="230121431">
      <w:bodyDiv w:val="1"/>
      <w:marLeft w:val="0"/>
      <w:marRight w:val="0"/>
      <w:marTop w:val="0"/>
      <w:marBottom w:val="0"/>
      <w:divBdr>
        <w:top w:val="none" w:sz="0" w:space="0" w:color="auto"/>
        <w:left w:val="none" w:sz="0" w:space="0" w:color="auto"/>
        <w:bottom w:val="none" w:sz="0" w:space="0" w:color="auto"/>
        <w:right w:val="none" w:sz="0" w:space="0" w:color="auto"/>
      </w:divBdr>
    </w:div>
    <w:div w:id="263459414">
      <w:bodyDiv w:val="1"/>
      <w:marLeft w:val="0"/>
      <w:marRight w:val="0"/>
      <w:marTop w:val="0"/>
      <w:marBottom w:val="0"/>
      <w:divBdr>
        <w:top w:val="none" w:sz="0" w:space="0" w:color="auto"/>
        <w:left w:val="none" w:sz="0" w:space="0" w:color="auto"/>
        <w:bottom w:val="none" w:sz="0" w:space="0" w:color="auto"/>
        <w:right w:val="none" w:sz="0" w:space="0" w:color="auto"/>
      </w:divBdr>
    </w:div>
    <w:div w:id="299237846">
      <w:bodyDiv w:val="1"/>
      <w:marLeft w:val="0"/>
      <w:marRight w:val="0"/>
      <w:marTop w:val="0"/>
      <w:marBottom w:val="0"/>
      <w:divBdr>
        <w:top w:val="none" w:sz="0" w:space="0" w:color="auto"/>
        <w:left w:val="none" w:sz="0" w:space="0" w:color="auto"/>
        <w:bottom w:val="none" w:sz="0" w:space="0" w:color="auto"/>
        <w:right w:val="none" w:sz="0" w:space="0" w:color="auto"/>
      </w:divBdr>
    </w:div>
    <w:div w:id="372312992">
      <w:bodyDiv w:val="1"/>
      <w:marLeft w:val="0"/>
      <w:marRight w:val="0"/>
      <w:marTop w:val="0"/>
      <w:marBottom w:val="0"/>
      <w:divBdr>
        <w:top w:val="none" w:sz="0" w:space="0" w:color="auto"/>
        <w:left w:val="none" w:sz="0" w:space="0" w:color="auto"/>
        <w:bottom w:val="none" w:sz="0" w:space="0" w:color="auto"/>
        <w:right w:val="none" w:sz="0" w:space="0" w:color="auto"/>
      </w:divBdr>
    </w:div>
    <w:div w:id="389305889">
      <w:bodyDiv w:val="1"/>
      <w:marLeft w:val="0"/>
      <w:marRight w:val="0"/>
      <w:marTop w:val="0"/>
      <w:marBottom w:val="0"/>
      <w:divBdr>
        <w:top w:val="none" w:sz="0" w:space="0" w:color="auto"/>
        <w:left w:val="none" w:sz="0" w:space="0" w:color="auto"/>
        <w:bottom w:val="none" w:sz="0" w:space="0" w:color="auto"/>
        <w:right w:val="none" w:sz="0" w:space="0" w:color="auto"/>
      </w:divBdr>
    </w:div>
    <w:div w:id="420444429">
      <w:bodyDiv w:val="1"/>
      <w:marLeft w:val="0"/>
      <w:marRight w:val="0"/>
      <w:marTop w:val="0"/>
      <w:marBottom w:val="0"/>
      <w:divBdr>
        <w:top w:val="none" w:sz="0" w:space="0" w:color="auto"/>
        <w:left w:val="none" w:sz="0" w:space="0" w:color="auto"/>
        <w:bottom w:val="none" w:sz="0" w:space="0" w:color="auto"/>
        <w:right w:val="none" w:sz="0" w:space="0" w:color="auto"/>
      </w:divBdr>
      <w:divsChild>
        <w:div w:id="95100073">
          <w:marLeft w:val="0"/>
          <w:marRight w:val="0"/>
          <w:marTop w:val="0"/>
          <w:marBottom w:val="0"/>
          <w:divBdr>
            <w:top w:val="none" w:sz="0" w:space="0" w:color="auto"/>
            <w:left w:val="none" w:sz="0" w:space="0" w:color="auto"/>
            <w:bottom w:val="none" w:sz="0" w:space="0" w:color="auto"/>
            <w:right w:val="none" w:sz="0" w:space="0" w:color="auto"/>
          </w:divBdr>
          <w:divsChild>
            <w:div w:id="19577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099">
      <w:bodyDiv w:val="1"/>
      <w:marLeft w:val="0"/>
      <w:marRight w:val="0"/>
      <w:marTop w:val="0"/>
      <w:marBottom w:val="0"/>
      <w:divBdr>
        <w:top w:val="none" w:sz="0" w:space="0" w:color="auto"/>
        <w:left w:val="none" w:sz="0" w:space="0" w:color="auto"/>
        <w:bottom w:val="none" w:sz="0" w:space="0" w:color="auto"/>
        <w:right w:val="none" w:sz="0" w:space="0" w:color="auto"/>
      </w:divBdr>
      <w:divsChild>
        <w:div w:id="339166991">
          <w:marLeft w:val="0"/>
          <w:marRight w:val="0"/>
          <w:marTop w:val="0"/>
          <w:marBottom w:val="0"/>
          <w:divBdr>
            <w:top w:val="none" w:sz="0" w:space="0" w:color="auto"/>
            <w:left w:val="none" w:sz="0" w:space="0" w:color="auto"/>
            <w:bottom w:val="none" w:sz="0" w:space="0" w:color="auto"/>
            <w:right w:val="none" w:sz="0" w:space="0" w:color="auto"/>
          </w:divBdr>
          <w:divsChild>
            <w:div w:id="11478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92">
      <w:bodyDiv w:val="1"/>
      <w:marLeft w:val="0"/>
      <w:marRight w:val="0"/>
      <w:marTop w:val="0"/>
      <w:marBottom w:val="0"/>
      <w:divBdr>
        <w:top w:val="none" w:sz="0" w:space="0" w:color="auto"/>
        <w:left w:val="none" w:sz="0" w:space="0" w:color="auto"/>
        <w:bottom w:val="none" w:sz="0" w:space="0" w:color="auto"/>
        <w:right w:val="none" w:sz="0" w:space="0" w:color="auto"/>
      </w:divBdr>
    </w:div>
    <w:div w:id="612634341">
      <w:bodyDiv w:val="1"/>
      <w:marLeft w:val="0"/>
      <w:marRight w:val="0"/>
      <w:marTop w:val="0"/>
      <w:marBottom w:val="0"/>
      <w:divBdr>
        <w:top w:val="none" w:sz="0" w:space="0" w:color="auto"/>
        <w:left w:val="none" w:sz="0" w:space="0" w:color="auto"/>
        <w:bottom w:val="none" w:sz="0" w:space="0" w:color="auto"/>
        <w:right w:val="none" w:sz="0" w:space="0" w:color="auto"/>
      </w:divBdr>
    </w:div>
    <w:div w:id="715929517">
      <w:bodyDiv w:val="1"/>
      <w:marLeft w:val="0"/>
      <w:marRight w:val="0"/>
      <w:marTop w:val="0"/>
      <w:marBottom w:val="0"/>
      <w:divBdr>
        <w:top w:val="none" w:sz="0" w:space="0" w:color="auto"/>
        <w:left w:val="none" w:sz="0" w:space="0" w:color="auto"/>
        <w:bottom w:val="none" w:sz="0" w:space="0" w:color="auto"/>
        <w:right w:val="none" w:sz="0" w:space="0" w:color="auto"/>
      </w:divBdr>
      <w:divsChild>
        <w:div w:id="317392794">
          <w:marLeft w:val="0"/>
          <w:marRight w:val="0"/>
          <w:marTop w:val="0"/>
          <w:marBottom w:val="0"/>
          <w:divBdr>
            <w:top w:val="none" w:sz="0" w:space="0" w:color="auto"/>
            <w:left w:val="none" w:sz="0" w:space="0" w:color="auto"/>
            <w:bottom w:val="none" w:sz="0" w:space="0" w:color="auto"/>
            <w:right w:val="none" w:sz="0" w:space="0" w:color="auto"/>
          </w:divBdr>
          <w:divsChild>
            <w:div w:id="11098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198">
      <w:bodyDiv w:val="1"/>
      <w:marLeft w:val="0"/>
      <w:marRight w:val="0"/>
      <w:marTop w:val="0"/>
      <w:marBottom w:val="0"/>
      <w:divBdr>
        <w:top w:val="none" w:sz="0" w:space="0" w:color="auto"/>
        <w:left w:val="none" w:sz="0" w:space="0" w:color="auto"/>
        <w:bottom w:val="none" w:sz="0" w:space="0" w:color="auto"/>
        <w:right w:val="none" w:sz="0" w:space="0" w:color="auto"/>
      </w:divBdr>
    </w:div>
    <w:div w:id="726995557">
      <w:bodyDiv w:val="1"/>
      <w:marLeft w:val="0"/>
      <w:marRight w:val="0"/>
      <w:marTop w:val="0"/>
      <w:marBottom w:val="0"/>
      <w:divBdr>
        <w:top w:val="none" w:sz="0" w:space="0" w:color="auto"/>
        <w:left w:val="none" w:sz="0" w:space="0" w:color="auto"/>
        <w:bottom w:val="none" w:sz="0" w:space="0" w:color="auto"/>
        <w:right w:val="none" w:sz="0" w:space="0" w:color="auto"/>
      </w:divBdr>
    </w:div>
    <w:div w:id="844514974">
      <w:bodyDiv w:val="1"/>
      <w:marLeft w:val="0"/>
      <w:marRight w:val="0"/>
      <w:marTop w:val="0"/>
      <w:marBottom w:val="0"/>
      <w:divBdr>
        <w:top w:val="none" w:sz="0" w:space="0" w:color="auto"/>
        <w:left w:val="none" w:sz="0" w:space="0" w:color="auto"/>
        <w:bottom w:val="none" w:sz="0" w:space="0" w:color="auto"/>
        <w:right w:val="none" w:sz="0" w:space="0" w:color="auto"/>
      </w:divBdr>
    </w:div>
    <w:div w:id="1070539792">
      <w:bodyDiv w:val="1"/>
      <w:marLeft w:val="0"/>
      <w:marRight w:val="0"/>
      <w:marTop w:val="0"/>
      <w:marBottom w:val="0"/>
      <w:divBdr>
        <w:top w:val="none" w:sz="0" w:space="0" w:color="auto"/>
        <w:left w:val="none" w:sz="0" w:space="0" w:color="auto"/>
        <w:bottom w:val="none" w:sz="0" w:space="0" w:color="auto"/>
        <w:right w:val="none" w:sz="0" w:space="0" w:color="auto"/>
      </w:divBdr>
    </w:div>
    <w:div w:id="1125272522">
      <w:bodyDiv w:val="1"/>
      <w:marLeft w:val="0"/>
      <w:marRight w:val="0"/>
      <w:marTop w:val="0"/>
      <w:marBottom w:val="0"/>
      <w:divBdr>
        <w:top w:val="none" w:sz="0" w:space="0" w:color="auto"/>
        <w:left w:val="none" w:sz="0" w:space="0" w:color="auto"/>
        <w:bottom w:val="none" w:sz="0" w:space="0" w:color="auto"/>
        <w:right w:val="none" w:sz="0" w:space="0" w:color="auto"/>
      </w:divBdr>
      <w:divsChild>
        <w:div w:id="932905028">
          <w:marLeft w:val="0"/>
          <w:marRight w:val="0"/>
          <w:marTop w:val="0"/>
          <w:marBottom w:val="0"/>
          <w:divBdr>
            <w:top w:val="none" w:sz="0" w:space="0" w:color="auto"/>
            <w:left w:val="none" w:sz="0" w:space="0" w:color="auto"/>
            <w:bottom w:val="none" w:sz="0" w:space="0" w:color="auto"/>
            <w:right w:val="none" w:sz="0" w:space="0" w:color="auto"/>
          </w:divBdr>
          <w:divsChild>
            <w:div w:id="1834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849">
      <w:bodyDiv w:val="1"/>
      <w:marLeft w:val="0"/>
      <w:marRight w:val="0"/>
      <w:marTop w:val="0"/>
      <w:marBottom w:val="0"/>
      <w:divBdr>
        <w:top w:val="none" w:sz="0" w:space="0" w:color="auto"/>
        <w:left w:val="none" w:sz="0" w:space="0" w:color="auto"/>
        <w:bottom w:val="none" w:sz="0" w:space="0" w:color="auto"/>
        <w:right w:val="none" w:sz="0" w:space="0" w:color="auto"/>
      </w:divBdr>
      <w:divsChild>
        <w:div w:id="1129780221">
          <w:marLeft w:val="0"/>
          <w:marRight w:val="0"/>
          <w:marTop w:val="0"/>
          <w:marBottom w:val="0"/>
          <w:divBdr>
            <w:top w:val="none" w:sz="0" w:space="0" w:color="auto"/>
            <w:left w:val="none" w:sz="0" w:space="0" w:color="auto"/>
            <w:bottom w:val="none" w:sz="0" w:space="0" w:color="auto"/>
            <w:right w:val="none" w:sz="0" w:space="0" w:color="auto"/>
          </w:divBdr>
        </w:div>
      </w:divsChild>
    </w:div>
    <w:div w:id="1684474348">
      <w:bodyDiv w:val="1"/>
      <w:marLeft w:val="0"/>
      <w:marRight w:val="0"/>
      <w:marTop w:val="0"/>
      <w:marBottom w:val="0"/>
      <w:divBdr>
        <w:top w:val="none" w:sz="0" w:space="0" w:color="auto"/>
        <w:left w:val="none" w:sz="0" w:space="0" w:color="auto"/>
        <w:bottom w:val="none" w:sz="0" w:space="0" w:color="auto"/>
        <w:right w:val="none" w:sz="0" w:space="0" w:color="auto"/>
      </w:divBdr>
    </w:div>
    <w:div w:id="1850289456">
      <w:bodyDiv w:val="1"/>
      <w:marLeft w:val="0"/>
      <w:marRight w:val="0"/>
      <w:marTop w:val="0"/>
      <w:marBottom w:val="0"/>
      <w:divBdr>
        <w:top w:val="none" w:sz="0" w:space="0" w:color="auto"/>
        <w:left w:val="none" w:sz="0" w:space="0" w:color="auto"/>
        <w:bottom w:val="none" w:sz="0" w:space="0" w:color="auto"/>
        <w:right w:val="none" w:sz="0" w:space="0" w:color="auto"/>
      </w:divBdr>
    </w:div>
    <w:div w:id="1943222932">
      <w:bodyDiv w:val="1"/>
      <w:marLeft w:val="0"/>
      <w:marRight w:val="0"/>
      <w:marTop w:val="0"/>
      <w:marBottom w:val="0"/>
      <w:divBdr>
        <w:top w:val="none" w:sz="0" w:space="0" w:color="auto"/>
        <w:left w:val="none" w:sz="0" w:space="0" w:color="auto"/>
        <w:bottom w:val="none" w:sz="0" w:space="0" w:color="auto"/>
        <w:right w:val="none" w:sz="0" w:space="0" w:color="auto"/>
      </w:divBdr>
    </w:div>
    <w:div w:id="1953396593">
      <w:bodyDiv w:val="1"/>
      <w:marLeft w:val="0"/>
      <w:marRight w:val="0"/>
      <w:marTop w:val="0"/>
      <w:marBottom w:val="0"/>
      <w:divBdr>
        <w:top w:val="none" w:sz="0" w:space="0" w:color="auto"/>
        <w:left w:val="none" w:sz="0" w:space="0" w:color="auto"/>
        <w:bottom w:val="none" w:sz="0" w:space="0" w:color="auto"/>
        <w:right w:val="none" w:sz="0" w:space="0" w:color="auto"/>
      </w:divBdr>
    </w:div>
    <w:div w:id="20157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oduio/CSE519-2017-110746199/blob/master/Project/project.ipynb"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820280-B514-1841-8284-DC5AD0ED1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2220</Words>
  <Characters>12654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 Zhang</dc:creator>
  <cp:keywords/>
  <dc:description/>
  <cp:lastModifiedBy>Timothy H Zhang</cp:lastModifiedBy>
  <cp:revision>1238</cp:revision>
  <cp:lastPrinted>2017-11-14T00:26:00Z</cp:lastPrinted>
  <dcterms:created xsi:type="dcterms:W3CDTF">2017-10-21T21:34:00Z</dcterms:created>
  <dcterms:modified xsi:type="dcterms:W3CDTF">2017-12-05T17:22:00Z</dcterms:modified>
</cp:coreProperties>
</file>