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4189C" w14:textId="77777777" w:rsidR="00AB2369" w:rsidRPr="008C010C" w:rsidRDefault="003C59B3" w:rsidP="003C59B3">
      <w:pPr>
        <w:jc w:val="center"/>
        <w:rPr>
          <w:b/>
          <w:sz w:val="28"/>
          <w:szCs w:val="28"/>
        </w:rPr>
      </w:pPr>
      <w:r w:rsidRPr="008C010C">
        <w:rPr>
          <w:b/>
          <w:sz w:val="28"/>
          <w:szCs w:val="28"/>
        </w:rPr>
        <w:t>Tim Zhang (</w:t>
      </w:r>
      <w:r w:rsidRPr="008C010C">
        <w:rPr>
          <w:rFonts w:cs="Times New Roman"/>
          <w:b/>
          <w:sz w:val="28"/>
          <w:szCs w:val="28"/>
        </w:rPr>
        <w:t>110746199)</w:t>
      </w:r>
    </w:p>
    <w:p w14:paraId="1180D85D" w14:textId="551C4993" w:rsidR="003C59B3" w:rsidRPr="008C010C" w:rsidRDefault="003C59B3" w:rsidP="003C59B3">
      <w:pPr>
        <w:jc w:val="center"/>
        <w:rPr>
          <w:b/>
          <w:sz w:val="28"/>
          <w:szCs w:val="28"/>
        </w:rPr>
      </w:pPr>
      <w:r w:rsidRPr="008C010C">
        <w:rPr>
          <w:b/>
          <w:sz w:val="28"/>
          <w:szCs w:val="28"/>
        </w:rPr>
        <w:t xml:space="preserve">CSE519 </w:t>
      </w:r>
      <w:r w:rsidR="002A2103">
        <w:rPr>
          <w:b/>
          <w:sz w:val="28"/>
          <w:szCs w:val="28"/>
        </w:rPr>
        <w:t>Final</w:t>
      </w:r>
      <w:r w:rsidRPr="008C010C">
        <w:rPr>
          <w:b/>
          <w:sz w:val="28"/>
          <w:szCs w:val="28"/>
        </w:rPr>
        <w:t xml:space="preserve"> </w:t>
      </w:r>
      <w:r w:rsidR="004A2AD1" w:rsidRPr="008C010C">
        <w:rPr>
          <w:b/>
          <w:sz w:val="28"/>
          <w:szCs w:val="28"/>
        </w:rPr>
        <w:t>Report</w:t>
      </w:r>
      <w:r w:rsidRPr="008C010C">
        <w:rPr>
          <w:b/>
          <w:sz w:val="28"/>
          <w:szCs w:val="28"/>
        </w:rPr>
        <w:t>: Dating Documents</w:t>
      </w:r>
    </w:p>
    <w:p w14:paraId="061E5711" w14:textId="77777777" w:rsidR="00FA0720" w:rsidRDefault="00FA0720" w:rsidP="003C59B3">
      <w:pPr>
        <w:jc w:val="center"/>
      </w:pPr>
    </w:p>
    <w:p w14:paraId="60162D59" w14:textId="7E092532" w:rsidR="00347497" w:rsidRPr="007228C4" w:rsidRDefault="00FA0720" w:rsidP="00824889">
      <w:pPr>
        <w:jc w:val="center"/>
        <w:rPr>
          <w:b/>
          <w:sz w:val="28"/>
          <w:szCs w:val="28"/>
        </w:rPr>
      </w:pPr>
      <w:r w:rsidRPr="007228C4">
        <w:rPr>
          <w:b/>
          <w:sz w:val="28"/>
          <w:szCs w:val="28"/>
        </w:rPr>
        <w:t>Overview</w:t>
      </w:r>
    </w:p>
    <w:p w14:paraId="595D4AB9" w14:textId="7BCE7E7B" w:rsidR="00BF564F" w:rsidRDefault="004A2AD1" w:rsidP="00BF564F">
      <w:r>
        <w:tab/>
      </w:r>
      <w:r w:rsidR="000C4281">
        <w:t xml:space="preserve">I </w:t>
      </w:r>
      <w:r w:rsidR="0031459B">
        <w:t xml:space="preserve">have </w:t>
      </w:r>
      <w:r w:rsidR="000C4281">
        <w:t>accomplished most of the goals which I previously introduced in my Progress Report.</w:t>
      </w:r>
      <w:r w:rsidR="00BF564F">
        <w:t xml:space="preserve"> </w:t>
      </w:r>
      <w:r w:rsidR="000C4281">
        <w:t xml:space="preserve"> </w:t>
      </w:r>
      <w:r w:rsidR="000B079D">
        <w:t>This includes extending</w:t>
      </w:r>
      <w:r w:rsidR="00BF564F">
        <w:t xml:space="preserve"> my corpus, </w:t>
      </w:r>
      <w:r w:rsidR="000B079D">
        <w:t>visualizing</w:t>
      </w:r>
      <w:r w:rsidR="000C4281">
        <w:t xml:space="preserve"> the model learning space, </w:t>
      </w:r>
      <w:r w:rsidR="000B079D">
        <w:t>improving</w:t>
      </w:r>
      <w:r w:rsidR="00BF564F">
        <w:t xml:space="preserve"> my models</w:t>
      </w:r>
      <w:r w:rsidR="000C4281">
        <w:t xml:space="preserve"> using cross validation for hyperparameter tuning</w:t>
      </w:r>
      <w:r w:rsidR="000B079D">
        <w:t>, and performing</w:t>
      </w:r>
      <w:r w:rsidR="00BF564F">
        <w:t xml:space="preserve"> an “apples to apples” comparison against the RNN implementation of Yingtao.</w:t>
      </w:r>
      <w:r w:rsidR="000F6B3A">
        <w:t xml:space="preserve">  </w:t>
      </w:r>
      <w:r w:rsidR="00930BB9">
        <w:t xml:space="preserve">In the direct comparison with the RNN model by Yingtao, I found my </w:t>
      </w:r>
      <w:r w:rsidR="006A0CAC">
        <w:t xml:space="preserve">SVM </w:t>
      </w:r>
      <w:r w:rsidR="00930BB9">
        <w:t xml:space="preserve">model to perform favorably in </w:t>
      </w:r>
      <w:r w:rsidR="008164A5">
        <w:t>each</w:t>
      </w:r>
      <w:r w:rsidR="00930BB9">
        <w:t xml:space="preserve"> of the text domains (New York Times, COHA_500, etc)</w:t>
      </w:r>
      <w:r w:rsidR="004015B8">
        <w:t xml:space="preserve"> with almost double the MAE scores in 4/5 domains</w:t>
      </w:r>
      <w:r w:rsidR="00930BB9">
        <w:t xml:space="preserve">.  </w:t>
      </w:r>
      <w:r w:rsidR="000F6B3A">
        <w:t>Unfortunately</w:t>
      </w:r>
      <w:r w:rsidR="00DB2295">
        <w:t>,</w:t>
      </w:r>
      <w:r w:rsidR="000F6B3A">
        <w:t xml:space="preserve"> due to time and computation constraints I was unable to experiment with CNN or Gradient Boosted Trees on this domain.</w:t>
      </w:r>
    </w:p>
    <w:p w14:paraId="728E51F2" w14:textId="6E885D8C" w:rsidR="00A142C6" w:rsidRDefault="00D230B4" w:rsidP="00BF564F">
      <w:r>
        <w:tab/>
        <w:t>The remainder of this report will detail my process and implementations of: improving the model on COHA, e</w:t>
      </w:r>
      <w:r w:rsidR="006037CA">
        <w:t>xtending the corpus, training a</w:t>
      </w:r>
      <w:r>
        <w:t xml:space="preserve"> model for the extende</w:t>
      </w:r>
      <w:r w:rsidR="00EF0C39">
        <w:t xml:space="preserve">d corpus, and </w:t>
      </w:r>
      <w:r w:rsidR="009223F2">
        <w:t>comparison</w:t>
      </w:r>
      <w:r>
        <w:t xml:space="preserve"> with the RNN implementation.</w:t>
      </w:r>
      <w:r w:rsidR="002B1758">
        <w:t xml:space="preserve">  P</w:t>
      </w:r>
      <w:r w:rsidR="00394CA5">
        <w:t xml:space="preserve">rogress from the previous report </w:t>
      </w:r>
      <w:r w:rsidR="00AC0E67">
        <w:t>can be seen at</w:t>
      </w:r>
      <w:r w:rsidR="00874AC8">
        <w:t>:</w:t>
      </w:r>
    </w:p>
    <w:p w14:paraId="36ED4406" w14:textId="7D58EEEE" w:rsidR="00D230B4" w:rsidRDefault="00AC0E67" w:rsidP="00BF564F">
      <w:hyperlink r:id="rId6" w:history="1">
        <w:r w:rsidRPr="007A13C5">
          <w:rPr>
            <w:rStyle w:val="Hyperlink"/>
          </w:rPr>
          <w:t>https://github.com/moduio/CSE519-2017-110746199/blob/master/Project/project.ipynb</w:t>
        </w:r>
      </w:hyperlink>
      <w:r>
        <w:t xml:space="preserve"> starting from the section titled </w:t>
      </w:r>
      <w:r w:rsidRPr="007071F3">
        <w:rPr>
          <w:b/>
        </w:rPr>
        <w:t>“Refined Models”</w:t>
      </w:r>
      <w:r>
        <w:t xml:space="preserve"> which is </w:t>
      </w:r>
      <w:r w:rsidR="00614649">
        <w:t>halfway down the document.</w:t>
      </w:r>
    </w:p>
    <w:p w14:paraId="4711727D" w14:textId="071C5A92" w:rsidR="00D835E1" w:rsidRDefault="00F93E78" w:rsidP="00BF564F">
      <w:pPr>
        <w:ind w:firstLine="720"/>
      </w:pPr>
      <w:r>
        <w:t xml:space="preserve"> </w:t>
      </w:r>
    </w:p>
    <w:p w14:paraId="68F14B7B" w14:textId="22824CF1" w:rsidR="00E949F2" w:rsidRPr="007228C4" w:rsidRDefault="006A0CAC" w:rsidP="00E949F2">
      <w:pPr>
        <w:jc w:val="center"/>
        <w:rPr>
          <w:b/>
          <w:sz w:val="28"/>
          <w:szCs w:val="28"/>
        </w:rPr>
      </w:pPr>
      <w:r>
        <w:rPr>
          <w:b/>
          <w:sz w:val="28"/>
          <w:szCs w:val="28"/>
        </w:rPr>
        <w:t>Improving SVM</w:t>
      </w:r>
    </w:p>
    <w:p w14:paraId="1FEDCFF5" w14:textId="20943EA1" w:rsidR="00E949F2" w:rsidRDefault="009F04C3" w:rsidP="006A0CAC">
      <w:r>
        <w:tab/>
        <w:t xml:space="preserve">Having found very positive results </w:t>
      </w:r>
      <w:r w:rsidR="00537281">
        <w:t xml:space="preserve">on COHA </w:t>
      </w:r>
      <w:r>
        <w:t>u</w:t>
      </w:r>
      <w:r w:rsidR="00537281">
        <w:t>s</w:t>
      </w:r>
      <w:r>
        <w:t>ing SVM I was interested in plotting how well the model was generalizing to the test set.  Additionally, I wanted to know if my model would improve from incorporating more sources of dat</w:t>
      </w:r>
      <w:r w:rsidR="00C54494">
        <w:t xml:space="preserve">a.  To this end I implemented </w:t>
      </w:r>
      <w:r>
        <w:t>learning curves for SVM on COHA</w:t>
      </w:r>
      <w:r w:rsidR="00D00818">
        <w:t>, which show the test and cross validation scores as a function of training set size</w:t>
      </w:r>
      <w:r>
        <w:t>.</w:t>
      </w:r>
    </w:p>
    <w:p w14:paraId="0634DDCC" w14:textId="3155B942" w:rsidR="00D00818" w:rsidRDefault="00D00818" w:rsidP="006A0CAC">
      <w:r>
        <w:rPr>
          <w:noProof/>
        </w:rPr>
        <w:drawing>
          <wp:inline distT="0" distB="0" distL="0" distR="0" wp14:anchorId="2FBB428E" wp14:editId="580C9855">
            <wp:extent cx="5939790" cy="3529656"/>
            <wp:effectExtent l="0" t="0" r="0" b="1270"/>
            <wp:docPr id="3" name="Picture 3" descr="Images/Final/learning_curve_C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inal/learning_curve_CO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29656"/>
                    </a:xfrm>
                    <a:prstGeom prst="rect">
                      <a:avLst/>
                    </a:prstGeom>
                    <a:noFill/>
                    <a:ln>
                      <a:noFill/>
                    </a:ln>
                  </pic:spPr>
                </pic:pic>
              </a:graphicData>
            </a:graphic>
          </wp:inline>
        </w:drawing>
      </w:r>
    </w:p>
    <w:p w14:paraId="5CAD94B6" w14:textId="1AC684BE" w:rsidR="00504ED7" w:rsidRDefault="00504ED7" w:rsidP="006A0CAC">
      <w:r>
        <w:lastRenderedPageBreak/>
        <w:t>We can interpret this plot as indicating that using more training data would lead to better model performance, although the</w:t>
      </w:r>
      <w:r w:rsidR="00FA3A95">
        <w:t xml:space="preserve"> gains may be less pronounced.</w:t>
      </w:r>
    </w:p>
    <w:p w14:paraId="1B8C157D" w14:textId="048D0E17" w:rsidR="00076AF5" w:rsidRDefault="00076AF5" w:rsidP="006A0CAC">
      <w:r>
        <w:tab/>
        <w:t>I was also interested in seeing how much more predictive power I could squeeze out of SVM.  For this I implemented cross validated grid search for hyper parameters.</w:t>
      </w:r>
      <w:r w:rsidR="00FC4D54">
        <w:t xml:space="preserve">  I found that the optimal value of C for SVM resulted in:</w:t>
      </w:r>
    </w:p>
    <w:p w14:paraId="72E99947" w14:textId="77777777" w:rsidR="00713145" w:rsidRDefault="00713145" w:rsidP="006A0CAC"/>
    <w:tbl>
      <w:tblPr>
        <w:tblStyle w:val="TableGrid"/>
        <w:tblW w:w="0" w:type="auto"/>
        <w:tblLook w:val="04A0" w:firstRow="1" w:lastRow="0" w:firstColumn="1" w:lastColumn="0" w:noHBand="0" w:noVBand="1"/>
      </w:tblPr>
      <w:tblGrid>
        <w:gridCol w:w="1558"/>
        <w:gridCol w:w="1558"/>
        <w:gridCol w:w="1558"/>
        <w:gridCol w:w="1558"/>
        <w:gridCol w:w="1559"/>
        <w:gridCol w:w="1559"/>
      </w:tblGrid>
      <w:tr w:rsidR="00FC4D54" w14:paraId="3DE4A186" w14:textId="77777777" w:rsidTr="00FC4D54">
        <w:tc>
          <w:tcPr>
            <w:tcW w:w="1558" w:type="dxa"/>
          </w:tcPr>
          <w:p w14:paraId="6553DD5A" w14:textId="2FC19D9A" w:rsidR="00FC4D54" w:rsidRDefault="00FC4D54" w:rsidP="006A0CAC">
            <w:r>
              <w:t>MAE</w:t>
            </w:r>
          </w:p>
        </w:tc>
        <w:tc>
          <w:tcPr>
            <w:tcW w:w="1558" w:type="dxa"/>
          </w:tcPr>
          <w:p w14:paraId="5D5FC49F" w14:textId="31C7EBD9" w:rsidR="00FC4D54" w:rsidRDefault="00FC4D54" w:rsidP="006A0CAC">
            <w:r>
              <w:t>Accuracy</w:t>
            </w:r>
          </w:p>
        </w:tc>
        <w:tc>
          <w:tcPr>
            <w:tcW w:w="1558" w:type="dxa"/>
          </w:tcPr>
          <w:p w14:paraId="3E06FC6D" w14:textId="5DAFA192" w:rsidR="00FC4D54" w:rsidRDefault="00FC4D54" w:rsidP="006A0CAC">
            <w:r>
              <w:t>Precision</w:t>
            </w:r>
          </w:p>
        </w:tc>
        <w:tc>
          <w:tcPr>
            <w:tcW w:w="1558" w:type="dxa"/>
          </w:tcPr>
          <w:p w14:paraId="2D0EB452" w14:textId="35D651A8" w:rsidR="00FC4D54" w:rsidRDefault="00FC4D54" w:rsidP="006A0CAC">
            <w:r>
              <w:t>Recall</w:t>
            </w:r>
          </w:p>
        </w:tc>
        <w:tc>
          <w:tcPr>
            <w:tcW w:w="1559" w:type="dxa"/>
          </w:tcPr>
          <w:p w14:paraId="282875A6" w14:textId="3638D28E" w:rsidR="00FC4D54" w:rsidRDefault="00FC4D54" w:rsidP="006A0CAC">
            <w:r>
              <w:t>F1</w:t>
            </w:r>
          </w:p>
        </w:tc>
        <w:tc>
          <w:tcPr>
            <w:tcW w:w="1559" w:type="dxa"/>
          </w:tcPr>
          <w:p w14:paraId="33361C33" w14:textId="3CF266C8" w:rsidR="00FC4D54" w:rsidRDefault="00FC4D54" w:rsidP="006A0CAC">
            <w:r>
              <w:t>Support</w:t>
            </w:r>
          </w:p>
        </w:tc>
      </w:tr>
      <w:tr w:rsidR="00FC4D54" w14:paraId="1051DE16" w14:textId="77777777" w:rsidTr="00FC4D54">
        <w:tc>
          <w:tcPr>
            <w:tcW w:w="1558" w:type="dxa"/>
          </w:tcPr>
          <w:p w14:paraId="07157916" w14:textId="78FF40B6" w:rsidR="00FC4D54" w:rsidRDefault="00312CA2" w:rsidP="006A0CAC">
            <w:r>
              <w:t>6.09</w:t>
            </w:r>
          </w:p>
        </w:tc>
        <w:tc>
          <w:tcPr>
            <w:tcW w:w="1558" w:type="dxa"/>
          </w:tcPr>
          <w:p w14:paraId="5DD2E794" w14:textId="73628C50" w:rsidR="00FC4D54" w:rsidRDefault="00312CA2" w:rsidP="006A0CAC">
            <w:r>
              <w:t>0.733</w:t>
            </w:r>
          </w:p>
        </w:tc>
        <w:tc>
          <w:tcPr>
            <w:tcW w:w="1558" w:type="dxa"/>
          </w:tcPr>
          <w:p w14:paraId="7F0B0782" w14:textId="26ADBF31" w:rsidR="00FC4D54" w:rsidRDefault="00312CA2" w:rsidP="006A0CAC">
            <w:r>
              <w:t>0.73</w:t>
            </w:r>
          </w:p>
        </w:tc>
        <w:tc>
          <w:tcPr>
            <w:tcW w:w="1558" w:type="dxa"/>
          </w:tcPr>
          <w:p w14:paraId="652BF1E6" w14:textId="728C8474" w:rsidR="00FC4D54" w:rsidRDefault="00312CA2" w:rsidP="006A0CAC">
            <w:r>
              <w:t>0.73</w:t>
            </w:r>
          </w:p>
        </w:tc>
        <w:tc>
          <w:tcPr>
            <w:tcW w:w="1559" w:type="dxa"/>
          </w:tcPr>
          <w:p w14:paraId="61EBDF24" w14:textId="13C24530" w:rsidR="00FC4D54" w:rsidRDefault="00312CA2" w:rsidP="006A0CAC">
            <w:r>
              <w:t>0.73</w:t>
            </w:r>
          </w:p>
        </w:tc>
        <w:tc>
          <w:tcPr>
            <w:tcW w:w="1559" w:type="dxa"/>
          </w:tcPr>
          <w:p w14:paraId="30DC5912" w14:textId="1EE4FD69" w:rsidR="00FC4D54" w:rsidRDefault="00312CA2" w:rsidP="006A0CAC">
            <w:r>
              <w:t>8000</w:t>
            </w:r>
          </w:p>
        </w:tc>
      </w:tr>
    </w:tbl>
    <w:p w14:paraId="01827347" w14:textId="77777777" w:rsidR="00FC4D54" w:rsidRDefault="00FC4D54" w:rsidP="006A0CAC"/>
    <w:p w14:paraId="6AD03884" w14:textId="77777777" w:rsidR="001C1CF2" w:rsidRDefault="00713145" w:rsidP="006A0CAC">
      <w:r>
        <w:t xml:space="preserve">These scores are not significantly better than the performance of SVM using the default settings.  </w:t>
      </w:r>
      <w:r w:rsidR="005908E2">
        <w:t xml:space="preserve">While disappointing from my perspective, it does go to show how difficult this problem domain is.  </w:t>
      </w:r>
    </w:p>
    <w:p w14:paraId="06AA3B8C" w14:textId="21CD402D" w:rsidR="00713145" w:rsidRDefault="00713145" w:rsidP="001C1CF2">
      <w:pPr>
        <w:ind w:firstLine="720"/>
      </w:pPr>
      <w:r>
        <w:t>It should be noted that although my Jupyter Notebook file only has a hyperparameter search range of [.001, .01, …, 1.5], I tried many other combinations which I omitted for cleanliness</w:t>
      </w:r>
      <w:r w:rsidR="00CD2D0F">
        <w:t xml:space="preserve"> of the notebook</w:t>
      </w:r>
      <w:r>
        <w:t>.</w:t>
      </w:r>
      <w:r w:rsidR="001C1CF2">
        <w:t xml:space="preserve">  I also attempted cross validated grid search for Random Forest tuning the number of trees, but this approach did not perform better than SVM so I omitted these experiments from my final notebook.</w:t>
      </w:r>
    </w:p>
    <w:p w14:paraId="35CCB2B7" w14:textId="77777777" w:rsidR="00AB09AC" w:rsidRDefault="00AB09AC" w:rsidP="001C1CF2">
      <w:pPr>
        <w:ind w:firstLine="720"/>
      </w:pPr>
    </w:p>
    <w:p w14:paraId="08F0F1BF" w14:textId="73134D95" w:rsidR="00AB09AC" w:rsidRDefault="000621BD" w:rsidP="00AB09AC">
      <w:pPr>
        <w:ind w:firstLine="720"/>
        <w:jc w:val="center"/>
        <w:rPr>
          <w:b/>
          <w:sz w:val="28"/>
          <w:szCs w:val="28"/>
        </w:rPr>
      </w:pPr>
      <w:r>
        <w:rPr>
          <w:b/>
          <w:sz w:val="28"/>
          <w:szCs w:val="28"/>
        </w:rPr>
        <w:t>Extending the Corpus</w:t>
      </w:r>
    </w:p>
    <w:p w14:paraId="3EE97BA8" w14:textId="6AA2670C" w:rsidR="00AB09AC" w:rsidRDefault="000621BD" w:rsidP="00AB09AC">
      <w:pPr>
        <w:ind w:firstLine="720"/>
      </w:pPr>
      <w:r>
        <w:t>Having seen the limits of my previous model along with the promise of more data, I felt confident in incorporating the New York Times dataset which I had painfully acquired via custom API scraping.</w:t>
      </w:r>
      <w:r w:rsidR="00AB2F48">
        <w:t xml:space="preserve">  This data included article snippets and summaries from each year available in their database from the 1850s – 2000s.</w:t>
      </w:r>
      <w:r w:rsidR="00245ADE">
        <w:t xml:space="preserve">  To avoid some issues of noise, I only considered those “documents” which were at longer than 10 words.</w:t>
      </w:r>
    </w:p>
    <w:p w14:paraId="7FBD3FB5" w14:textId="49704976" w:rsidR="00F23EDC" w:rsidRDefault="00F23EDC" w:rsidP="00F23EDC">
      <w:r>
        <w:rPr>
          <w:noProof/>
        </w:rPr>
        <w:drawing>
          <wp:inline distT="0" distB="0" distL="0" distR="0" wp14:anchorId="6F3F1C5B" wp14:editId="2CBDFD17">
            <wp:extent cx="5939584" cy="3660140"/>
            <wp:effectExtent l="0" t="0" r="0" b="0"/>
            <wp:docPr id="5" name="Picture 5" descr="Images/Final/words_per_decad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Final/words_per_decade_coha_ny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736" cy="3665163"/>
                    </a:xfrm>
                    <a:prstGeom prst="rect">
                      <a:avLst/>
                    </a:prstGeom>
                    <a:noFill/>
                    <a:ln>
                      <a:noFill/>
                    </a:ln>
                  </pic:spPr>
                </pic:pic>
              </a:graphicData>
            </a:graphic>
          </wp:inline>
        </w:drawing>
      </w:r>
    </w:p>
    <w:p w14:paraId="703DDE3C" w14:textId="4E2C9BF9" w:rsidR="00655942" w:rsidRDefault="00F30ED3" w:rsidP="00F23EDC">
      <w:r>
        <w:t>From the above plot we can see that the token frequency distribution is relatively balanced except in the 1970</w:t>
      </w:r>
      <w:r w:rsidR="00D267B7">
        <w:t>-</w:t>
      </w:r>
      <w:r>
        <w:t>1990 range.</w:t>
      </w:r>
      <w:r w:rsidR="00655942">
        <w:rPr>
          <w:noProof/>
        </w:rPr>
        <w:drawing>
          <wp:inline distT="0" distB="0" distL="0" distR="0" wp14:anchorId="23B63714" wp14:editId="79C54774">
            <wp:extent cx="5937986" cy="3287906"/>
            <wp:effectExtent l="0" t="0" r="0" b="0"/>
            <wp:docPr id="6" name="Picture 6" descr="Images/Final/docs_per_decad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Final/docs_per_decade_coha_ny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8527" cy="3332502"/>
                    </a:xfrm>
                    <a:prstGeom prst="rect">
                      <a:avLst/>
                    </a:prstGeom>
                    <a:noFill/>
                    <a:ln>
                      <a:noFill/>
                    </a:ln>
                  </pic:spPr>
                </pic:pic>
              </a:graphicData>
            </a:graphic>
          </wp:inline>
        </w:drawing>
      </w:r>
    </w:p>
    <w:p w14:paraId="36D7CD6D" w14:textId="7E0B8A36" w:rsidR="007F0FFE" w:rsidRDefault="005565A8" w:rsidP="00F23EDC">
      <w:r>
        <w:t>We also can see that the document frequen</w:t>
      </w:r>
      <w:r w:rsidR="00207A8A">
        <w:t>c</w:t>
      </w:r>
      <w:r>
        <w:t>y is similarly almost balanced.</w:t>
      </w:r>
      <w:r w:rsidR="007F0FFE">
        <w:t xml:space="preserve">  W</w:t>
      </w:r>
      <w:r w:rsidR="002D4F2A">
        <w:t>e would like to make sure that the token frequency of the merged dataset including both COHA and NYT would have relatively balanced token frequencies, as COHA was balanced via token frequencies.</w:t>
      </w:r>
    </w:p>
    <w:p w14:paraId="206884D6" w14:textId="0FF0A8BD" w:rsidR="005565A8" w:rsidRDefault="007F0FFE" w:rsidP="00F23EDC">
      <w:r>
        <w:rPr>
          <w:noProof/>
        </w:rPr>
        <w:drawing>
          <wp:inline distT="0" distB="0" distL="0" distR="0" wp14:anchorId="1D66B878" wp14:editId="33108FEB">
            <wp:extent cx="5939155" cy="3328367"/>
            <wp:effectExtent l="0" t="0" r="0" b="0"/>
            <wp:docPr id="7" name="Picture 7" descr="Images/Final/BOTH_TOK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nal/BOTH_TOKE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060" cy="3345687"/>
                    </a:xfrm>
                    <a:prstGeom prst="rect">
                      <a:avLst/>
                    </a:prstGeom>
                    <a:noFill/>
                    <a:ln>
                      <a:noFill/>
                    </a:ln>
                  </pic:spPr>
                </pic:pic>
              </a:graphicData>
            </a:graphic>
          </wp:inline>
        </w:drawing>
      </w:r>
    </w:p>
    <w:p w14:paraId="051F593A" w14:textId="2053287A" w:rsidR="00B60103" w:rsidRDefault="00C90B9B" w:rsidP="00F23EDC">
      <w:r>
        <w:t xml:space="preserve">We see that the token frequency of COHA/NYT is very similar </w:t>
      </w:r>
      <w:r w:rsidR="00B0033A">
        <w:t>in</w:t>
      </w:r>
      <w:r>
        <w:t xml:space="preserve"> shape as that of only COHA.</w:t>
      </w:r>
      <w:r w:rsidR="00016A7A">
        <w:t xml:space="preserve">  This </w:t>
      </w:r>
      <w:r w:rsidR="00755F20">
        <w:t>indicate</w:t>
      </w:r>
      <w:r w:rsidR="00016A7A">
        <w:t>s</w:t>
      </w:r>
      <w:r w:rsidR="00755F20">
        <w:t xml:space="preserve"> that our merging has maintained a distribution which has the same balance assumptions as the original COHA dataset.</w:t>
      </w:r>
    </w:p>
    <w:p w14:paraId="1EAECAA2" w14:textId="32A06F8B" w:rsidR="00B60103" w:rsidRDefault="00B60103" w:rsidP="00B60103">
      <w:pPr>
        <w:jc w:val="center"/>
        <w:rPr>
          <w:b/>
          <w:sz w:val="28"/>
          <w:szCs w:val="28"/>
        </w:rPr>
      </w:pPr>
      <w:r>
        <w:rPr>
          <w:b/>
          <w:sz w:val="28"/>
          <w:szCs w:val="28"/>
        </w:rPr>
        <w:t>Modeling COHA/NYT</w:t>
      </w:r>
    </w:p>
    <w:p w14:paraId="024566C5" w14:textId="7A612D6F" w:rsidR="00C04A02" w:rsidRDefault="00480CAC" w:rsidP="00C04A02">
      <w:r>
        <w:rPr>
          <w:b/>
        </w:rPr>
        <w:tab/>
      </w:r>
      <w:r>
        <w:t xml:space="preserve">Having implemented cross validation, learning curves, etc in the COHA only case, I </w:t>
      </w:r>
      <w:r w:rsidR="00FE0139">
        <w:t>trained my SVM</w:t>
      </w:r>
      <w:r>
        <w:t xml:space="preserve"> model on the merged COHA/NYT </w:t>
      </w:r>
      <w:r w:rsidR="00CE6174">
        <w:t>dataset without the need for specific implementations.</w:t>
      </w:r>
      <w:r w:rsidR="00157724">
        <w:t xml:space="preserve">  First I found optimal hyper pa</w:t>
      </w:r>
      <w:r w:rsidR="0012711C">
        <w:t>rameters via grid search using tr</w:t>
      </w:r>
      <w:r w:rsidR="00157724">
        <w:t>i</w:t>
      </w:r>
      <w:r w:rsidR="0012711C">
        <w:t>a</w:t>
      </w:r>
      <w:r w:rsidR="00157724">
        <w:t xml:space="preserve">l and error </w:t>
      </w:r>
      <w:r w:rsidR="00236B1C">
        <w:t>to determine reasonable</w:t>
      </w:r>
      <w:r w:rsidR="00157724">
        <w:t xml:space="preserve"> </w:t>
      </w:r>
      <w:r w:rsidR="00236B1C">
        <w:t xml:space="preserve">hyper parameter </w:t>
      </w:r>
      <w:r w:rsidR="00157724">
        <w:t>ranges.</w:t>
      </w:r>
    </w:p>
    <w:p w14:paraId="4D5B2885" w14:textId="32E9C78E" w:rsidR="00157724" w:rsidRDefault="00157724" w:rsidP="00157724">
      <w:r>
        <w:rPr>
          <w:noProof/>
        </w:rPr>
        <w:drawing>
          <wp:inline distT="0" distB="0" distL="0" distR="0" wp14:anchorId="7A25BBFE" wp14:editId="075E98A5">
            <wp:extent cx="5946620" cy="2354288"/>
            <wp:effectExtent l="0" t="0" r="0" b="0"/>
            <wp:docPr id="9" name="Picture 9" descr="Images/Final/svm_coha_nyt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Final/svm_coha_nyt_f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936" cy="236787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57724" w14:paraId="556A67E4" w14:textId="77777777" w:rsidTr="004C3606">
        <w:tc>
          <w:tcPr>
            <w:tcW w:w="1558" w:type="dxa"/>
          </w:tcPr>
          <w:p w14:paraId="3D2E55DA" w14:textId="77777777" w:rsidR="00157724" w:rsidRDefault="00157724" w:rsidP="004C3606">
            <w:r>
              <w:t>MAE</w:t>
            </w:r>
          </w:p>
        </w:tc>
        <w:tc>
          <w:tcPr>
            <w:tcW w:w="1558" w:type="dxa"/>
          </w:tcPr>
          <w:p w14:paraId="35A05660" w14:textId="77777777" w:rsidR="00157724" w:rsidRDefault="00157724" w:rsidP="004C3606">
            <w:r>
              <w:t>Accuracy</w:t>
            </w:r>
          </w:p>
        </w:tc>
        <w:tc>
          <w:tcPr>
            <w:tcW w:w="1558" w:type="dxa"/>
          </w:tcPr>
          <w:p w14:paraId="631E73F8" w14:textId="77777777" w:rsidR="00157724" w:rsidRDefault="00157724" w:rsidP="004C3606">
            <w:r>
              <w:t>Precision</w:t>
            </w:r>
          </w:p>
        </w:tc>
        <w:tc>
          <w:tcPr>
            <w:tcW w:w="1558" w:type="dxa"/>
          </w:tcPr>
          <w:p w14:paraId="2253DBCB" w14:textId="77777777" w:rsidR="00157724" w:rsidRDefault="00157724" w:rsidP="004C3606">
            <w:r>
              <w:t>Recall</w:t>
            </w:r>
          </w:p>
        </w:tc>
        <w:tc>
          <w:tcPr>
            <w:tcW w:w="1559" w:type="dxa"/>
          </w:tcPr>
          <w:p w14:paraId="0623C767" w14:textId="77777777" w:rsidR="00157724" w:rsidRDefault="00157724" w:rsidP="004C3606">
            <w:r>
              <w:t>F1</w:t>
            </w:r>
          </w:p>
        </w:tc>
        <w:tc>
          <w:tcPr>
            <w:tcW w:w="1559" w:type="dxa"/>
          </w:tcPr>
          <w:p w14:paraId="25A566ED" w14:textId="77777777" w:rsidR="00157724" w:rsidRDefault="00157724" w:rsidP="004C3606">
            <w:r>
              <w:t>Support</w:t>
            </w:r>
          </w:p>
        </w:tc>
      </w:tr>
      <w:tr w:rsidR="00157724" w14:paraId="4F98C5D1" w14:textId="77777777" w:rsidTr="004C3606">
        <w:tc>
          <w:tcPr>
            <w:tcW w:w="1558" w:type="dxa"/>
          </w:tcPr>
          <w:p w14:paraId="6E206ED7" w14:textId="3D199301" w:rsidR="00157724" w:rsidRDefault="00A92CCB" w:rsidP="004C3606">
            <w:r>
              <w:t>11.075</w:t>
            </w:r>
          </w:p>
        </w:tc>
        <w:tc>
          <w:tcPr>
            <w:tcW w:w="1558" w:type="dxa"/>
          </w:tcPr>
          <w:p w14:paraId="6D492637" w14:textId="21537F32" w:rsidR="00157724" w:rsidRDefault="00A92CCB" w:rsidP="004C3606">
            <w:r>
              <w:t>0.566</w:t>
            </w:r>
          </w:p>
        </w:tc>
        <w:tc>
          <w:tcPr>
            <w:tcW w:w="1558" w:type="dxa"/>
          </w:tcPr>
          <w:p w14:paraId="2A4BEC6A" w14:textId="612B8FD0" w:rsidR="00157724" w:rsidRDefault="00157724" w:rsidP="004C3606">
            <w:r>
              <w:t>0.</w:t>
            </w:r>
            <w:r w:rsidR="00A92CCB">
              <w:t>57</w:t>
            </w:r>
          </w:p>
        </w:tc>
        <w:tc>
          <w:tcPr>
            <w:tcW w:w="1558" w:type="dxa"/>
          </w:tcPr>
          <w:p w14:paraId="3DB96FA8" w14:textId="2004B2C6" w:rsidR="00157724" w:rsidRDefault="00157724" w:rsidP="004C3606">
            <w:r>
              <w:t>0.</w:t>
            </w:r>
            <w:r w:rsidR="00A92CCB">
              <w:t>57</w:t>
            </w:r>
          </w:p>
        </w:tc>
        <w:tc>
          <w:tcPr>
            <w:tcW w:w="1559" w:type="dxa"/>
          </w:tcPr>
          <w:p w14:paraId="0DFD4F02" w14:textId="76A581F1" w:rsidR="00157724" w:rsidRDefault="00157724" w:rsidP="004C3606">
            <w:r>
              <w:t>0.</w:t>
            </w:r>
            <w:r w:rsidR="00A92CCB">
              <w:t>56</w:t>
            </w:r>
          </w:p>
        </w:tc>
        <w:tc>
          <w:tcPr>
            <w:tcW w:w="1559" w:type="dxa"/>
          </w:tcPr>
          <w:p w14:paraId="49CCC46F" w14:textId="5D64B119" w:rsidR="00157724" w:rsidRDefault="00A92CCB" w:rsidP="004C3606">
            <w:r>
              <w:t>50844</w:t>
            </w:r>
          </w:p>
        </w:tc>
      </w:tr>
    </w:tbl>
    <w:p w14:paraId="06C3081D" w14:textId="77777777" w:rsidR="00157724" w:rsidRDefault="00157724" w:rsidP="00C04A02"/>
    <w:p w14:paraId="76CB8367" w14:textId="787D0A83" w:rsidR="00EB6B81" w:rsidRDefault="00EB6B81" w:rsidP="00C04A02">
      <w:r>
        <w:t xml:space="preserve">We can see that SVM now performs </w:t>
      </w:r>
      <w:r w:rsidR="00A021B1">
        <w:t>almost 20% worse than on vanilla COHA.  Additionally, the MAE score increased to almost double the value of 6.09 achieved prior.</w:t>
      </w:r>
    </w:p>
    <w:p w14:paraId="7898CC74" w14:textId="079A10B5" w:rsidR="000741F1" w:rsidRDefault="000741F1" w:rsidP="00326D9D">
      <w:pPr>
        <w:ind w:firstLine="720"/>
      </w:pPr>
      <w:r>
        <w:t>When I visualized the learning curve for COHA/NYT I immediately realized that I had underestimated how much more difficult the NYT corpus made the document dating problem. SVM is unable to achieve perfect training scores on COHA/NYT.</w:t>
      </w:r>
      <w:r w:rsidR="00B12328">
        <w:t xml:space="preserve">  Additionally, the acc</w:t>
      </w:r>
      <w:r w:rsidR="00ED6A3B">
        <w:t>uracy seems to be converging to</w:t>
      </w:r>
      <w:r w:rsidR="00B12328">
        <w:t xml:space="preserve"> 0.5 as a function of training size.</w:t>
      </w:r>
    </w:p>
    <w:p w14:paraId="732C4133" w14:textId="08D29633" w:rsidR="00326D9D" w:rsidRPr="00A70114" w:rsidRDefault="00CE08EC" w:rsidP="00A70114">
      <w:r>
        <w:rPr>
          <w:noProof/>
        </w:rPr>
        <w:drawing>
          <wp:inline distT="0" distB="0" distL="0" distR="0" wp14:anchorId="09577D17" wp14:editId="72EA8788">
            <wp:extent cx="5932662" cy="3108870"/>
            <wp:effectExtent l="0" t="0" r="0" b="0"/>
            <wp:docPr id="8" name="Picture 8" descr="Images/Final/learning_curve_coha_N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Final/learning_curve_coha_NY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04" cy="3330241"/>
                    </a:xfrm>
                    <a:prstGeom prst="rect">
                      <a:avLst/>
                    </a:prstGeom>
                    <a:noFill/>
                    <a:ln>
                      <a:noFill/>
                    </a:ln>
                  </pic:spPr>
                </pic:pic>
              </a:graphicData>
            </a:graphic>
          </wp:inline>
        </w:drawing>
      </w:r>
    </w:p>
    <w:p w14:paraId="610770B2" w14:textId="1328E190" w:rsidR="009F0628" w:rsidRDefault="009F0628" w:rsidP="009F0628">
      <w:pPr>
        <w:jc w:val="center"/>
        <w:rPr>
          <w:b/>
          <w:sz w:val="28"/>
          <w:szCs w:val="28"/>
        </w:rPr>
      </w:pPr>
      <w:r>
        <w:rPr>
          <w:b/>
          <w:sz w:val="28"/>
          <w:szCs w:val="28"/>
        </w:rPr>
        <w:t>Apples to Apples Comparison</w:t>
      </w:r>
    </w:p>
    <w:p w14:paraId="757B3839" w14:textId="5970B170" w:rsidR="009F0628" w:rsidRDefault="006D03A4" w:rsidP="009F0628">
      <w:r>
        <w:tab/>
        <w:t>Although my model’s performance had dramatically decreased on the extended dataset, there was no good way to determine what the meaning of this was without some baseline comparison.</w:t>
      </w:r>
      <w:r w:rsidR="001F153C">
        <w:t xml:space="preserve">  To achieve this I would compare my model performance against the RNN implementation by Yingtao.</w:t>
      </w:r>
      <w:r w:rsidR="00A65B04">
        <w:t xml:space="preserve">  During my extensive discussion with Yingtao on this subject we came to the agreement that the best way to directly compare our models was by running the trained RNN on the same test set which I used to evaluate my models.</w:t>
      </w:r>
      <w:r w:rsidR="008E31A6">
        <w:t xml:space="preserve">  This was because the RNN was trained using Google Ngrams while my models were trained using TF-IDF BoW features extracted from the NYT/COHA corpus itself.</w:t>
      </w:r>
      <w:r w:rsidR="00BC0146">
        <w:t xml:space="preserve">  </w:t>
      </w:r>
      <w:r w:rsidR="00700D04">
        <w:t>Due to the differences in feature representation,</w:t>
      </w:r>
      <w:r w:rsidR="00BC0146">
        <w:t xml:space="preserve"> there was no meaningful way to “train” either model on the other model’s training set.</w:t>
      </w:r>
    </w:p>
    <w:p w14:paraId="51EA2FC6" w14:textId="561C3ED6" w:rsidR="004E23E9" w:rsidRDefault="00A3185D" w:rsidP="009F0628">
      <w:r>
        <w:tab/>
      </w:r>
      <w:r w:rsidR="00F46ECE">
        <w:t>To</w:t>
      </w:r>
      <w:r>
        <w:t xml:space="preserve"> run the RNN on my test data I needed to extract the documents and labels and </w:t>
      </w:r>
      <w:r w:rsidR="0082337C">
        <w:t>save</w:t>
      </w:r>
      <w:r w:rsidR="00043E0D">
        <w:t xml:space="preserve"> as a new file</w:t>
      </w:r>
      <w:r>
        <w:t xml:space="preserve"> in the same </w:t>
      </w:r>
      <w:r w:rsidR="007263C1">
        <w:t>format</w:t>
      </w:r>
      <w:bookmarkStart w:id="0" w:name="_GoBack"/>
      <w:bookmarkEnd w:id="0"/>
      <w:r>
        <w:t xml:space="preserve"> that they were parsed in the RNN implementation.</w:t>
      </w:r>
      <w:r w:rsidR="003D0FF3">
        <w:t xml:space="preserve">  I then made some changes to the RNN code which would allow parsing</w:t>
      </w:r>
      <w:r w:rsidR="006C1376">
        <w:t xml:space="preserve"> and forward inference</w:t>
      </w:r>
      <w:r w:rsidR="000542CE">
        <w:t xml:space="preserve"> with the following results:</w:t>
      </w:r>
    </w:p>
    <w:p w14:paraId="397A8BFB" w14:textId="77777777" w:rsidR="000542CE" w:rsidRDefault="000542CE" w:rsidP="009F0628"/>
    <w:tbl>
      <w:tblPr>
        <w:tblStyle w:val="TableGrid"/>
        <w:tblW w:w="0" w:type="auto"/>
        <w:tblLook w:val="04A0" w:firstRow="1" w:lastRow="0" w:firstColumn="1" w:lastColumn="0" w:noHBand="0" w:noVBand="1"/>
      </w:tblPr>
      <w:tblGrid>
        <w:gridCol w:w="3116"/>
        <w:gridCol w:w="3117"/>
        <w:gridCol w:w="3117"/>
      </w:tblGrid>
      <w:tr w:rsidR="00824FDA" w14:paraId="3AD3B48E" w14:textId="77777777" w:rsidTr="004C3606">
        <w:tc>
          <w:tcPr>
            <w:tcW w:w="3116" w:type="dxa"/>
          </w:tcPr>
          <w:p w14:paraId="6E217F61" w14:textId="77777777" w:rsidR="00824FDA" w:rsidRDefault="00824FDA" w:rsidP="004C3606">
            <w:r>
              <w:t>Dataset</w:t>
            </w:r>
          </w:p>
        </w:tc>
        <w:tc>
          <w:tcPr>
            <w:tcW w:w="3117" w:type="dxa"/>
          </w:tcPr>
          <w:p w14:paraId="16208B66" w14:textId="77777777" w:rsidR="00824FDA" w:rsidRDefault="00824FDA" w:rsidP="004C3606">
            <w:r>
              <w:t>MAE</w:t>
            </w:r>
          </w:p>
        </w:tc>
        <w:tc>
          <w:tcPr>
            <w:tcW w:w="3117" w:type="dxa"/>
          </w:tcPr>
          <w:p w14:paraId="799095E7" w14:textId="77777777" w:rsidR="00824FDA" w:rsidRDefault="00824FDA" w:rsidP="004C3606">
            <w:r>
              <w:t>Accuracy</w:t>
            </w:r>
          </w:p>
        </w:tc>
      </w:tr>
      <w:tr w:rsidR="00824FDA" w14:paraId="147AD163" w14:textId="77777777" w:rsidTr="004C3606">
        <w:tc>
          <w:tcPr>
            <w:tcW w:w="3116" w:type="dxa"/>
          </w:tcPr>
          <w:p w14:paraId="66C28C51" w14:textId="77777777" w:rsidR="00824FDA" w:rsidRDefault="00824FDA" w:rsidP="004C3606">
            <w:r>
              <w:t>NYTimes</w:t>
            </w:r>
          </w:p>
        </w:tc>
        <w:tc>
          <w:tcPr>
            <w:tcW w:w="3117" w:type="dxa"/>
          </w:tcPr>
          <w:p w14:paraId="508DEC5F" w14:textId="77777777" w:rsidR="00824FDA" w:rsidRDefault="00824FDA" w:rsidP="004C3606">
            <w:r>
              <w:t>25.115</w:t>
            </w:r>
          </w:p>
        </w:tc>
        <w:tc>
          <w:tcPr>
            <w:tcW w:w="3117" w:type="dxa"/>
          </w:tcPr>
          <w:p w14:paraId="6FB1D665" w14:textId="77777777" w:rsidR="00824FDA" w:rsidRDefault="00824FDA" w:rsidP="004C3606">
            <w:r>
              <w:t>0.018</w:t>
            </w:r>
          </w:p>
        </w:tc>
      </w:tr>
      <w:tr w:rsidR="00824FDA" w14:paraId="7433E745" w14:textId="77777777" w:rsidTr="004C3606">
        <w:tc>
          <w:tcPr>
            <w:tcW w:w="3116" w:type="dxa"/>
          </w:tcPr>
          <w:p w14:paraId="46BF7DA2" w14:textId="77777777" w:rsidR="00824FDA" w:rsidRDefault="00824FDA" w:rsidP="004C3606">
            <w:r>
              <w:t>COHA_100</w:t>
            </w:r>
          </w:p>
        </w:tc>
        <w:tc>
          <w:tcPr>
            <w:tcW w:w="3117" w:type="dxa"/>
          </w:tcPr>
          <w:p w14:paraId="3B43924F" w14:textId="6A70B0F1" w:rsidR="00824FDA" w:rsidRDefault="00E91E80" w:rsidP="004C3606">
            <w:r>
              <w:t>25.862</w:t>
            </w:r>
          </w:p>
        </w:tc>
        <w:tc>
          <w:tcPr>
            <w:tcW w:w="3117" w:type="dxa"/>
          </w:tcPr>
          <w:p w14:paraId="2A50AE1A" w14:textId="34520F1F" w:rsidR="004E23E9" w:rsidRDefault="004E23E9" w:rsidP="004C3606">
            <w:r>
              <w:t>0.026</w:t>
            </w:r>
          </w:p>
        </w:tc>
      </w:tr>
      <w:tr w:rsidR="00824FDA" w14:paraId="22D90630" w14:textId="77777777" w:rsidTr="004C3606">
        <w:tc>
          <w:tcPr>
            <w:tcW w:w="3116" w:type="dxa"/>
          </w:tcPr>
          <w:p w14:paraId="063C3B61" w14:textId="13480893" w:rsidR="00824FDA" w:rsidRDefault="00E91E80" w:rsidP="004C3606">
            <w:r>
              <w:t>COHA_500</w:t>
            </w:r>
          </w:p>
        </w:tc>
        <w:tc>
          <w:tcPr>
            <w:tcW w:w="3117" w:type="dxa"/>
          </w:tcPr>
          <w:p w14:paraId="4FBEAEB6" w14:textId="00410930" w:rsidR="00824FDA" w:rsidRDefault="00E91E80" w:rsidP="004C3606">
            <w:r>
              <w:t>21.985</w:t>
            </w:r>
          </w:p>
        </w:tc>
        <w:tc>
          <w:tcPr>
            <w:tcW w:w="3117" w:type="dxa"/>
          </w:tcPr>
          <w:p w14:paraId="614157FA" w14:textId="4B1AEAD5" w:rsidR="00824FDA" w:rsidRDefault="004E23E9" w:rsidP="004C3606">
            <w:r>
              <w:t>0.031</w:t>
            </w:r>
          </w:p>
        </w:tc>
      </w:tr>
      <w:tr w:rsidR="00824FDA" w14:paraId="264A633E" w14:textId="77777777" w:rsidTr="004C3606">
        <w:tc>
          <w:tcPr>
            <w:tcW w:w="3116" w:type="dxa"/>
          </w:tcPr>
          <w:p w14:paraId="7ACF1648" w14:textId="4B6F95EC" w:rsidR="00824FDA" w:rsidRDefault="00E91E80" w:rsidP="004C3606">
            <w:r>
              <w:t>COHA_1000</w:t>
            </w:r>
          </w:p>
        </w:tc>
        <w:tc>
          <w:tcPr>
            <w:tcW w:w="3117" w:type="dxa"/>
          </w:tcPr>
          <w:p w14:paraId="7596C6DB" w14:textId="5A0A1EAC" w:rsidR="00824FDA" w:rsidRDefault="00E91E80" w:rsidP="004C3606">
            <w:r>
              <w:t>21.377</w:t>
            </w:r>
          </w:p>
        </w:tc>
        <w:tc>
          <w:tcPr>
            <w:tcW w:w="3117" w:type="dxa"/>
          </w:tcPr>
          <w:p w14:paraId="3457C5C2" w14:textId="62AFCDA9" w:rsidR="00824FDA" w:rsidRDefault="004E23E9" w:rsidP="004C3606">
            <w:r>
              <w:t>0.032</w:t>
            </w:r>
          </w:p>
        </w:tc>
      </w:tr>
      <w:tr w:rsidR="00824FDA" w14:paraId="438B706B" w14:textId="77777777" w:rsidTr="004C3606">
        <w:tc>
          <w:tcPr>
            <w:tcW w:w="3116" w:type="dxa"/>
          </w:tcPr>
          <w:p w14:paraId="0ECE0B1B" w14:textId="12D758A7" w:rsidR="00824FDA" w:rsidRDefault="00E91E80" w:rsidP="004C3606">
            <w:r>
              <w:t>COHA_2000</w:t>
            </w:r>
          </w:p>
        </w:tc>
        <w:tc>
          <w:tcPr>
            <w:tcW w:w="3117" w:type="dxa"/>
          </w:tcPr>
          <w:p w14:paraId="118CCC86" w14:textId="51479B14" w:rsidR="00824FDA" w:rsidRDefault="00E91E80" w:rsidP="004C3606">
            <w:r>
              <w:t>20.979</w:t>
            </w:r>
          </w:p>
        </w:tc>
        <w:tc>
          <w:tcPr>
            <w:tcW w:w="3117" w:type="dxa"/>
          </w:tcPr>
          <w:p w14:paraId="618EEF9E" w14:textId="0D71B5E6" w:rsidR="00824FDA" w:rsidRDefault="004E23E9" w:rsidP="004C3606">
            <w:r>
              <w:t>0.034</w:t>
            </w:r>
          </w:p>
        </w:tc>
      </w:tr>
    </w:tbl>
    <w:p w14:paraId="47C375F9" w14:textId="77777777" w:rsidR="00207E41" w:rsidRDefault="00207E41" w:rsidP="009F0628"/>
    <w:p w14:paraId="69850504" w14:textId="3A25A0C7" w:rsidR="00C21BEF" w:rsidRDefault="00C21BEF" w:rsidP="009F0628">
      <w:r>
        <w:tab/>
        <w:t>Next I would need to implement the same subdocument parsing logic to train my models on 100, 500, 1000, and 2000, subdocument splits of COHA.  My tuned SVM trained on COHA/NYT results were:</w:t>
      </w:r>
    </w:p>
    <w:p w14:paraId="2F1E5813" w14:textId="77777777" w:rsidR="00C21BEF" w:rsidRDefault="00C21BEF" w:rsidP="009F0628"/>
    <w:tbl>
      <w:tblPr>
        <w:tblStyle w:val="TableGrid"/>
        <w:tblW w:w="0" w:type="auto"/>
        <w:tblLook w:val="04A0" w:firstRow="1" w:lastRow="0" w:firstColumn="1" w:lastColumn="0" w:noHBand="0" w:noVBand="1"/>
      </w:tblPr>
      <w:tblGrid>
        <w:gridCol w:w="4675"/>
        <w:gridCol w:w="4675"/>
      </w:tblGrid>
      <w:tr w:rsidR="00C21BEF" w14:paraId="1F294043" w14:textId="77777777" w:rsidTr="00C21BEF">
        <w:tc>
          <w:tcPr>
            <w:tcW w:w="4675" w:type="dxa"/>
          </w:tcPr>
          <w:p w14:paraId="55F741BD" w14:textId="7DDA8CCC" w:rsidR="00C21BEF" w:rsidRDefault="00C21BEF" w:rsidP="009F0628">
            <w:r>
              <w:t>Dataset</w:t>
            </w:r>
          </w:p>
        </w:tc>
        <w:tc>
          <w:tcPr>
            <w:tcW w:w="4675" w:type="dxa"/>
          </w:tcPr>
          <w:p w14:paraId="09A1CC5A" w14:textId="445867CB" w:rsidR="00C21BEF" w:rsidRDefault="00C21BEF" w:rsidP="009F0628">
            <w:r>
              <w:t>MAE</w:t>
            </w:r>
          </w:p>
        </w:tc>
      </w:tr>
      <w:tr w:rsidR="00C21BEF" w14:paraId="015C4839" w14:textId="77777777" w:rsidTr="00C21BEF">
        <w:tc>
          <w:tcPr>
            <w:tcW w:w="4675" w:type="dxa"/>
          </w:tcPr>
          <w:p w14:paraId="0C92FA39" w14:textId="252F0652" w:rsidR="00C21BEF" w:rsidRDefault="00C21BEF" w:rsidP="009F0628">
            <w:r>
              <w:t>NYTimes</w:t>
            </w:r>
          </w:p>
        </w:tc>
        <w:tc>
          <w:tcPr>
            <w:tcW w:w="4675" w:type="dxa"/>
          </w:tcPr>
          <w:p w14:paraId="7D9612CD" w14:textId="36AD7896" w:rsidR="00C21BEF" w:rsidRDefault="00C21BEF" w:rsidP="009F0628">
            <w:r>
              <w:t>11.918</w:t>
            </w:r>
          </w:p>
        </w:tc>
      </w:tr>
      <w:tr w:rsidR="00C21BEF" w14:paraId="63FE5556" w14:textId="77777777" w:rsidTr="00C21BEF">
        <w:tc>
          <w:tcPr>
            <w:tcW w:w="4675" w:type="dxa"/>
          </w:tcPr>
          <w:p w14:paraId="4C4B6F06" w14:textId="1812475E" w:rsidR="00C21BEF" w:rsidRDefault="00C21BEF" w:rsidP="009F0628">
            <w:r>
              <w:t>COHA_100</w:t>
            </w:r>
          </w:p>
        </w:tc>
        <w:tc>
          <w:tcPr>
            <w:tcW w:w="4675" w:type="dxa"/>
          </w:tcPr>
          <w:p w14:paraId="04EF1B7E" w14:textId="37F7F4E0" w:rsidR="00C21BEF" w:rsidRDefault="00C21BEF" w:rsidP="009F0628">
            <w:r>
              <w:t>25.179</w:t>
            </w:r>
          </w:p>
        </w:tc>
      </w:tr>
      <w:tr w:rsidR="00C21BEF" w14:paraId="18E4D881" w14:textId="77777777" w:rsidTr="00C21BEF">
        <w:tc>
          <w:tcPr>
            <w:tcW w:w="4675" w:type="dxa"/>
          </w:tcPr>
          <w:p w14:paraId="2F1CB6A9" w14:textId="104890E2" w:rsidR="00C21BEF" w:rsidRDefault="00C21BEF" w:rsidP="009F0628">
            <w:r>
              <w:t>COHA_500</w:t>
            </w:r>
          </w:p>
        </w:tc>
        <w:tc>
          <w:tcPr>
            <w:tcW w:w="4675" w:type="dxa"/>
          </w:tcPr>
          <w:p w14:paraId="7B9832E1" w14:textId="3E79FBCF" w:rsidR="00C21BEF" w:rsidRDefault="00C21BEF" w:rsidP="009F0628">
            <w:r>
              <w:t>14.190</w:t>
            </w:r>
          </w:p>
        </w:tc>
      </w:tr>
      <w:tr w:rsidR="00C21BEF" w14:paraId="7783DDA5" w14:textId="77777777" w:rsidTr="00C21BEF">
        <w:tc>
          <w:tcPr>
            <w:tcW w:w="4675" w:type="dxa"/>
          </w:tcPr>
          <w:p w14:paraId="1E527C98" w14:textId="4AEAD643" w:rsidR="00C21BEF" w:rsidRDefault="00C21BEF" w:rsidP="009F0628">
            <w:r>
              <w:t>COHA_1000</w:t>
            </w:r>
          </w:p>
        </w:tc>
        <w:tc>
          <w:tcPr>
            <w:tcW w:w="4675" w:type="dxa"/>
          </w:tcPr>
          <w:p w14:paraId="5D82A1BE" w14:textId="68BE0425" w:rsidR="00C21BEF" w:rsidRDefault="00C21BEF" w:rsidP="009F0628">
            <w:r>
              <w:t>11.865</w:t>
            </w:r>
          </w:p>
        </w:tc>
      </w:tr>
      <w:tr w:rsidR="00C21BEF" w14:paraId="342B57F8" w14:textId="77777777" w:rsidTr="00C21BEF">
        <w:tc>
          <w:tcPr>
            <w:tcW w:w="4675" w:type="dxa"/>
          </w:tcPr>
          <w:p w14:paraId="18DB0B2A" w14:textId="2E2AAFF8" w:rsidR="00C21BEF" w:rsidRDefault="00C21BEF" w:rsidP="009F0628">
            <w:r>
              <w:t>COHA_2000</w:t>
            </w:r>
          </w:p>
        </w:tc>
        <w:tc>
          <w:tcPr>
            <w:tcW w:w="4675" w:type="dxa"/>
          </w:tcPr>
          <w:p w14:paraId="2648066D" w14:textId="5CB1F860" w:rsidR="00C21BEF" w:rsidRDefault="00C21BEF" w:rsidP="009F0628">
            <w:r>
              <w:t>10.500</w:t>
            </w:r>
          </w:p>
        </w:tc>
      </w:tr>
    </w:tbl>
    <w:p w14:paraId="5095BDE5" w14:textId="77777777" w:rsidR="00C21BEF" w:rsidRDefault="00C21BEF" w:rsidP="009F0628"/>
    <w:p w14:paraId="1E4972D6" w14:textId="02C74061" w:rsidR="007327AF" w:rsidRPr="009F0628" w:rsidRDefault="007327AF" w:rsidP="009F0628">
      <w:r>
        <w:t>As we can see my results are almost twice as good with respect to MAE.</w:t>
      </w:r>
    </w:p>
    <w:sectPr w:rsidR="007327AF" w:rsidRPr="009F0628" w:rsidSect="0081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72F"/>
    <w:multiLevelType w:val="hybridMultilevel"/>
    <w:tmpl w:val="54862BBE"/>
    <w:lvl w:ilvl="0" w:tplc="94C6DB8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B3"/>
    <w:rsid w:val="00000CC0"/>
    <w:rsid w:val="00001645"/>
    <w:rsid w:val="000020AE"/>
    <w:rsid w:val="000025FA"/>
    <w:rsid w:val="00005ED8"/>
    <w:rsid w:val="000120B7"/>
    <w:rsid w:val="000122BF"/>
    <w:rsid w:val="00012557"/>
    <w:rsid w:val="00013787"/>
    <w:rsid w:val="000159D4"/>
    <w:rsid w:val="00016A7A"/>
    <w:rsid w:val="00016FD0"/>
    <w:rsid w:val="00017AE5"/>
    <w:rsid w:val="00022AE5"/>
    <w:rsid w:val="00023786"/>
    <w:rsid w:val="00024150"/>
    <w:rsid w:val="0002742A"/>
    <w:rsid w:val="0003095B"/>
    <w:rsid w:val="00030FD1"/>
    <w:rsid w:val="00032F88"/>
    <w:rsid w:val="00032F9C"/>
    <w:rsid w:val="0004188D"/>
    <w:rsid w:val="00042AB5"/>
    <w:rsid w:val="00043E0D"/>
    <w:rsid w:val="000516FA"/>
    <w:rsid w:val="000542CE"/>
    <w:rsid w:val="000546B8"/>
    <w:rsid w:val="000621BD"/>
    <w:rsid w:val="000710A6"/>
    <w:rsid w:val="000713C3"/>
    <w:rsid w:val="000741F1"/>
    <w:rsid w:val="00075FC7"/>
    <w:rsid w:val="00076AF5"/>
    <w:rsid w:val="0008092B"/>
    <w:rsid w:val="00081474"/>
    <w:rsid w:val="00081522"/>
    <w:rsid w:val="00082CD4"/>
    <w:rsid w:val="00083DE0"/>
    <w:rsid w:val="00085456"/>
    <w:rsid w:val="00092031"/>
    <w:rsid w:val="00094B63"/>
    <w:rsid w:val="000964BC"/>
    <w:rsid w:val="00097B84"/>
    <w:rsid w:val="000A0686"/>
    <w:rsid w:val="000A1B64"/>
    <w:rsid w:val="000A7F0D"/>
    <w:rsid w:val="000B079D"/>
    <w:rsid w:val="000B1A8A"/>
    <w:rsid w:val="000B6F4D"/>
    <w:rsid w:val="000C1107"/>
    <w:rsid w:val="000C4281"/>
    <w:rsid w:val="000C4E66"/>
    <w:rsid w:val="000C52DF"/>
    <w:rsid w:val="000C5FDC"/>
    <w:rsid w:val="000D13D4"/>
    <w:rsid w:val="000D29EC"/>
    <w:rsid w:val="000D345D"/>
    <w:rsid w:val="000D6200"/>
    <w:rsid w:val="000E15E1"/>
    <w:rsid w:val="000E2945"/>
    <w:rsid w:val="000E7E29"/>
    <w:rsid w:val="000F1359"/>
    <w:rsid w:val="000F244E"/>
    <w:rsid w:val="000F2506"/>
    <w:rsid w:val="000F6706"/>
    <w:rsid w:val="000F6B3A"/>
    <w:rsid w:val="000F6C42"/>
    <w:rsid w:val="001035B6"/>
    <w:rsid w:val="00104224"/>
    <w:rsid w:val="001106FC"/>
    <w:rsid w:val="0011556B"/>
    <w:rsid w:val="0012603A"/>
    <w:rsid w:val="0012711C"/>
    <w:rsid w:val="001346E1"/>
    <w:rsid w:val="001348F4"/>
    <w:rsid w:val="00136013"/>
    <w:rsid w:val="0013751B"/>
    <w:rsid w:val="0014226E"/>
    <w:rsid w:val="001426CA"/>
    <w:rsid w:val="001441C1"/>
    <w:rsid w:val="00145AEB"/>
    <w:rsid w:val="001469B6"/>
    <w:rsid w:val="00150D39"/>
    <w:rsid w:val="00151F48"/>
    <w:rsid w:val="0015230F"/>
    <w:rsid w:val="00155104"/>
    <w:rsid w:val="00157724"/>
    <w:rsid w:val="001618FC"/>
    <w:rsid w:val="00167E82"/>
    <w:rsid w:val="001765A3"/>
    <w:rsid w:val="00180BEC"/>
    <w:rsid w:val="00183274"/>
    <w:rsid w:val="00184558"/>
    <w:rsid w:val="00185115"/>
    <w:rsid w:val="00186DDF"/>
    <w:rsid w:val="00193AAD"/>
    <w:rsid w:val="001941D6"/>
    <w:rsid w:val="00197AF2"/>
    <w:rsid w:val="001B19BB"/>
    <w:rsid w:val="001B2034"/>
    <w:rsid w:val="001B2769"/>
    <w:rsid w:val="001B7CDB"/>
    <w:rsid w:val="001C00FA"/>
    <w:rsid w:val="001C0F0E"/>
    <w:rsid w:val="001C17AA"/>
    <w:rsid w:val="001C1CF2"/>
    <w:rsid w:val="001C4571"/>
    <w:rsid w:val="001C473C"/>
    <w:rsid w:val="001E25F2"/>
    <w:rsid w:val="001E2C78"/>
    <w:rsid w:val="001E685A"/>
    <w:rsid w:val="001F153C"/>
    <w:rsid w:val="001F15D5"/>
    <w:rsid w:val="001F2B55"/>
    <w:rsid w:val="001F57C7"/>
    <w:rsid w:val="001F6EAD"/>
    <w:rsid w:val="001F715C"/>
    <w:rsid w:val="00203650"/>
    <w:rsid w:val="00203A93"/>
    <w:rsid w:val="00205D71"/>
    <w:rsid w:val="00207452"/>
    <w:rsid w:val="00207A8A"/>
    <w:rsid w:val="00207E41"/>
    <w:rsid w:val="0021491F"/>
    <w:rsid w:val="00216BD7"/>
    <w:rsid w:val="00220D66"/>
    <w:rsid w:val="0022199D"/>
    <w:rsid w:val="00221CE8"/>
    <w:rsid w:val="002234D3"/>
    <w:rsid w:val="00223C84"/>
    <w:rsid w:val="002335DB"/>
    <w:rsid w:val="00235F0C"/>
    <w:rsid w:val="00236B1C"/>
    <w:rsid w:val="0024166C"/>
    <w:rsid w:val="00245ADE"/>
    <w:rsid w:val="00245C41"/>
    <w:rsid w:val="0024697E"/>
    <w:rsid w:val="00251F03"/>
    <w:rsid w:val="002630DF"/>
    <w:rsid w:val="0026452D"/>
    <w:rsid w:val="002667D6"/>
    <w:rsid w:val="002677A5"/>
    <w:rsid w:val="002718A6"/>
    <w:rsid w:val="00271E0B"/>
    <w:rsid w:val="00273D8E"/>
    <w:rsid w:val="002778AF"/>
    <w:rsid w:val="00284F27"/>
    <w:rsid w:val="0029120C"/>
    <w:rsid w:val="00294BE8"/>
    <w:rsid w:val="00294C80"/>
    <w:rsid w:val="00296F4C"/>
    <w:rsid w:val="002A2103"/>
    <w:rsid w:val="002A66B8"/>
    <w:rsid w:val="002B1758"/>
    <w:rsid w:val="002B334B"/>
    <w:rsid w:val="002C6730"/>
    <w:rsid w:val="002D0C15"/>
    <w:rsid w:val="002D1B3B"/>
    <w:rsid w:val="002D4D71"/>
    <w:rsid w:val="002D4F2A"/>
    <w:rsid w:val="002D50A2"/>
    <w:rsid w:val="002F0F60"/>
    <w:rsid w:val="002F2C09"/>
    <w:rsid w:val="002F342A"/>
    <w:rsid w:val="002F781A"/>
    <w:rsid w:val="003011C9"/>
    <w:rsid w:val="00303376"/>
    <w:rsid w:val="0030373B"/>
    <w:rsid w:val="00304DA1"/>
    <w:rsid w:val="00310ECA"/>
    <w:rsid w:val="00312CA2"/>
    <w:rsid w:val="0031459B"/>
    <w:rsid w:val="00317F83"/>
    <w:rsid w:val="00322BE5"/>
    <w:rsid w:val="00324DE2"/>
    <w:rsid w:val="003251DA"/>
    <w:rsid w:val="00326D9D"/>
    <w:rsid w:val="00330257"/>
    <w:rsid w:val="003307FD"/>
    <w:rsid w:val="00332A7C"/>
    <w:rsid w:val="00333E87"/>
    <w:rsid w:val="003423DB"/>
    <w:rsid w:val="003426C1"/>
    <w:rsid w:val="0034450F"/>
    <w:rsid w:val="00347497"/>
    <w:rsid w:val="00350238"/>
    <w:rsid w:val="00354953"/>
    <w:rsid w:val="0035750E"/>
    <w:rsid w:val="003638B1"/>
    <w:rsid w:val="00363CA5"/>
    <w:rsid w:val="00364A08"/>
    <w:rsid w:val="003660B3"/>
    <w:rsid w:val="0036697F"/>
    <w:rsid w:val="00366A48"/>
    <w:rsid w:val="00370297"/>
    <w:rsid w:val="00380508"/>
    <w:rsid w:val="00382EAF"/>
    <w:rsid w:val="00392955"/>
    <w:rsid w:val="00394CA5"/>
    <w:rsid w:val="003A374E"/>
    <w:rsid w:val="003A4EFE"/>
    <w:rsid w:val="003A6C72"/>
    <w:rsid w:val="003B5A57"/>
    <w:rsid w:val="003B7EDD"/>
    <w:rsid w:val="003C3199"/>
    <w:rsid w:val="003C3D72"/>
    <w:rsid w:val="003C5620"/>
    <w:rsid w:val="003C59B3"/>
    <w:rsid w:val="003D0FF3"/>
    <w:rsid w:val="003D1E73"/>
    <w:rsid w:val="003D376A"/>
    <w:rsid w:val="003D660D"/>
    <w:rsid w:val="003E3757"/>
    <w:rsid w:val="003F1A0B"/>
    <w:rsid w:val="003F29D4"/>
    <w:rsid w:val="003F5859"/>
    <w:rsid w:val="003F68D4"/>
    <w:rsid w:val="003F70F6"/>
    <w:rsid w:val="00400DB4"/>
    <w:rsid w:val="004015B8"/>
    <w:rsid w:val="004037E0"/>
    <w:rsid w:val="00403C17"/>
    <w:rsid w:val="00404128"/>
    <w:rsid w:val="00404E16"/>
    <w:rsid w:val="00406D62"/>
    <w:rsid w:val="0041088A"/>
    <w:rsid w:val="004363EE"/>
    <w:rsid w:val="00436B1C"/>
    <w:rsid w:val="00442CA6"/>
    <w:rsid w:val="004458E3"/>
    <w:rsid w:val="0044693E"/>
    <w:rsid w:val="0045506A"/>
    <w:rsid w:val="00457873"/>
    <w:rsid w:val="004631A0"/>
    <w:rsid w:val="00467875"/>
    <w:rsid w:val="004763B0"/>
    <w:rsid w:val="00480CAC"/>
    <w:rsid w:val="00493DF9"/>
    <w:rsid w:val="004A2600"/>
    <w:rsid w:val="004A2AD1"/>
    <w:rsid w:val="004A3391"/>
    <w:rsid w:val="004A3C68"/>
    <w:rsid w:val="004A7F64"/>
    <w:rsid w:val="004B12AB"/>
    <w:rsid w:val="004B6729"/>
    <w:rsid w:val="004C1DF1"/>
    <w:rsid w:val="004D0EBC"/>
    <w:rsid w:val="004D2DF4"/>
    <w:rsid w:val="004D4BE2"/>
    <w:rsid w:val="004D5827"/>
    <w:rsid w:val="004E23E9"/>
    <w:rsid w:val="004E502C"/>
    <w:rsid w:val="004E5699"/>
    <w:rsid w:val="004E74E7"/>
    <w:rsid w:val="004F26F0"/>
    <w:rsid w:val="004F4D56"/>
    <w:rsid w:val="004F524E"/>
    <w:rsid w:val="004F7439"/>
    <w:rsid w:val="00504ED7"/>
    <w:rsid w:val="005079BC"/>
    <w:rsid w:val="00510D3B"/>
    <w:rsid w:val="00511763"/>
    <w:rsid w:val="00512088"/>
    <w:rsid w:val="00512115"/>
    <w:rsid w:val="005139EF"/>
    <w:rsid w:val="00516A3D"/>
    <w:rsid w:val="005255A9"/>
    <w:rsid w:val="00525C65"/>
    <w:rsid w:val="00525E97"/>
    <w:rsid w:val="0053582D"/>
    <w:rsid w:val="00536813"/>
    <w:rsid w:val="00537194"/>
    <w:rsid w:val="0053727D"/>
    <w:rsid w:val="00537281"/>
    <w:rsid w:val="00546718"/>
    <w:rsid w:val="00551CE7"/>
    <w:rsid w:val="00552711"/>
    <w:rsid w:val="00552F50"/>
    <w:rsid w:val="00553150"/>
    <w:rsid w:val="00554462"/>
    <w:rsid w:val="005565A8"/>
    <w:rsid w:val="00556E42"/>
    <w:rsid w:val="005654E1"/>
    <w:rsid w:val="005673C8"/>
    <w:rsid w:val="005747A1"/>
    <w:rsid w:val="005865EF"/>
    <w:rsid w:val="005874D5"/>
    <w:rsid w:val="005908E2"/>
    <w:rsid w:val="00591AE3"/>
    <w:rsid w:val="005937D5"/>
    <w:rsid w:val="00595BCC"/>
    <w:rsid w:val="00596EAD"/>
    <w:rsid w:val="005A79C4"/>
    <w:rsid w:val="005B23F7"/>
    <w:rsid w:val="005B45EC"/>
    <w:rsid w:val="005C1016"/>
    <w:rsid w:val="005C1111"/>
    <w:rsid w:val="005C2222"/>
    <w:rsid w:val="005C33F8"/>
    <w:rsid w:val="005D3859"/>
    <w:rsid w:val="005D3DAF"/>
    <w:rsid w:val="005F2D97"/>
    <w:rsid w:val="005F3D44"/>
    <w:rsid w:val="005F7130"/>
    <w:rsid w:val="00601A87"/>
    <w:rsid w:val="0060242C"/>
    <w:rsid w:val="006037CA"/>
    <w:rsid w:val="00603CC6"/>
    <w:rsid w:val="006134FF"/>
    <w:rsid w:val="00614616"/>
    <w:rsid w:val="00614649"/>
    <w:rsid w:val="00616879"/>
    <w:rsid w:val="00616EBC"/>
    <w:rsid w:val="006178FF"/>
    <w:rsid w:val="00623F69"/>
    <w:rsid w:val="0062521C"/>
    <w:rsid w:val="00627456"/>
    <w:rsid w:val="006313D9"/>
    <w:rsid w:val="006377A6"/>
    <w:rsid w:val="0064702D"/>
    <w:rsid w:val="00650038"/>
    <w:rsid w:val="0065070A"/>
    <w:rsid w:val="00651E44"/>
    <w:rsid w:val="00655942"/>
    <w:rsid w:val="006565ED"/>
    <w:rsid w:val="00661BB5"/>
    <w:rsid w:val="00666B57"/>
    <w:rsid w:val="0066769C"/>
    <w:rsid w:val="006753FE"/>
    <w:rsid w:val="00676BFB"/>
    <w:rsid w:val="006816DD"/>
    <w:rsid w:val="00683AC4"/>
    <w:rsid w:val="0068752E"/>
    <w:rsid w:val="00693CBC"/>
    <w:rsid w:val="00694A0C"/>
    <w:rsid w:val="0069585B"/>
    <w:rsid w:val="00696BD4"/>
    <w:rsid w:val="006A0CAC"/>
    <w:rsid w:val="006A67CF"/>
    <w:rsid w:val="006B362D"/>
    <w:rsid w:val="006C1376"/>
    <w:rsid w:val="006C4D30"/>
    <w:rsid w:val="006C731B"/>
    <w:rsid w:val="006C7A60"/>
    <w:rsid w:val="006C7BF6"/>
    <w:rsid w:val="006D03A4"/>
    <w:rsid w:val="006D5CA9"/>
    <w:rsid w:val="006E0431"/>
    <w:rsid w:val="006E07E3"/>
    <w:rsid w:val="006E1578"/>
    <w:rsid w:val="006E1CD0"/>
    <w:rsid w:val="006E2CE6"/>
    <w:rsid w:val="006E2F11"/>
    <w:rsid w:val="006E314B"/>
    <w:rsid w:val="006F0BED"/>
    <w:rsid w:val="006F2331"/>
    <w:rsid w:val="006F3F4D"/>
    <w:rsid w:val="006F4EFB"/>
    <w:rsid w:val="006F50FD"/>
    <w:rsid w:val="00700D04"/>
    <w:rsid w:val="00703E72"/>
    <w:rsid w:val="00704140"/>
    <w:rsid w:val="0070439D"/>
    <w:rsid w:val="0070457A"/>
    <w:rsid w:val="00705368"/>
    <w:rsid w:val="007071F3"/>
    <w:rsid w:val="00707A4E"/>
    <w:rsid w:val="00710D73"/>
    <w:rsid w:val="00710F62"/>
    <w:rsid w:val="00712F39"/>
    <w:rsid w:val="00713145"/>
    <w:rsid w:val="007145B1"/>
    <w:rsid w:val="00716EA5"/>
    <w:rsid w:val="007228C4"/>
    <w:rsid w:val="007253B7"/>
    <w:rsid w:val="0072550A"/>
    <w:rsid w:val="007263C1"/>
    <w:rsid w:val="007327AF"/>
    <w:rsid w:val="007331FD"/>
    <w:rsid w:val="0073363D"/>
    <w:rsid w:val="0073755F"/>
    <w:rsid w:val="007467F4"/>
    <w:rsid w:val="00746A77"/>
    <w:rsid w:val="00751155"/>
    <w:rsid w:val="00755B63"/>
    <w:rsid w:val="00755F20"/>
    <w:rsid w:val="00763DBA"/>
    <w:rsid w:val="007711D9"/>
    <w:rsid w:val="00776CDA"/>
    <w:rsid w:val="007771F7"/>
    <w:rsid w:val="007779A5"/>
    <w:rsid w:val="00782A04"/>
    <w:rsid w:val="00783198"/>
    <w:rsid w:val="007860C6"/>
    <w:rsid w:val="00791BCA"/>
    <w:rsid w:val="007A06B8"/>
    <w:rsid w:val="007A0D58"/>
    <w:rsid w:val="007A1AB4"/>
    <w:rsid w:val="007A1AF2"/>
    <w:rsid w:val="007A2232"/>
    <w:rsid w:val="007A5648"/>
    <w:rsid w:val="007B0A0E"/>
    <w:rsid w:val="007B534E"/>
    <w:rsid w:val="007C095D"/>
    <w:rsid w:val="007C1483"/>
    <w:rsid w:val="007C1842"/>
    <w:rsid w:val="007C2684"/>
    <w:rsid w:val="007C2B9A"/>
    <w:rsid w:val="007C67AD"/>
    <w:rsid w:val="007C7008"/>
    <w:rsid w:val="007D11DB"/>
    <w:rsid w:val="007D240E"/>
    <w:rsid w:val="007D4819"/>
    <w:rsid w:val="007D67B7"/>
    <w:rsid w:val="007D684A"/>
    <w:rsid w:val="007E138B"/>
    <w:rsid w:val="007F0FFE"/>
    <w:rsid w:val="007F154B"/>
    <w:rsid w:val="007F1982"/>
    <w:rsid w:val="00800B22"/>
    <w:rsid w:val="008042B3"/>
    <w:rsid w:val="008106C6"/>
    <w:rsid w:val="00815563"/>
    <w:rsid w:val="008164A5"/>
    <w:rsid w:val="00820893"/>
    <w:rsid w:val="0082337C"/>
    <w:rsid w:val="00824889"/>
    <w:rsid w:val="00824FDA"/>
    <w:rsid w:val="008257AE"/>
    <w:rsid w:val="00830EB2"/>
    <w:rsid w:val="008315DD"/>
    <w:rsid w:val="00832269"/>
    <w:rsid w:val="008330F6"/>
    <w:rsid w:val="0083676B"/>
    <w:rsid w:val="0083763B"/>
    <w:rsid w:val="00837DE2"/>
    <w:rsid w:val="008515DF"/>
    <w:rsid w:val="00852213"/>
    <w:rsid w:val="008547EB"/>
    <w:rsid w:val="00854E96"/>
    <w:rsid w:val="0085648F"/>
    <w:rsid w:val="00860271"/>
    <w:rsid w:val="00863383"/>
    <w:rsid w:val="00864501"/>
    <w:rsid w:val="008679DC"/>
    <w:rsid w:val="00867DC0"/>
    <w:rsid w:val="0087087B"/>
    <w:rsid w:val="00872871"/>
    <w:rsid w:val="00873CB5"/>
    <w:rsid w:val="00874AC8"/>
    <w:rsid w:val="00886246"/>
    <w:rsid w:val="00891F37"/>
    <w:rsid w:val="00891F4C"/>
    <w:rsid w:val="00891FD6"/>
    <w:rsid w:val="00892D75"/>
    <w:rsid w:val="0089366B"/>
    <w:rsid w:val="0089667E"/>
    <w:rsid w:val="008A0223"/>
    <w:rsid w:val="008B4739"/>
    <w:rsid w:val="008B517A"/>
    <w:rsid w:val="008C010C"/>
    <w:rsid w:val="008C1863"/>
    <w:rsid w:val="008C24FF"/>
    <w:rsid w:val="008D32F6"/>
    <w:rsid w:val="008E2B4A"/>
    <w:rsid w:val="008E31A6"/>
    <w:rsid w:val="008E4AF8"/>
    <w:rsid w:val="008E4F22"/>
    <w:rsid w:val="008E59BA"/>
    <w:rsid w:val="008E7AD8"/>
    <w:rsid w:val="008E7F9E"/>
    <w:rsid w:val="008F1BAC"/>
    <w:rsid w:val="008F6B33"/>
    <w:rsid w:val="008F7721"/>
    <w:rsid w:val="00900EDC"/>
    <w:rsid w:val="009019E8"/>
    <w:rsid w:val="0090254F"/>
    <w:rsid w:val="00903C7F"/>
    <w:rsid w:val="009043A0"/>
    <w:rsid w:val="009103C9"/>
    <w:rsid w:val="00911A1B"/>
    <w:rsid w:val="00912DF8"/>
    <w:rsid w:val="00915419"/>
    <w:rsid w:val="009161D7"/>
    <w:rsid w:val="0091658B"/>
    <w:rsid w:val="009223F2"/>
    <w:rsid w:val="009226A8"/>
    <w:rsid w:val="00924B91"/>
    <w:rsid w:val="00930147"/>
    <w:rsid w:val="00930BB9"/>
    <w:rsid w:val="00930C90"/>
    <w:rsid w:val="00931D70"/>
    <w:rsid w:val="00932154"/>
    <w:rsid w:val="00932155"/>
    <w:rsid w:val="00936405"/>
    <w:rsid w:val="00942702"/>
    <w:rsid w:val="00943178"/>
    <w:rsid w:val="00944CB1"/>
    <w:rsid w:val="009469D9"/>
    <w:rsid w:val="009474F2"/>
    <w:rsid w:val="0095441D"/>
    <w:rsid w:val="00955612"/>
    <w:rsid w:val="00965266"/>
    <w:rsid w:val="009675A3"/>
    <w:rsid w:val="009727CB"/>
    <w:rsid w:val="009734D2"/>
    <w:rsid w:val="009808DA"/>
    <w:rsid w:val="0098111C"/>
    <w:rsid w:val="00983223"/>
    <w:rsid w:val="00985249"/>
    <w:rsid w:val="009914D1"/>
    <w:rsid w:val="009938FD"/>
    <w:rsid w:val="0099472F"/>
    <w:rsid w:val="009A1B43"/>
    <w:rsid w:val="009A5C9A"/>
    <w:rsid w:val="009A7977"/>
    <w:rsid w:val="009B038C"/>
    <w:rsid w:val="009B4A38"/>
    <w:rsid w:val="009B4FC2"/>
    <w:rsid w:val="009C0051"/>
    <w:rsid w:val="009C1D9D"/>
    <w:rsid w:val="009C5A5E"/>
    <w:rsid w:val="009D2471"/>
    <w:rsid w:val="009D2AF0"/>
    <w:rsid w:val="009D5449"/>
    <w:rsid w:val="009D5AC3"/>
    <w:rsid w:val="009E24E0"/>
    <w:rsid w:val="009E517D"/>
    <w:rsid w:val="009F04C3"/>
    <w:rsid w:val="009F0628"/>
    <w:rsid w:val="009F514B"/>
    <w:rsid w:val="00A007F3"/>
    <w:rsid w:val="00A021B1"/>
    <w:rsid w:val="00A06A1C"/>
    <w:rsid w:val="00A142C6"/>
    <w:rsid w:val="00A15559"/>
    <w:rsid w:val="00A20B54"/>
    <w:rsid w:val="00A22E39"/>
    <w:rsid w:val="00A232F6"/>
    <w:rsid w:val="00A24D59"/>
    <w:rsid w:val="00A2605E"/>
    <w:rsid w:val="00A314C8"/>
    <w:rsid w:val="00A3185D"/>
    <w:rsid w:val="00A31E7B"/>
    <w:rsid w:val="00A364F2"/>
    <w:rsid w:val="00A368AC"/>
    <w:rsid w:val="00A40C13"/>
    <w:rsid w:val="00A41319"/>
    <w:rsid w:val="00A43023"/>
    <w:rsid w:val="00A46825"/>
    <w:rsid w:val="00A47D32"/>
    <w:rsid w:val="00A578EA"/>
    <w:rsid w:val="00A65238"/>
    <w:rsid w:val="00A65B04"/>
    <w:rsid w:val="00A70114"/>
    <w:rsid w:val="00A7498C"/>
    <w:rsid w:val="00A825B4"/>
    <w:rsid w:val="00A8490D"/>
    <w:rsid w:val="00A86A87"/>
    <w:rsid w:val="00A86F9C"/>
    <w:rsid w:val="00A92CCB"/>
    <w:rsid w:val="00A92F8D"/>
    <w:rsid w:val="00A937F5"/>
    <w:rsid w:val="00A976C1"/>
    <w:rsid w:val="00AA2219"/>
    <w:rsid w:val="00AB09AC"/>
    <w:rsid w:val="00AB1279"/>
    <w:rsid w:val="00AB2369"/>
    <w:rsid w:val="00AB2F48"/>
    <w:rsid w:val="00AB5C46"/>
    <w:rsid w:val="00AC0E67"/>
    <w:rsid w:val="00AC3107"/>
    <w:rsid w:val="00AC4F4E"/>
    <w:rsid w:val="00AC4FF6"/>
    <w:rsid w:val="00AE2B4D"/>
    <w:rsid w:val="00AE6C9D"/>
    <w:rsid w:val="00AE72D1"/>
    <w:rsid w:val="00AF28B3"/>
    <w:rsid w:val="00AF470D"/>
    <w:rsid w:val="00AF4B71"/>
    <w:rsid w:val="00B0033A"/>
    <w:rsid w:val="00B01D87"/>
    <w:rsid w:val="00B05C42"/>
    <w:rsid w:val="00B07E93"/>
    <w:rsid w:val="00B12328"/>
    <w:rsid w:val="00B13133"/>
    <w:rsid w:val="00B14952"/>
    <w:rsid w:val="00B17A2D"/>
    <w:rsid w:val="00B25F67"/>
    <w:rsid w:val="00B30B11"/>
    <w:rsid w:val="00B3269D"/>
    <w:rsid w:val="00B33906"/>
    <w:rsid w:val="00B4009D"/>
    <w:rsid w:val="00B415DC"/>
    <w:rsid w:val="00B42178"/>
    <w:rsid w:val="00B4461E"/>
    <w:rsid w:val="00B520E1"/>
    <w:rsid w:val="00B568FF"/>
    <w:rsid w:val="00B60103"/>
    <w:rsid w:val="00B6142D"/>
    <w:rsid w:val="00B665F4"/>
    <w:rsid w:val="00B67910"/>
    <w:rsid w:val="00B7266F"/>
    <w:rsid w:val="00B759C9"/>
    <w:rsid w:val="00B76382"/>
    <w:rsid w:val="00B81300"/>
    <w:rsid w:val="00B87FEB"/>
    <w:rsid w:val="00B9129A"/>
    <w:rsid w:val="00BA07C8"/>
    <w:rsid w:val="00BA2150"/>
    <w:rsid w:val="00BA23B2"/>
    <w:rsid w:val="00BA348A"/>
    <w:rsid w:val="00BA4E26"/>
    <w:rsid w:val="00BA6F07"/>
    <w:rsid w:val="00BB0DA4"/>
    <w:rsid w:val="00BB44DA"/>
    <w:rsid w:val="00BC0146"/>
    <w:rsid w:val="00BC25F5"/>
    <w:rsid w:val="00BC3713"/>
    <w:rsid w:val="00BC3BCB"/>
    <w:rsid w:val="00BC3FC4"/>
    <w:rsid w:val="00BC5E2D"/>
    <w:rsid w:val="00BD0C9E"/>
    <w:rsid w:val="00BD31B2"/>
    <w:rsid w:val="00BE477F"/>
    <w:rsid w:val="00BE5390"/>
    <w:rsid w:val="00BE6678"/>
    <w:rsid w:val="00BF260B"/>
    <w:rsid w:val="00BF564F"/>
    <w:rsid w:val="00BF7439"/>
    <w:rsid w:val="00C0144F"/>
    <w:rsid w:val="00C02292"/>
    <w:rsid w:val="00C036A6"/>
    <w:rsid w:val="00C04A02"/>
    <w:rsid w:val="00C05505"/>
    <w:rsid w:val="00C11F67"/>
    <w:rsid w:val="00C138AA"/>
    <w:rsid w:val="00C21BEF"/>
    <w:rsid w:val="00C21F7B"/>
    <w:rsid w:val="00C2236A"/>
    <w:rsid w:val="00C278D2"/>
    <w:rsid w:val="00C30028"/>
    <w:rsid w:val="00C32C57"/>
    <w:rsid w:val="00C3499B"/>
    <w:rsid w:val="00C410A2"/>
    <w:rsid w:val="00C42430"/>
    <w:rsid w:val="00C451EC"/>
    <w:rsid w:val="00C464F7"/>
    <w:rsid w:val="00C54494"/>
    <w:rsid w:val="00C55A08"/>
    <w:rsid w:val="00C64E5F"/>
    <w:rsid w:val="00C713E5"/>
    <w:rsid w:val="00C72907"/>
    <w:rsid w:val="00C80922"/>
    <w:rsid w:val="00C90B9B"/>
    <w:rsid w:val="00CA3397"/>
    <w:rsid w:val="00CA5EC4"/>
    <w:rsid w:val="00CA76FA"/>
    <w:rsid w:val="00CB1DD3"/>
    <w:rsid w:val="00CB6136"/>
    <w:rsid w:val="00CB7C52"/>
    <w:rsid w:val="00CC1AB5"/>
    <w:rsid w:val="00CC3912"/>
    <w:rsid w:val="00CC45C2"/>
    <w:rsid w:val="00CC7AF2"/>
    <w:rsid w:val="00CD2D0F"/>
    <w:rsid w:val="00CD3C16"/>
    <w:rsid w:val="00CD5D56"/>
    <w:rsid w:val="00CE08EC"/>
    <w:rsid w:val="00CE0CEF"/>
    <w:rsid w:val="00CE31D2"/>
    <w:rsid w:val="00CE6174"/>
    <w:rsid w:val="00CE619A"/>
    <w:rsid w:val="00CE6FB0"/>
    <w:rsid w:val="00D00818"/>
    <w:rsid w:val="00D00C3D"/>
    <w:rsid w:val="00D013EF"/>
    <w:rsid w:val="00D02119"/>
    <w:rsid w:val="00D02281"/>
    <w:rsid w:val="00D0313B"/>
    <w:rsid w:val="00D12DC7"/>
    <w:rsid w:val="00D133E5"/>
    <w:rsid w:val="00D158A8"/>
    <w:rsid w:val="00D15EE9"/>
    <w:rsid w:val="00D165F3"/>
    <w:rsid w:val="00D23023"/>
    <w:rsid w:val="00D230B4"/>
    <w:rsid w:val="00D24E12"/>
    <w:rsid w:val="00D267B7"/>
    <w:rsid w:val="00D27FEF"/>
    <w:rsid w:val="00D32B1C"/>
    <w:rsid w:val="00D413F9"/>
    <w:rsid w:val="00D4407F"/>
    <w:rsid w:val="00D52507"/>
    <w:rsid w:val="00D53CFB"/>
    <w:rsid w:val="00D56689"/>
    <w:rsid w:val="00D5719F"/>
    <w:rsid w:val="00D600EE"/>
    <w:rsid w:val="00D61EBB"/>
    <w:rsid w:val="00D62A9E"/>
    <w:rsid w:val="00D657A2"/>
    <w:rsid w:val="00D714EE"/>
    <w:rsid w:val="00D80582"/>
    <w:rsid w:val="00D816B6"/>
    <w:rsid w:val="00D835E1"/>
    <w:rsid w:val="00D866F7"/>
    <w:rsid w:val="00D871F4"/>
    <w:rsid w:val="00D87BFB"/>
    <w:rsid w:val="00D9136D"/>
    <w:rsid w:val="00D954B9"/>
    <w:rsid w:val="00DA03CD"/>
    <w:rsid w:val="00DA4E7A"/>
    <w:rsid w:val="00DB2295"/>
    <w:rsid w:val="00DC2065"/>
    <w:rsid w:val="00DD1AAF"/>
    <w:rsid w:val="00DD2A60"/>
    <w:rsid w:val="00DD456C"/>
    <w:rsid w:val="00DD5A3D"/>
    <w:rsid w:val="00DD71BE"/>
    <w:rsid w:val="00DD7A3F"/>
    <w:rsid w:val="00DE0E80"/>
    <w:rsid w:val="00DF0922"/>
    <w:rsid w:val="00DF1372"/>
    <w:rsid w:val="00DF21D5"/>
    <w:rsid w:val="00E016BC"/>
    <w:rsid w:val="00E02AC4"/>
    <w:rsid w:val="00E16D49"/>
    <w:rsid w:val="00E206FC"/>
    <w:rsid w:val="00E20CE6"/>
    <w:rsid w:val="00E33602"/>
    <w:rsid w:val="00E33DB5"/>
    <w:rsid w:val="00E41030"/>
    <w:rsid w:val="00E4469E"/>
    <w:rsid w:val="00E46C50"/>
    <w:rsid w:val="00E52310"/>
    <w:rsid w:val="00E52FA8"/>
    <w:rsid w:val="00E56CEA"/>
    <w:rsid w:val="00E6037F"/>
    <w:rsid w:val="00E63026"/>
    <w:rsid w:val="00E6372E"/>
    <w:rsid w:val="00E8053C"/>
    <w:rsid w:val="00E8104B"/>
    <w:rsid w:val="00E83423"/>
    <w:rsid w:val="00E85AD8"/>
    <w:rsid w:val="00E87CF1"/>
    <w:rsid w:val="00E91E80"/>
    <w:rsid w:val="00E949F2"/>
    <w:rsid w:val="00EA09BC"/>
    <w:rsid w:val="00EA33AC"/>
    <w:rsid w:val="00EA3CA8"/>
    <w:rsid w:val="00EA54F1"/>
    <w:rsid w:val="00EA5919"/>
    <w:rsid w:val="00EA6C5B"/>
    <w:rsid w:val="00EA7713"/>
    <w:rsid w:val="00EB0E6F"/>
    <w:rsid w:val="00EB1856"/>
    <w:rsid w:val="00EB307F"/>
    <w:rsid w:val="00EB6A39"/>
    <w:rsid w:val="00EB6B81"/>
    <w:rsid w:val="00EB7F33"/>
    <w:rsid w:val="00EC1A24"/>
    <w:rsid w:val="00EC4A92"/>
    <w:rsid w:val="00EC55C5"/>
    <w:rsid w:val="00EC67C3"/>
    <w:rsid w:val="00ED6A3B"/>
    <w:rsid w:val="00EE29DE"/>
    <w:rsid w:val="00EE5DDC"/>
    <w:rsid w:val="00EF0C39"/>
    <w:rsid w:val="00EF64A8"/>
    <w:rsid w:val="00F00F8B"/>
    <w:rsid w:val="00F15BAE"/>
    <w:rsid w:val="00F2320C"/>
    <w:rsid w:val="00F23EDC"/>
    <w:rsid w:val="00F30ED3"/>
    <w:rsid w:val="00F325E6"/>
    <w:rsid w:val="00F36E4C"/>
    <w:rsid w:val="00F37275"/>
    <w:rsid w:val="00F45C6D"/>
    <w:rsid w:val="00F46ECE"/>
    <w:rsid w:val="00F47DC5"/>
    <w:rsid w:val="00F556B4"/>
    <w:rsid w:val="00F56314"/>
    <w:rsid w:val="00F576D7"/>
    <w:rsid w:val="00F60006"/>
    <w:rsid w:val="00F620FB"/>
    <w:rsid w:val="00F66694"/>
    <w:rsid w:val="00F66B3C"/>
    <w:rsid w:val="00F70CDA"/>
    <w:rsid w:val="00F81AF0"/>
    <w:rsid w:val="00F85E41"/>
    <w:rsid w:val="00F92826"/>
    <w:rsid w:val="00F93E78"/>
    <w:rsid w:val="00F957EF"/>
    <w:rsid w:val="00FA0720"/>
    <w:rsid w:val="00FA3A95"/>
    <w:rsid w:val="00FB3A77"/>
    <w:rsid w:val="00FB4311"/>
    <w:rsid w:val="00FB544C"/>
    <w:rsid w:val="00FB659B"/>
    <w:rsid w:val="00FC09C2"/>
    <w:rsid w:val="00FC3158"/>
    <w:rsid w:val="00FC4D54"/>
    <w:rsid w:val="00FD2CE0"/>
    <w:rsid w:val="00FD5B4B"/>
    <w:rsid w:val="00FD678D"/>
    <w:rsid w:val="00FE0139"/>
    <w:rsid w:val="00FE2B37"/>
    <w:rsid w:val="00FE32F3"/>
    <w:rsid w:val="00FF05A0"/>
    <w:rsid w:val="00FF4D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6F4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F1"/>
    <w:pPr>
      <w:ind w:left="720"/>
      <w:contextualSpacing/>
    </w:pPr>
  </w:style>
  <w:style w:type="character" w:styleId="Hyperlink">
    <w:name w:val="Hyperlink"/>
    <w:basedOn w:val="DefaultParagraphFont"/>
    <w:uiPriority w:val="99"/>
    <w:unhideWhenUsed/>
    <w:rsid w:val="00E87CF1"/>
    <w:rPr>
      <w:color w:val="0563C1" w:themeColor="hyperlink"/>
      <w:u w:val="single"/>
    </w:rPr>
  </w:style>
  <w:style w:type="character" w:customStyle="1" w:styleId="Heading1Char">
    <w:name w:val="Heading 1 Char"/>
    <w:basedOn w:val="DefaultParagraphFont"/>
    <w:link w:val="Heading1"/>
    <w:uiPriority w:val="9"/>
    <w:rsid w:val="000B6F4D"/>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65266"/>
    <w:rPr>
      <w:color w:val="954F72" w:themeColor="followedHyperlink"/>
      <w:u w:val="single"/>
    </w:rPr>
  </w:style>
  <w:style w:type="character" w:styleId="Emphasis">
    <w:name w:val="Emphasis"/>
    <w:basedOn w:val="DefaultParagraphFont"/>
    <w:uiPriority w:val="20"/>
    <w:qFormat/>
    <w:rsid w:val="004363EE"/>
    <w:rPr>
      <w:i/>
      <w:iCs/>
    </w:rPr>
  </w:style>
  <w:style w:type="paragraph" w:styleId="HTMLPreformatted">
    <w:name w:val="HTML Preformatted"/>
    <w:basedOn w:val="Normal"/>
    <w:link w:val="HTMLPreformattedChar"/>
    <w:uiPriority w:val="99"/>
    <w:unhideWhenUsed/>
    <w:rsid w:val="00C0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5505"/>
    <w:rPr>
      <w:rFonts w:ascii="Courier New" w:hAnsi="Courier New" w:cs="Courier New"/>
      <w:sz w:val="20"/>
      <w:szCs w:val="20"/>
    </w:rPr>
  </w:style>
  <w:style w:type="table" w:styleId="TableGrid">
    <w:name w:val="Table Grid"/>
    <w:basedOn w:val="TableNormal"/>
    <w:uiPriority w:val="39"/>
    <w:rsid w:val="00FC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07E4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5155">
      <w:bodyDiv w:val="1"/>
      <w:marLeft w:val="0"/>
      <w:marRight w:val="0"/>
      <w:marTop w:val="0"/>
      <w:marBottom w:val="0"/>
      <w:divBdr>
        <w:top w:val="none" w:sz="0" w:space="0" w:color="auto"/>
        <w:left w:val="none" w:sz="0" w:space="0" w:color="auto"/>
        <w:bottom w:val="none" w:sz="0" w:space="0" w:color="auto"/>
        <w:right w:val="none" w:sz="0" w:space="0" w:color="auto"/>
      </w:divBdr>
    </w:div>
    <w:div w:id="161816003">
      <w:bodyDiv w:val="1"/>
      <w:marLeft w:val="0"/>
      <w:marRight w:val="0"/>
      <w:marTop w:val="0"/>
      <w:marBottom w:val="0"/>
      <w:divBdr>
        <w:top w:val="none" w:sz="0" w:space="0" w:color="auto"/>
        <w:left w:val="none" w:sz="0" w:space="0" w:color="auto"/>
        <w:bottom w:val="none" w:sz="0" w:space="0" w:color="auto"/>
        <w:right w:val="none" w:sz="0" w:space="0" w:color="auto"/>
      </w:divBdr>
    </w:div>
    <w:div w:id="230121431">
      <w:bodyDiv w:val="1"/>
      <w:marLeft w:val="0"/>
      <w:marRight w:val="0"/>
      <w:marTop w:val="0"/>
      <w:marBottom w:val="0"/>
      <w:divBdr>
        <w:top w:val="none" w:sz="0" w:space="0" w:color="auto"/>
        <w:left w:val="none" w:sz="0" w:space="0" w:color="auto"/>
        <w:bottom w:val="none" w:sz="0" w:space="0" w:color="auto"/>
        <w:right w:val="none" w:sz="0" w:space="0" w:color="auto"/>
      </w:divBdr>
    </w:div>
    <w:div w:id="263459414">
      <w:bodyDiv w:val="1"/>
      <w:marLeft w:val="0"/>
      <w:marRight w:val="0"/>
      <w:marTop w:val="0"/>
      <w:marBottom w:val="0"/>
      <w:divBdr>
        <w:top w:val="none" w:sz="0" w:space="0" w:color="auto"/>
        <w:left w:val="none" w:sz="0" w:space="0" w:color="auto"/>
        <w:bottom w:val="none" w:sz="0" w:space="0" w:color="auto"/>
        <w:right w:val="none" w:sz="0" w:space="0" w:color="auto"/>
      </w:divBdr>
    </w:div>
    <w:div w:id="299237846">
      <w:bodyDiv w:val="1"/>
      <w:marLeft w:val="0"/>
      <w:marRight w:val="0"/>
      <w:marTop w:val="0"/>
      <w:marBottom w:val="0"/>
      <w:divBdr>
        <w:top w:val="none" w:sz="0" w:space="0" w:color="auto"/>
        <w:left w:val="none" w:sz="0" w:space="0" w:color="auto"/>
        <w:bottom w:val="none" w:sz="0" w:space="0" w:color="auto"/>
        <w:right w:val="none" w:sz="0" w:space="0" w:color="auto"/>
      </w:divBdr>
    </w:div>
    <w:div w:id="372312992">
      <w:bodyDiv w:val="1"/>
      <w:marLeft w:val="0"/>
      <w:marRight w:val="0"/>
      <w:marTop w:val="0"/>
      <w:marBottom w:val="0"/>
      <w:divBdr>
        <w:top w:val="none" w:sz="0" w:space="0" w:color="auto"/>
        <w:left w:val="none" w:sz="0" w:space="0" w:color="auto"/>
        <w:bottom w:val="none" w:sz="0" w:space="0" w:color="auto"/>
        <w:right w:val="none" w:sz="0" w:space="0" w:color="auto"/>
      </w:divBdr>
    </w:div>
    <w:div w:id="389305889">
      <w:bodyDiv w:val="1"/>
      <w:marLeft w:val="0"/>
      <w:marRight w:val="0"/>
      <w:marTop w:val="0"/>
      <w:marBottom w:val="0"/>
      <w:divBdr>
        <w:top w:val="none" w:sz="0" w:space="0" w:color="auto"/>
        <w:left w:val="none" w:sz="0" w:space="0" w:color="auto"/>
        <w:bottom w:val="none" w:sz="0" w:space="0" w:color="auto"/>
        <w:right w:val="none" w:sz="0" w:space="0" w:color="auto"/>
      </w:divBdr>
    </w:div>
    <w:div w:id="420444429">
      <w:bodyDiv w:val="1"/>
      <w:marLeft w:val="0"/>
      <w:marRight w:val="0"/>
      <w:marTop w:val="0"/>
      <w:marBottom w:val="0"/>
      <w:divBdr>
        <w:top w:val="none" w:sz="0" w:space="0" w:color="auto"/>
        <w:left w:val="none" w:sz="0" w:space="0" w:color="auto"/>
        <w:bottom w:val="none" w:sz="0" w:space="0" w:color="auto"/>
        <w:right w:val="none" w:sz="0" w:space="0" w:color="auto"/>
      </w:divBdr>
      <w:divsChild>
        <w:div w:id="95100073">
          <w:marLeft w:val="0"/>
          <w:marRight w:val="0"/>
          <w:marTop w:val="0"/>
          <w:marBottom w:val="0"/>
          <w:divBdr>
            <w:top w:val="none" w:sz="0" w:space="0" w:color="auto"/>
            <w:left w:val="none" w:sz="0" w:space="0" w:color="auto"/>
            <w:bottom w:val="none" w:sz="0" w:space="0" w:color="auto"/>
            <w:right w:val="none" w:sz="0" w:space="0" w:color="auto"/>
          </w:divBdr>
          <w:divsChild>
            <w:div w:id="19577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099">
      <w:bodyDiv w:val="1"/>
      <w:marLeft w:val="0"/>
      <w:marRight w:val="0"/>
      <w:marTop w:val="0"/>
      <w:marBottom w:val="0"/>
      <w:divBdr>
        <w:top w:val="none" w:sz="0" w:space="0" w:color="auto"/>
        <w:left w:val="none" w:sz="0" w:space="0" w:color="auto"/>
        <w:bottom w:val="none" w:sz="0" w:space="0" w:color="auto"/>
        <w:right w:val="none" w:sz="0" w:space="0" w:color="auto"/>
      </w:divBdr>
      <w:divsChild>
        <w:div w:id="339166991">
          <w:marLeft w:val="0"/>
          <w:marRight w:val="0"/>
          <w:marTop w:val="0"/>
          <w:marBottom w:val="0"/>
          <w:divBdr>
            <w:top w:val="none" w:sz="0" w:space="0" w:color="auto"/>
            <w:left w:val="none" w:sz="0" w:space="0" w:color="auto"/>
            <w:bottom w:val="none" w:sz="0" w:space="0" w:color="auto"/>
            <w:right w:val="none" w:sz="0" w:space="0" w:color="auto"/>
          </w:divBdr>
          <w:divsChild>
            <w:div w:id="11478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92">
      <w:bodyDiv w:val="1"/>
      <w:marLeft w:val="0"/>
      <w:marRight w:val="0"/>
      <w:marTop w:val="0"/>
      <w:marBottom w:val="0"/>
      <w:divBdr>
        <w:top w:val="none" w:sz="0" w:space="0" w:color="auto"/>
        <w:left w:val="none" w:sz="0" w:space="0" w:color="auto"/>
        <w:bottom w:val="none" w:sz="0" w:space="0" w:color="auto"/>
        <w:right w:val="none" w:sz="0" w:space="0" w:color="auto"/>
      </w:divBdr>
    </w:div>
    <w:div w:id="612634341">
      <w:bodyDiv w:val="1"/>
      <w:marLeft w:val="0"/>
      <w:marRight w:val="0"/>
      <w:marTop w:val="0"/>
      <w:marBottom w:val="0"/>
      <w:divBdr>
        <w:top w:val="none" w:sz="0" w:space="0" w:color="auto"/>
        <w:left w:val="none" w:sz="0" w:space="0" w:color="auto"/>
        <w:bottom w:val="none" w:sz="0" w:space="0" w:color="auto"/>
        <w:right w:val="none" w:sz="0" w:space="0" w:color="auto"/>
      </w:divBdr>
    </w:div>
    <w:div w:id="715929517">
      <w:bodyDiv w:val="1"/>
      <w:marLeft w:val="0"/>
      <w:marRight w:val="0"/>
      <w:marTop w:val="0"/>
      <w:marBottom w:val="0"/>
      <w:divBdr>
        <w:top w:val="none" w:sz="0" w:space="0" w:color="auto"/>
        <w:left w:val="none" w:sz="0" w:space="0" w:color="auto"/>
        <w:bottom w:val="none" w:sz="0" w:space="0" w:color="auto"/>
        <w:right w:val="none" w:sz="0" w:space="0" w:color="auto"/>
      </w:divBdr>
      <w:divsChild>
        <w:div w:id="317392794">
          <w:marLeft w:val="0"/>
          <w:marRight w:val="0"/>
          <w:marTop w:val="0"/>
          <w:marBottom w:val="0"/>
          <w:divBdr>
            <w:top w:val="none" w:sz="0" w:space="0" w:color="auto"/>
            <w:left w:val="none" w:sz="0" w:space="0" w:color="auto"/>
            <w:bottom w:val="none" w:sz="0" w:space="0" w:color="auto"/>
            <w:right w:val="none" w:sz="0" w:space="0" w:color="auto"/>
          </w:divBdr>
          <w:divsChild>
            <w:div w:id="11098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198">
      <w:bodyDiv w:val="1"/>
      <w:marLeft w:val="0"/>
      <w:marRight w:val="0"/>
      <w:marTop w:val="0"/>
      <w:marBottom w:val="0"/>
      <w:divBdr>
        <w:top w:val="none" w:sz="0" w:space="0" w:color="auto"/>
        <w:left w:val="none" w:sz="0" w:space="0" w:color="auto"/>
        <w:bottom w:val="none" w:sz="0" w:space="0" w:color="auto"/>
        <w:right w:val="none" w:sz="0" w:space="0" w:color="auto"/>
      </w:divBdr>
    </w:div>
    <w:div w:id="726995557">
      <w:bodyDiv w:val="1"/>
      <w:marLeft w:val="0"/>
      <w:marRight w:val="0"/>
      <w:marTop w:val="0"/>
      <w:marBottom w:val="0"/>
      <w:divBdr>
        <w:top w:val="none" w:sz="0" w:space="0" w:color="auto"/>
        <w:left w:val="none" w:sz="0" w:space="0" w:color="auto"/>
        <w:bottom w:val="none" w:sz="0" w:space="0" w:color="auto"/>
        <w:right w:val="none" w:sz="0" w:space="0" w:color="auto"/>
      </w:divBdr>
    </w:div>
    <w:div w:id="844514974">
      <w:bodyDiv w:val="1"/>
      <w:marLeft w:val="0"/>
      <w:marRight w:val="0"/>
      <w:marTop w:val="0"/>
      <w:marBottom w:val="0"/>
      <w:divBdr>
        <w:top w:val="none" w:sz="0" w:space="0" w:color="auto"/>
        <w:left w:val="none" w:sz="0" w:space="0" w:color="auto"/>
        <w:bottom w:val="none" w:sz="0" w:space="0" w:color="auto"/>
        <w:right w:val="none" w:sz="0" w:space="0" w:color="auto"/>
      </w:divBdr>
    </w:div>
    <w:div w:id="1070539792">
      <w:bodyDiv w:val="1"/>
      <w:marLeft w:val="0"/>
      <w:marRight w:val="0"/>
      <w:marTop w:val="0"/>
      <w:marBottom w:val="0"/>
      <w:divBdr>
        <w:top w:val="none" w:sz="0" w:space="0" w:color="auto"/>
        <w:left w:val="none" w:sz="0" w:space="0" w:color="auto"/>
        <w:bottom w:val="none" w:sz="0" w:space="0" w:color="auto"/>
        <w:right w:val="none" w:sz="0" w:space="0" w:color="auto"/>
      </w:divBdr>
    </w:div>
    <w:div w:id="1125272522">
      <w:bodyDiv w:val="1"/>
      <w:marLeft w:val="0"/>
      <w:marRight w:val="0"/>
      <w:marTop w:val="0"/>
      <w:marBottom w:val="0"/>
      <w:divBdr>
        <w:top w:val="none" w:sz="0" w:space="0" w:color="auto"/>
        <w:left w:val="none" w:sz="0" w:space="0" w:color="auto"/>
        <w:bottom w:val="none" w:sz="0" w:space="0" w:color="auto"/>
        <w:right w:val="none" w:sz="0" w:space="0" w:color="auto"/>
      </w:divBdr>
      <w:divsChild>
        <w:div w:id="932905028">
          <w:marLeft w:val="0"/>
          <w:marRight w:val="0"/>
          <w:marTop w:val="0"/>
          <w:marBottom w:val="0"/>
          <w:divBdr>
            <w:top w:val="none" w:sz="0" w:space="0" w:color="auto"/>
            <w:left w:val="none" w:sz="0" w:space="0" w:color="auto"/>
            <w:bottom w:val="none" w:sz="0" w:space="0" w:color="auto"/>
            <w:right w:val="none" w:sz="0" w:space="0" w:color="auto"/>
          </w:divBdr>
          <w:divsChild>
            <w:div w:id="1834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849">
      <w:bodyDiv w:val="1"/>
      <w:marLeft w:val="0"/>
      <w:marRight w:val="0"/>
      <w:marTop w:val="0"/>
      <w:marBottom w:val="0"/>
      <w:divBdr>
        <w:top w:val="none" w:sz="0" w:space="0" w:color="auto"/>
        <w:left w:val="none" w:sz="0" w:space="0" w:color="auto"/>
        <w:bottom w:val="none" w:sz="0" w:space="0" w:color="auto"/>
        <w:right w:val="none" w:sz="0" w:space="0" w:color="auto"/>
      </w:divBdr>
      <w:divsChild>
        <w:div w:id="1129780221">
          <w:marLeft w:val="0"/>
          <w:marRight w:val="0"/>
          <w:marTop w:val="0"/>
          <w:marBottom w:val="0"/>
          <w:divBdr>
            <w:top w:val="none" w:sz="0" w:space="0" w:color="auto"/>
            <w:left w:val="none" w:sz="0" w:space="0" w:color="auto"/>
            <w:bottom w:val="none" w:sz="0" w:space="0" w:color="auto"/>
            <w:right w:val="none" w:sz="0" w:space="0" w:color="auto"/>
          </w:divBdr>
        </w:div>
      </w:divsChild>
    </w:div>
    <w:div w:id="1684474348">
      <w:bodyDiv w:val="1"/>
      <w:marLeft w:val="0"/>
      <w:marRight w:val="0"/>
      <w:marTop w:val="0"/>
      <w:marBottom w:val="0"/>
      <w:divBdr>
        <w:top w:val="none" w:sz="0" w:space="0" w:color="auto"/>
        <w:left w:val="none" w:sz="0" w:space="0" w:color="auto"/>
        <w:bottom w:val="none" w:sz="0" w:space="0" w:color="auto"/>
        <w:right w:val="none" w:sz="0" w:space="0" w:color="auto"/>
      </w:divBdr>
    </w:div>
    <w:div w:id="1850289456">
      <w:bodyDiv w:val="1"/>
      <w:marLeft w:val="0"/>
      <w:marRight w:val="0"/>
      <w:marTop w:val="0"/>
      <w:marBottom w:val="0"/>
      <w:divBdr>
        <w:top w:val="none" w:sz="0" w:space="0" w:color="auto"/>
        <w:left w:val="none" w:sz="0" w:space="0" w:color="auto"/>
        <w:bottom w:val="none" w:sz="0" w:space="0" w:color="auto"/>
        <w:right w:val="none" w:sz="0" w:space="0" w:color="auto"/>
      </w:divBdr>
    </w:div>
    <w:div w:id="1943222932">
      <w:bodyDiv w:val="1"/>
      <w:marLeft w:val="0"/>
      <w:marRight w:val="0"/>
      <w:marTop w:val="0"/>
      <w:marBottom w:val="0"/>
      <w:divBdr>
        <w:top w:val="none" w:sz="0" w:space="0" w:color="auto"/>
        <w:left w:val="none" w:sz="0" w:space="0" w:color="auto"/>
        <w:bottom w:val="none" w:sz="0" w:space="0" w:color="auto"/>
        <w:right w:val="none" w:sz="0" w:space="0" w:color="auto"/>
      </w:divBdr>
    </w:div>
    <w:div w:id="1953396593">
      <w:bodyDiv w:val="1"/>
      <w:marLeft w:val="0"/>
      <w:marRight w:val="0"/>
      <w:marTop w:val="0"/>
      <w:marBottom w:val="0"/>
      <w:divBdr>
        <w:top w:val="none" w:sz="0" w:space="0" w:color="auto"/>
        <w:left w:val="none" w:sz="0" w:space="0" w:color="auto"/>
        <w:bottom w:val="none" w:sz="0" w:space="0" w:color="auto"/>
        <w:right w:val="none" w:sz="0" w:space="0" w:color="auto"/>
      </w:divBdr>
    </w:div>
    <w:div w:id="20157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oduio/CSE519-2017-110746199/blob/master/Project/project.ipynb"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29081C-C70F-064C-9A89-2ECBEB41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939</Words>
  <Characters>5354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 Zhang</dc:creator>
  <cp:keywords/>
  <dc:description/>
  <cp:lastModifiedBy>Timothy H Zhang</cp:lastModifiedBy>
  <cp:revision>775</cp:revision>
  <cp:lastPrinted>2017-11-14T00:26:00Z</cp:lastPrinted>
  <dcterms:created xsi:type="dcterms:W3CDTF">2017-10-21T21:34:00Z</dcterms:created>
  <dcterms:modified xsi:type="dcterms:W3CDTF">2017-12-04T17:56:00Z</dcterms:modified>
</cp:coreProperties>
</file>