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86E44" w14:textId="77777777" w:rsidR="00381709" w:rsidRDefault="009E3683">
      <w:pPr>
        <w:pStyle w:val="CenterBoldTitlePage"/>
        <w:spacing w:before="360" w:after="360"/>
        <w:rPr>
          <w:rFonts w:hint="eastAsia"/>
        </w:rPr>
      </w:pPr>
      <w:r>
        <w:t>Open Mission Systems (OMS)</w:t>
      </w:r>
    </w:p>
    <w:p w14:paraId="66086E45" w14:textId="77777777" w:rsidR="00381709" w:rsidRDefault="009E3683">
      <w:pPr>
        <w:pStyle w:val="CenterBoldTitlePage"/>
        <w:spacing w:before="360" w:after="360"/>
        <w:rPr>
          <w:rFonts w:hint="eastAsia"/>
        </w:rPr>
      </w:pPr>
      <w:r>
        <w:t>Definition And Documentation (D&amp;D)</w:t>
      </w:r>
    </w:p>
    <w:p w14:paraId="66086E46" w14:textId="77777777" w:rsidR="00381709" w:rsidRDefault="009E3683">
      <w:pPr>
        <w:pStyle w:val="CenterBoldTitlePage"/>
        <w:spacing w:before="360" w:after="360"/>
        <w:rPr>
          <w:rFonts w:hint="eastAsia"/>
        </w:rPr>
      </w:pPr>
      <w:r>
        <w:t>Cybersecurity Guide</w:t>
      </w:r>
    </w:p>
    <w:p w14:paraId="66086E47" w14:textId="77777777" w:rsidR="00381709" w:rsidRDefault="00E40869">
      <w:pPr>
        <w:jc w:val="center"/>
      </w:pPr>
      <w:r>
        <w:rPr>
          <w:noProof/>
        </w:rPr>
        <w:drawing>
          <wp:inline distT="0" distB="0" distL="0" distR="0" wp14:anchorId="66087050" wp14:editId="66087051">
            <wp:extent cx="25431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66086E48" w14:textId="3929A5BF" w:rsidR="00381709" w:rsidRDefault="005867AE">
      <w:pPr>
        <w:pStyle w:val="CenterBoldTitlePage"/>
        <w:spacing w:before="360" w:after="360"/>
        <w:rPr>
          <w:rFonts w:hint="eastAsia"/>
        </w:rPr>
      </w:pPr>
      <w:r>
        <w:t>22 January 2026</w:t>
      </w:r>
    </w:p>
    <w:p w14:paraId="66086E49" w14:textId="77777777" w:rsidR="00381709" w:rsidRDefault="009E3683">
      <w:pPr>
        <w:pStyle w:val="Center"/>
      </w:pPr>
      <w:r>
        <w:t>Prepared By:</w:t>
      </w:r>
    </w:p>
    <w:p w14:paraId="66086E4A" w14:textId="77777777" w:rsidR="00381709" w:rsidRDefault="009E3683">
      <w:pPr>
        <w:pStyle w:val="Center"/>
      </w:pPr>
      <w:r>
        <w:t>Open Architecture Collaborative Working Group (OACWG)</w:t>
      </w:r>
    </w:p>
    <w:p w14:paraId="66086E4B" w14:textId="77777777" w:rsidR="00381709" w:rsidRDefault="00381709"/>
    <w:p w14:paraId="66086E4C" w14:textId="1F05A4CC" w:rsidR="00381709" w:rsidRDefault="00381709">
      <w:pPr>
        <w:sectPr w:rsidR="00381709">
          <w:headerReference w:type="default" r:id="rId8"/>
          <w:footerReference w:type="default" r:id="rId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66086E4D" w14:textId="77777777" w:rsidR="00381709" w:rsidRDefault="00381709">
      <w:pPr>
        <w:pStyle w:val="Center"/>
      </w:pPr>
    </w:p>
    <w:p w14:paraId="66086E4E" w14:textId="77777777" w:rsidR="00381709" w:rsidRDefault="00381709">
      <w:pPr>
        <w:pStyle w:val="Center"/>
      </w:pPr>
    </w:p>
    <w:p w14:paraId="66086E4F" w14:textId="77777777" w:rsidR="00381709" w:rsidRDefault="00381709">
      <w:pPr>
        <w:pStyle w:val="Center"/>
      </w:pPr>
    </w:p>
    <w:p w14:paraId="66086E50" w14:textId="77777777" w:rsidR="00381709" w:rsidRDefault="00381709">
      <w:pPr>
        <w:pStyle w:val="Center"/>
      </w:pPr>
    </w:p>
    <w:p w14:paraId="66086E51" w14:textId="77777777" w:rsidR="00381709" w:rsidRDefault="00381709">
      <w:pPr>
        <w:pStyle w:val="Center"/>
      </w:pPr>
    </w:p>
    <w:p w14:paraId="66086E52" w14:textId="77777777" w:rsidR="00381709" w:rsidRDefault="00381709">
      <w:pPr>
        <w:pStyle w:val="Center"/>
      </w:pPr>
    </w:p>
    <w:p w14:paraId="66086E53" w14:textId="77777777" w:rsidR="00381709" w:rsidRDefault="00381709">
      <w:pPr>
        <w:pStyle w:val="Center"/>
      </w:pPr>
    </w:p>
    <w:p w14:paraId="66086E54" w14:textId="77777777" w:rsidR="00381709" w:rsidRDefault="00381709">
      <w:pPr>
        <w:pStyle w:val="Center"/>
      </w:pPr>
    </w:p>
    <w:p w14:paraId="66086E55" w14:textId="77777777" w:rsidR="00381709" w:rsidRDefault="00381709">
      <w:pPr>
        <w:pStyle w:val="Center"/>
      </w:pPr>
    </w:p>
    <w:p w14:paraId="66086E56" w14:textId="77777777" w:rsidR="00381709" w:rsidRDefault="00381709">
      <w:pPr>
        <w:pStyle w:val="Center"/>
      </w:pPr>
    </w:p>
    <w:p w14:paraId="66086E57" w14:textId="77777777" w:rsidR="00381709" w:rsidRDefault="00381709">
      <w:pPr>
        <w:pStyle w:val="Center"/>
      </w:pPr>
    </w:p>
    <w:p w14:paraId="66086E58" w14:textId="77777777" w:rsidR="00381709" w:rsidRDefault="00381709">
      <w:pPr>
        <w:pStyle w:val="Center"/>
      </w:pPr>
    </w:p>
    <w:p w14:paraId="66086E59" w14:textId="77777777" w:rsidR="00381709" w:rsidRDefault="009E3683">
      <w:pPr>
        <w:pStyle w:val="Center"/>
      </w:pPr>
      <w:r>
        <w:t>This page is intentionally left blank.</w:t>
      </w:r>
    </w:p>
    <w:p w14:paraId="66086E5A" w14:textId="77777777" w:rsidR="00381709" w:rsidRDefault="009E3683">
      <w:pPr>
        <w:pStyle w:val="Center"/>
      </w:pPr>
      <w:r>
        <w:br w:type="page"/>
      </w:r>
    </w:p>
    <w:p w14:paraId="66086E5B" w14:textId="77777777" w:rsidR="00381709" w:rsidRDefault="009E3683">
      <w:pPr>
        <w:pStyle w:val="CenterBold"/>
        <w:rPr>
          <w:rFonts w:hint="eastAsia"/>
        </w:rPr>
      </w:pPr>
      <w:r>
        <w:lastRenderedPageBreak/>
        <w:t>Abstract</w:t>
      </w:r>
    </w:p>
    <w:p w14:paraId="66086E5C" w14:textId="77777777" w:rsidR="00381709" w:rsidRDefault="009E3683">
      <w:pPr>
        <w:pStyle w:val="BodyText"/>
      </w:pPr>
      <w:r>
        <w:t>Open Mission Systems (OMS) is a non-proprietary open architecture for integrating subsystems and services into mission packages.</w:t>
      </w:r>
    </w:p>
    <w:p w14:paraId="66086E5D" w14:textId="77777777" w:rsidR="00381709" w:rsidRDefault="009E3683">
      <w:pPr>
        <w:pStyle w:val="BodyText"/>
      </w:pPr>
      <w:r>
        <w:t>The OMS Cybersecurity Guide provides guidance for documenting and referencing cybersecurity within the OMS artifacts. This guide defines OMS cybersecurity-related terms used in the document, integrates concepts from the Joint Chiefs of Staff (JCS) Cyber Survivability Endorsements Implementation Guide (CSEIG), and describes a risk-informed process for capturing cybersecurity information tailored to a Cyber Survivability Risk Category (CSRC).</w:t>
      </w:r>
      <w:r>
        <w:br w:type="page"/>
      </w:r>
    </w:p>
    <w:p w14:paraId="66086E5E" w14:textId="77777777" w:rsidR="00381709" w:rsidRDefault="00381709">
      <w:pPr>
        <w:pStyle w:val="Center"/>
      </w:pPr>
    </w:p>
    <w:p w14:paraId="66086E5F" w14:textId="77777777" w:rsidR="00381709" w:rsidRDefault="00381709">
      <w:pPr>
        <w:pStyle w:val="Center"/>
      </w:pPr>
    </w:p>
    <w:p w14:paraId="66086E60" w14:textId="77777777" w:rsidR="00381709" w:rsidRDefault="00381709">
      <w:pPr>
        <w:pStyle w:val="Center"/>
      </w:pPr>
    </w:p>
    <w:p w14:paraId="66086E61" w14:textId="77777777" w:rsidR="00381709" w:rsidRDefault="00381709">
      <w:pPr>
        <w:pStyle w:val="Center"/>
      </w:pPr>
    </w:p>
    <w:p w14:paraId="66086E62" w14:textId="77777777" w:rsidR="00381709" w:rsidRDefault="00381709">
      <w:pPr>
        <w:pStyle w:val="Center"/>
      </w:pPr>
    </w:p>
    <w:p w14:paraId="66086E63" w14:textId="77777777" w:rsidR="00381709" w:rsidRDefault="00381709">
      <w:pPr>
        <w:pStyle w:val="Center"/>
      </w:pPr>
    </w:p>
    <w:p w14:paraId="66086E64" w14:textId="77777777" w:rsidR="00381709" w:rsidRDefault="00381709">
      <w:pPr>
        <w:pStyle w:val="Center"/>
      </w:pPr>
    </w:p>
    <w:p w14:paraId="66086E65" w14:textId="77777777" w:rsidR="00381709" w:rsidRDefault="00381709">
      <w:pPr>
        <w:pStyle w:val="Center"/>
      </w:pPr>
    </w:p>
    <w:p w14:paraId="66086E66" w14:textId="77777777" w:rsidR="00381709" w:rsidRDefault="00381709">
      <w:pPr>
        <w:pStyle w:val="Center"/>
      </w:pPr>
    </w:p>
    <w:p w14:paraId="66086E67" w14:textId="77777777" w:rsidR="00381709" w:rsidRDefault="00381709">
      <w:pPr>
        <w:pStyle w:val="Center"/>
      </w:pPr>
    </w:p>
    <w:p w14:paraId="66086E68" w14:textId="77777777" w:rsidR="00381709" w:rsidRDefault="00381709">
      <w:pPr>
        <w:pStyle w:val="Center"/>
      </w:pPr>
    </w:p>
    <w:p w14:paraId="66086E69" w14:textId="77777777" w:rsidR="00381709" w:rsidRDefault="00381709">
      <w:pPr>
        <w:pStyle w:val="Center"/>
      </w:pPr>
    </w:p>
    <w:p w14:paraId="66086E6A" w14:textId="77777777" w:rsidR="00381709" w:rsidRDefault="009E3683">
      <w:pPr>
        <w:pStyle w:val="Center"/>
      </w:pPr>
      <w:r>
        <w:t>This page is intentionally left blank.</w:t>
      </w:r>
    </w:p>
    <w:p w14:paraId="66086E6B" w14:textId="77777777" w:rsidR="00381709" w:rsidRDefault="009E3683">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1799"/>
        <w:gridCol w:w="6021"/>
      </w:tblGrid>
      <w:tr w:rsidR="00381709" w14:paraId="66086E6F" w14:textId="77777777" w:rsidTr="002C43FE">
        <w:trPr>
          <w:cantSplit/>
          <w:tblHeader/>
        </w:trPr>
        <w:tc>
          <w:tcPr>
            <w:tcW w:w="814" w:type="pct"/>
            <w:tcBorders>
              <w:top w:val="single" w:sz="8" w:space="0" w:color="000000"/>
              <w:left w:val="single" w:sz="8" w:space="0" w:color="000000"/>
              <w:bottom w:val="single" w:sz="8" w:space="0" w:color="000000"/>
              <w:right w:val="single" w:sz="8" w:space="0" w:color="000000"/>
            </w:tcBorders>
          </w:tcPr>
          <w:p w14:paraId="66086E6C" w14:textId="77777777" w:rsidR="00381709" w:rsidRDefault="009E3683">
            <w:pPr>
              <w:pStyle w:val="TableHeaderCenterBold"/>
            </w:pPr>
            <w:r>
              <w:t>REVISION</w:t>
            </w:r>
          </w:p>
        </w:tc>
        <w:tc>
          <w:tcPr>
            <w:tcW w:w="963" w:type="pct"/>
            <w:tcBorders>
              <w:top w:val="single" w:sz="8" w:space="0" w:color="000000"/>
              <w:left w:val="single" w:sz="8" w:space="0" w:color="000000"/>
              <w:bottom w:val="single" w:sz="8" w:space="0" w:color="000000"/>
              <w:right w:val="single" w:sz="8" w:space="0" w:color="000000"/>
            </w:tcBorders>
          </w:tcPr>
          <w:p w14:paraId="66086E6D" w14:textId="77777777" w:rsidR="00381709" w:rsidRDefault="009E3683">
            <w:pPr>
              <w:pStyle w:val="TableHeaderCenterBold"/>
            </w:pPr>
            <w:r>
              <w:t>DATE</w:t>
            </w:r>
          </w:p>
        </w:tc>
        <w:tc>
          <w:tcPr>
            <w:tcW w:w="3223" w:type="pct"/>
            <w:tcBorders>
              <w:top w:val="single" w:sz="8" w:space="0" w:color="000000"/>
              <w:left w:val="single" w:sz="8" w:space="0" w:color="000000"/>
              <w:bottom w:val="single" w:sz="8" w:space="0" w:color="000000"/>
              <w:right w:val="single" w:sz="8" w:space="0" w:color="000000"/>
            </w:tcBorders>
          </w:tcPr>
          <w:p w14:paraId="66086E6E" w14:textId="77777777" w:rsidR="00381709" w:rsidRDefault="009E3683">
            <w:pPr>
              <w:pStyle w:val="TableHeaderCenterBold"/>
            </w:pPr>
            <w:r>
              <w:t>DESCRIPTION</w:t>
            </w:r>
          </w:p>
        </w:tc>
      </w:tr>
      <w:tr w:rsidR="00381709" w14:paraId="66086E73" w14:textId="77777777" w:rsidTr="002C43FE">
        <w:trPr>
          <w:cantSplit/>
        </w:trPr>
        <w:tc>
          <w:tcPr>
            <w:tcW w:w="814" w:type="pct"/>
            <w:tcBorders>
              <w:top w:val="single" w:sz="8" w:space="0" w:color="000000"/>
              <w:left w:val="single" w:sz="8" w:space="0" w:color="000000"/>
              <w:bottom w:val="single" w:sz="8" w:space="0" w:color="000000"/>
              <w:right w:val="single" w:sz="8" w:space="0" w:color="000000"/>
            </w:tcBorders>
          </w:tcPr>
          <w:p w14:paraId="66086E70" w14:textId="061A3E49" w:rsidR="00381709" w:rsidRDefault="00D90B39">
            <w:pPr>
              <w:pStyle w:val="TableCenter"/>
            </w:pPr>
            <w:r>
              <w:t>D</w:t>
            </w:r>
          </w:p>
        </w:tc>
        <w:tc>
          <w:tcPr>
            <w:tcW w:w="963" w:type="pct"/>
            <w:tcBorders>
              <w:top w:val="single" w:sz="8" w:space="0" w:color="000000"/>
              <w:left w:val="single" w:sz="8" w:space="0" w:color="000000"/>
              <w:bottom w:val="single" w:sz="8" w:space="0" w:color="000000"/>
              <w:right w:val="single" w:sz="8" w:space="0" w:color="000000"/>
            </w:tcBorders>
          </w:tcPr>
          <w:p w14:paraId="66086E71" w14:textId="1817E558" w:rsidR="00381709" w:rsidRDefault="005867AE">
            <w:pPr>
              <w:pStyle w:val="TableCenter"/>
            </w:pPr>
            <w:r>
              <w:t>22 January 2026</w:t>
            </w:r>
          </w:p>
        </w:tc>
        <w:tc>
          <w:tcPr>
            <w:tcW w:w="3223" w:type="pct"/>
            <w:tcBorders>
              <w:top w:val="single" w:sz="8" w:space="0" w:color="000000"/>
              <w:left w:val="single" w:sz="8" w:space="0" w:color="000000"/>
              <w:bottom w:val="single" w:sz="8" w:space="0" w:color="000000"/>
              <w:right w:val="single" w:sz="8" w:space="0" w:color="000000"/>
            </w:tcBorders>
          </w:tcPr>
          <w:p w14:paraId="66086E72" w14:textId="79C75061" w:rsidR="00381709" w:rsidRDefault="00832EB7">
            <w:pPr>
              <w:pStyle w:val="TableLeftAlign"/>
            </w:pPr>
            <w:r>
              <w:t>Initial</w:t>
            </w:r>
            <w:r w:rsidR="001D6DE8">
              <w:t xml:space="preserve"> </w:t>
            </w:r>
            <w:r w:rsidR="005055D1">
              <w:t>p</w:t>
            </w:r>
            <w:r w:rsidR="001D6DE8">
              <w:t xml:space="preserve">ublic </w:t>
            </w:r>
            <w:r w:rsidR="005055D1">
              <w:t>r</w:t>
            </w:r>
            <w:r w:rsidR="001D6DE8">
              <w:t>elease</w:t>
            </w:r>
          </w:p>
        </w:tc>
      </w:tr>
    </w:tbl>
    <w:p w14:paraId="66086E79" w14:textId="77777777" w:rsidR="00381709" w:rsidRDefault="009E3683">
      <w:pPr>
        <w:pStyle w:val="Center"/>
      </w:pPr>
      <w:r>
        <w:br w:type="page"/>
      </w:r>
    </w:p>
    <w:p w14:paraId="66086E7A" w14:textId="77777777" w:rsidR="00381709" w:rsidRDefault="00381709">
      <w:pPr>
        <w:pStyle w:val="Center"/>
      </w:pPr>
    </w:p>
    <w:p w14:paraId="66086E7B" w14:textId="77777777" w:rsidR="00381709" w:rsidRDefault="00381709">
      <w:pPr>
        <w:pStyle w:val="Center"/>
      </w:pPr>
    </w:p>
    <w:p w14:paraId="66086E7C" w14:textId="77777777" w:rsidR="00381709" w:rsidRDefault="00381709">
      <w:pPr>
        <w:pStyle w:val="Center"/>
      </w:pPr>
    </w:p>
    <w:p w14:paraId="66086E7D" w14:textId="77777777" w:rsidR="00381709" w:rsidRDefault="00381709">
      <w:pPr>
        <w:pStyle w:val="Center"/>
      </w:pPr>
    </w:p>
    <w:p w14:paraId="66086E7E" w14:textId="77777777" w:rsidR="00381709" w:rsidRDefault="00381709">
      <w:pPr>
        <w:pStyle w:val="Center"/>
      </w:pPr>
    </w:p>
    <w:p w14:paraId="66086E7F" w14:textId="77777777" w:rsidR="00381709" w:rsidRDefault="00381709">
      <w:pPr>
        <w:pStyle w:val="Center"/>
      </w:pPr>
    </w:p>
    <w:p w14:paraId="66086E80" w14:textId="77777777" w:rsidR="00381709" w:rsidRDefault="00381709">
      <w:pPr>
        <w:pStyle w:val="Center"/>
      </w:pPr>
    </w:p>
    <w:p w14:paraId="66086E81" w14:textId="77777777" w:rsidR="00381709" w:rsidRDefault="00381709">
      <w:pPr>
        <w:pStyle w:val="Center"/>
      </w:pPr>
    </w:p>
    <w:p w14:paraId="66086E82" w14:textId="77777777" w:rsidR="00381709" w:rsidRDefault="00381709">
      <w:pPr>
        <w:pStyle w:val="Center"/>
      </w:pPr>
    </w:p>
    <w:p w14:paraId="66086E83" w14:textId="77777777" w:rsidR="00381709" w:rsidRDefault="00381709">
      <w:pPr>
        <w:pStyle w:val="Center"/>
      </w:pPr>
    </w:p>
    <w:p w14:paraId="66086E84" w14:textId="77777777" w:rsidR="00381709" w:rsidRDefault="00381709">
      <w:pPr>
        <w:pStyle w:val="Center"/>
      </w:pPr>
    </w:p>
    <w:p w14:paraId="66086E85" w14:textId="77777777" w:rsidR="00381709" w:rsidRDefault="009E3683">
      <w:pPr>
        <w:pStyle w:val="Center"/>
      </w:pPr>
      <w:r>
        <w:t>This page is intentionally left blank.</w:t>
      </w:r>
    </w:p>
    <w:p w14:paraId="66086E86" w14:textId="77777777" w:rsidR="00381709" w:rsidRDefault="009E3683">
      <w:pPr>
        <w:pStyle w:val="Center"/>
      </w:pPr>
      <w:r>
        <w:br w:type="page"/>
      </w:r>
    </w:p>
    <w:p w14:paraId="47BFB2BE" w14:textId="77777777" w:rsidR="00251397" w:rsidRDefault="009E3683">
      <w:pPr>
        <w:pStyle w:val="CenterBold"/>
        <w:rPr>
          <w:rFonts w:hint="eastAsia"/>
          <w:noProof/>
        </w:rPr>
      </w:pPr>
      <w:r>
        <w:lastRenderedPageBreak/>
        <w:t>Table of Contents</w:t>
      </w:r>
      <w:r>
        <w:fldChar w:fldCharType="begin"/>
      </w:r>
      <w:r>
        <w:instrText xml:space="preserve">TOC \o "1,5" \h \z \t </w:instrText>
      </w:r>
      <w:r>
        <w:fldChar w:fldCharType="separate"/>
      </w:r>
    </w:p>
    <w:p w14:paraId="2038F24D" w14:textId="31748D59" w:rsidR="00251397" w:rsidRDefault="0025139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183" w:history="1">
        <w:r w:rsidRPr="008C6704">
          <w:rPr>
            <w:rStyle w:val="Hyperlink"/>
            <w:noProof/>
          </w:rPr>
          <w:t>1</w:t>
        </w:r>
        <w:r>
          <w:rPr>
            <w:rFonts w:asciiTheme="minorHAnsi" w:eastAsiaTheme="minorEastAsia" w:hAnsiTheme="minorHAnsi" w:cstheme="minorBidi"/>
            <w:noProof/>
            <w:kern w:val="2"/>
            <w14:ligatures w14:val="standardContextual"/>
          </w:rPr>
          <w:tab/>
        </w:r>
        <w:r w:rsidRPr="008C6704">
          <w:rPr>
            <w:rStyle w:val="Hyperlink"/>
            <w:noProof/>
          </w:rPr>
          <w:t>Introduction</w:t>
        </w:r>
        <w:r>
          <w:rPr>
            <w:noProof/>
            <w:webHidden/>
          </w:rPr>
          <w:tab/>
        </w:r>
        <w:r>
          <w:rPr>
            <w:noProof/>
            <w:webHidden/>
          </w:rPr>
          <w:fldChar w:fldCharType="begin"/>
        </w:r>
        <w:r>
          <w:rPr>
            <w:noProof/>
            <w:webHidden/>
          </w:rPr>
          <w:instrText xml:space="preserve"> PAGEREF _Toc219293183 \h </w:instrText>
        </w:r>
        <w:r>
          <w:rPr>
            <w:noProof/>
            <w:webHidden/>
          </w:rPr>
        </w:r>
        <w:r>
          <w:rPr>
            <w:noProof/>
            <w:webHidden/>
          </w:rPr>
          <w:fldChar w:fldCharType="separate"/>
        </w:r>
        <w:r>
          <w:rPr>
            <w:noProof/>
            <w:webHidden/>
          </w:rPr>
          <w:t>1</w:t>
        </w:r>
        <w:r>
          <w:rPr>
            <w:noProof/>
            <w:webHidden/>
          </w:rPr>
          <w:fldChar w:fldCharType="end"/>
        </w:r>
      </w:hyperlink>
    </w:p>
    <w:p w14:paraId="43B42E31" w14:textId="69AEB607" w:rsidR="00251397" w:rsidRDefault="00251397">
      <w:pPr>
        <w:pStyle w:val="TOC2"/>
        <w:rPr>
          <w:rFonts w:asciiTheme="minorHAnsi" w:eastAsiaTheme="minorEastAsia" w:hAnsiTheme="minorHAnsi" w:cstheme="minorBidi"/>
          <w:kern w:val="2"/>
          <w14:ligatures w14:val="standardContextual"/>
        </w:rPr>
      </w:pPr>
      <w:hyperlink w:anchor="_Toc219293184" w:history="1">
        <w:r w:rsidRPr="008C6704">
          <w:rPr>
            <w:rStyle w:val="Hyperlink"/>
          </w:rPr>
          <w:t>1.1</w:t>
        </w:r>
        <w:r>
          <w:rPr>
            <w:rFonts w:asciiTheme="minorHAnsi" w:eastAsiaTheme="minorEastAsia" w:hAnsiTheme="minorHAnsi" w:cstheme="minorBidi"/>
            <w:kern w:val="2"/>
            <w14:ligatures w14:val="standardContextual"/>
          </w:rPr>
          <w:tab/>
        </w:r>
        <w:r w:rsidRPr="008C6704">
          <w:rPr>
            <w:rStyle w:val="Hyperlink"/>
          </w:rPr>
          <w:t>OMS Architecture</w:t>
        </w:r>
        <w:r>
          <w:rPr>
            <w:webHidden/>
          </w:rPr>
          <w:tab/>
        </w:r>
        <w:r>
          <w:rPr>
            <w:webHidden/>
          </w:rPr>
          <w:fldChar w:fldCharType="begin"/>
        </w:r>
        <w:r>
          <w:rPr>
            <w:webHidden/>
          </w:rPr>
          <w:instrText xml:space="preserve"> PAGEREF _Toc219293184 \h </w:instrText>
        </w:r>
        <w:r>
          <w:rPr>
            <w:webHidden/>
          </w:rPr>
        </w:r>
        <w:r>
          <w:rPr>
            <w:webHidden/>
          </w:rPr>
          <w:fldChar w:fldCharType="separate"/>
        </w:r>
        <w:r>
          <w:rPr>
            <w:webHidden/>
          </w:rPr>
          <w:t>3</w:t>
        </w:r>
        <w:r>
          <w:rPr>
            <w:webHidden/>
          </w:rPr>
          <w:fldChar w:fldCharType="end"/>
        </w:r>
      </w:hyperlink>
    </w:p>
    <w:p w14:paraId="725CECCF" w14:textId="407ACDE7" w:rsidR="00251397" w:rsidRDefault="0025139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185" w:history="1">
        <w:r w:rsidRPr="008C6704">
          <w:rPr>
            <w:rStyle w:val="Hyperlink"/>
            <w:noProof/>
          </w:rPr>
          <w:t>2</w:t>
        </w:r>
        <w:r>
          <w:rPr>
            <w:rFonts w:asciiTheme="minorHAnsi" w:eastAsiaTheme="minorEastAsia" w:hAnsiTheme="minorHAnsi" w:cstheme="minorBidi"/>
            <w:noProof/>
            <w:kern w:val="2"/>
            <w14:ligatures w14:val="standardContextual"/>
          </w:rPr>
          <w:tab/>
        </w:r>
        <w:r w:rsidRPr="008C6704">
          <w:rPr>
            <w:rStyle w:val="Hyperlink"/>
            <w:noProof/>
          </w:rPr>
          <w:t>References</w:t>
        </w:r>
        <w:r>
          <w:rPr>
            <w:noProof/>
            <w:webHidden/>
          </w:rPr>
          <w:tab/>
        </w:r>
        <w:r>
          <w:rPr>
            <w:noProof/>
            <w:webHidden/>
          </w:rPr>
          <w:fldChar w:fldCharType="begin"/>
        </w:r>
        <w:r>
          <w:rPr>
            <w:noProof/>
            <w:webHidden/>
          </w:rPr>
          <w:instrText xml:space="preserve"> PAGEREF _Toc219293185 \h </w:instrText>
        </w:r>
        <w:r>
          <w:rPr>
            <w:noProof/>
            <w:webHidden/>
          </w:rPr>
        </w:r>
        <w:r>
          <w:rPr>
            <w:noProof/>
            <w:webHidden/>
          </w:rPr>
          <w:fldChar w:fldCharType="separate"/>
        </w:r>
        <w:r>
          <w:rPr>
            <w:noProof/>
            <w:webHidden/>
          </w:rPr>
          <w:t>5</w:t>
        </w:r>
        <w:r>
          <w:rPr>
            <w:noProof/>
            <w:webHidden/>
          </w:rPr>
          <w:fldChar w:fldCharType="end"/>
        </w:r>
      </w:hyperlink>
    </w:p>
    <w:p w14:paraId="71F5A753" w14:textId="43129CF1" w:rsidR="00251397" w:rsidRDefault="00251397">
      <w:pPr>
        <w:pStyle w:val="TOC2"/>
        <w:rPr>
          <w:rFonts w:asciiTheme="minorHAnsi" w:eastAsiaTheme="minorEastAsia" w:hAnsiTheme="minorHAnsi" w:cstheme="minorBidi"/>
          <w:kern w:val="2"/>
          <w14:ligatures w14:val="standardContextual"/>
        </w:rPr>
      </w:pPr>
      <w:hyperlink w:anchor="_Toc219293186" w:history="1">
        <w:r w:rsidRPr="008C6704">
          <w:rPr>
            <w:rStyle w:val="Hyperlink"/>
          </w:rPr>
          <w:t>2.1</w:t>
        </w:r>
        <w:r>
          <w:rPr>
            <w:rFonts w:asciiTheme="minorHAnsi" w:eastAsiaTheme="minorEastAsia" w:hAnsiTheme="minorHAnsi" w:cstheme="minorBidi"/>
            <w:kern w:val="2"/>
            <w14:ligatures w14:val="standardContextual"/>
          </w:rPr>
          <w:tab/>
        </w:r>
        <w:r w:rsidRPr="008C6704">
          <w:rPr>
            <w:rStyle w:val="Hyperlink"/>
          </w:rPr>
          <w:t>OMS D&amp;D Documents</w:t>
        </w:r>
        <w:r>
          <w:rPr>
            <w:webHidden/>
          </w:rPr>
          <w:tab/>
        </w:r>
        <w:r>
          <w:rPr>
            <w:webHidden/>
          </w:rPr>
          <w:fldChar w:fldCharType="begin"/>
        </w:r>
        <w:r>
          <w:rPr>
            <w:webHidden/>
          </w:rPr>
          <w:instrText xml:space="preserve"> PAGEREF _Toc219293186 \h </w:instrText>
        </w:r>
        <w:r>
          <w:rPr>
            <w:webHidden/>
          </w:rPr>
        </w:r>
        <w:r>
          <w:rPr>
            <w:webHidden/>
          </w:rPr>
          <w:fldChar w:fldCharType="separate"/>
        </w:r>
        <w:r>
          <w:rPr>
            <w:webHidden/>
          </w:rPr>
          <w:t>5</w:t>
        </w:r>
        <w:r>
          <w:rPr>
            <w:webHidden/>
          </w:rPr>
          <w:fldChar w:fldCharType="end"/>
        </w:r>
      </w:hyperlink>
    </w:p>
    <w:p w14:paraId="78210B2B" w14:textId="0D07319B" w:rsidR="00251397" w:rsidRDefault="00251397">
      <w:pPr>
        <w:pStyle w:val="TOC2"/>
        <w:rPr>
          <w:rFonts w:asciiTheme="minorHAnsi" w:eastAsiaTheme="minorEastAsia" w:hAnsiTheme="minorHAnsi" w:cstheme="minorBidi"/>
          <w:kern w:val="2"/>
          <w14:ligatures w14:val="standardContextual"/>
        </w:rPr>
      </w:pPr>
      <w:hyperlink w:anchor="_Toc219293187" w:history="1">
        <w:r w:rsidRPr="008C6704">
          <w:rPr>
            <w:rStyle w:val="Hyperlink"/>
          </w:rPr>
          <w:t>2.2</w:t>
        </w:r>
        <w:r>
          <w:rPr>
            <w:rFonts w:asciiTheme="minorHAnsi" w:eastAsiaTheme="minorEastAsia" w:hAnsiTheme="minorHAnsi" w:cstheme="minorBidi"/>
            <w:kern w:val="2"/>
            <w14:ligatures w14:val="standardContextual"/>
          </w:rPr>
          <w:tab/>
        </w:r>
        <w:r w:rsidRPr="008C6704">
          <w:rPr>
            <w:rStyle w:val="Hyperlink"/>
          </w:rPr>
          <w:t>Other Documents</w:t>
        </w:r>
        <w:r>
          <w:rPr>
            <w:webHidden/>
          </w:rPr>
          <w:tab/>
        </w:r>
        <w:r>
          <w:rPr>
            <w:webHidden/>
          </w:rPr>
          <w:fldChar w:fldCharType="begin"/>
        </w:r>
        <w:r>
          <w:rPr>
            <w:webHidden/>
          </w:rPr>
          <w:instrText xml:space="preserve"> PAGEREF _Toc219293187 \h </w:instrText>
        </w:r>
        <w:r>
          <w:rPr>
            <w:webHidden/>
          </w:rPr>
        </w:r>
        <w:r>
          <w:rPr>
            <w:webHidden/>
          </w:rPr>
          <w:fldChar w:fldCharType="separate"/>
        </w:r>
        <w:r>
          <w:rPr>
            <w:webHidden/>
          </w:rPr>
          <w:t>5</w:t>
        </w:r>
        <w:r>
          <w:rPr>
            <w:webHidden/>
          </w:rPr>
          <w:fldChar w:fldCharType="end"/>
        </w:r>
      </w:hyperlink>
    </w:p>
    <w:p w14:paraId="26B65FBE" w14:textId="64808AF7" w:rsidR="00251397" w:rsidRDefault="0025139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188" w:history="1">
        <w:r w:rsidRPr="008C6704">
          <w:rPr>
            <w:rStyle w:val="Hyperlink"/>
            <w:noProof/>
          </w:rPr>
          <w:t>3</w:t>
        </w:r>
        <w:r>
          <w:rPr>
            <w:rFonts w:asciiTheme="minorHAnsi" w:eastAsiaTheme="minorEastAsia" w:hAnsiTheme="minorHAnsi" w:cstheme="minorBidi"/>
            <w:noProof/>
            <w:kern w:val="2"/>
            <w14:ligatures w14:val="standardContextual"/>
          </w:rPr>
          <w:tab/>
        </w:r>
        <w:r w:rsidRPr="008C6704">
          <w:rPr>
            <w:rStyle w:val="Hyperlink"/>
            <w:noProof/>
          </w:rPr>
          <w:t>Cyber Survivability</w:t>
        </w:r>
        <w:r>
          <w:rPr>
            <w:noProof/>
            <w:webHidden/>
          </w:rPr>
          <w:tab/>
        </w:r>
        <w:r>
          <w:rPr>
            <w:noProof/>
            <w:webHidden/>
          </w:rPr>
          <w:fldChar w:fldCharType="begin"/>
        </w:r>
        <w:r>
          <w:rPr>
            <w:noProof/>
            <w:webHidden/>
          </w:rPr>
          <w:instrText xml:space="preserve"> PAGEREF _Toc219293188 \h </w:instrText>
        </w:r>
        <w:r>
          <w:rPr>
            <w:noProof/>
            <w:webHidden/>
          </w:rPr>
        </w:r>
        <w:r>
          <w:rPr>
            <w:noProof/>
            <w:webHidden/>
          </w:rPr>
          <w:fldChar w:fldCharType="separate"/>
        </w:r>
        <w:r>
          <w:rPr>
            <w:noProof/>
            <w:webHidden/>
          </w:rPr>
          <w:t>7</w:t>
        </w:r>
        <w:r>
          <w:rPr>
            <w:noProof/>
            <w:webHidden/>
          </w:rPr>
          <w:fldChar w:fldCharType="end"/>
        </w:r>
      </w:hyperlink>
    </w:p>
    <w:p w14:paraId="3D83BDE3" w14:textId="2CD2DC8D" w:rsidR="00251397" w:rsidRDefault="00251397">
      <w:pPr>
        <w:pStyle w:val="TOC2"/>
        <w:rPr>
          <w:rFonts w:asciiTheme="minorHAnsi" w:eastAsiaTheme="minorEastAsia" w:hAnsiTheme="minorHAnsi" w:cstheme="minorBidi"/>
          <w:kern w:val="2"/>
          <w14:ligatures w14:val="standardContextual"/>
        </w:rPr>
      </w:pPr>
      <w:hyperlink w:anchor="_Toc219293189" w:history="1">
        <w:r w:rsidRPr="008C6704">
          <w:rPr>
            <w:rStyle w:val="Hyperlink"/>
          </w:rPr>
          <w:t>3.1</w:t>
        </w:r>
        <w:r>
          <w:rPr>
            <w:rFonts w:asciiTheme="minorHAnsi" w:eastAsiaTheme="minorEastAsia" w:hAnsiTheme="minorHAnsi" w:cstheme="minorBidi"/>
            <w:kern w:val="2"/>
            <w14:ligatures w14:val="standardContextual"/>
          </w:rPr>
          <w:tab/>
        </w:r>
        <w:r w:rsidRPr="008C6704">
          <w:rPr>
            <w:rStyle w:val="Hyperlink"/>
          </w:rPr>
          <w:t>CSRC and CSA Introduction</w:t>
        </w:r>
        <w:r>
          <w:rPr>
            <w:webHidden/>
          </w:rPr>
          <w:tab/>
        </w:r>
        <w:r>
          <w:rPr>
            <w:webHidden/>
          </w:rPr>
          <w:fldChar w:fldCharType="begin"/>
        </w:r>
        <w:r>
          <w:rPr>
            <w:webHidden/>
          </w:rPr>
          <w:instrText xml:space="preserve"> PAGEREF _Toc219293189 \h </w:instrText>
        </w:r>
        <w:r>
          <w:rPr>
            <w:webHidden/>
          </w:rPr>
        </w:r>
        <w:r>
          <w:rPr>
            <w:webHidden/>
          </w:rPr>
          <w:fldChar w:fldCharType="separate"/>
        </w:r>
        <w:r>
          <w:rPr>
            <w:webHidden/>
          </w:rPr>
          <w:t>8</w:t>
        </w:r>
        <w:r>
          <w:rPr>
            <w:webHidden/>
          </w:rPr>
          <w:fldChar w:fldCharType="end"/>
        </w:r>
      </w:hyperlink>
    </w:p>
    <w:p w14:paraId="02187A58" w14:textId="00CFC314" w:rsidR="00251397" w:rsidRDefault="00251397">
      <w:pPr>
        <w:pStyle w:val="TOC3"/>
        <w:rPr>
          <w:rFonts w:asciiTheme="minorHAnsi" w:eastAsiaTheme="minorEastAsia" w:hAnsiTheme="minorHAnsi" w:cstheme="minorBidi"/>
          <w:kern w:val="2"/>
          <w14:ligatures w14:val="standardContextual"/>
        </w:rPr>
      </w:pPr>
      <w:hyperlink w:anchor="_Toc219293190" w:history="1">
        <w:r w:rsidRPr="008C6704">
          <w:rPr>
            <w:rStyle w:val="Hyperlink"/>
          </w:rPr>
          <w:t>3.1.1</w:t>
        </w:r>
        <w:r>
          <w:rPr>
            <w:rFonts w:asciiTheme="minorHAnsi" w:eastAsiaTheme="minorEastAsia" w:hAnsiTheme="minorHAnsi" w:cstheme="minorBidi"/>
            <w:kern w:val="2"/>
            <w14:ligatures w14:val="standardContextual"/>
          </w:rPr>
          <w:tab/>
        </w:r>
        <w:r w:rsidRPr="008C6704">
          <w:rPr>
            <w:rStyle w:val="Hyperlink"/>
          </w:rPr>
          <w:t>Cyber Survivability Risk Category (CSRC)</w:t>
        </w:r>
        <w:r>
          <w:rPr>
            <w:webHidden/>
          </w:rPr>
          <w:tab/>
        </w:r>
        <w:r>
          <w:rPr>
            <w:webHidden/>
          </w:rPr>
          <w:fldChar w:fldCharType="begin"/>
        </w:r>
        <w:r>
          <w:rPr>
            <w:webHidden/>
          </w:rPr>
          <w:instrText xml:space="preserve"> PAGEREF _Toc219293190 \h </w:instrText>
        </w:r>
        <w:r>
          <w:rPr>
            <w:webHidden/>
          </w:rPr>
        </w:r>
        <w:r>
          <w:rPr>
            <w:webHidden/>
          </w:rPr>
          <w:fldChar w:fldCharType="separate"/>
        </w:r>
        <w:r>
          <w:rPr>
            <w:webHidden/>
          </w:rPr>
          <w:t>8</w:t>
        </w:r>
        <w:r>
          <w:rPr>
            <w:webHidden/>
          </w:rPr>
          <w:fldChar w:fldCharType="end"/>
        </w:r>
      </w:hyperlink>
    </w:p>
    <w:p w14:paraId="001A4363" w14:textId="47B64BD1" w:rsidR="00251397" w:rsidRDefault="00251397">
      <w:pPr>
        <w:pStyle w:val="TOC3"/>
        <w:rPr>
          <w:rFonts w:asciiTheme="minorHAnsi" w:eastAsiaTheme="minorEastAsia" w:hAnsiTheme="minorHAnsi" w:cstheme="minorBidi"/>
          <w:kern w:val="2"/>
          <w14:ligatures w14:val="standardContextual"/>
        </w:rPr>
      </w:pPr>
      <w:hyperlink w:anchor="_Toc219293191" w:history="1">
        <w:r w:rsidRPr="008C6704">
          <w:rPr>
            <w:rStyle w:val="Hyperlink"/>
          </w:rPr>
          <w:t>3.1.2</w:t>
        </w:r>
        <w:r>
          <w:rPr>
            <w:rFonts w:asciiTheme="minorHAnsi" w:eastAsiaTheme="minorEastAsia" w:hAnsiTheme="minorHAnsi" w:cstheme="minorBidi"/>
            <w:kern w:val="2"/>
            <w14:ligatures w14:val="standardContextual"/>
          </w:rPr>
          <w:tab/>
        </w:r>
        <w:r w:rsidRPr="008C6704">
          <w:rPr>
            <w:rStyle w:val="Hyperlink"/>
          </w:rPr>
          <w:t>Cyber Survivability Attributes (CSAs)</w:t>
        </w:r>
        <w:r>
          <w:rPr>
            <w:webHidden/>
          </w:rPr>
          <w:tab/>
        </w:r>
        <w:r>
          <w:rPr>
            <w:webHidden/>
          </w:rPr>
          <w:fldChar w:fldCharType="begin"/>
        </w:r>
        <w:r>
          <w:rPr>
            <w:webHidden/>
          </w:rPr>
          <w:instrText xml:space="preserve"> PAGEREF _Toc219293191 \h </w:instrText>
        </w:r>
        <w:r>
          <w:rPr>
            <w:webHidden/>
          </w:rPr>
        </w:r>
        <w:r>
          <w:rPr>
            <w:webHidden/>
          </w:rPr>
          <w:fldChar w:fldCharType="separate"/>
        </w:r>
        <w:r>
          <w:rPr>
            <w:webHidden/>
          </w:rPr>
          <w:t>10</w:t>
        </w:r>
        <w:r>
          <w:rPr>
            <w:webHidden/>
          </w:rPr>
          <w:fldChar w:fldCharType="end"/>
        </w:r>
      </w:hyperlink>
    </w:p>
    <w:p w14:paraId="0A97D00A" w14:textId="61768E9B" w:rsidR="00251397" w:rsidRDefault="00251397">
      <w:pPr>
        <w:pStyle w:val="TOC2"/>
        <w:rPr>
          <w:rFonts w:asciiTheme="minorHAnsi" w:eastAsiaTheme="minorEastAsia" w:hAnsiTheme="minorHAnsi" w:cstheme="minorBidi"/>
          <w:kern w:val="2"/>
          <w14:ligatures w14:val="standardContextual"/>
        </w:rPr>
      </w:pPr>
      <w:hyperlink w:anchor="_Toc219293192" w:history="1">
        <w:r w:rsidRPr="008C6704">
          <w:rPr>
            <w:rStyle w:val="Hyperlink"/>
          </w:rPr>
          <w:t>3.2</w:t>
        </w:r>
        <w:r>
          <w:rPr>
            <w:rFonts w:asciiTheme="minorHAnsi" w:eastAsiaTheme="minorEastAsia" w:hAnsiTheme="minorHAnsi" w:cstheme="minorBidi"/>
            <w:kern w:val="2"/>
            <w14:ligatures w14:val="standardContextual"/>
          </w:rPr>
          <w:tab/>
        </w:r>
        <w:r w:rsidRPr="008C6704">
          <w:rPr>
            <w:rStyle w:val="Hyperlink"/>
          </w:rPr>
          <w:t>OMS Cybersecurity for Cyber Survivability</w:t>
        </w:r>
        <w:r>
          <w:rPr>
            <w:webHidden/>
          </w:rPr>
          <w:tab/>
        </w:r>
        <w:r>
          <w:rPr>
            <w:webHidden/>
          </w:rPr>
          <w:fldChar w:fldCharType="begin"/>
        </w:r>
        <w:r>
          <w:rPr>
            <w:webHidden/>
          </w:rPr>
          <w:instrText xml:space="preserve"> PAGEREF _Toc219293192 \h </w:instrText>
        </w:r>
        <w:r>
          <w:rPr>
            <w:webHidden/>
          </w:rPr>
        </w:r>
        <w:r>
          <w:rPr>
            <w:webHidden/>
          </w:rPr>
          <w:fldChar w:fldCharType="separate"/>
        </w:r>
        <w:r>
          <w:rPr>
            <w:webHidden/>
          </w:rPr>
          <w:t>13</w:t>
        </w:r>
        <w:r>
          <w:rPr>
            <w:webHidden/>
          </w:rPr>
          <w:fldChar w:fldCharType="end"/>
        </w:r>
      </w:hyperlink>
    </w:p>
    <w:p w14:paraId="7D14B40A" w14:textId="539DC81E" w:rsidR="00251397" w:rsidRDefault="00251397">
      <w:pPr>
        <w:pStyle w:val="TOC2"/>
        <w:rPr>
          <w:rFonts w:asciiTheme="minorHAnsi" w:eastAsiaTheme="minorEastAsia" w:hAnsiTheme="minorHAnsi" w:cstheme="minorBidi"/>
          <w:kern w:val="2"/>
          <w14:ligatures w14:val="standardContextual"/>
        </w:rPr>
      </w:pPr>
      <w:hyperlink w:anchor="_Toc219293193" w:history="1">
        <w:r w:rsidRPr="008C6704">
          <w:rPr>
            <w:rStyle w:val="Hyperlink"/>
          </w:rPr>
          <w:t>3.3</w:t>
        </w:r>
        <w:r>
          <w:rPr>
            <w:rFonts w:asciiTheme="minorHAnsi" w:eastAsiaTheme="minorEastAsia" w:hAnsiTheme="minorHAnsi" w:cstheme="minorBidi"/>
            <w:kern w:val="2"/>
            <w14:ligatures w14:val="standardContextual"/>
          </w:rPr>
          <w:tab/>
        </w:r>
        <w:r w:rsidRPr="008C6704">
          <w:rPr>
            <w:rStyle w:val="Hyperlink"/>
          </w:rPr>
          <w:t>Removal of OMS Cybersecurity Control Overlay</w:t>
        </w:r>
        <w:r>
          <w:rPr>
            <w:webHidden/>
          </w:rPr>
          <w:tab/>
        </w:r>
        <w:r>
          <w:rPr>
            <w:webHidden/>
          </w:rPr>
          <w:fldChar w:fldCharType="begin"/>
        </w:r>
        <w:r>
          <w:rPr>
            <w:webHidden/>
          </w:rPr>
          <w:instrText xml:space="preserve"> PAGEREF _Toc219293193 \h </w:instrText>
        </w:r>
        <w:r>
          <w:rPr>
            <w:webHidden/>
          </w:rPr>
        </w:r>
        <w:r>
          <w:rPr>
            <w:webHidden/>
          </w:rPr>
          <w:fldChar w:fldCharType="separate"/>
        </w:r>
        <w:r>
          <w:rPr>
            <w:webHidden/>
          </w:rPr>
          <w:t>13</w:t>
        </w:r>
        <w:r>
          <w:rPr>
            <w:webHidden/>
          </w:rPr>
          <w:fldChar w:fldCharType="end"/>
        </w:r>
      </w:hyperlink>
    </w:p>
    <w:p w14:paraId="1E4BDE3A" w14:textId="62885C5E" w:rsidR="00251397" w:rsidRDefault="0025139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194" w:history="1">
        <w:r w:rsidRPr="008C6704">
          <w:rPr>
            <w:rStyle w:val="Hyperlink"/>
            <w:noProof/>
          </w:rPr>
          <w:t>4</w:t>
        </w:r>
        <w:r>
          <w:rPr>
            <w:rFonts w:asciiTheme="minorHAnsi" w:eastAsiaTheme="minorEastAsia" w:hAnsiTheme="minorHAnsi" w:cstheme="minorBidi"/>
            <w:noProof/>
            <w:kern w:val="2"/>
            <w14:ligatures w14:val="standardContextual"/>
          </w:rPr>
          <w:tab/>
        </w:r>
        <w:r w:rsidRPr="008C6704">
          <w:rPr>
            <w:rStyle w:val="Hyperlink"/>
            <w:noProof/>
          </w:rPr>
          <w:t>OMS Cybersecurity Guidance</w:t>
        </w:r>
        <w:r>
          <w:rPr>
            <w:noProof/>
            <w:webHidden/>
          </w:rPr>
          <w:tab/>
        </w:r>
        <w:r>
          <w:rPr>
            <w:noProof/>
            <w:webHidden/>
          </w:rPr>
          <w:fldChar w:fldCharType="begin"/>
        </w:r>
        <w:r>
          <w:rPr>
            <w:noProof/>
            <w:webHidden/>
          </w:rPr>
          <w:instrText xml:space="preserve"> PAGEREF _Toc219293194 \h </w:instrText>
        </w:r>
        <w:r>
          <w:rPr>
            <w:noProof/>
            <w:webHidden/>
          </w:rPr>
        </w:r>
        <w:r>
          <w:rPr>
            <w:noProof/>
            <w:webHidden/>
          </w:rPr>
          <w:fldChar w:fldCharType="separate"/>
        </w:r>
        <w:r>
          <w:rPr>
            <w:noProof/>
            <w:webHidden/>
          </w:rPr>
          <w:t>15</w:t>
        </w:r>
        <w:r>
          <w:rPr>
            <w:noProof/>
            <w:webHidden/>
          </w:rPr>
          <w:fldChar w:fldCharType="end"/>
        </w:r>
      </w:hyperlink>
    </w:p>
    <w:p w14:paraId="5F992020" w14:textId="2503B5F3" w:rsidR="00251397" w:rsidRDefault="00251397">
      <w:pPr>
        <w:pStyle w:val="TOC2"/>
        <w:rPr>
          <w:rFonts w:asciiTheme="minorHAnsi" w:eastAsiaTheme="minorEastAsia" w:hAnsiTheme="minorHAnsi" w:cstheme="minorBidi"/>
          <w:kern w:val="2"/>
          <w14:ligatures w14:val="standardContextual"/>
        </w:rPr>
      </w:pPr>
      <w:hyperlink w:anchor="_Toc219293195" w:history="1">
        <w:r w:rsidRPr="008C6704">
          <w:rPr>
            <w:rStyle w:val="Hyperlink"/>
          </w:rPr>
          <w:t>4.1</w:t>
        </w:r>
        <w:r>
          <w:rPr>
            <w:rFonts w:asciiTheme="minorHAnsi" w:eastAsiaTheme="minorEastAsia" w:hAnsiTheme="minorHAnsi" w:cstheme="minorBidi"/>
            <w:kern w:val="2"/>
            <w14:ligatures w14:val="standardContextual"/>
          </w:rPr>
          <w:tab/>
        </w:r>
        <w:r w:rsidRPr="008C6704">
          <w:rPr>
            <w:rStyle w:val="Hyperlink"/>
          </w:rPr>
          <w:t>Service OMS Cybersecurity Guidance</w:t>
        </w:r>
        <w:r>
          <w:rPr>
            <w:webHidden/>
          </w:rPr>
          <w:tab/>
        </w:r>
        <w:r>
          <w:rPr>
            <w:webHidden/>
          </w:rPr>
          <w:fldChar w:fldCharType="begin"/>
        </w:r>
        <w:r>
          <w:rPr>
            <w:webHidden/>
          </w:rPr>
          <w:instrText xml:space="preserve"> PAGEREF _Toc219293195 \h </w:instrText>
        </w:r>
        <w:r>
          <w:rPr>
            <w:webHidden/>
          </w:rPr>
        </w:r>
        <w:r>
          <w:rPr>
            <w:webHidden/>
          </w:rPr>
          <w:fldChar w:fldCharType="separate"/>
        </w:r>
        <w:r>
          <w:rPr>
            <w:webHidden/>
          </w:rPr>
          <w:t>17</w:t>
        </w:r>
        <w:r>
          <w:rPr>
            <w:webHidden/>
          </w:rPr>
          <w:fldChar w:fldCharType="end"/>
        </w:r>
      </w:hyperlink>
    </w:p>
    <w:p w14:paraId="1072494A" w14:textId="1F633212" w:rsidR="00251397" w:rsidRDefault="00251397">
      <w:pPr>
        <w:pStyle w:val="TOC2"/>
        <w:rPr>
          <w:rFonts w:asciiTheme="minorHAnsi" w:eastAsiaTheme="minorEastAsia" w:hAnsiTheme="minorHAnsi" w:cstheme="minorBidi"/>
          <w:kern w:val="2"/>
          <w14:ligatures w14:val="standardContextual"/>
        </w:rPr>
      </w:pPr>
      <w:hyperlink w:anchor="_Toc219293196" w:history="1">
        <w:r w:rsidRPr="008C6704">
          <w:rPr>
            <w:rStyle w:val="Hyperlink"/>
          </w:rPr>
          <w:t>4.2</w:t>
        </w:r>
        <w:r>
          <w:rPr>
            <w:rFonts w:asciiTheme="minorHAnsi" w:eastAsiaTheme="minorEastAsia" w:hAnsiTheme="minorHAnsi" w:cstheme="minorBidi"/>
            <w:kern w:val="2"/>
            <w14:ligatures w14:val="standardContextual"/>
          </w:rPr>
          <w:tab/>
        </w:r>
        <w:r w:rsidRPr="008C6704">
          <w:rPr>
            <w:rStyle w:val="Hyperlink"/>
          </w:rPr>
          <w:t>Isolator OMS Cybersecurity Guidance</w:t>
        </w:r>
        <w:r>
          <w:rPr>
            <w:webHidden/>
          </w:rPr>
          <w:tab/>
        </w:r>
        <w:r>
          <w:rPr>
            <w:webHidden/>
          </w:rPr>
          <w:fldChar w:fldCharType="begin"/>
        </w:r>
        <w:r>
          <w:rPr>
            <w:webHidden/>
          </w:rPr>
          <w:instrText xml:space="preserve"> PAGEREF _Toc219293196 \h </w:instrText>
        </w:r>
        <w:r>
          <w:rPr>
            <w:webHidden/>
          </w:rPr>
        </w:r>
        <w:r>
          <w:rPr>
            <w:webHidden/>
          </w:rPr>
          <w:fldChar w:fldCharType="separate"/>
        </w:r>
        <w:r>
          <w:rPr>
            <w:webHidden/>
          </w:rPr>
          <w:t>18</w:t>
        </w:r>
        <w:r>
          <w:rPr>
            <w:webHidden/>
          </w:rPr>
          <w:fldChar w:fldCharType="end"/>
        </w:r>
      </w:hyperlink>
    </w:p>
    <w:p w14:paraId="0B72514F" w14:textId="69254925" w:rsidR="00251397" w:rsidRDefault="00251397">
      <w:pPr>
        <w:pStyle w:val="TOC2"/>
        <w:rPr>
          <w:rFonts w:asciiTheme="minorHAnsi" w:eastAsiaTheme="minorEastAsia" w:hAnsiTheme="minorHAnsi" w:cstheme="minorBidi"/>
          <w:kern w:val="2"/>
          <w14:ligatures w14:val="standardContextual"/>
        </w:rPr>
      </w:pPr>
      <w:hyperlink w:anchor="_Toc219293197" w:history="1">
        <w:r w:rsidRPr="008C6704">
          <w:rPr>
            <w:rStyle w:val="Hyperlink"/>
          </w:rPr>
          <w:t>4.3</w:t>
        </w:r>
        <w:r>
          <w:rPr>
            <w:rFonts w:asciiTheme="minorHAnsi" w:eastAsiaTheme="minorEastAsia" w:hAnsiTheme="minorHAnsi" w:cstheme="minorBidi"/>
            <w:kern w:val="2"/>
            <w14:ligatures w14:val="standardContextual"/>
          </w:rPr>
          <w:tab/>
        </w:r>
        <w:r w:rsidRPr="008C6704">
          <w:rPr>
            <w:rStyle w:val="Hyperlink"/>
          </w:rPr>
          <w:t>Subsystem OMS Cybersecurity Guidance</w:t>
        </w:r>
        <w:r>
          <w:rPr>
            <w:webHidden/>
          </w:rPr>
          <w:tab/>
        </w:r>
        <w:r>
          <w:rPr>
            <w:webHidden/>
          </w:rPr>
          <w:fldChar w:fldCharType="begin"/>
        </w:r>
        <w:r>
          <w:rPr>
            <w:webHidden/>
          </w:rPr>
          <w:instrText xml:space="preserve"> PAGEREF _Toc219293197 \h </w:instrText>
        </w:r>
        <w:r>
          <w:rPr>
            <w:webHidden/>
          </w:rPr>
        </w:r>
        <w:r>
          <w:rPr>
            <w:webHidden/>
          </w:rPr>
          <w:fldChar w:fldCharType="separate"/>
        </w:r>
        <w:r>
          <w:rPr>
            <w:webHidden/>
          </w:rPr>
          <w:t>19</w:t>
        </w:r>
        <w:r>
          <w:rPr>
            <w:webHidden/>
          </w:rPr>
          <w:fldChar w:fldCharType="end"/>
        </w:r>
      </w:hyperlink>
    </w:p>
    <w:p w14:paraId="3BA60ABB" w14:textId="3E02B7DD" w:rsidR="00251397" w:rsidRDefault="00251397">
      <w:pPr>
        <w:pStyle w:val="TOC2"/>
        <w:rPr>
          <w:rFonts w:asciiTheme="minorHAnsi" w:eastAsiaTheme="minorEastAsia" w:hAnsiTheme="minorHAnsi" w:cstheme="minorBidi"/>
          <w:kern w:val="2"/>
          <w14:ligatures w14:val="standardContextual"/>
        </w:rPr>
      </w:pPr>
      <w:hyperlink w:anchor="_Toc219293198" w:history="1">
        <w:r w:rsidRPr="008C6704">
          <w:rPr>
            <w:rStyle w:val="Hyperlink"/>
          </w:rPr>
          <w:t>4.4</w:t>
        </w:r>
        <w:r>
          <w:rPr>
            <w:rFonts w:asciiTheme="minorHAnsi" w:eastAsiaTheme="minorEastAsia" w:hAnsiTheme="minorHAnsi" w:cstheme="minorBidi"/>
            <w:kern w:val="2"/>
            <w14:ligatures w14:val="standardContextual"/>
          </w:rPr>
          <w:tab/>
        </w:r>
        <w:r w:rsidRPr="008C6704">
          <w:rPr>
            <w:rStyle w:val="Hyperlink"/>
          </w:rPr>
          <w:t>Platform OMS Cybersecurity Guidance</w:t>
        </w:r>
        <w:r>
          <w:rPr>
            <w:webHidden/>
          </w:rPr>
          <w:tab/>
        </w:r>
        <w:r>
          <w:rPr>
            <w:webHidden/>
          </w:rPr>
          <w:fldChar w:fldCharType="begin"/>
        </w:r>
        <w:r>
          <w:rPr>
            <w:webHidden/>
          </w:rPr>
          <w:instrText xml:space="preserve"> PAGEREF _Toc219293198 \h </w:instrText>
        </w:r>
        <w:r>
          <w:rPr>
            <w:webHidden/>
          </w:rPr>
        </w:r>
        <w:r>
          <w:rPr>
            <w:webHidden/>
          </w:rPr>
          <w:fldChar w:fldCharType="separate"/>
        </w:r>
        <w:r>
          <w:rPr>
            <w:webHidden/>
          </w:rPr>
          <w:t>23</w:t>
        </w:r>
        <w:r>
          <w:rPr>
            <w:webHidden/>
          </w:rPr>
          <w:fldChar w:fldCharType="end"/>
        </w:r>
      </w:hyperlink>
    </w:p>
    <w:p w14:paraId="6BF68943" w14:textId="07168CB5" w:rsidR="00251397" w:rsidRDefault="00251397">
      <w:pPr>
        <w:pStyle w:val="TOC2"/>
        <w:rPr>
          <w:rFonts w:asciiTheme="minorHAnsi" w:eastAsiaTheme="minorEastAsia" w:hAnsiTheme="minorHAnsi" w:cstheme="minorBidi"/>
          <w:kern w:val="2"/>
          <w14:ligatures w14:val="standardContextual"/>
        </w:rPr>
      </w:pPr>
      <w:hyperlink w:anchor="_Toc219293199" w:history="1">
        <w:r w:rsidRPr="008C6704">
          <w:rPr>
            <w:rStyle w:val="Hyperlink"/>
          </w:rPr>
          <w:t>4.5</w:t>
        </w:r>
        <w:r>
          <w:rPr>
            <w:rFonts w:asciiTheme="minorHAnsi" w:eastAsiaTheme="minorEastAsia" w:hAnsiTheme="minorHAnsi" w:cstheme="minorBidi"/>
            <w:kern w:val="2"/>
            <w14:ligatures w14:val="standardContextual"/>
          </w:rPr>
          <w:tab/>
        </w:r>
        <w:r w:rsidRPr="008C6704">
          <w:rPr>
            <w:rStyle w:val="Hyperlink"/>
          </w:rPr>
          <w:t>Mission Package OMS Cybersecurity Guidance</w:t>
        </w:r>
        <w:r>
          <w:rPr>
            <w:webHidden/>
          </w:rPr>
          <w:tab/>
        </w:r>
        <w:r>
          <w:rPr>
            <w:webHidden/>
          </w:rPr>
          <w:fldChar w:fldCharType="begin"/>
        </w:r>
        <w:r>
          <w:rPr>
            <w:webHidden/>
          </w:rPr>
          <w:instrText xml:space="preserve"> PAGEREF _Toc219293199 \h </w:instrText>
        </w:r>
        <w:r>
          <w:rPr>
            <w:webHidden/>
          </w:rPr>
        </w:r>
        <w:r>
          <w:rPr>
            <w:webHidden/>
          </w:rPr>
          <w:fldChar w:fldCharType="separate"/>
        </w:r>
        <w:r>
          <w:rPr>
            <w:webHidden/>
          </w:rPr>
          <w:t>25</w:t>
        </w:r>
        <w:r>
          <w:rPr>
            <w:webHidden/>
          </w:rPr>
          <w:fldChar w:fldCharType="end"/>
        </w:r>
      </w:hyperlink>
    </w:p>
    <w:p w14:paraId="6BFCCDAB" w14:textId="0BC41E0D" w:rsidR="00251397" w:rsidRDefault="0025139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200" w:history="1">
        <w:r w:rsidRPr="008C6704">
          <w:rPr>
            <w:rStyle w:val="Hyperlink"/>
            <w:noProof/>
          </w:rPr>
          <w:t>5</w:t>
        </w:r>
        <w:r>
          <w:rPr>
            <w:rFonts w:asciiTheme="minorHAnsi" w:eastAsiaTheme="minorEastAsia" w:hAnsiTheme="minorHAnsi" w:cstheme="minorBidi"/>
            <w:noProof/>
            <w:kern w:val="2"/>
            <w14:ligatures w14:val="standardContextual"/>
          </w:rPr>
          <w:tab/>
        </w:r>
        <w:r w:rsidRPr="008C6704">
          <w:rPr>
            <w:rStyle w:val="Hyperlink"/>
            <w:noProof/>
          </w:rPr>
          <w:t>Acronyms and Abbreviations</w:t>
        </w:r>
        <w:r>
          <w:rPr>
            <w:noProof/>
            <w:webHidden/>
          </w:rPr>
          <w:tab/>
        </w:r>
        <w:r>
          <w:rPr>
            <w:noProof/>
            <w:webHidden/>
          </w:rPr>
          <w:fldChar w:fldCharType="begin"/>
        </w:r>
        <w:r>
          <w:rPr>
            <w:noProof/>
            <w:webHidden/>
          </w:rPr>
          <w:instrText xml:space="preserve"> PAGEREF _Toc219293200 \h </w:instrText>
        </w:r>
        <w:r>
          <w:rPr>
            <w:noProof/>
            <w:webHidden/>
          </w:rPr>
        </w:r>
        <w:r>
          <w:rPr>
            <w:noProof/>
            <w:webHidden/>
          </w:rPr>
          <w:fldChar w:fldCharType="separate"/>
        </w:r>
        <w:r>
          <w:rPr>
            <w:noProof/>
            <w:webHidden/>
          </w:rPr>
          <w:t>28</w:t>
        </w:r>
        <w:r>
          <w:rPr>
            <w:noProof/>
            <w:webHidden/>
          </w:rPr>
          <w:fldChar w:fldCharType="end"/>
        </w:r>
      </w:hyperlink>
    </w:p>
    <w:p w14:paraId="5C6AFC8D" w14:textId="02DF0CB7" w:rsidR="00251397" w:rsidRDefault="0025139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201" w:history="1">
        <w:r w:rsidRPr="008C6704">
          <w:rPr>
            <w:rStyle w:val="Hyperlink"/>
            <w:noProof/>
          </w:rPr>
          <w:t>6</w:t>
        </w:r>
        <w:r>
          <w:rPr>
            <w:rFonts w:asciiTheme="minorHAnsi" w:eastAsiaTheme="minorEastAsia" w:hAnsiTheme="minorHAnsi" w:cstheme="minorBidi"/>
            <w:noProof/>
            <w:kern w:val="2"/>
            <w14:ligatures w14:val="standardContextual"/>
          </w:rPr>
          <w:tab/>
        </w:r>
        <w:r w:rsidRPr="008C6704">
          <w:rPr>
            <w:rStyle w:val="Hyperlink"/>
            <w:noProof/>
          </w:rPr>
          <w:t>Glossary</w:t>
        </w:r>
        <w:r>
          <w:rPr>
            <w:noProof/>
            <w:webHidden/>
          </w:rPr>
          <w:tab/>
        </w:r>
        <w:r>
          <w:rPr>
            <w:noProof/>
            <w:webHidden/>
          </w:rPr>
          <w:fldChar w:fldCharType="begin"/>
        </w:r>
        <w:r>
          <w:rPr>
            <w:noProof/>
            <w:webHidden/>
          </w:rPr>
          <w:instrText xml:space="preserve"> PAGEREF _Toc219293201 \h </w:instrText>
        </w:r>
        <w:r>
          <w:rPr>
            <w:noProof/>
            <w:webHidden/>
          </w:rPr>
        </w:r>
        <w:r>
          <w:rPr>
            <w:noProof/>
            <w:webHidden/>
          </w:rPr>
          <w:fldChar w:fldCharType="separate"/>
        </w:r>
        <w:r>
          <w:rPr>
            <w:noProof/>
            <w:webHidden/>
          </w:rPr>
          <w:t>29</w:t>
        </w:r>
        <w:r>
          <w:rPr>
            <w:noProof/>
            <w:webHidden/>
          </w:rPr>
          <w:fldChar w:fldCharType="end"/>
        </w:r>
      </w:hyperlink>
    </w:p>
    <w:p w14:paraId="66086E9B" w14:textId="77777777" w:rsidR="00381709" w:rsidRDefault="009E3683">
      <w:pPr>
        <w:pStyle w:val="CenterBold"/>
        <w:rPr>
          <w:rFonts w:hint="eastAsia"/>
        </w:rPr>
      </w:pPr>
      <w:r>
        <w:fldChar w:fldCharType="end"/>
      </w:r>
      <w:r>
        <w:br w:type="page"/>
      </w:r>
    </w:p>
    <w:p w14:paraId="0411A30B" w14:textId="77777777" w:rsidR="00AF3101" w:rsidRDefault="00AF3101" w:rsidP="00AF3101">
      <w:pPr>
        <w:pStyle w:val="Center"/>
      </w:pPr>
    </w:p>
    <w:p w14:paraId="33A89D5C" w14:textId="77777777" w:rsidR="00AF3101" w:rsidRDefault="00AF3101" w:rsidP="00AF3101">
      <w:pPr>
        <w:pStyle w:val="Center"/>
      </w:pPr>
    </w:p>
    <w:p w14:paraId="66A9AD62" w14:textId="77777777" w:rsidR="00AF3101" w:rsidRDefault="00AF3101" w:rsidP="00AF3101">
      <w:pPr>
        <w:pStyle w:val="Center"/>
      </w:pPr>
    </w:p>
    <w:p w14:paraId="166D7613" w14:textId="77777777" w:rsidR="00AF3101" w:rsidRDefault="00AF3101" w:rsidP="00AF3101">
      <w:pPr>
        <w:pStyle w:val="Center"/>
      </w:pPr>
    </w:p>
    <w:p w14:paraId="005778D8" w14:textId="77777777" w:rsidR="00AF3101" w:rsidRDefault="00AF3101" w:rsidP="00AF3101">
      <w:pPr>
        <w:pStyle w:val="Center"/>
      </w:pPr>
    </w:p>
    <w:p w14:paraId="36C3A3F3" w14:textId="77777777" w:rsidR="00AF3101" w:rsidRDefault="00AF3101" w:rsidP="00AF3101">
      <w:pPr>
        <w:pStyle w:val="Center"/>
      </w:pPr>
    </w:p>
    <w:p w14:paraId="0A7584F0" w14:textId="77777777" w:rsidR="00AF3101" w:rsidRDefault="00AF3101" w:rsidP="00AF3101">
      <w:pPr>
        <w:pStyle w:val="Center"/>
      </w:pPr>
    </w:p>
    <w:p w14:paraId="59799D03" w14:textId="77777777" w:rsidR="00AF3101" w:rsidRDefault="00AF3101" w:rsidP="00AF3101">
      <w:pPr>
        <w:pStyle w:val="Center"/>
      </w:pPr>
    </w:p>
    <w:p w14:paraId="29897447" w14:textId="77777777" w:rsidR="00AF3101" w:rsidRDefault="00AF3101" w:rsidP="00AF3101">
      <w:pPr>
        <w:pStyle w:val="Center"/>
      </w:pPr>
    </w:p>
    <w:p w14:paraId="193E88C2" w14:textId="77777777" w:rsidR="00AF3101" w:rsidRDefault="00AF3101" w:rsidP="00AF3101">
      <w:pPr>
        <w:pStyle w:val="Center"/>
      </w:pPr>
    </w:p>
    <w:p w14:paraId="0F114077" w14:textId="77777777" w:rsidR="00AF3101" w:rsidRDefault="00AF3101" w:rsidP="00AF3101">
      <w:pPr>
        <w:pStyle w:val="Center"/>
      </w:pPr>
    </w:p>
    <w:p w14:paraId="23E2BB5F" w14:textId="77777777" w:rsidR="00AF3101" w:rsidRDefault="00AF3101" w:rsidP="00AF3101">
      <w:pPr>
        <w:pStyle w:val="Center"/>
      </w:pPr>
    </w:p>
    <w:p w14:paraId="4C3AF072" w14:textId="77777777" w:rsidR="00AF3101" w:rsidRDefault="00AF3101" w:rsidP="00AF3101">
      <w:pPr>
        <w:pStyle w:val="Center"/>
      </w:pPr>
      <w:r>
        <w:t>This page is intentionally left blank.</w:t>
      </w:r>
    </w:p>
    <w:p w14:paraId="0C272374" w14:textId="77777777" w:rsidR="00AF3101" w:rsidRDefault="00AF3101" w:rsidP="00AF3101">
      <w:pPr>
        <w:pStyle w:val="Center"/>
      </w:pPr>
      <w:r>
        <w:br w:type="page"/>
      </w:r>
    </w:p>
    <w:p w14:paraId="2D167F12" w14:textId="77777777" w:rsidR="00251397" w:rsidRDefault="009E3683">
      <w:pPr>
        <w:pStyle w:val="CenterBold"/>
        <w:rPr>
          <w:rFonts w:hint="eastAsia"/>
          <w:noProof/>
        </w:rPr>
      </w:pPr>
      <w:r>
        <w:lastRenderedPageBreak/>
        <w:t>List of Figures</w:t>
      </w:r>
      <w:r>
        <w:fldChar w:fldCharType="begin"/>
      </w:r>
      <w:r>
        <w:instrText>TOC TOC \H \Z \T "FigureCaption" \T "Green FigureCaption" \C</w:instrText>
      </w:r>
      <w:r>
        <w:fldChar w:fldCharType="separate"/>
      </w:r>
    </w:p>
    <w:p w14:paraId="53159334" w14:textId="341EA646" w:rsidR="00251397" w:rsidRDefault="0025139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202" w:history="1">
        <w:r w:rsidRPr="005C6EFD">
          <w:rPr>
            <w:rStyle w:val="Hyperlink"/>
            <w:noProof/>
          </w:rPr>
          <w:t>Figure 1.0-1 OMS Standard D&amp;D Supports PP/SSE</w:t>
        </w:r>
        <w:r>
          <w:rPr>
            <w:noProof/>
            <w:webHidden/>
          </w:rPr>
          <w:tab/>
        </w:r>
        <w:r>
          <w:rPr>
            <w:noProof/>
            <w:webHidden/>
          </w:rPr>
          <w:fldChar w:fldCharType="begin"/>
        </w:r>
        <w:r>
          <w:rPr>
            <w:noProof/>
            <w:webHidden/>
          </w:rPr>
          <w:instrText xml:space="preserve"> PAGEREF _Toc219293202 \h </w:instrText>
        </w:r>
        <w:r>
          <w:rPr>
            <w:noProof/>
            <w:webHidden/>
          </w:rPr>
        </w:r>
        <w:r>
          <w:rPr>
            <w:noProof/>
            <w:webHidden/>
          </w:rPr>
          <w:fldChar w:fldCharType="separate"/>
        </w:r>
        <w:r>
          <w:rPr>
            <w:noProof/>
            <w:webHidden/>
          </w:rPr>
          <w:t>2</w:t>
        </w:r>
        <w:r>
          <w:rPr>
            <w:noProof/>
            <w:webHidden/>
          </w:rPr>
          <w:fldChar w:fldCharType="end"/>
        </w:r>
      </w:hyperlink>
    </w:p>
    <w:p w14:paraId="7DBD1E89" w14:textId="4C8522FE" w:rsidR="00251397" w:rsidRDefault="0025139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203" w:history="1">
        <w:r w:rsidRPr="005C6EFD">
          <w:rPr>
            <w:rStyle w:val="Hyperlink"/>
            <w:noProof/>
          </w:rPr>
          <w:t>Figure 1.0-2 OMS Cybersecurity Guidance in Acquisition</w:t>
        </w:r>
        <w:r>
          <w:rPr>
            <w:noProof/>
            <w:webHidden/>
          </w:rPr>
          <w:tab/>
        </w:r>
        <w:r>
          <w:rPr>
            <w:noProof/>
            <w:webHidden/>
          </w:rPr>
          <w:fldChar w:fldCharType="begin"/>
        </w:r>
        <w:r>
          <w:rPr>
            <w:noProof/>
            <w:webHidden/>
          </w:rPr>
          <w:instrText xml:space="preserve"> PAGEREF _Toc219293203 \h </w:instrText>
        </w:r>
        <w:r>
          <w:rPr>
            <w:noProof/>
            <w:webHidden/>
          </w:rPr>
        </w:r>
        <w:r>
          <w:rPr>
            <w:noProof/>
            <w:webHidden/>
          </w:rPr>
          <w:fldChar w:fldCharType="separate"/>
        </w:r>
        <w:r>
          <w:rPr>
            <w:noProof/>
            <w:webHidden/>
          </w:rPr>
          <w:t>2</w:t>
        </w:r>
        <w:r>
          <w:rPr>
            <w:noProof/>
            <w:webHidden/>
          </w:rPr>
          <w:fldChar w:fldCharType="end"/>
        </w:r>
      </w:hyperlink>
    </w:p>
    <w:p w14:paraId="5B495625" w14:textId="49666D44" w:rsidR="00251397" w:rsidRDefault="0025139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204" w:history="1">
        <w:r w:rsidRPr="005C6EFD">
          <w:rPr>
            <w:rStyle w:val="Hyperlink"/>
            <w:noProof/>
          </w:rPr>
          <w:t>Figure 1.1-1 Top-Level View of the OMS Reference Architecture</w:t>
        </w:r>
        <w:r>
          <w:rPr>
            <w:noProof/>
            <w:webHidden/>
          </w:rPr>
          <w:tab/>
        </w:r>
        <w:r>
          <w:rPr>
            <w:noProof/>
            <w:webHidden/>
          </w:rPr>
          <w:fldChar w:fldCharType="begin"/>
        </w:r>
        <w:r>
          <w:rPr>
            <w:noProof/>
            <w:webHidden/>
          </w:rPr>
          <w:instrText xml:space="preserve"> PAGEREF _Toc219293204 \h </w:instrText>
        </w:r>
        <w:r>
          <w:rPr>
            <w:noProof/>
            <w:webHidden/>
          </w:rPr>
        </w:r>
        <w:r>
          <w:rPr>
            <w:noProof/>
            <w:webHidden/>
          </w:rPr>
          <w:fldChar w:fldCharType="separate"/>
        </w:r>
        <w:r>
          <w:rPr>
            <w:noProof/>
            <w:webHidden/>
          </w:rPr>
          <w:t>4</w:t>
        </w:r>
        <w:r>
          <w:rPr>
            <w:noProof/>
            <w:webHidden/>
          </w:rPr>
          <w:fldChar w:fldCharType="end"/>
        </w:r>
      </w:hyperlink>
    </w:p>
    <w:p w14:paraId="277AA455" w14:textId="706542BA" w:rsidR="00251397" w:rsidRDefault="0025139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205" w:history="1">
        <w:r w:rsidRPr="005C6EFD">
          <w:rPr>
            <w:rStyle w:val="Hyperlink"/>
            <w:noProof/>
          </w:rPr>
          <w:t>Figure 3.1-1 CSRC Levels for OMS Compliance</w:t>
        </w:r>
        <w:r>
          <w:rPr>
            <w:noProof/>
            <w:webHidden/>
          </w:rPr>
          <w:tab/>
        </w:r>
        <w:r>
          <w:rPr>
            <w:noProof/>
            <w:webHidden/>
          </w:rPr>
          <w:fldChar w:fldCharType="begin"/>
        </w:r>
        <w:r>
          <w:rPr>
            <w:noProof/>
            <w:webHidden/>
          </w:rPr>
          <w:instrText xml:space="preserve"> PAGEREF _Toc219293205 \h </w:instrText>
        </w:r>
        <w:r>
          <w:rPr>
            <w:noProof/>
            <w:webHidden/>
          </w:rPr>
        </w:r>
        <w:r>
          <w:rPr>
            <w:noProof/>
            <w:webHidden/>
          </w:rPr>
          <w:fldChar w:fldCharType="separate"/>
        </w:r>
        <w:r>
          <w:rPr>
            <w:noProof/>
            <w:webHidden/>
          </w:rPr>
          <w:t>9</w:t>
        </w:r>
        <w:r>
          <w:rPr>
            <w:noProof/>
            <w:webHidden/>
          </w:rPr>
          <w:fldChar w:fldCharType="end"/>
        </w:r>
      </w:hyperlink>
    </w:p>
    <w:p w14:paraId="66086E9D" w14:textId="468F55C8" w:rsidR="00381709" w:rsidRDefault="009E3683">
      <w:pPr>
        <w:pStyle w:val="CenterBold"/>
        <w:rPr>
          <w:rFonts w:hint="eastAsia"/>
        </w:rPr>
      </w:pPr>
      <w:r>
        <w:fldChar w:fldCharType="end"/>
      </w:r>
      <w:r>
        <w:br w:type="page"/>
      </w:r>
    </w:p>
    <w:p w14:paraId="5487CB0B" w14:textId="77777777" w:rsidR="00AF3101" w:rsidRDefault="00AF3101" w:rsidP="00AF3101">
      <w:pPr>
        <w:pStyle w:val="Center"/>
      </w:pPr>
    </w:p>
    <w:p w14:paraId="78853DC8" w14:textId="77777777" w:rsidR="00AF3101" w:rsidRDefault="00AF3101" w:rsidP="00AF3101">
      <w:pPr>
        <w:pStyle w:val="Center"/>
      </w:pPr>
    </w:p>
    <w:p w14:paraId="2AA02B3A" w14:textId="77777777" w:rsidR="00AF3101" w:rsidRDefault="00AF3101" w:rsidP="00AF3101">
      <w:pPr>
        <w:pStyle w:val="Center"/>
      </w:pPr>
    </w:p>
    <w:p w14:paraId="5DA7166D" w14:textId="77777777" w:rsidR="00AF3101" w:rsidRDefault="00AF3101" w:rsidP="00AF3101">
      <w:pPr>
        <w:pStyle w:val="Center"/>
      </w:pPr>
    </w:p>
    <w:p w14:paraId="6E1442F0" w14:textId="77777777" w:rsidR="00AF3101" w:rsidRDefault="00AF3101" w:rsidP="00AF3101">
      <w:pPr>
        <w:pStyle w:val="Center"/>
      </w:pPr>
    </w:p>
    <w:p w14:paraId="1A58EE3F" w14:textId="77777777" w:rsidR="00AF3101" w:rsidRDefault="00AF3101" w:rsidP="00AF3101">
      <w:pPr>
        <w:pStyle w:val="Center"/>
      </w:pPr>
    </w:p>
    <w:p w14:paraId="60B8A081" w14:textId="77777777" w:rsidR="00AF3101" w:rsidRDefault="00AF3101" w:rsidP="00AF3101">
      <w:pPr>
        <w:pStyle w:val="Center"/>
      </w:pPr>
    </w:p>
    <w:p w14:paraId="25F268DB" w14:textId="77777777" w:rsidR="00AF3101" w:rsidRDefault="00AF3101" w:rsidP="00AF3101">
      <w:pPr>
        <w:pStyle w:val="Center"/>
      </w:pPr>
    </w:p>
    <w:p w14:paraId="5FAD53ED" w14:textId="77777777" w:rsidR="00AF3101" w:rsidRDefault="00AF3101" w:rsidP="00AF3101">
      <w:pPr>
        <w:pStyle w:val="Center"/>
      </w:pPr>
    </w:p>
    <w:p w14:paraId="1779980C" w14:textId="77777777" w:rsidR="00AF3101" w:rsidRDefault="00AF3101" w:rsidP="00AF3101">
      <w:pPr>
        <w:pStyle w:val="Center"/>
      </w:pPr>
    </w:p>
    <w:p w14:paraId="2ECABBE2" w14:textId="77777777" w:rsidR="00AF3101" w:rsidRDefault="00AF3101" w:rsidP="00AF3101">
      <w:pPr>
        <w:pStyle w:val="Center"/>
      </w:pPr>
    </w:p>
    <w:p w14:paraId="3296976E" w14:textId="77777777" w:rsidR="00AF3101" w:rsidRDefault="00AF3101" w:rsidP="00AF3101">
      <w:pPr>
        <w:pStyle w:val="Center"/>
      </w:pPr>
    </w:p>
    <w:p w14:paraId="563C37FE" w14:textId="77777777" w:rsidR="00AF3101" w:rsidRDefault="00AF3101" w:rsidP="00AF3101">
      <w:pPr>
        <w:pStyle w:val="Center"/>
      </w:pPr>
      <w:r>
        <w:t>This page is intentionally left blank.</w:t>
      </w:r>
    </w:p>
    <w:p w14:paraId="5F3CEDBA" w14:textId="77777777" w:rsidR="00AF3101" w:rsidRDefault="00AF3101" w:rsidP="00AF3101">
      <w:pPr>
        <w:pStyle w:val="Center"/>
      </w:pPr>
      <w:r>
        <w:br w:type="page"/>
      </w:r>
    </w:p>
    <w:p w14:paraId="42806135" w14:textId="77777777" w:rsidR="00251397" w:rsidRDefault="009E3683">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521E01B9" w14:textId="3702545C" w:rsidR="00251397" w:rsidRDefault="0025139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206" w:history="1">
        <w:r w:rsidRPr="00FC7AF2">
          <w:rPr>
            <w:rStyle w:val="Hyperlink"/>
            <w:noProof/>
          </w:rPr>
          <w:t>Table 2.1-1 OMS D&amp;D Documents</w:t>
        </w:r>
        <w:r>
          <w:rPr>
            <w:noProof/>
            <w:webHidden/>
          </w:rPr>
          <w:tab/>
        </w:r>
        <w:r>
          <w:rPr>
            <w:noProof/>
            <w:webHidden/>
          </w:rPr>
          <w:fldChar w:fldCharType="begin"/>
        </w:r>
        <w:r>
          <w:rPr>
            <w:noProof/>
            <w:webHidden/>
          </w:rPr>
          <w:instrText xml:space="preserve"> PAGEREF _Toc219293206 \h </w:instrText>
        </w:r>
        <w:r>
          <w:rPr>
            <w:noProof/>
            <w:webHidden/>
          </w:rPr>
        </w:r>
        <w:r>
          <w:rPr>
            <w:noProof/>
            <w:webHidden/>
          </w:rPr>
          <w:fldChar w:fldCharType="separate"/>
        </w:r>
        <w:r>
          <w:rPr>
            <w:noProof/>
            <w:webHidden/>
          </w:rPr>
          <w:t>5</w:t>
        </w:r>
        <w:r>
          <w:rPr>
            <w:noProof/>
            <w:webHidden/>
          </w:rPr>
          <w:fldChar w:fldCharType="end"/>
        </w:r>
      </w:hyperlink>
    </w:p>
    <w:p w14:paraId="6434FD62" w14:textId="7BF0B0F7" w:rsidR="00251397" w:rsidRDefault="0025139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207" w:history="1">
        <w:r w:rsidRPr="00FC7AF2">
          <w:rPr>
            <w:rStyle w:val="Hyperlink"/>
            <w:noProof/>
          </w:rPr>
          <w:t>Table 2.2-1 Other Documents</w:t>
        </w:r>
        <w:r>
          <w:rPr>
            <w:noProof/>
            <w:webHidden/>
          </w:rPr>
          <w:tab/>
        </w:r>
        <w:r>
          <w:rPr>
            <w:noProof/>
            <w:webHidden/>
          </w:rPr>
          <w:fldChar w:fldCharType="begin"/>
        </w:r>
        <w:r>
          <w:rPr>
            <w:noProof/>
            <w:webHidden/>
          </w:rPr>
          <w:instrText xml:space="preserve"> PAGEREF _Toc219293207 \h </w:instrText>
        </w:r>
        <w:r>
          <w:rPr>
            <w:noProof/>
            <w:webHidden/>
          </w:rPr>
        </w:r>
        <w:r>
          <w:rPr>
            <w:noProof/>
            <w:webHidden/>
          </w:rPr>
          <w:fldChar w:fldCharType="separate"/>
        </w:r>
        <w:r>
          <w:rPr>
            <w:noProof/>
            <w:webHidden/>
          </w:rPr>
          <w:t>5</w:t>
        </w:r>
        <w:r>
          <w:rPr>
            <w:noProof/>
            <w:webHidden/>
          </w:rPr>
          <w:fldChar w:fldCharType="end"/>
        </w:r>
      </w:hyperlink>
    </w:p>
    <w:p w14:paraId="5FE97702" w14:textId="3C39183E" w:rsidR="00251397" w:rsidRDefault="0025139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208" w:history="1">
        <w:r w:rsidRPr="00FC7AF2">
          <w:rPr>
            <w:rStyle w:val="Hyperlink"/>
            <w:noProof/>
          </w:rPr>
          <w:t>Table 3.1-2: System Survivability KPP Pillars Mapped to Cyber Survivability Attributes</w:t>
        </w:r>
        <w:r>
          <w:rPr>
            <w:noProof/>
            <w:webHidden/>
          </w:rPr>
          <w:tab/>
        </w:r>
        <w:r>
          <w:rPr>
            <w:noProof/>
            <w:webHidden/>
          </w:rPr>
          <w:fldChar w:fldCharType="begin"/>
        </w:r>
        <w:r>
          <w:rPr>
            <w:noProof/>
            <w:webHidden/>
          </w:rPr>
          <w:instrText xml:space="preserve"> PAGEREF _Toc219293208 \h </w:instrText>
        </w:r>
        <w:r>
          <w:rPr>
            <w:noProof/>
            <w:webHidden/>
          </w:rPr>
        </w:r>
        <w:r>
          <w:rPr>
            <w:noProof/>
            <w:webHidden/>
          </w:rPr>
          <w:fldChar w:fldCharType="separate"/>
        </w:r>
        <w:r>
          <w:rPr>
            <w:noProof/>
            <w:webHidden/>
          </w:rPr>
          <w:t>11</w:t>
        </w:r>
        <w:r>
          <w:rPr>
            <w:noProof/>
            <w:webHidden/>
          </w:rPr>
          <w:fldChar w:fldCharType="end"/>
        </w:r>
      </w:hyperlink>
    </w:p>
    <w:p w14:paraId="1A8782D6" w14:textId="11BF1C55" w:rsidR="00251397" w:rsidRDefault="0025139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209" w:history="1">
        <w:r w:rsidRPr="00FC7AF2">
          <w:rPr>
            <w:rStyle w:val="Hyperlink"/>
            <w:noProof/>
          </w:rPr>
          <w:t>Table 4.0‑1 CSAs to OMS Architecture Elements Mapping</w:t>
        </w:r>
        <w:r>
          <w:rPr>
            <w:noProof/>
            <w:webHidden/>
          </w:rPr>
          <w:tab/>
        </w:r>
        <w:r>
          <w:rPr>
            <w:noProof/>
            <w:webHidden/>
          </w:rPr>
          <w:fldChar w:fldCharType="begin"/>
        </w:r>
        <w:r>
          <w:rPr>
            <w:noProof/>
            <w:webHidden/>
          </w:rPr>
          <w:instrText xml:space="preserve"> PAGEREF _Toc219293209 \h </w:instrText>
        </w:r>
        <w:r>
          <w:rPr>
            <w:noProof/>
            <w:webHidden/>
          </w:rPr>
        </w:r>
        <w:r>
          <w:rPr>
            <w:noProof/>
            <w:webHidden/>
          </w:rPr>
          <w:fldChar w:fldCharType="separate"/>
        </w:r>
        <w:r>
          <w:rPr>
            <w:noProof/>
            <w:webHidden/>
          </w:rPr>
          <w:t>16</w:t>
        </w:r>
        <w:r>
          <w:rPr>
            <w:noProof/>
            <w:webHidden/>
          </w:rPr>
          <w:fldChar w:fldCharType="end"/>
        </w:r>
      </w:hyperlink>
    </w:p>
    <w:p w14:paraId="66086E9F" w14:textId="086A69B0" w:rsidR="00381709" w:rsidRDefault="009E3683">
      <w:pPr>
        <w:pStyle w:val="CenterBold"/>
        <w:rPr>
          <w:rFonts w:hint="eastAsia"/>
        </w:rPr>
      </w:pPr>
      <w:r>
        <w:fldChar w:fldCharType="end"/>
      </w:r>
      <w:r>
        <w:br w:type="page"/>
      </w:r>
    </w:p>
    <w:p w14:paraId="66086EAE" w14:textId="77777777" w:rsidR="00381709" w:rsidRDefault="00381709">
      <w:pPr>
        <w:pStyle w:val="Center"/>
      </w:pPr>
    </w:p>
    <w:p w14:paraId="66086EAF" w14:textId="77777777" w:rsidR="00381709" w:rsidRDefault="00381709">
      <w:pPr>
        <w:pStyle w:val="Center"/>
      </w:pPr>
    </w:p>
    <w:p w14:paraId="66086EB0" w14:textId="77777777" w:rsidR="00381709" w:rsidRDefault="00381709">
      <w:pPr>
        <w:pStyle w:val="Center"/>
      </w:pPr>
    </w:p>
    <w:p w14:paraId="66086EB1" w14:textId="77777777" w:rsidR="00381709" w:rsidRDefault="00381709">
      <w:pPr>
        <w:pStyle w:val="Center"/>
      </w:pPr>
    </w:p>
    <w:p w14:paraId="66086EB2" w14:textId="77777777" w:rsidR="00381709" w:rsidRDefault="00381709">
      <w:pPr>
        <w:pStyle w:val="Center"/>
      </w:pPr>
    </w:p>
    <w:p w14:paraId="66086EB3" w14:textId="77777777" w:rsidR="00381709" w:rsidRDefault="00381709">
      <w:pPr>
        <w:pStyle w:val="Center"/>
      </w:pPr>
    </w:p>
    <w:p w14:paraId="66086EB4" w14:textId="77777777" w:rsidR="00381709" w:rsidRDefault="00381709">
      <w:pPr>
        <w:pStyle w:val="Center"/>
      </w:pPr>
    </w:p>
    <w:p w14:paraId="66086EB5" w14:textId="77777777" w:rsidR="00381709" w:rsidRDefault="00381709">
      <w:pPr>
        <w:pStyle w:val="Center"/>
      </w:pPr>
    </w:p>
    <w:p w14:paraId="66086EB6" w14:textId="77777777" w:rsidR="00381709" w:rsidRDefault="00381709">
      <w:pPr>
        <w:pStyle w:val="Center"/>
      </w:pPr>
    </w:p>
    <w:p w14:paraId="66086EB7" w14:textId="77777777" w:rsidR="00381709" w:rsidRDefault="00381709">
      <w:pPr>
        <w:pStyle w:val="Center"/>
      </w:pPr>
    </w:p>
    <w:p w14:paraId="66086EB8" w14:textId="77777777" w:rsidR="00381709" w:rsidRDefault="00381709">
      <w:pPr>
        <w:pStyle w:val="Center"/>
      </w:pPr>
    </w:p>
    <w:p w14:paraId="66086EB9" w14:textId="77777777" w:rsidR="00381709" w:rsidRDefault="00381709">
      <w:pPr>
        <w:pStyle w:val="Center"/>
      </w:pPr>
    </w:p>
    <w:p w14:paraId="66086EBA" w14:textId="77777777" w:rsidR="00381709" w:rsidRDefault="009E3683">
      <w:pPr>
        <w:pStyle w:val="Center"/>
      </w:pPr>
      <w:r>
        <w:t>This page is intentionally left blank.</w:t>
      </w:r>
    </w:p>
    <w:p w14:paraId="66086EBB" w14:textId="77777777" w:rsidR="00381709" w:rsidRDefault="00381709">
      <w:pPr>
        <w:pStyle w:val="Center"/>
        <w:sectPr w:rsidR="00381709">
          <w:headerReference w:type="even"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66086EBC" w14:textId="77777777" w:rsidR="00381709" w:rsidRDefault="009E3683">
      <w:pPr>
        <w:pStyle w:val="Heading1"/>
        <w:rPr>
          <w:rFonts w:hint="eastAsia"/>
        </w:rPr>
      </w:pPr>
      <w:bookmarkStart w:id="0" w:name="_Toc256000000"/>
      <w:bookmarkStart w:id="1" w:name="_Toc219293183"/>
      <w:r>
        <w:lastRenderedPageBreak/>
        <w:t>Introduction</w:t>
      </w:r>
      <w:bookmarkEnd w:id="0"/>
      <w:bookmarkEnd w:id="1"/>
    </w:p>
    <w:p w14:paraId="66086EBD" w14:textId="77777777" w:rsidR="00381709" w:rsidRDefault="009E3683">
      <w:pPr>
        <w:pStyle w:val="BodyText"/>
      </w:pPr>
      <w:r>
        <w:t>Cybersecurity is defined in National Security Presidential Directive-54/Homeland Security Presidential Directive-23 as follows, and is addressed in DoDI 8500.01 Cybersecurity:</w:t>
      </w:r>
    </w:p>
    <w:p w14:paraId="66086EBE" w14:textId="77777777" w:rsidR="00381709" w:rsidRDefault="009E3683">
      <w:pPr>
        <w:pStyle w:val="Quote"/>
      </w:pPr>
      <w:r>
        <w:t>Prevention of damage to, protection of, and restoration of computers, electronic communications systems, electronic communications services, wire communication, and electronic communication, including information contained therein, to ensure its availability, integrity, authentication, confidentiality, and nonrepudiation.</w:t>
      </w:r>
    </w:p>
    <w:p w14:paraId="66086EBF" w14:textId="77777777" w:rsidR="00381709" w:rsidRDefault="009E3683">
      <w:pPr>
        <w:pStyle w:val="BodyText"/>
      </w:pPr>
      <w:r>
        <w:t>Cybersecurity is applicable to all DoD Information and Communications Technology (ICT). It is DoD policy that the DoD will implement a multi-tiered cybersecurity risk management process as described in DoDI 8510.01, Risk Management Framework (RMF) for DoD Information Technology.</w:t>
      </w:r>
    </w:p>
    <w:p w14:paraId="66086EC0" w14:textId="77777777" w:rsidR="00381709" w:rsidRDefault="009E3683">
      <w:pPr>
        <w:pStyle w:val="BodyText"/>
      </w:pPr>
      <w:r>
        <w:t xml:space="preserve">The OMS Standard supports DoD Program Protection and Systems Security Engineering (PP/SSE) processes and aligns with existing cybersecurity policy and guidance as illustrated in Figure 1.0-1. The figure below does not provide an exhaustive list of existing cybersecurity </w:t>
      </w:r>
      <w:proofErr w:type="gramStart"/>
      <w:r>
        <w:t>policy</w:t>
      </w:r>
      <w:proofErr w:type="gramEnd"/>
      <w:r>
        <w:t xml:space="preserve"> and guidance.</w:t>
      </w:r>
    </w:p>
    <w:p w14:paraId="66086EC1" w14:textId="6E639744" w:rsidR="00381709" w:rsidRDefault="005A66F7">
      <w:pPr>
        <w:pStyle w:val="FigureStyle"/>
      </w:pPr>
      <w:r w:rsidRPr="005A66F7">
        <w:rPr>
          <w:noProof/>
        </w:rPr>
        <w:drawing>
          <wp:inline distT="0" distB="0" distL="0" distR="0" wp14:anchorId="4902593A" wp14:editId="2D189A17">
            <wp:extent cx="5943600" cy="4656455"/>
            <wp:effectExtent l="0" t="0" r="0" b="0"/>
            <wp:docPr id="950137412"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37412" name="Picture 1" descr="Graphical user interface, text, application&#10;&#10;AI-generated content may be incorrect."/>
                    <pic:cNvPicPr/>
                  </pic:nvPicPr>
                  <pic:blipFill>
                    <a:blip r:embed="rId15"/>
                    <a:stretch>
                      <a:fillRect/>
                    </a:stretch>
                  </pic:blipFill>
                  <pic:spPr>
                    <a:xfrm>
                      <a:off x="0" y="0"/>
                      <a:ext cx="5943600" cy="4656455"/>
                    </a:xfrm>
                    <a:prstGeom prst="rect">
                      <a:avLst/>
                    </a:prstGeom>
                  </pic:spPr>
                </pic:pic>
              </a:graphicData>
            </a:graphic>
          </wp:inline>
        </w:drawing>
      </w:r>
      <w:r w:rsidR="009E3683">
        <w:t xml:space="preserve"> </w:t>
      </w:r>
    </w:p>
    <w:p w14:paraId="66086EC2" w14:textId="77777777" w:rsidR="00381709" w:rsidRDefault="009E3683">
      <w:pPr>
        <w:pStyle w:val="FigureCaption"/>
      </w:pPr>
      <w:bookmarkStart w:id="2" w:name="_Toc219293202"/>
      <w:r>
        <w:lastRenderedPageBreak/>
        <w:t>Figure 1.0-1 OMS Standard D&amp;D Supports PP/SSE</w:t>
      </w:r>
      <w:bookmarkEnd w:id="2"/>
    </w:p>
    <w:p w14:paraId="66086EC3" w14:textId="77777777" w:rsidR="00381709" w:rsidRDefault="009E3683">
      <w:pPr>
        <w:pStyle w:val="BodyText"/>
      </w:pPr>
      <w:r>
        <w:t xml:space="preserve">The OMS Cybersecurity Guide provides concepts and guidance to complete OMS compliance documentation. These documents can be used as part of a PP/SSE process and incorporate concepts provided by the Joint Chiefs of Staff (JCS) Cyber Survivability Endorsements Implementation Guide (CSEIG) to address both cybersecurity and cyber resiliency. OMS D&amp;D Documents </w:t>
      </w:r>
      <w:proofErr w:type="gramStart"/>
      <w:r>
        <w:t>helps</w:t>
      </w:r>
      <w:proofErr w:type="gramEnd"/>
      <w:r>
        <w:t xml:space="preserve"> fill the gap when no external cybersecurity requirements are </w:t>
      </w:r>
      <w:proofErr w:type="gramStart"/>
      <w:r>
        <w:t>present, and</w:t>
      </w:r>
      <w:proofErr w:type="gramEnd"/>
      <w:r>
        <w:t xml:space="preserve"> </w:t>
      </w:r>
      <w:proofErr w:type="gramStart"/>
      <w:r>
        <w:t>provides</w:t>
      </w:r>
      <w:proofErr w:type="gramEnd"/>
      <w:r>
        <w:t xml:space="preserve"> flexibility to reference external documents when a system-level cybersecurity process with requirements is in place. The role of OMS cybersecurity in the SSE process is therefore to reference or provide relevant information to support the Adopting Program and system designers in addressing cybersecurity requirements as shown in Figure 1.0-2.</w:t>
      </w:r>
    </w:p>
    <w:p w14:paraId="66086EC4" w14:textId="77777777" w:rsidR="00381709" w:rsidRDefault="00E40869">
      <w:pPr>
        <w:pStyle w:val="FigureStyle"/>
      </w:pPr>
      <w:r>
        <w:rPr>
          <w:noProof/>
        </w:rPr>
        <w:drawing>
          <wp:inline distT="0" distB="0" distL="0" distR="0" wp14:anchorId="66087054" wp14:editId="66087055">
            <wp:extent cx="5905500" cy="4124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05500" cy="4124325"/>
                    </a:xfrm>
                    <a:prstGeom prst="rect">
                      <a:avLst/>
                    </a:prstGeom>
                    <a:noFill/>
                    <a:ln>
                      <a:noFill/>
                    </a:ln>
                  </pic:spPr>
                </pic:pic>
              </a:graphicData>
            </a:graphic>
          </wp:inline>
        </w:drawing>
      </w:r>
      <w:r w:rsidR="009E3683">
        <w:t xml:space="preserve"> </w:t>
      </w:r>
    </w:p>
    <w:p w14:paraId="66086EC5" w14:textId="77777777" w:rsidR="00381709" w:rsidRDefault="009E3683">
      <w:pPr>
        <w:pStyle w:val="FigureCaption"/>
      </w:pPr>
      <w:bookmarkStart w:id="3" w:name="_Toc219293203"/>
      <w:r>
        <w:t>Figure 1.0-2 OMS Cybersecurity Guidance in Acquisition</w:t>
      </w:r>
      <w:bookmarkEnd w:id="3"/>
    </w:p>
    <w:p w14:paraId="66086EC6" w14:textId="77777777" w:rsidR="00381709" w:rsidRDefault="009E3683">
      <w:pPr>
        <w:pStyle w:val="BodyText"/>
      </w:pPr>
      <w:r>
        <w:t>As shown in Figure 1.0-2, this guide incorporates the concept of Cyber Survivability from the JCS CSEIG, and as defined by DODI 8500.01:</w:t>
      </w:r>
    </w:p>
    <w:p w14:paraId="66086EC7" w14:textId="77777777" w:rsidR="00381709" w:rsidRDefault="009E3683">
      <w:pPr>
        <w:pStyle w:val="Quote"/>
      </w:pPr>
      <w:r>
        <w:t xml:space="preserve">The ability of warfighter systems to prevent, mitigate, recover from and adapt to adverse cyber-events that could impact mission related functions, by applying a </w:t>
      </w:r>
      <w:r>
        <w:lastRenderedPageBreak/>
        <w:t>risk managed approach to achieve and maintain an operationally relevant risk posture, throughout its lifecycle.</w:t>
      </w:r>
    </w:p>
    <w:p w14:paraId="66086EC8" w14:textId="77777777" w:rsidR="00381709" w:rsidRDefault="009E3683">
      <w:pPr>
        <w:pStyle w:val="BodyText"/>
      </w:pPr>
      <w:r>
        <w:t xml:space="preserve">The purpose of the OMS Cybersecurity Guide is to provide additional guidance on how to document cybersecurity in support of Cyber Survivability consistent with DoD Guidance and the JCS-CSEIG. It does not alter or add cybersecurity requirements in the PP/SSE process. The guide helps standardize the location and overall layout of the cybersecurity related documentation and makes it easier for Authorization Officials to quickly locate and reference the required information to make informed risk-based accreditation decisions. The adopting program is responsible for all program identified security requirements (including allocation and verification). Security topics beyond documenting cybersecurity </w:t>
      </w:r>
      <w:proofErr w:type="gramStart"/>
      <w:r>
        <w:t>is</w:t>
      </w:r>
      <w:proofErr w:type="gramEnd"/>
      <w:r>
        <w:t xml:space="preserve"> out of scope of this guide.</w:t>
      </w:r>
    </w:p>
    <w:p w14:paraId="66086EC9" w14:textId="77777777" w:rsidR="00381709" w:rsidRDefault="009E3683">
      <w:pPr>
        <w:pStyle w:val="Heading2"/>
        <w:rPr>
          <w:rFonts w:hint="eastAsia"/>
        </w:rPr>
      </w:pPr>
      <w:bookmarkStart w:id="4" w:name="_Toc256000001"/>
      <w:bookmarkStart w:id="5" w:name="_Toc219293184"/>
      <w:r>
        <w:t>OMS Architecture</w:t>
      </w:r>
      <w:bookmarkEnd w:id="4"/>
      <w:bookmarkEnd w:id="5"/>
    </w:p>
    <w:p w14:paraId="66086ECA" w14:textId="77777777" w:rsidR="00381709" w:rsidRDefault="009E3683">
      <w:pPr>
        <w:pStyle w:val="BodyText"/>
      </w:pPr>
      <w:r>
        <w:t xml:space="preserve">The scope of OMS is </w:t>
      </w:r>
      <w:proofErr w:type="gramStart"/>
      <w:r>
        <w:t>bounded</w:t>
      </w:r>
      <w:proofErr w:type="gramEnd"/>
      <w:r>
        <w:t xml:space="preserve"> by the OMS Mission Package, the highest-level OMS construct. The top-level view of the OMS Reference Architecture (Figure 1.1-1) depicts an OMS Mission Package (hereafter referred to as “Mission Package”) as an OMS Platform (hereafter referred to as “Platform”) integrated with OMS Subsystems (hereafter referred to as “Subsystems”), OMS Services (hereafter referred to as “Services”), and OMS Isolators (hereafter referred to as “Isolators”). OMS elements are interconnected using OMS Data Exchanges and are architecturally isolated, using Isolators, from the elements of the larger weapon system into which it is integrated. While Subsystems and Services are the building blocks that enable OMS mission functionality, the top-level system design of a Mission Package is largely defined by the Platform. Services can be contained in Subsystems or integrated directly in Platform-provided mission processing, with the Platform also providing an Abstract Service Bus (ASB), Critical Abstraction Layer (CAL), time reference/synch processing, position information, and data storage.</w:t>
      </w:r>
    </w:p>
    <w:p w14:paraId="66086ECB" w14:textId="77777777" w:rsidR="00381709" w:rsidRDefault="00381709">
      <w:pPr>
        <w:pStyle w:val="BodyText"/>
      </w:pPr>
    </w:p>
    <w:p w14:paraId="66086ECC" w14:textId="77777777" w:rsidR="00381709" w:rsidRDefault="009E3683">
      <w:pPr>
        <w:pStyle w:val="BodyText"/>
      </w:pPr>
      <w:r>
        <w:t>See OMSC-STD-001, OMS Standard D&amp;D, for additional information on OMS Architecture.</w:t>
      </w:r>
    </w:p>
    <w:p w14:paraId="66086ECD" w14:textId="77777777" w:rsidR="00381709" w:rsidRDefault="00E40869">
      <w:pPr>
        <w:pStyle w:val="FigureStyle"/>
      </w:pPr>
      <w:r>
        <w:rPr>
          <w:noProof/>
        </w:rPr>
        <w:lastRenderedPageBreak/>
        <w:drawing>
          <wp:inline distT="0" distB="0" distL="0" distR="0" wp14:anchorId="66087056" wp14:editId="66087057">
            <wp:extent cx="5943600" cy="4333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43600" cy="4333875"/>
                    </a:xfrm>
                    <a:prstGeom prst="rect">
                      <a:avLst/>
                    </a:prstGeom>
                    <a:noFill/>
                    <a:ln>
                      <a:noFill/>
                    </a:ln>
                  </pic:spPr>
                </pic:pic>
              </a:graphicData>
            </a:graphic>
          </wp:inline>
        </w:drawing>
      </w:r>
      <w:r w:rsidR="009E3683">
        <w:t xml:space="preserve"> </w:t>
      </w:r>
    </w:p>
    <w:p w14:paraId="66086ECE" w14:textId="77777777" w:rsidR="00381709" w:rsidRDefault="009E3683">
      <w:pPr>
        <w:pStyle w:val="FigureCaption"/>
      </w:pPr>
      <w:bookmarkStart w:id="6" w:name="_Toc219293204"/>
      <w:r>
        <w:t>Figure 1.1-1 Top-Level View of the OMS Reference Architecture</w:t>
      </w:r>
      <w:bookmarkEnd w:id="6"/>
    </w:p>
    <w:p w14:paraId="66086ECF" w14:textId="77777777" w:rsidR="00381709" w:rsidRDefault="009E3683">
      <w:pPr>
        <w:pStyle w:val="BodyText"/>
      </w:pPr>
      <w:r>
        <w:t xml:space="preserve">The focus of this document is the cybersecurity concerns within a Mission Package which is typically not an entire weapon </w:t>
      </w:r>
      <w:proofErr w:type="gramStart"/>
      <w:r>
        <w:t>system, but</w:t>
      </w:r>
      <w:proofErr w:type="gramEnd"/>
      <w:r>
        <w:t xml:space="preserve"> may also include multiple weapons systems (as OMS Subsystems). Thus, it is imperative to consider those portions of a weapons system where their implementations may intersect.</w:t>
      </w:r>
    </w:p>
    <w:p w14:paraId="66086ED0" w14:textId="77777777" w:rsidR="00381709" w:rsidRDefault="009E3683">
      <w:pPr>
        <w:pStyle w:val="Heading1"/>
        <w:rPr>
          <w:rFonts w:hint="eastAsia"/>
        </w:rPr>
      </w:pPr>
      <w:bookmarkStart w:id="7" w:name="_Toc256000002"/>
      <w:bookmarkStart w:id="8" w:name="_Toc219293185"/>
      <w:r>
        <w:lastRenderedPageBreak/>
        <w:t>References</w:t>
      </w:r>
      <w:bookmarkEnd w:id="7"/>
      <w:bookmarkEnd w:id="8"/>
    </w:p>
    <w:p w14:paraId="66086ED1" w14:textId="77777777" w:rsidR="00381709" w:rsidRDefault="009E3683">
      <w:pPr>
        <w:pStyle w:val="Heading2"/>
        <w:rPr>
          <w:rFonts w:hint="eastAsia"/>
        </w:rPr>
      </w:pPr>
      <w:bookmarkStart w:id="9" w:name="_Toc256000003"/>
      <w:bookmarkStart w:id="10" w:name="_Toc219293186"/>
      <w:r>
        <w:t>OMS D&amp;D Documents</w:t>
      </w:r>
      <w:bookmarkEnd w:id="9"/>
      <w:bookmarkEnd w:id="10"/>
    </w:p>
    <w:p w14:paraId="66086ED2" w14:textId="77777777" w:rsidR="00381709" w:rsidRDefault="009E3683">
      <w:pPr>
        <w:pStyle w:val="BodyText"/>
      </w:pPr>
      <w:r>
        <w:t>The documents listed in Table 2.1-1, OMS D&amp;D Documents, are the documents that assist in the understanding and implementation of OMS.</w:t>
      </w:r>
    </w:p>
    <w:p w14:paraId="66086ED3" w14:textId="77777777" w:rsidR="00381709" w:rsidRDefault="009E3683">
      <w:pPr>
        <w:pStyle w:val="TableCaption"/>
      </w:pPr>
      <w:bookmarkStart w:id="11" w:name="_Toc219293206"/>
      <w:r>
        <w:t>Table 2.1-1 OMS D&amp;D Documents</w:t>
      </w:r>
      <w:bookmarkEnd w:id="11"/>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70"/>
        <w:gridCol w:w="950"/>
        <w:gridCol w:w="1760"/>
      </w:tblGrid>
      <w:tr w:rsidR="00381709" w14:paraId="66086ED8"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66086ED4" w14:textId="77777777" w:rsidR="00381709" w:rsidRDefault="009E3683">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66086ED5" w14:textId="77777777" w:rsidR="00381709" w:rsidRDefault="009E3683">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66086ED6" w14:textId="77777777" w:rsidR="00381709" w:rsidRDefault="009E3683">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66086ED7" w14:textId="77777777" w:rsidR="00381709" w:rsidRDefault="009E3683">
            <w:pPr>
              <w:pStyle w:val="TableHeaderCenterBold"/>
            </w:pPr>
            <w:r>
              <w:t>Date</w:t>
            </w:r>
          </w:p>
        </w:tc>
      </w:tr>
      <w:tr w:rsidR="00381709" w14:paraId="66086EDD"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ED9" w14:textId="77777777" w:rsidR="00381709" w:rsidRDefault="009E3683">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66086EDA" w14:textId="04A23DA2" w:rsidR="00381709" w:rsidRDefault="009E3683">
            <w:pPr>
              <w:pStyle w:val="TableLeftAlign"/>
            </w:pPr>
            <w:r>
              <w:t>OMS Standard Version 2.</w:t>
            </w:r>
            <w:r w:rsidR="00881781">
              <w:t>5</w:t>
            </w:r>
          </w:p>
        </w:tc>
        <w:tc>
          <w:tcPr>
            <w:tcW w:w="0" w:type="auto"/>
            <w:tcBorders>
              <w:top w:val="single" w:sz="8" w:space="0" w:color="400040"/>
              <w:left w:val="single" w:sz="8" w:space="0" w:color="400040"/>
              <w:bottom w:val="single" w:sz="8" w:space="0" w:color="400040"/>
              <w:right w:val="single" w:sz="8" w:space="0" w:color="400040"/>
            </w:tcBorders>
          </w:tcPr>
          <w:p w14:paraId="66086EDB" w14:textId="42EB7C53" w:rsidR="00381709" w:rsidRDefault="00881781">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66086EDC" w14:textId="1515A0BE" w:rsidR="00381709" w:rsidRDefault="005A66F7">
            <w:pPr>
              <w:pStyle w:val="TableCenter"/>
            </w:pPr>
            <w:r>
              <w:t>22 January 2026</w:t>
            </w:r>
          </w:p>
        </w:tc>
      </w:tr>
      <w:tr w:rsidR="00381709" w14:paraId="66086EE2"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EDE" w14:textId="77777777" w:rsidR="00381709" w:rsidRDefault="009E3683">
            <w:pPr>
              <w:pStyle w:val="TableLeftAlign"/>
            </w:pPr>
            <w:r>
              <w:t>OMSC-STD-002</w:t>
            </w:r>
          </w:p>
        </w:tc>
        <w:tc>
          <w:tcPr>
            <w:tcW w:w="0" w:type="auto"/>
            <w:tcBorders>
              <w:top w:val="single" w:sz="8" w:space="0" w:color="400040"/>
              <w:left w:val="single" w:sz="8" w:space="0" w:color="400040"/>
              <w:bottom w:val="single" w:sz="8" w:space="0" w:color="400040"/>
              <w:right w:val="single" w:sz="8" w:space="0" w:color="400040"/>
            </w:tcBorders>
          </w:tcPr>
          <w:p w14:paraId="66086EDF" w14:textId="77777777" w:rsidR="00381709" w:rsidRDefault="009E3683">
            <w:pPr>
              <w:pStyle w:val="TableLeftAlign"/>
            </w:pPr>
            <w:r>
              <w:t>Abbreviations and Glossary</w:t>
            </w:r>
          </w:p>
        </w:tc>
        <w:tc>
          <w:tcPr>
            <w:tcW w:w="0" w:type="auto"/>
            <w:tcBorders>
              <w:top w:val="single" w:sz="8" w:space="0" w:color="400040"/>
              <w:left w:val="single" w:sz="8" w:space="0" w:color="400040"/>
              <w:bottom w:val="single" w:sz="8" w:space="0" w:color="400040"/>
              <w:right w:val="single" w:sz="8" w:space="0" w:color="400040"/>
            </w:tcBorders>
          </w:tcPr>
          <w:p w14:paraId="66086EE0" w14:textId="1F0CEF9F" w:rsidR="00381709" w:rsidRDefault="00881781">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66086EE1" w14:textId="390E398B" w:rsidR="00381709" w:rsidRDefault="005A66F7">
            <w:pPr>
              <w:pStyle w:val="TableCenter"/>
            </w:pPr>
            <w:r>
              <w:t>22 January 2026</w:t>
            </w:r>
          </w:p>
        </w:tc>
      </w:tr>
      <w:tr w:rsidR="00381709" w14:paraId="66086EE7"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EE3" w14:textId="77777777" w:rsidR="00381709" w:rsidRDefault="009E3683">
            <w:pPr>
              <w:pStyle w:val="TableLeftAlign"/>
            </w:pPr>
            <w:r>
              <w:t>OMSC-TMP-006</w:t>
            </w:r>
          </w:p>
        </w:tc>
        <w:tc>
          <w:tcPr>
            <w:tcW w:w="0" w:type="auto"/>
            <w:tcBorders>
              <w:top w:val="single" w:sz="8" w:space="0" w:color="400040"/>
              <w:left w:val="single" w:sz="8" w:space="0" w:color="400040"/>
              <w:bottom w:val="single" w:sz="8" w:space="0" w:color="400040"/>
              <w:right w:val="single" w:sz="8" w:space="0" w:color="400040"/>
            </w:tcBorders>
          </w:tcPr>
          <w:p w14:paraId="66086EE4" w14:textId="77777777" w:rsidR="00381709" w:rsidRDefault="009E3683">
            <w:pPr>
              <w:pStyle w:val="TableLeftAlign"/>
            </w:pPr>
            <w:r>
              <w:t>Mission Package Worksheet (MPW) Template</w:t>
            </w:r>
          </w:p>
        </w:tc>
        <w:tc>
          <w:tcPr>
            <w:tcW w:w="0" w:type="auto"/>
            <w:tcBorders>
              <w:top w:val="single" w:sz="8" w:space="0" w:color="400040"/>
              <w:left w:val="single" w:sz="8" w:space="0" w:color="400040"/>
              <w:bottom w:val="single" w:sz="8" w:space="0" w:color="400040"/>
              <w:right w:val="single" w:sz="8" w:space="0" w:color="400040"/>
            </w:tcBorders>
          </w:tcPr>
          <w:p w14:paraId="66086EE5" w14:textId="1D672F08" w:rsidR="00381709" w:rsidRDefault="0068548D">
            <w:pPr>
              <w:pStyle w:val="TableCenter"/>
            </w:pPr>
            <w:r>
              <w:t>H</w:t>
            </w:r>
          </w:p>
        </w:tc>
        <w:tc>
          <w:tcPr>
            <w:tcW w:w="1760" w:type="dxa"/>
            <w:tcBorders>
              <w:top w:val="single" w:sz="8" w:space="0" w:color="400040"/>
              <w:left w:val="single" w:sz="8" w:space="0" w:color="400040"/>
              <w:bottom w:val="single" w:sz="8" w:space="0" w:color="400040"/>
              <w:right w:val="single" w:sz="8" w:space="0" w:color="400040"/>
            </w:tcBorders>
          </w:tcPr>
          <w:p w14:paraId="66086EE6" w14:textId="47336564" w:rsidR="00381709" w:rsidRDefault="005A66F7">
            <w:pPr>
              <w:pStyle w:val="TableCenter"/>
            </w:pPr>
            <w:r>
              <w:t>22 January 2026</w:t>
            </w:r>
          </w:p>
        </w:tc>
      </w:tr>
      <w:tr w:rsidR="00381709" w14:paraId="66086EEC"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EE8" w14:textId="77777777" w:rsidR="00381709" w:rsidRDefault="009E3683">
            <w:pPr>
              <w:pStyle w:val="TableLeftAlign"/>
            </w:pPr>
            <w:r>
              <w:t>OMSC-INS-001</w:t>
            </w:r>
          </w:p>
        </w:tc>
        <w:tc>
          <w:tcPr>
            <w:tcW w:w="0" w:type="auto"/>
            <w:tcBorders>
              <w:top w:val="single" w:sz="8" w:space="0" w:color="400040"/>
              <w:left w:val="single" w:sz="8" w:space="0" w:color="400040"/>
              <w:bottom w:val="single" w:sz="8" w:space="0" w:color="400040"/>
              <w:right w:val="single" w:sz="8" w:space="0" w:color="400040"/>
            </w:tcBorders>
          </w:tcPr>
          <w:p w14:paraId="66086EE9" w14:textId="77777777" w:rsidR="00381709" w:rsidRDefault="009E3683">
            <w:pPr>
              <w:pStyle w:val="TableLeftAlign"/>
            </w:pPr>
            <w:r>
              <w:t>Platform Description Document (PDD) Template Instructions</w:t>
            </w:r>
          </w:p>
        </w:tc>
        <w:tc>
          <w:tcPr>
            <w:tcW w:w="0" w:type="auto"/>
            <w:tcBorders>
              <w:top w:val="single" w:sz="8" w:space="0" w:color="400040"/>
              <w:left w:val="single" w:sz="8" w:space="0" w:color="400040"/>
              <w:bottom w:val="single" w:sz="8" w:space="0" w:color="400040"/>
              <w:right w:val="single" w:sz="8" w:space="0" w:color="400040"/>
            </w:tcBorders>
          </w:tcPr>
          <w:p w14:paraId="66086EEA" w14:textId="6309E89D" w:rsidR="00381709" w:rsidRDefault="0068548D">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66086EEB" w14:textId="4ABF8435" w:rsidR="00381709" w:rsidRDefault="005A66F7">
            <w:pPr>
              <w:pStyle w:val="TableCenter"/>
            </w:pPr>
            <w:r>
              <w:t>22 January 2026</w:t>
            </w:r>
          </w:p>
        </w:tc>
      </w:tr>
      <w:tr w:rsidR="00381709" w14:paraId="66086EF1"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EED" w14:textId="77777777" w:rsidR="00381709" w:rsidRDefault="009E3683">
            <w:pPr>
              <w:pStyle w:val="TableLeftAlign"/>
            </w:pPr>
            <w:r>
              <w:t>OMSC-INS-002</w:t>
            </w:r>
          </w:p>
        </w:tc>
        <w:tc>
          <w:tcPr>
            <w:tcW w:w="0" w:type="auto"/>
            <w:tcBorders>
              <w:top w:val="single" w:sz="8" w:space="0" w:color="400040"/>
              <w:left w:val="single" w:sz="8" w:space="0" w:color="400040"/>
              <w:bottom w:val="single" w:sz="8" w:space="0" w:color="400040"/>
              <w:right w:val="single" w:sz="8" w:space="0" w:color="400040"/>
            </w:tcBorders>
          </w:tcPr>
          <w:p w14:paraId="66086EEE" w14:textId="77777777" w:rsidR="00381709" w:rsidRDefault="009E3683">
            <w:pPr>
              <w:pStyle w:val="TableLeftAlign"/>
            </w:pPr>
            <w:r>
              <w:t>Subsystem Description Document (SDD) Template Instructions</w:t>
            </w:r>
          </w:p>
        </w:tc>
        <w:tc>
          <w:tcPr>
            <w:tcW w:w="0" w:type="auto"/>
            <w:tcBorders>
              <w:top w:val="single" w:sz="8" w:space="0" w:color="400040"/>
              <w:left w:val="single" w:sz="8" w:space="0" w:color="400040"/>
              <w:bottom w:val="single" w:sz="8" w:space="0" w:color="400040"/>
              <w:right w:val="single" w:sz="8" w:space="0" w:color="400040"/>
            </w:tcBorders>
          </w:tcPr>
          <w:p w14:paraId="66086EEF" w14:textId="23A6CEB7" w:rsidR="00381709" w:rsidRDefault="0068548D">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66086EF0" w14:textId="1653E742" w:rsidR="00381709" w:rsidRDefault="005A66F7">
            <w:pPr>
              <w:pStyle w:val="TableCenter"/>
            </w:pPr>
            <w:r>
              <w:t>22 January 2026</w:t>
            </w:r>
          </w:p>
        </w:tc>
      </w:tr>
      <w:tr w:rsidR="00381709" w14:paraId="66086EF6"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EF2" w14:textId="77777777" w:rsidR="00381709" w:rsidRDefault="009E3683">
            <w:pPr>
              <w:pStyle w:val="TableLeftAlign"/>
            </w:pPr>
            <w:r>
              <w:t>OMSC-INS-003</w:t>
            </w:r>
          </w:p>
        </w:tc>
        <w:tc>
          <w:tcPr>
            <w:tcW w:w="0" w:type="auto"/>
            <w:tcBorders>
              <w:top w:val="single" w:sz="8" w:space="0" w:color="400040"/>
              <w:left w:val="single" w:sz="8" w:space="0" w:color="400040"/>
              <w:bottom w:val="single" w:sz="8" w:space="0" w:color="400040"/>
              <w:right w:val="single" w:sz="8" w:space="0" w:color="400040"/>
            </w:tcBorders>
          </w:tcPr>
          <w:p w14:paraId="66086EF3" w14:textId="77777777" w:rsidR="00381709" w:rsidRDefault="009E3683">
            <w:pPr>
              <w:pStyle w:val="TableLeftAlign"/>
            </w:pPr>
            <w:r>
              <w:t>Service Contract Template Instructions</w:t>
            </w:r>
          </w:p>
        </w:tc>
        <w:tc>
          <w:tcPr>
            <w:tcW w:w="0" w:type="auto"/>
            <w:tcBorders>
              <w:top w:val="single" w:sz="8" w:space="0" w:color="400040"/>
              <w:left w:val="single" w:sz="8" w:space="0" w:color="400040"/>
              <w:bottom w:val="single" w:sz="8" w:space="0" w:color="400040"/>
              <w:right w:val="single" w:sz="8" w:space="0" w:color="400040"/>
            </w:tcBorders>
          </w:tcPr>
          <w:p w14:paraId="66086EF4" w14:textId="259F9A1B" w:rsidR="00381709" w:rsidRDefault="0068548D">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66086EF5" w14:textId="73436CD6" w:rsidR="00381709" w:rsidRDefault="005A66F7">
            <w:pPr>
              <w:pStyle w:val="TableCenter"/>
            </w:pPr>
            <w:r>
              <w:t>22 January 2026</w:t>
            </w:r>
          </w:p>
        </w:tc>
      </w:tr>
      <w:tr w:rsidR="00381709" w14:paraId="66086EFB"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EF7" w14:textId="77777777" w:rsidR="00381709" w:rsidRDefault="009E3683">
            <w:pPr>
              <w:pStyle w:val="TableLeftAlign"/>
            </w:pPr>
            <w:r>
              <w:t>OMSC-INS-007</w:t>
            </w:r>
          </w:p>
        </w:tc>
        <w:tc>
          <w:tcPr>
            <w:tcW w:w="0" w:type="auto"/>
            <w:tcBorders>
              <w:top w:val="single" w:sz="8" w:space="0" w:color="400040"/>
              <w:left w:val="single" w:sz="8" w:space="0" w:color="400040"/>
              <w:bottom w:val="single" w:sz="8" w:space="0" w:color="400040"/>
              <w:right w:val="single" w:sz="8" w:space="0" w:color="400040"/>
            </w:tcBorders>
          </w:tcPr>
          <w:p w14:paraId="66086EF8" w14:textId="77777777" w:rsidR="00381709" w:rsidRDefault="009E3683">
            <w:pPr>
              <w:pStyle w:val="TableLeftAlign"/>
            </w:pPr>
            <w:r>
              <w:t>Mission Package Description Document (MPDD) Template Instructions</w:t>
            </w:r>
          </w:p>
        </w:tc>
        <w:tc>
          <w:tcPr>
            <w:tcW w:w="0" w:type="auto"/>
            <w:tcBorders>
              <w:top w:val="single" w:sz="8" w:space="0" w:color="400040"/>
              <w:left w:val="single" w:sz="8" w:space="0" w:color="400040"/>
              <w:bottom w:val="single" w:sz="8" w:space="0" w:color="400040"/>
              <w:right w:val="single" w:sz="8" w:space="0" w:color="400040"/>
            </w:tcBorders>
          </w:tcPr>
          <w:p w14:paraId="66086EF9" w14:textId="60C14380" w:rsidR="00381709" w:rsidRDefault="0068548D">
            <w:pPr>
              <w:pStyle w:val="TableCenter"/>
            </w:pPr>
            <w:r>
              <w:t>I</w:t>
            </w:r>
          </w:p>
        </w:tc>
        <w:tc>
          <w:tcPr>
            <w:tcW w:w="1760" w:type="dxa"/>
            <w:tcBorders>
              <w:top w:val="single" w:sz="8" w:space="0" w:color="400040"/>
              <w:left w:val="single" w:sz="8" w:space="0" w:color="400040"/>
              <w:bottom w:val="single" w:sz="8" w:space="0" w:color="400040"/>
              <w:right w:val="single" w:sz="8" w:space="0" w:color="400040"/>
            </w:tcBorders>
          </w:tcPr>
          <w:p w14:paraId="66086EFA" w14:textId="58D6BC53" w:rsidR="00381709" w:rsidRDefault="005A66F7">
            <w:pPr>
              <w:pStyle w:val="TableCenter"/>
            </w:pPr>
            <w:r>
              <w:t>22 January 2026</w:t>
            </w:r>
          </w:p>
        </w:tc>
      </w:tr>
    </w:tbl>
    <w:p w14:paraId="66086EFC" w14:textId="77777777" w:rsidR="00381709" w:rsidRDefault="009E3683">
      <w:pPr>
        <w:pStyle w:val="Heading2"/>
        <w:rPr>
          <w:rFonts w:hint="eastAsia"/>
        </w:rPr>
      </w:pPr>
      <w:bookmarkStart w:id="12" w:name="_Toc256000004"/>
      <w:bookmarkStart w:id="13" w:name="_Toc219293187"/>
      <w:r>
        <w:t>Other Documents</w:t>
      </w:r>
      <w:bookmarkEnd w:id="12"/>
      <w:bookmarkEnd w:id="13"/>
    </w:p>
    <w:p w14:paraId="66086EFD" w14:textId="28F2B658" w:rsidR="00381709" w:rsidRDefault="009E3683">
      <w:pPr>
        <w:pStyle w:val="BodyText"/>
      </w:pPr>
      <w:r>
        <w:t xml:space="preserve">The documents listed in Table 2.2-1, Other Documents, are cited throughout this document. For dated references, only the edition cited applies. For undated references, the latest edition of the referenced document (including any amendments or corrigenda) applies. </w:t>
      </w:r>
    </w:p>
    <w:p w14:paraId="66086EFE" w14:textId="77777777" w:rsidR="00381709" w:rsidRDefault="009E3683">
      <w:pPr>
        <w:pStyle w:val="TableCaption"/>
      </w:pPr>
      <w:bookmarkStart w:id="14" w:name="_Toc219293207"/>
      <w:r>
        <w:t>Table 2.2-1 Other Documents</w:t>
      </w:r>
      <w:bookmarkEnd w:id="14"/>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04"/>
        <w:gridCol w:w="1016"/>
        <w:gridCol w:w="1760"/>
      </w:tblGrid>
      <w:tr w:rsidR="00381709" w14:paraId="66086F03" w14:textId="77777777">
        <w:trPr>
          <w:tblHeader/>
          <w:jc w:val="center"/>
        </w:trPr>
        <w:tc>
          <w:tcPr>
            <w:tcW w:w="2160" w:type="dxa"/>
            <w:tcBorders>
              <w:top w:val="single" w:sz="8" w:space="0" w:color="400040"/>
              <w:left w:val="single" w:sz="8" w:space="0" w:color="400040"/>
              <w:bottom w:val="single" w:sz="8" w:space="0" w:color="400040"/>
              <w:right w:val="single" w:sz="8" w:space="0" w:color="400040"/>
            </w:tcBorders>
          </w:tcPr>
          <w:p w14:paraId="66086EFF" w14:textId="77777777" w:rsidR="00381709" w:rsidRDefault="009E3683">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66086F00" w14:textId="77777777" w:rsidR="00381709" w:rsidRDefault="009E3683">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66086F01" w14:textId="77777777" w:rsidR="00381709" w:rsidRDefault="009E3683">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66086F02" w14:textId="77777777" w:rsidR="00381709" w:rsidRDefault="009E3683">
            <w:pPr>
              <w:pStyle w:val="TableHeaderCenterBold"/>
            </w:pPr>
            <w:r>
              <w:t>Date</w:t>
            </w:r>
          </w:p>
        </w:tc>
      </w:tr>
      <w:tr w:rsidR="00381709" w14:paraId="66086F08"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F04" w14:textId="77777777" w:rsidR="00381709" w:rsidRDefault="009E3683">
            <w:pPr>
              <w:pStyle w:val="TableLeftAlign"/>
            </w:pPr>
            <w:r>
              <w:t>CNSSP No. 22</w:t>
            </w:r>
          </w:p>
        </w:tc>
        <w:tc>
          <w:tcPr>
            <w:tcW w:w="0" w:type="auto"/>
            <w:tcBorders>
              <w:top w:val="single" w:sz="8" w:space="0" w:color="400040"/>
              <w:left w:val="single" w:sz="8" w:space="0" w:color="400040"/>
              <w:bottom w:val="single" w:sz="8" w:space="0" w:color="400040"/>
              <w:right w:val="single" w:sz="8" w:space="0" w:color="400040"/>
            </w:tcBorders>
          </w:tcPr>
          <w:p w14:paraId="66086F05" w14:textId="77777777" w:rsidR="00381709" w:rsidRDefault="009E3683">
            <w:pPr>
              <w:pStyle w:val="TableLeftAlign"/>
            </w:pPr>
            <w:r>
              <w:t>Policy on Information Assurance Risk Management for National Security Systems</w:t>
            </w:r>
          </w:p>
        </w:tc>
        <w:tc>
          <w:tcPr>
            <w:tcW w:w="0" w:type="auto"/>
            <w:tcBorders>
              <w:top w:val="single" w:sz="8" w:space="0" w:color="400040"/>
              <w:left w:val="single" w:sz="8" w:space="0" w:color="400040"/>
              <w:bottom w:val="single" w:sz="8" w:space="0" w:color="400040"/>
              <w:right w:val="single" w:sz="8" w:space="0" w:color="400040"/>
            </w:tcBorders>
          </w:tcPr>
          <w:p w14:paraId="66086F06" w14:textId="77777777" w:rsidR="00381709" w:rsidRDefault="009E3683">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66086F07" w14:textId="77777777" w:rsidR="00381709" w:rsidRDefault="009E3683">
            <w:pPr>
              <w:pStyle w:val="TableCenter"/>
            </w:pPr>
            <w:r>
              <w:t>August 2016</w:t>
            </w:r>
          </w:p>
        </w:tc>
      </w:tr>
      <w:tr w:rsidR="00381709" w14:paraId="66086F0D"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F09" w14:textId="77777777" w:rsidR="00381709" w:rsidRDefault="009E3683">
            <w:pPr>
              <w:pStyle w:val="TableLeftAlign"/>
            </w:pPr>
            <w:r>
              <w:t>CNSSI No. 1253</w:t>
            </w:r>
          </w:p>
        </w:tc>
        <w:tc>
          <w:tcPr>
            <w:tcW w:w="0" w:type="auto"/>
            <w:tcBorders>
              <w:top w:val="single" w:sz="8" w:space="0" w:color="400040"/>
              <w:left w:val="single" w:sz="8" w:space="0" w:color="400040"/>
              <w:bottom w:val="single" w:sz="8" w:space="0" w:color="400040"/>
              <w:right w:val="single" w:sz="8" w:space="0" w:color="400040"/>
            </w:tcBorders>
          </w:tcPr>
          <w:p w14:paraId="66086F0A" w14:textId="77777777" w:rsidR="00381709" w:rsidRDefault="009E3683">
            <w:pPr>
              <w:pStyle w:val="TableLeftAlign"/>
            </w:pPr>
            <w:r>
              <w:t>Security Categorization and Control Selection for National Security Systems</w:t>
            </w:r>
          </w:p>
        </w:tc>
        <w:tc>
          <w:tcPr>
            <w:tcW w:w="0" w:type="auto"/>
            <w:tcBorders>
              <w:top w:val="single" w:sz="8" w:space="0" w:color="400040"/>
              <w:left w:val="single" w:sz="8" w:space="0" w:color="400040"/>
              <w:bottom w:val="single" w:sz="8" w:space="0" w:color="400040"/>
              <w:right w:val="single" w:sz="8" w:space="0" w:color="400040"/>
            </w:tcBorders>
          </w:tcPr>
          <w:p w14:paraId="66086F0B" w14:textId="77777777" w:rsidR="00381709" w:rsidRDefault="009E3683">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66086F0C" w14:textId="77777777" w:rsidR="00381709" w:rsidRDefault="009E3683">
            <w:pPr>
              <w:pStyle w:val="TableCenter"/>
            </w:pPr>
            <w:r>
              <w:t>27 March 2014</w:t>
            </w:r>
          </w:p>
        </w:tc>
      </w:tr>
      <w:tr w:rsidR="00381709" w14:paraId="66086F12"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F0E" w14:textId="77777777" w:rsidR="00381709" w:rsidRDefault="009E3683">
            <w:pPr>
              <w:pStyle w:val="TableLeftAlign"/>
            </w:pPr>
            <w:r>
              <w:t>CNSSI No. 4009</w:t>
            </w:r>
          </w:p>
        </w:tc>
        <w:tc>
          <w:tcPr>
            <w:tcW w:w="0" w:type="auto"/>
            <w:tcBorders>
              <w:top w:val="single" w:sz="8" w:space="0" w:color="400040"/>
              <w:left w:val="single" w:sz="8" w:space="0" w:color="400040"/>
              <w:bottom w:val="single" w:sz="8" w:space="0" w:color="400040"/>
              <w:right w:val="single" w:sz="8" w:space="0" w:color="400040"/>
            </w:tcBorders>
          </w:tcPr>
          <w:p w14:paraId="66086F0F" w14:textId="77777777" w:rsidR="00381709" w:rsidRDefault="009E3683">
            <w:pPr>
              <w:pStyle w:val="TableLeftAlign"/>
            </w:pPr>
            <w:r>
              <w:t>National Information Assurance (IA) Glossary</w:t>
            </w:r>
          </w:p>
        </w:tc>
        <w:tc>
          <w:tcPr>
            <w:tcW w:w="0" w:type="auto"/>
            <w:tcBorders>
              <w:top w:val="single" w:sz="8" w:space="0" w:color="400040"/>
              <w:left w:val="single" w:sz="8" w:space="0" w:color="400040"/>
              <w:bottom w:val="single" w:sz="8" w:space="0" w:color="400040"/>
              <w:right w:val="single" w:sz="8" w:space="0" w:color="400040"/>
            </w:tcBorders>
          </w:tcPr>
          <w:p w14:paraId="66086F10" w14:textId="77777777" w:rsidR="00381709" w:rsidRDefault="009E3683">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66086F11" w14:textId="77777777" w:rsidR="00381709" w:rsidRDefault="009E3683">
            <w:pPr>
              <w:pStyle w:val="TableCenter"/>
            </w:pPr>
            <w:r>
              <w:t>26 April 2010</w:t>
            </w:r>
          </w:p>
        </w:tc>
      </w:tr>
      <w:tr w:rsidR="00381709" w14:paraId="66086F18"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F13" w14:textId="77777777" w:rsidR="00381709" w:rsidRDefault="009E3683">
            <w:pPr>
              <w:pStyle w:val="TableLeftAlign"/>
            </w:pPr>
            <w:r>
              <w:t>N/A</w:t>
            </w:r>
          </w:p>
        </w:tc>
        <w:tc>
          <w:tcPr>
            <w:tcW w:w="0" w:type="auto"/>
            <w:tcBorders>
              <w:top w:val="single" w:sz="8" w:space="0" w:color="400040"/>
              <w:left w:val="single" w:sz="8" w:space="0" w:color="400040"/>
              <w:bottom w:val="single" w:sz="8" w:space="0" w:color="400040"/>
              <w:right w:val="single" w:sz="8" w:space="0" w:color="400040"/>
            </w:tcBorders>
          </w:tcPr>
          <w:p w14:paraId="66086F15" w14:textId="429817B2" w:rsidR="00381709" w:rsidRDefault="009E3683">
            <w:pPr>
              <w:pStyle w:val="TableLeftAlign"/>
            </w:pPr>
            <w:r>
              <w:t>Cyber Survivability Endorsement Implementation Guide (CSEIG)</w:t>
            </w:r>
          </w:p>
        </w:tc>
        <w:tc>
          <w:tcPr>
            <w:tcW w:w="0" w:type="auto"/>
            <w:tcBorders>
              <w:top w:val="single" w:sz="8" w:space="0" w:color="400040"/>
              <w:left w:val="single" w:sz="8" w:space="0" w:color="400040"/>
              <w:bottom w:val="single" w:sz="8" w:space="0" w:color="400040"/>
              <w:right w:val="single" w:sz="8" w:space="0" w:color="400040"/>
            </w:tcBorders>
          </w:tcPr>
          <w:p w14:paraId="66086F16" w14:textId="77777777" w:rsidR="00381709" w:rsidRDefault="009E3683">
            <w:pPr>
              <w:pStyle w:val="TableCenter"/>
            </w:pPr>
            <w:r>
              <w:t>Version 3</w:t>
            </w:r>
          </w:p>
        </w:tc>
        <w:tc>
          <w:tcPr>
            <w:tcW w:w="1760" w:type="dxa"/>
            <w:tcBorders>
              <w:top w:val="single" w:sz="8" w:space="0" w:color="400040"/>
              <w:left w:val="single" w:sz="8" w:space="0" w:color="400040"/>
              <w:bottom w:val="single" w:sz="8" w:space="0" w:color="400040"/>
              <w:right w:val="single" w:sz="8" w:space="0" w:color="400040"/>
            </w:tcBorders>
          </w:tcPr>
          <w:p w14:paraId="66086F17" w14:textId="77777777" w:rsidR="00381709" w:rsidRDefault="009E3683">
            <w:pPr>
              <w:pStyle w:val="TableCenter"/>
            </w:pPr>
            <w:r>
              <w:t>July 2022</w:t>
            </w:r>
          </w:p>
        </w:tc>
      </w:tr>
      <w:tr w:rsidR="00381709" w14:paraId="66086F1D"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F19" w14:textId="77777777" w:rsidR="00381709" w:rsidRDefault="009E3683">
            <w:pPr>
              <w:pStyle w:val="TableLeftAlign"/>
            </w:pPr>
            <w:r>
              <w:t>DODI 8500.01</w:t>
            </w:r>
          </w:p>
        </w:tc>
        <w:tc>
          <w:tcPr>
            <w:tcW w:w="0" w:type="auto"/>
            <w:tcBorders>
              <w:top w:val="single" w:sz="8" w:space="0" w:color="400040"/>
              <w:left w:val="single" w:sz="8" w:space="0" w:color="400040"/>
              <w:bottom w:val="single" w:sz="8" w:space="0" w:color="400040"/>
              <w:right w:val="single" w:sz="8" w:space="0" w:color="400040"/>
            </w:tcBorders>
          </w:tcPr>
          <w:p w14:paraId="66086F1A" w14:textId="77777777" w:rsidR="00381709" w:rsidRDefault="009E3683">
            <w:pPr>
              <w:pStyle w:val="TableLeftAlign"/>
            </w:pPr>
            <w:r>
              <w:t>Cybersecurity</w:t>
            </w:r>
          </w:p>
        </w:tc>
        <w:tc>
          <w:tcPr>
            <w:tcW w:w="0" w:type="auto"/>
            <w:tcBorders>
              <w:top w:val="single" w:sz="8" w:space="0" w:color="400040"/>
              <w:left w:val="single" w:sz="8" w:space="0" w:color="400040"/>
              <w:bottom w:val="single" w:sz="8" w:space="0" w:color="400040"/>
              <w:right w:val="single" w:sz="8" w:space="0" w:color="400040"/>
            </w:tcBorders>
          </w:tcPr>
          <w:p w14:paraId="66086F1B" w14:textId="77777777" w:rsidR="00381709" w:rsidRDefault="009E3683">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66086F1C" w14:textId="77777777" w:rsidR="00381709" w:rsidRDefault="009E3683">
            <w:pPr>
              <w:pStyle w:val="TableCenter"/>
            </w:pPr>
            <w:r>
              <w:t>14 March 2014</w:t>
            </w:r>
          </w:p>
        </w:tc>
      </w:tr>
      <w:tr w:rsidR="00381709" w14:paraId="66086F22"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F1E" w14:textId="77777777" w:rsidR="00381709" w:rsidRDefault="009E3683">
            <w:pPr>
              <w:pStyle w:val="TableLeftAlign"/>
            </w:pPr>
            <w:r>
              <w:t>DODI 8510.01</w:t>
            </w:r>
          </w:p>
        </w:tc>
        <w:tc>
          <w:tcPr>
            <w:tcW w:w="0" w:type="auto"/>
            <w:tcBorders>
              <w:top w:val="single" w:sz="8" w:space="0" w:color="400040"/>
              <w:left w:val="single" w:sz="8" w:space="0" w:color="400040"/>
              <w:bottom w:val="single" w:sz="8" w:space="0" w:color="400040"/>
              <w:right w:val="single" w:sz="8" w:space="0" w:color="400040"/>
            </w:tcBorders>
          </w:tcPr>
          <w:p w14:paraId="66086F1F" w14:textId="77777777" w:rsidR="00381709" w:rsidRDefault="009E3683">
            <w:pPr>
              <w:pStyle w:val="TableLeftAlign"/>
            </w:pPr>
            <w:r>
              <w:t>Risk Management Framework (RMF) for DoD Information Technology (IT)</w:t>
            </w:r>
          </w:p>
        </w:tc>
        <w:tc>
          <w:tcPr>
            <w:tcW w:w="0" w:type="auto"/>
            <w:tcBorders>
              <w:top w:val="single" w:sz="8" w:space="0" w:color="400040"/>
              <w:left w:val="single" w:sz="8" w:space="0" w:color="400040"/>
              <w:bottom w:val="single" w:sz="8" w:space="0" w:color="400040"/>
              <w:right w:val="single" w:sz="8" w:space="0" w:color="400040"/>
            </w:tcBorders>
          </w:tcPr>
          <w:p w14:paraId="66086F20" w14:textId="77777777" w:rsidR="00381709" w:rsidRDefault="009E3683">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66086F21" w14:textId="77777777" w:rsidR="00381709" w:rsidRDefault="009E3683">
            <w:pPr>
              <w:pStyle w:val="TableCenter"/>
            </w:pPr>
            <w:r>
              <w:t>12 March 2014</w:t>
            </w:r>
          </w:p>
        </w:tc>
      </w:tr>
      <w:tr w:rsidR="00381709" w14:paraId="66086F27"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F23" w14:textId="77777777" w:rsidR="00381709" w:rsidRDefault="009E3683">
            <w:pPr>
              <w:pStyle w:val="TableLeftAlign"/>
            </w:pPr>
            <w:r>
              <w:t>NIST SP 800-37</w:t>
            </w:r>
          </w:p>
        </w:tc>
        <w:tc>
          <w:tcPr>
            <w:tcW w:w="0" w:type="auto"/>
            <w:tcBorders>
              <w:top w:val="single" w:sz="8" w:space="0" w:color="400040"/>
              <w:left w:val="single" w:sz="8" w:space="0" w:color="400040"/>
              <w:bottom w:val="single" w:sz="8" w:space="0" w:color="400040"/>
              <w:right w:val="single" w:sz="8" w:space="0" w:color="400040"/>
            </w:tcBorders>
          </w:tcPr>
          <w:p w14:paraId="66086F24" w14:textId="77777777" w:rsidR="00381709" w:rsidRDefault="009E3683">
            <w:pPr>
              <w:pStyle w:val="TableLeftAlign"/>
            </w:pPr>
            <w:r>
              <w:t>Guide for Applying the Risk Management Framework to Federal Information Systems</w:t>
            </w:r>
          </w:p>
        </w:tc>
        <w:tc>
          <w:tcPr>
            <w:tcW w:w="0" w:type="auto"/>
            <w:tcBorders>
              <w:top w:val="single" w:sz="8" w:space="0" w:color="400040"/>
              <w:left w:val="single" w:sz="8" w:space="0" w:color="400040"/>
              <w:bottom w:val="single" w:sz="8" w:space="0" w:color="400040"/>
              <w:right w:val="single" w:sz="8" w:space="0" w:color="400040"/>
            </w:tcBorders>
          </w:tcPr>
          <w:p w14:paraId="66086F25" w14:textId="77777777" w:rsidR="00381709" w:rsidRDefault="009E3683">
            <w:pPr>
              <w:pStyle w:val="TableCenter"/>
            </w:pPr>
            <w:r>
              <w:t>Revision 1</w:t>
            </w:r>
          </w:p>
        </w:tc>
        <w:tc>
          <w:tcPr>
            <w:tcW w:w="1760" w:type="dxa"/>
            <w:tcBorders>
              <w:top w:val="single" w:sz="8" w:space="0" w:color="400040"/>
              <w:left w:val="single" w:sz="8" w:space="0" w:color="400040"/>
              <w:bottom w:val="single" w:sz="8" w:space="0" w:color="400040"/>
              <w:right w:val="single" w:sz="8" w:space="0" w:color="400040"/>
            </w:tcBorders>
          </w:tcPr>
          <w:p w14:paraId="66086F26" w14:textId="77777777" w:rsidR="00381709" w:rsidRDefault="009E3683">
            <w:pPr>
              <w:pStyle w:val="TableCenter"/>
            </w:pPr>
            <w:r>
              <w:t>February 2010</w:t>
            </w:r>
          </w:p>
        </w:tc>
      </w:tr>
      <w:tr w:rsidR="00381709" w14:paraId="66086F2C"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F28" w14:textId="77777777" w:rsidR="00381709" w:rsidRDefault="009E3683">
            <w:pPr>
              <w:pStyle w:val="TableLeftAlign"/>
            </w:pPr>
            <w:r>
              <w:lastRenderedPageBreak/>
              <w:t>NIST SP 800-53</w:t>
            </w:r>
          </w:p>
        </w:tc>
        <w:tc>
          <w:tcPr>
            <w:tcW w:w="0" w:type="auto"/>
            <w:tcBorders>
              <w:top w:val="single" w:sz="8" w:space="0" w:color="400040"/>
              <w:left w:val="single" w:sz="8" w:space="0" w:color="400040"/>
              <w:bottom w:val="single" w:sz="8" w:space="0" w:color="400040"/>
              <w:right w:val="single" w:sz="8" w:space="0" w:color="400040"/>
            </w:tcBorders>
          </w:tcPr>
          <w:p w14:paraId="66086F29" w14:textId="77777777" w:rsidR="00381709" w:rsidRDefault="009E3683">
            <w:pPr>
              <w:pStyle w:val="TableLeftAlign"/>
            </w:pPr>
            <w:r>
              <w:t>Security and Privacy Controls for Federal Information Systems and Organizations</w:t>
            </w:r>
          </w:p>
        </w:tc>
        <w:tc>
          <w:tcPr>
            <w:tcW w:w="0" w:type="auto"/>
            <w:tcBorders>
              <w:top w:val="single" w:sz="8" w:space="0" w:color="400040"/>
              <w:left w:val="single" w:sz="8" w:space="0" w:color="400040"/>
              <w:bottom w:val="single" w:sz="8" w:space="0" w:color="400040"/>
              <w:right w:val="single" w:sz="8" w:space="0" w:color="400040"/>
            </w:tcBorders>
          </w:tcPr>
          <w:p w14:paraId="66086F2A" w14:textId="77777777" w:rsidR="00381709" w:rsidRDefault="009E3683">
            <w:pPr>
              <w:pStyle w:val="TableCenter"/>
            </w:pPr>
            <w:r>
              <w:t>Revision 5</w:t>
            </w:r>
          </w:p>
        </w:tc>
        <w:tc>
          <w:tcPr>
            <w:tcW w:w="1760" w:type="dxa"/>
            <w:tcBorders>
              <w:top w:val="single" w:sz="8" w:space="0" w:color="400040"/>
              <w:left w:val="single" w:sz="8" w:space="0" w:color="400040"/>
              <w:bottom w:val="single" w:sz="8" w:space="0" w:color="400040"/>
              <w:right w:val="single" w:sz="8" w:space="0" w:color="400040"/>
            </w:tcBorders>
          </w:tcPr>
          <w:p w14:paraId="66086F2B" w14:textId="77777777" w:rsidR="00381709" w:rsidRDefault="009E3683">
            <w:pPr>
              <w:pStyle w:val="TableCenter"/>
            </w:pPr>
            <w:r>
              <w:t>September 2020</w:t>
            </w:r>
          </w:p>
        </w:tc>
      </w:tr>
      <w:tr w:rsidR="00381709" w14:paraId="66086F31"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F2D" w14:textId="77777777" w:rsidR="00381709" w:rsidRDefault="009E3683">
            <w:pPr>
              <w:pStyle w:val="TableLeftAlign"/>
            </w:pPr>
            <w:r>
              <w:t>AFI 17-101</w:t>
            </w:r>
          </w:p>
        </w:tc>
        <w:tc>
          <w:tcPr>
            <w:tcW w:w="0" w:type="auto"/>
            <w:tcBorders>
              <w:top w:val="single" w:sz="8" w:space="0" w:color="400040"/>
              <w:left w:val="single" w:sz="8" w:space="0" w:color="400040"/>
              <w:bottom w:val="single" w:sz="8" w:space="0" w:color="400040"/>
              <w:right w:val="single" w:sz="8" w:space="0" w:color="400040"/>
            </w:tcBorders>
          </w:tcPr>
          <w:p w14:paraId="66086F2E" w14:textId="77777777" w:rsidR="00381709" w:rsidRDefault="009E3683">
            <w:pPr>
              <w:pStyle w:val="TableLeftAlign"/>
            </w:pPr>
            <w:r>
              <w:t>RMF for Air Force Information Technology</w:t>
            </w:r>
          </w:p>
        </w:tc>
        <w:tc>
          <w:tcPr>
            <w:tcW w:w="0" w:type="auto"/>
            <w:tcBorders>
              <w:top w:val="single" w:sz="8" w:space="0" w:color="400040"/>
              <w:left w:val="single" w:sz="8" w:space="0" w:color="400040"/>
              <w:bottom w:val="single" w:sz="8" w:space="0" w:color="400040"/>
              <w:right w:val="single" w:sz="8" w:space="0" w:color="400040"/>
            </w:tcBorders>
          </w:tcPr>
          <w:p w14:paraId="66086F2F" w14:textId="77777777" w:rsidR="00381709" w:rsidRDefault="009E3683">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66086F30" w14:textId="77777777" w:rsidR="00381709" w:rsidRDefault="009E3683">
            <w:pPr>
              <w:pStyle w:val="TableCenter"/>
            </w:pPr>
            <w:r>
              <w:t>6 February 2020</w:t>
            </w:r>
          </w:p>
        </w:tc>
      </w:tr>
      <w:tr w:rsidR="00381709" w14:paraId="66086F36"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F32" w14:textId="77777777" w:rsidR="00381709" w:rsidRDefault="009E3683">
            <w:pPr>
              <w:pStyle w:val="TableLeftAlign"/>
            </w:pPr>
            <w:r>
              <w:t>NIST SP 800-160</w:t>
            </w:r>
          </w:p>
        </w:tc>
        <w:tc>
          <w:tcPr>
            <w:tcW w:w="0" w:type="auto"/>
            <w:tcBorders>
              <w:top w:val="single" w:sz="8" w:space="0" w:color="400040"/>
              <w:left w:val="single" w:sz="8" w:space="0" w:color="400040"/>
              <w:bottom w:val="single" w:sz="8" w:space="0" w:color="400040"/>
              <w:right w:val="single" w:sz="8" w:space="0" w:color="400040"/>
            </w:tcBorders>
          </w:tcPr>
          <w:p w14:paraId="66086F33" w14:textId="77777777" w:rsidR="00381709" w:rsidRDefault="009E3683">
            <w:pPr>
              <w:pStyle w:val="TableLeftAlign"/>
            </w:pPr>
            <w:r>
              <w:t>Developing Cyber-Resilient Systems: A Systems Security Engineering Approach</w:t>
            </w:r>
          </w:p>
        </w:tc>
        <w:tc>
          <w:tcPr>
            <w:tcW w:w="0" w:type="auto"/>
            <w:tcBorders>
              <w:top w:val="single" w:sz="8" w:space="0" w:color="400040"/>
              <w:left w:val="single" w:sz="8" w:space="0" w:color="400040"/>
              <w:bottom w:val="single" w:sz="8" w:space="0" w:color="400040"/>
              <w:right w:val="single" w:sz="8" w:space="0" w:color="400040"/>
            </w:tcBorders>
          </w:tcPr>
          <w:p w14:paraId="66086F34" w14:textId="77777777" w:rsidR="00381709" w:rsidRDefault="009E3683">
            <w:pPr>
              <w:pStyle w:val="TableCenter"/>
            </w:pPr>
            <w:r>
              <w:t>Revision 1</w:t>
            </w:r>
          </w:p>
        </w:tc>
        <w:tc>
          <w:tcPr>
            <w:tcW w:w="1760" w:type="dxa"/>
            <w:tcBorders>
              <w:top w:val="single" w:sz="8" w:space="0" w:color="400040"/>
              <w:left w:val="single" w:sz="8" w:space="0" w:color="400040"/>
              <w:bottom w:val="single" w:sz="8" w:space="0" w:color="400040"/>
              <w:right w:val="single" w:sz="8" w:space="0" w:color="400040"/>
            </w:tcBorders>
          </w:tcPr>
          <w:p w14:paraId="66086F35" w14:textId="77777777" w:rsidR="00381709" w:rsidRDefault="009E3683">
            <w:pPr>
              <w:pStyle w:val="TableCenter"/>
            </w:pPr>
            <w:r>
              <w:t>December 2021</w:t>
            </w:r>
          </w:p>
        </w:tc>
      </w:tr>
      <w:tr w:rsidR="00381709" w14:paraId="66086F3B"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86F37" w14:textId="77777777" w:rsidR="00381709" w:rsidRDefault="009E3683">
            <w:pPr>
              <w:pStyle w:val="TableLeftAlign"/>
            </w:pPr>
            <w:r>
              <w:t>N/A</w:t>
            </w:r>
          </w:p>
        </w:tc>
        <w:tc>
          <w:tcPr>
            <w:tcW w:w="0" w:type="auto"/>
            <w:tcBorders>
              <w:top w:val="single" w:sz="8" w:space="0" w:color="400040"/>
              <w:left w:val="single" w:sz="8" w:space="0" w:color="400040"/>
              <w:bottom w:val="single" w:sz="8" w:space="0" w:color="400040"/>
              <w:right w:val="single" w:sz="8" w:space="0" w:color="400040"/>
            </w:tcBorders>
          </w:tcPr>
          <w:p w14:paraId="66086F38" w14:textId="77777777" w:rsidR="00381709" w:rsidRDefault="009E3683">
            <w:pPr>
              <w:pStyle w:val="TableLeftAlign"/>
            </w:pPr>
            <w:r>
              <w:t>AFLCMC/EN-EZ Memo: Aircraft Security Control Overlay</w:t>
            </w:r>
          </w:p>
        </w:tc>
        <w:tc>
          <w:tcPr>
            <w:tcW w:w="0" w:type="auto"/>
            <w:tcBorders>
              <w:top w:val="single" w:sz="8" w:space="0" w:color="400040"/>
              <w:left w:val="single" w:sz="8" w:space="0" w:color="400040"/>
              <w:bottom w:val="single" w:sz="8" w:space="0" w:color="400040"/>
              <w:right w:val="single" w:sz="8" w:space="0" w:color="400040"/>
            </w:tcBorders>
          </w:tcPr>
          <w:p w14:paraId="66086F39" w14:textId="77777777" w:rsidR="00381709" w:rsidRDefault="009E3683">
            <w:pPr>
              <w:pStyle w:val="TableCenter"/>
            </w:pPr>
            <w:r>
              <w:t>Revision 5</w:t>
            </w:r>
          </w:p>
        </w:tc>
        <w:tc>
          <w:tcPr>
            <w:tcW w:w="1760" w:type="dxa"/>
            <w:tcBorders>
              <w:top w:val="single" w:sz="8" w:space="0" w:color="400040"/>
              <w:left w:val="single" w:sz="8" w:space="0" w:color="400040"/>
              <w:bottom w:val="single" w:sz="8" w:space="0" w:color="400040"/>
              <w:right w:val="single" w:sz="8" w:space="0" w:color="400040"/>
            </w:tcBorders>
          </w:tcPr>
          <w:p w14:paraId="66086F3A" w14:textId="77777777" w:rsidR="00381709" w:rsidRDefault="009E3683">
            <w:pPr>
              <w:pStyle w:val="TableCenter"/>
            </w:pPr>
            <w:r>
              <w:t>January 2021</w:t>
            </w:r>
          </w:p>
        </w:tc>
      </w:tr>
    </w:tbl>
    <w:p w14:paraId="66086F3C" w14:textId="77777777" w:rsidR="00381709" w:rsidRDefault="009E3683">
      <w:pPr>
        <w:pStyle w:val="Heading1"/>
        <w:rPr>
          <w:rFonts w:hint="eastAsia"/>
        </w:rPr>
      </w:pPr>
      <w:bookmarkStart w:id="15" w:name="_Toc256000005"/>
      <w:bookmarkStart w:id="16" w:name="_Toc219293188"/>
      <w:r>
        <w:lastRenderedPageBreak/>
        <w:t>Cyber Survivability</w:t>
      </w:r>
      <w:bookmarkEnd w:id="15"/>
      <w:bookmarkEnd w:id="16"/>
    </w:p>
    <w:p w14:paraId="66086F3D" w14:textId="77777777" w:rsidR="00381709" w:rsidRDefault="009E3683">
      <w:pPr>
        <w:pStyle w:val="BodyText"/>
      </w:pPr>
      <w:r>
        <w:t>Cyber Survivability is defined as “the ability of warfighter systems to prevent, mitigate, recover from and adapt to adverse cyber-events that could impact mission related functions, by applying a risk managed approach to achieve and maintain an operationally relevant risk posture, throughout its lifecycle.” (NIST SP 800-160 Vol 2).</w:t>
      </w:r>
    </w:p>
    <w:p w14:paraId="66086F3E" w14:textId="77777777" w:rsidR="00381709" w:rsidRDefault="009E3683">
      <w:pPr>
        <w:pStyle w:val="BodyText"/>
      </w:pPr>
      <w:r>
        <w:t xml:space="preserve">Cyber survivability is a key program acquisition element that must be considered as part of </w:t>
      </w:r>
      <w:proofErr w:type="gramStart"/>
      <w:r>
        <w:t>the System</w:t>
      </w:r>
      <w:proofErr w:type="gramEnd"/>
      <w:r>
        <w:t xml:space="preserve"> Survivability. The Joint Chiefs of Staff developed the Cyber Survivability Endorsement (CSE) criteria to ensure joint warfighting systems’ requirements are developed to prevent, mitigate and recover from and adapt to adverse cyber events by applying a risk-managed approach. CSE is a simple process designed to </w:t>
      </w:r>
      <w:proofErr w:type="gramStart"/>
      <w:r>
        <w:t>help requirement</w:t>
      </w:r>
      <w:proofErr w:type="gramEnd"/>
      <w:r>
        <w:t xml:space="preserve"> developers to better understand the cyber risks and define mitigations for ensuring an acceptable level of mission assurance. The CSE process helps develop mission impact-focused requirements for cyber survivability, cybersecurity and cyber operational resilience. The CSE does this by defining a Cyber Survivability Risk Category (CSRC) that guides the strength of implementation levels to promote cyber survivability. CSE has the potential to reduce acquisition/sustainment costs and improve mission assurance under the following conditions:</w:t>
      </w:r>
    </w:p>
    <w:p w14:paraId="66086F3F" w14:textId="77777777" w:rsidR="00381709" w:rsidRDefault="009E3683">
      <w:pPr>
        <w:pStyle w:val="ListBullet2"/>
      </w:pPr>
      <w:r>
        <w:t xml:space="preserve">resource and mission risk implications of a capability’s Cyber Survivability Attributes (CSA) are </w:t>
      </w:r>
      <w:proofErr w:type="gramStart"/>
      <w:r>
        <w:t>considered;</w:t>
      </w:r>
      <w:proofErr w:type="gramEnd"/>
    </w:p>
    <w:p w14:paraId="66086F40" w14:textId="77777777" w:rsidR="00381709" w:rsidRDefault="009E3683">
      <w:pPr>
        <w:pStyle w:val="ListBullet2"/>
      </w:pPr>
      <w:r>
        <w:t xml:space="preserve">criteria are defined for the CSAs determined to be most critical to the system’s survivability and required to achieve a reasoned </w:t>
      </w:r>
      <w:proofErr w:type="gramStart"/>
      <w:r>
        <w:t>CSRC;</w:t>
      </w:r>
      <w:proofErr w:type="gramEnd"/>
    </w:p>
    <w:p w14:paraId="66086F41" w14:textId="77777777" w:rsidR="00381709" w:rsidRDefault="009E3683">
      <w:pPr>
        <w:pStyle w:val="ListBullet2"/>
      </w:pPr>
      <w:r>
        <w:t xml:space="preserve">CSAs are decomposed and </w:t>
      </w:r>
      <w:proofErr w:type="gramStart"/>
      <w:r>
        <w:t>engineered in</w:t>
      </w:r>
      <w:proofErr w:type="gramEnd"/>
      <w:r>
        <w:t xml:space="preserve"> during development and tested throughout the lifecycle; and</w:t>
      </w:r>
    </w:p>
    <w:p w14:paraId="66086F42" w14:textId="77777777" w:rsidR="00381709" w:rsidRDefault="009E3683">
      <w:pPr>
        <w:pStyle w:val="ListBullet2"/>
      </w:pPr>
      <w:r>
        <w:t>systems maintained to preserve its cyber survivability capabilities.</w:t>
      </w:r>
    </w:p>
    <w:p w14:paraId="66086F43" w14:textId="77777777" w:rsidR="00381709" w:rsidRDefault="009E3683" w:rsidP="00B27143">
      <w:pPr>
        <w:pStyle w:val="Heading2"/>
        <w:keepLines/>
        <w:rPr>
          <w:rFonts w:hint="eastAsia"/>
        </w:rPr>
      </w:pPr>
      <w:bookmarkStart w:id="17" w:name="_Toc256000006"/>
      <w:bookmarkStart w:id="18" w:name="_Toc219293189"/>
      <w:r>
        <w:lastRenderedPageBreak/>
        <w:t>CSRC and CSA Introduction</w:t>
      </w:r>
      <w:bookmarkEnd w:id="17"/>
      <w:bookmarkEnd w:id="18"/>
    </w:p>
    <w:p w14:paraId="66086F44" w14:textId="77777777" w:rsidR="00381709" w:rsidRDefault="009E3683" w:rsidP="00B27143">
      <w:pPr>
        <w:pStyle w:val="Heading3"/>
        <w:keepLines/>
      </w:pPr>
      <w:bookmarkStart w:id="19" w:name="_Toc256000007"/>
      <w:bookmarkStart w:id="20" w:name="_Toc219293190"/>
      <w:r>
        <w:t>Cyber Survivability Risk Category (CSRC)</w:t>
      </w:r>
      <w:bookmarkEnd w:id="19"/>
      <w:bookmarkEnd w:id="20"/>
    </w:p>
    <w:p w14:paraId="66086F45" w14:textId="77777777" w:rsidR="00381709" w:rsidRDefault="009E3683" w:rsidP="00B27143">
      <w:pPr>
        <w:pStyle w:val="BodyText"/>
        <w:keepNext/>
      </w:pPr>
      <w:r>
        <w:t xml:space="preserve">The CSRC is defined </w:t>
      </w:r>
      <w:proofErr w:type="gramStart"/>
      <w:r>
        <w:t>for</w:t>
      </w:r>
      <w:proofErr w:type="gramEnd"/>
      <w:r>
        <w:t xml:space="preserve"> an acquisition per the CSEIG. The CSRC leads to the selection of an integrated cyber threat and cyber requirements for the Interface Control Document (ICD) and Analysis of Alternatives (</w:t>
      </w:r>
      <w:proofErr w:type="spellStart"/>
      <w:r>
        <w:t>AoA</w:t>
      </w:r>
      <w:proofErr w:type="spellEnd"/>
      <w:r>
        <w:t>) guidance. It also helps define a consistent understanding of the level of cyber survivability required during development, testing and operations.</w:t>
      </w:r>
    </w:p>
    <w:p w14:paraId="66086F46" w14:textId="77777777" w:rsidR="00381709" w:rsidRDefault="009E3683">
      <w:pPr>
        <w:pStyle w:val="BodyText"/>
      </w:pPr>
      <w:proofErr w:type="gramStart"/>
      <w:r>
        <w:t>The CSEIG</w:t>
      </w:r>
      <w:proofErr w:type="gramEnd"/>
      <w:r>
        <w:t xml:space="preserve"> provides six categories of CSRC-level exemplar language that integrate anticipated cyber threat and mitigation requirements, before a program’s specific technologies are known, and before a tailored cyber threat assessment can be made. The CSRC identifies appropriate strength of implementation levels for cyber survivability. For purposes of OMS, CSRC 0 is out of scope because it identifies cyber survivability for situations where there are no information exchange, hardware, software, firmware, processing/sensors, or wired/wireless network connections. Since OMS is focused on interactions between OMS Architecture Elements, CSRC 0 is not applicable. Figure 3.1-1 provides additional information on the expected protection at each CSRC level.</w:t>
      </w:r>
    </w:p>
    <w:p w14:paraId="66086F47" w14:textId="77777777" w:rsidR="00381709" w:rsidRDefault="00E40869">
      <w:pPr>
        <w:pStyle w:val="FigureStyle"/>
      </w:pPr>
      <w:r>
        <w:rPr>
          <w:noProof/>
        </w:rPr>
        <w:lastRenderedPageBreak/>
        <w:drawing>
          <wp:inline distT="0" distB="0" distL="0" distR="0" wp14:anchorId="66087058" wp14:editId="66087059">
            <wp:extent cx="4152900" cy="6267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152900" cy="6267450"/>
                    </a:xfrm>
                    <a:prstGeom prst="rect">
                      <a:avLst/>
                    </a:prstGeom>
                    <a:noFill/>
                    <a:ln>
                      <a:noFill/>
                    </a:ln>
                  </pic:spPr>
                </pic:pic>
              </a:graphicData>
            </a:graphic>
          </wp:inline>
        </w:drawing>
      </w:r>
      <w:r w:rsidR="009E3683">
        <w:t xml:space="preserve"> </w:t>
      </w:r>
    </w:p>
    <w:p w14:paraId="66086F48" w14:textId="77777777" w:rsidR="00381709" w:rsidRDefault="009E3683">
      <w:pPr>
        <w:pStyle w:val="FigureCaption"/>
      </w:pPr>
      <w:bookmarkStart w:id="21" w:name="_Toc219293205"/>
      <w:r>
        <w:t>Figure 3.1-1 CSRC Levels for OMS Compliance</w:t>
      </w:r>
      <w:bookmarkEnd w:id="21"/>
    </w:p>
    <w:p w14:paraId="66086F49" w14:textId="77777777" w:rsidR="00381709" w:rsidRDefault="009E3683">
      <w:pPr>
        <w:pStyle w:val="Heading3"/>
      </w:pPr>
      <w:bookmarkStart w:id="22" w:name="_Toc256000008"/>
      <w:bookmarkStart w:id="23" w:name="_Toc219293191"/>
      <w:r>
        <w:lastRenderedPageBreak/>
        <w:t>Cyber Survivability Attributes (CSAs)</w:t>
      </w:r>
      <w:bookmarkEnd w:id="22"/>
      <w:bookmarkEnd w:id="23"/>
    </w:p>
    <w:p w14:paraId="66086F4A" w14:textId="77777777" w:rsidR="00381709" w:rsidRDefault="009E3683">
      <w:pPr>
        <w:pStyle w:val="BodyText"/>
      </w:pPr>
      <w:r>
        <w:t xml:space="preserve">A system’s CSRC drives the number of CSAs that are </w:t>
      </w:r>
      <w:proofErr w:type="gramStart"/>
      <w:r>
        <w:t>considered,</w:t>
      </w:r>
      <w:proofErr w:type="gramEnd"/>
      <w:r>
        <w:t xml:space="preserve"> tailored and implemented in its design to achieve the defined CSRC level. The CSRC uses a broad operational threat perspective and </w:t>
      </w:r>
      <w:proofErr w:type="gramStart"/>
      <w:r>
        <w:t>help</w:t>
      </w:r>
      <w:proofErr w:type="gramEnd"/>
      <w:r>
        <w:t xml:space="preserve"> define the CSAs critical to system survivability. The CSAs are aligned with the System Survivability Key Performance Parameter (KPP) pillars (Prevent, Mitigate, Recover, and Adapt) to support and achieve the overall CSRC. The System Survivability KPP is intended to ensure the system maintains its critical capabilities under applicable threat environments, to include the cyber threat. The System Survivability KPP pillars include:</w:t>
      </w:r>
    </w:p>
    <w:p w14:paraId="66086F4B" w14:textId="77777777" w:rsidR="00381709" w:rsidRDefault="009E3683">
      <w:pPr>
        <w:pStyle w:val="ListBullet2"/>
      </w:pPr>
      <w:r>
        <w:t>Prevent: requirements that identify, protect and harden functions from adversary cybersecurity threats (CSAs 01-06)</w:t>
      </w:r>
    </w:p>
    <w:p w14:paraId="66086F4C" w14:textId="77777777" w:rsidR="00381709" w:rsidRDefault="009E3683">
      <w:pPr>
        <w:pStyle w:val="ListBullet2"/>
      </w:pPr>
      <w:r>
        <w:t>Mitigate: requirements to detect and respond to cyber-events making it through defenses (CSAs 07-08)</w:t>
      </w:r>
    </w:p>
    <w:p w14:paraId="66086F4D" w14:textId="77777777" w:rsidR="00381709" w:rsidRDefault="009E3683">
      <w:pPr>
        <w:pStyle w:val="ListBullet2"/>
      </w:pPr>
      <w:r>
        <w:t xml:space="preserve">Recover: requirements to recover to a </w:t>
      </w:r>
      <w:proofErr w:type="gramStart"/>
      <w:r>
        <w:t>known good</w:t>
      </w:r>
      <w:proofErr w:type="gramEnd"/>
      <w:r>
        <w:t xml:space="preserve"> condition after a cyber event (CSA-09)</w:t>
      </w:r>
    </w:p>
    <w:p w14:paraId="66086F4E" w14:textId="77777777" w:rsidR="00381709" w:rsidRDefault="009E3683">
      <w:pPr>
        <w:pStyle w:val="ListBullet2"/>
      </w:pPr>
      <w:r>
        <w:t>Adapt: requirements to Actively Manage System’s Configurations to Achieve and Maintain an Operationally Relevant Cyber Risk Posture (CSA-10)</w:t>
      </w:r>
    </w:p>
    <w:p w14:paraId="66086F4F" w14:textId="77777777" w:rsidR="00381709" w:rsidRDefault="009E3683">
      <w:pPr>
        <w:pStyle w:val="BodyText"/>
      </w:pPr>
      <w:r>
        <w:t>CSAs are traceable to the System Survivability KPP mandatory pillars of Prevent, Mitigate, Recover, and Adapt (Table 3.1-2). CSAs can be applied as cybersecurity capability requirements with appropriate levels of strength of cybersecurity requirements to ensure the resulting system will be cyber-survivable in its intended operational environment. Based on the lessons learned, nine to ten CSAs are usually needed to support a CSRC-5, six to nine CSAs for CSRC 4 capability; five to seven CSAs for CSRC 3; two to five CSAs for CSRC 2, and one to three CSAs for CSRC 1.</w:t>
      </w:r>
    </w:p>
    <w:p w14:paraId="66086F50" w14:textId="77777777" w:rsidR="00381709" w:rsidRDefault="009E3683" w:rsidP="00B27143">
      <w:pPr>
        <w:pStyle w:val="BodyText"/>
        <w:keepNext/>
      </w:pPr>
      <w:r>
        <w:lastRenderedPageBreak/>
        <w:t>The following table defines the ten CSAs and the related System Survivability KPP.</w:t>
      </w:r>
    </w:p>
    <w:p w14:paraId="66086F51" w14:textId="77777777" w:rsidR="00381709" w:rsidRDefault="009E3683" w:rsidP="00B27143">
      <w:pPr>
        <w:pStyle w:val="TableCaption"/>
        <w:keepLines/>
      </w:pPr>
      <w:bookmarkStart w:id="24" w:name="_Toc219293208"/>
      <w:r>
        <w:t>Table 3.1-2: System Survivability KPP Pillars Mapped to Cyber Survivability Attributes</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6416"/>
      </w:tblGrid>
      <w:tr w:rsidR="00381709" w14:paraId="66086F55" w14:textId="77777777" w:rsidTr="00AF3101">
        <w:trPr>
          <w:cantSplit/>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6F2F9F"/>
            <w:vAlign w:val="center"/>
          </w:tcPr>
          <w:p w14:paraId="66086F52" w14:textId="77777777" w:rsidR="00381709" w:rsidRDefault="009E3683" w:rsidP="00B27143">
            <w:pPr>
              <w:pStyle w:val="TableHeaderCenterBold"/>
              <w:keepNext/>
              <w:keepLines/>
            </w:pPr>
            <w:r>
              <w:t>System Survivability KPP Pillars (Mandatory)</w:t>
            </w:r>
          </w:p>
        </w:tc>
        <w:tc>
          <w:tcPr>
            <w:tcW w:w="0" w:type="auto"/>
            <w:tcBorders>
              <w:top w:val="single" w:sz="8" w:space="0" w:color="000000"/>
              <w:left w:val="single" w:sz="8" w:space="0" w:color="000000"/>
              <w:bottom w:val="single" w:sz="8" w:space="0" w:color="000000"/>
              <w:right w:val="single" w:sz="8" w:space="0" w:color="000000"/>
            </w:tcBorders>
            <w:shd w:val="clear" w:color="auto" w:fill="6F2F9F"/>
            <w:vAlign w:val="center"/>
          </w:tcPr>
          <w:p w14:paraId="66086F53" w14:textId="77777777" w:rsidR="00381709" w:rsidRDefault="009E3683" w:rsidP="00B27143">
            <w:pPr>
              <w:pStyle w:val="TableHeaderCenterBold"/>
              <w:keepNext/>
              <w:keepLines/>
            </w:pPr>
            <w:r>
              <w:t>Cyber Survivability Attributes (CSA)</w:t>
            </w:r>
          </w:p>
          <w:p w14:paraId="66086F54" w14:textId="77777777" w:rsidR="00381709" w:rsidRDefault="009E3683" w:rsidP="00B27143">
            <w:pPr>
              <w:pStyle w:val="TableHeaderCenterBold"/>
              <w:keepNext/>
              <w:keepLines/>
            </w:pPr>
            <w:r>
              <w:t>(Consider all, then select the applicable subset of CSAs)</w:t>
            </w:r>
          </w:p>
        </w:tc>
      </w:tr>
      <w:tr w:rsidR="00381709" w14:paraId="66086F58"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vAlign w:val="center"/>
          </w:tcPr>
          <w:p w14:paraId="66086F56" w14:textId="77777777" w:rsidR="00381709" w:rsidRDefault="009E3683" w:rsidP="00B27143">
            <w:pPr>
              <w:pStyle w:val="TableHeaderCenterBold"/>
              <w:keepNext/>
              <w:keepLines/>
            </w:pPr>
            <w:r>
              <w:t>Prevent</w:t>
            </w:r>
          </w:p>
        </w:tc>
        <w:tc>
          <w:tcPr>
            <w:tcW w:w="0" w:type="auto"/>
            <w:tcBorders>
              <w:top w:val="single" w:sz="8" w:space="0" w:color="000000"/>
              <w:left w:val="single" w:sz="8" w:space="0" w:color="000000"/>
              <w:bottom w:val="single" w:sz="8" w:space="0" w:color="000000"/>
              <w:right w:val="single" w:sz="8" w:space="0" w:color="000000"/>
            </w:tcBorders>
          </w:tcPr>
          <w:p w14:paraId="66086F57" w14:textId="77777777" w:rsidR="00381709" w:rsidRDefault="009E3683" w:rsidP="00B27143">
            <w:pPr>
              <w:pStyle w:val="TableLeftAlign"/>
              <w:keepNext/>
              <w:keepLines/>
            </w:pPr>
            <w:r>
              <w:t>CSA-01 - Control Access</w:t>
            </w:r>
          </w:p>
        </w:tc>
      </w:tr>
      <w:tr w:rsidR="00381709" w14:paraId="66086F5B" w14:textId="77777777">
        <w:trPr>
          <w:cantSplit/>
          <w:jc w:val="center"/>
        </w:trPr>
        <w:tc>
          <w:tcPr>
            <w:tcW w:w="0" w:type="auto"/>
            <w:vMerge/>
            <w:tcBorders>
              <w:top w:val="single" w:sz="8" w:space="0" w:color="000000"/>
              <w:left w:val="single" w:sz="8" w:space="0" w:color="000000"/>
              <w:bottom w:val="single" w:sz="8" w:space="0" w:color="000000"/>
              <w:right w:val="single" w:sz="8" w:space="0" w:color="000000"/>
            </w:tcBorders>
          </w:tcPr>
          <w:p w14:paraId="66086F59" w14:textId="77777777" w:rsidR="00381709" w:rsidRDefault="00381709" w:rsidP="00B27143">
            <w:pPr>
              <w:keepNext/>
              <w:keepLines/>
            </w:pPr>
          </w:p>
        </w:tc>
        <w:tc>
          <w:tcPr>
            <w:tcW w:w="0" w:type="auto"/>
            <w:tcBorders>
              <w:top w:val="single" w:sz="8" w:space="0" w:color="000000"/>
              <w:left w:val="single" w:sz="8" w:space="0" w:color="000000"/>
              <w:bottom w:val="single" w:sz="8" w:space="0" w:color="000000"/>
              <w:right w:val="single" w:sz="8" w:space="0" w:color="000000"/>
            </w:tcBorders>
          </w:tcPr>
          <w:p w14:paraId="66086F5A" w14:textId="77777777" w:rsidR="00381709" w:rsidRDefault="009E3683" w:rsidP="00B27143">
            <w:pPr>
              <w:pStyle w:val="TableLeftAlign"/>
              <w:keepNext/>
              <w:keepLines/>
            </w:pPr>
            <w:r>
              <w:t>CSA-02 - Reduce System’s Cyber Detectability</w:t>
            </w:r>
          </w:p>
        </w:tc>
      </w:tr>
      <w:tr w:rsidR="00381709" w14:paraId="66086F5E" w14:textId="77777777">
        <w:trPr>
          <w:cantSplit/>
          <w:jc w:val="center"/>
        </w:trPr>
        <w:tc>
          <w:tcPr>
            <w:tcW w:w="0" w:type="auto"/>
            <w:vMerge/>
            <w:tcBorders>
              <w:top w:val="single" w:sz="8" w:space="0" w:color="000000"/>
              <w:left w:val="single" w:sz="8" w:space="0" w:color="000000"/>
              <w:bottom w:val="single" w:sz="8" w:space="0" w:color="000000"/>
              <w:right w:val="single" w:sz="8" w:space="0" w:color="000000"/>
            </w:tcBorders>
          </w:tcPr>
          <w:p w14:paraId="66086F5C" w14:textId="77777777" w:rsidR="00381709" w:rsidRDefault="00381709" w:rsidP="00B27143">
            <w:pPr>
              <w:keepNext/>
              <w:keepLines/>
            </w:pPr>
          </w:p>
        </w:tc>
        <w:tc>
          <w:tcPr>
            <w:tcW w:w="0" w:type="auto"/>
            <w:tcBorders>
              <w:top w:val="single" w:sz="8" w:space="0" w:color="000000"/>
              <w:left w:val="single" w:sz="8" w:space="0" w:color="000000"/>
              <w:bottom w:val="single" w:sz="8" w:space="0" w:color="000000"/>
              <w:right w:val="single" w:sz="8" w:space="0" w:color="000000"/>
            </w:tcBorders>
          </w:tcPr>
          <w:p w14:paraId="66086F5D" w14:textId="77777777" w:rsidR="00381709" w:rsidRDefault="009E3683" w:rsidP="00B27143">
            <w:pPr>
              <w:pStyle w:val="TableLeftAlign"/>
              <w:keepNext/>
              <w:keepLines/>
            </w:pPr>
            <w:r>
              <w:t>CSA-03 - Secure Transmissions and Communications</w:t>
            </w:r>
          </w:p>
        </w:tc>
      </w:tr>
      <w:tr w:rsidR="00381709" w14:paraId="66086F61" w14:textId="77777777">
        <w:trPr>
          <w:cantSplit/>
          <w:jc w:val="center"/>
        </w:trPr>
        <w:tc>
          <w:tcPr>
            <w:tcW w:w="0" w:type="auto"/>
            <w:vMerge/>
            <w:tcBorders>
              <w:top w:val="single" w:sz="8" w:space="0" w:color="000000"/>
              <w:left w:val="single" w:sz="8" w:space="0" w:color="000000"/>
              <w:bottom w:val="single" w:sz="8" w:space="0" w:color="000000"/>
              <w:right w:val="single" w:sz="8" w:space="0" w:color="000000"/>
            </w:tcBorders>
          </w:tcPr>
          <w:p w14:paraId="66086F5F" w14:textId="77777777" w:rsidR="00381709" w:rsidRDefault="00381709" w:rsidP="00B27143">
            <w:pPr>
              <w:keepNext/>
              <w:keepLines/>
            </w:pPr>
          </w:p>
        </w:tc>
        <w:tc>
          <w:tcPr>
            <w:tcW w:w="0" w:type="auto"/>
            <w:tcBorders>
              <w:top w:val="single" w:sz="8" w:space="0" w:color="000000"/>
              <w:left w:val="single" w:sz="8" w:space="0" w:color="000000"/>
              <w:bottom w:val="single" w:sz="8" w:space="0" w:color="000000"/>
              <w:right w:val="single" w:sz="8" w:space="0" w:color="000000"/>
            </w:tcBorders>
          </w:tcPr>
          <w:p w14:paraId="66086F60" w14:textId="77777777" w:rsidR="00381709" w:rsidRDefault="009E3683" w:rsidP="00B27143">
            <w:pPr>
              <w:pStyle w:val="TableLeftAlign"/>
              <w:keepNext/>
              <w:keepLines/>
            </w:pPr>
            <w:r>
              <w:t>CSA-04 - Protect System’s Information from Exploitation</w:t>
            </w:r>
          </w:p>
        </w:tc>
      </w:tr>
      <w:tr w:rsidR="00381709" w14:paraId="66086F64" w14:textId="77777777">
        <w:trPr>
          <w:cantSplit/>
          <w:jc w:val="center"/>
        </w:trPr>
        <w:tc>
          <w:tcPr>
            <w:tcW w:w="0" w:type="auto"/>
            <w:vMerge/>
            <w:tcBorders>
              <w:top w:val="single" w:sz="8" w:space="0" w:color="000000"/>
              <w:left w:val="single" w:sz="8" w:space="0" w:color="000000"/>
              <w:bottom w:val="single" w:sz="8" w:space="0" w:color="000000"/>
              <w:right w:val="single" w:sz="8" w:space="0" w:color="000000"/>
            </w:tcBorders>
          </w:tcPr>
          <w:p w14:paraId="66086F62" w14:textId="77777777" w:rsidR="00381709" w:rsidRDefault="00381709" w:rsidP="00B27143">
            <w:pPr>
              <w:keepNext/>
              <w:keepLines/>
            </w:pPr>
          </w:p>
        </w:tc>
        <w:tc>
          <w:tcPr>
            <w:tcW w:w="0" w:type="auto"/>
            <w:tcBorders>
              <w:top w:val="single" w:sz="8" w:space="0" w:color="000000"/>
              <w:left w:val="single" w:sz="8" w:space="0" w:color="000000"/>
              <w:bottom w:val="single" w:sz="8" w:space="0" w:color="000000"/>
              <w:right w:val="single" w:sz="8" w:space="0" w:color="000000"/>
            </w:tcBorders>
          </w:tcPr>
          <w:p w14:paraId="66086F63" w14:textId="77777777" w:rsidR="00381709" w:rsidRDefault="009E3683" w:rsidP="00B27143">
            <w:pPr>
              <w:pStyle w:val="TableLeftAlign"/>
              <w:keepNext/>
              <w:keepLines/>
            </w:pPr>
            <w:r>
              <w:t>CSA-05 - Partition and Ensure Critical Functions at Mission Completion Performance Levels</w:t>
            </w:r>
          </w:p>
        </w:tc>
      </w:tr>
      <w:tr w:rsidR="00381709" w14:paraId="66086F67" w14:textId="77777777">
        <w:trPr>
          <w:cantSplit/>
          <w:jc w:val="center"/>
        </w:trPr>
        <w:tc>
          <w:tcPr>
            <w:tcW w:w="0" w:type="auto"/>
            <w:vMerge/>
            <w:tcBorders>
              <w:top w:val="single" w:sz="8" w:space="0" w:color="000000"/>
              <w:left w:val="single" w:sz="8" w:space="0" w:color="000000"/>
              <w:bottom w:val="single" w:sz="8" w:space="0" w:color="000000"/>
              <w:right w:val="single" w:sz="8" w:space="0" w:color="000000"/>
            </w:tcBorders>
          </w:tcPr>
          <w:p w14:paraId="66086F65" w14:textId="77777777" w:rsidR="00381709" w:rsidRDefault="00381709" w:rsidP="00B27143">
            <w:pPr>
              <w:keepNext/>
              <w:keepLines/>
            </w:pPr>
          </w:p>
        </w:tc>
        <w:tc>
          <w:tcPr>
            <w:tcW w:w="0" w:type="auto"/>
            <w:tcBorders>
              <w:top w:val="single" w:sz="8" w:space="0" w:color="000000"/>
              <w:left w:val="single" w:sz="8" w:space="0" w:color="000000"/>
              <w:bottom w:val="single" w:sz="8" w:space="0" w:color="000000"/>
              <w:right w:val="single" w:sz="8" w:space="0" w:color="000000"/>
            </w:tcBorders>
          </w:tcPr>
          <w:p w14:paraId="66086F66" w14:textId="77777777" w:rsidR="00381709" w:rsidRDefault="009E3683" w:rsidP="00B27143">
            <w:pPr>
              <w:pStyle w:val="TableLeftAlign"/>
              <w:keepNext/>
              <w:keepLines/>
            </w:pPr>
            <w:r>
              <w:t>CSA-06 - Minimize and Harden Attack Surfaces</w:t>
            </w:r>
          </w:p>
        </w:tc>
      </w:tr>
      <w:tr w:rsidR="00381709" w14:paraId="66086F6A"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vAlign w:val="center"/>
          </w:tcPr>
          <w:p w14:paraId="66086F68" w14:textId="77777777" w:rsidR="00381709" w:rsidRDefault="009E3683" w:rsidP="00B27143">
            <w:pPr>
              <w:pStyle w:val="TableHeaderCenterBold"/>
              <w:keepNext/>
              <w:keepLines/>
            </w:pPr>
            <w:r>
              <w:t>Mitigate</w:t>
            </w:r>
          </w:p>
        </w:tc>
        <w:tc>
          <w:tcPr>
            <w:tcW w:w="0" w:type="auto"/>
            <w:tcBorders>
              <w:top w:val="single" w:sz="8" w:space="0" w:color="000000"/>
              <w:left w:val="single" w:sz="8" w:space="0" w:color="000000"/>
              <w:bottom w:val="single" w:sz="8" w:space="0" w:color="000000"/>
              <w:right w:val="single" w:sz="8" w:space="0" w:color="000000"/>
            </w:tcBorders>
          </w:tcPr>
          <w:p w14:paraId="66086F69" w14:textId="77777777" w:rsidR="00381709" w:rsidRDefault="009E3683" w:rsidP="00B27143">
            <w:pPr>
              <w:pStyle w:val="TableLeftAlign"/>
              <w:keepNext/>
              <w:keepLines/>
            </w:pPr>
            <w:r>
              <w:t>CSA-07 - Baseline &amp; Monitor Systems and Detect Anomalies</w:t>
            </w:r>
          </w:p>
        </w:tc>
      </w:tr>
      <w:tr w:rsidR="00381709" w14:paraId="66086F6D" w14:textId="77777777">
        <w:trPr>
          <w:cantSplit/>
          <w:jc w:val="center"/>
        </w:trPr>
        <w:tc>
          <w:tcPr>
            <w:tcW w:w="0" w:type="auto"/>
            <w:vMerge/>
            <w:tcBorders>
              <w:top w:val="single" w:sz="8" w:space="0" w:color="000000"/>
              <w:left w:val="single" w:sz="8" w:space="0" w:color="000000"/>
              <w:bottom w:val="single" w:sz="8" w:space="0" w:color="000000"/>
              <w:right w:val="single" w:sz="8" w:space="0" w:color="000000"/>
            </w:tcBorders>
          </w:tcPr>
          <w:p w14:paraId="66086F6B" w14:textId="77777777" w:rsidR="00381709" w:rsidRDefault="00381709" w:rsidP="00B27143">
            <w:pPr>
              <w:keepNext/>
              <w:keepLines/>
            </w:pPr>
          </w:p>
        </w:tc>
        <w:tc>
          <w:tcPr>
            <w:tcW w:w="0" w:type="auto"/>
            <w:tcBorders>
              <w:top w:val="single" w:sz="8" w:space="0" w:color="000000"/>
              <w:left w:val="single" w:sz="8" w:space="0" w:color="000000"/>
              <w:bottom w:val="single" w:sz="8" w:space="0" w:color="000000"/>
              <w:right w:val="single" w:sz="8" w:space="0" w:color="000000"/>
            </w:tcBorders>
          </w:tcPr>
          <w:p w14:paraId="66086F6C" w14:textId="77777777" w:rsidR="00381709" w:rsidRDefault="009E3683" w:rsidP="00B27143">
            <w:pPr>
              <w:pStyle w:val="TableLeftAlign"/>
              <w:keepNext/>
              <w:keepLines/>
            </w:pPr>
            <w:r>
              <w:t>CSA-08 - Manage System Performance and Enable Cyberspace Defense</w:t>
            </w:r>
          </w:p>
        </w:tc>
      </w:tr>
      <w:tr w:rsidR="00381709" w14:paraId="66086F7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6086F6E" w14:textId="77777777" w:rsidR="00381709" w:rsidRDefault="009E3683">
            <w:pPr>
              <w:pStyle w:val="TableHeaderCenterBold"/>
            </w:pPr>
            <w:r>
              <w:t>Recover</w:t>
            </w:r>
          </w:p>
        </w:tc>
        <w:tc>
          <w:tcPr>
            <w:tcW w:w="0" w:type="auto"/>
            <w:tcBorders>
              <w:top w:val="single" w:sz="8" w:space="0" w:color="000000"/>
              <w:left w:val="single" w:sz="8" w:space="0" w:color="000000"/>
              <w:bottom w:val="single" w:sz="8" w:space="0" w:color="000000"/>
              <w:right w:val="single" w:sz="8" w:space="0" w:color="000000"/>
            </w:tcBorders>
          </w:tcPr>
          <w:p w14:paraId="66086F6F" w14:textId="77777777" w:rsidR="00381709" w:rsidRDefault="009E3683">
            <w:pPr>
              <w:pStyle w:val="TableLeftAlign"/>
            </w:pPr>
            <w:r>
              <w:t>CSA-09 - Recover System Capabilities</w:t>
            </w:r>
          </w:p>
        </w:tc>
      </w:tr>
      <w:tr w:rsidR="00381709" w14:paraId="66086F7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6086F71" w14:textId="77777777" w:rsidR="00381709" w:rsidRDefault="009E3683">
            <w:pPr>
              <w:pStyle w:val="TableHeaderCenterBold"/>
            </w:pPr>
            <w:r>
              <w:t>Adapt for Prevent, Mitigate &amp; Recover</w:t>
            </w:r>
          </w:p>
        </w:tc>
        <w:tc>
          <w:tcPr>
            <w:tcW w:w="0" w:type="auto"/>
            <w:tcBorders>
              <w:top w:val="single" w:sz="8" w:space="0" w:color="000000"/>
              <w:left w:val="single" w:sz="8" w:space="0" w:color="000000"/>
              <w:bottom w:val="single" w:sz="8" w:space="0" w:color="000000"/>
              <w:right w:val="single" w:sz="8" w:space="0" w:color="000000"/>
            </w:tcBorders>
          </w:tcPr>
          <w:p w14:paraId="66086F72" w14:textId="77777777" w:rsidR="00381709" w:rsidRDefault="009E3683">
            <w:pPr>
              <w:pStyle w:val="TableLeftAlign"/>
            </w:pPr>
            <w:r>
              <w:t xml:space="preserve">CSA-10 - Actively Manage System’s Configurations to Achieve and Maintain an </w:t>
            </w:r>
            <w:proofErr w:type="gramStart"/>
            <w:r>
              <w:t>Operationally-Relevant</w:t>
            </w:r>
            <w:proofErr w:type="gramEnd"/>
            <w:r>
              <w:t xml:space="preserve"> Cyber Risk Posture</w:t>
            </w:r>
          </w:p>
        </w:tc>
      </w:tr>
    </w:tbl>
    <w:p w14:paraId="66086F74" w14:textId="77777777" w:rsidR="00381709" w:rsidRDefault="00381709"/>
    <w:p w14:paraId="66086F75" w14:textId="77777777" w:rsidR="00381709" w:rsidRDefault="009E3683">
      <w:pPr>
        <w:pStyle w:val="BodyText"/>
      </w:pPr>
      <w:r>
        <w:t>The following tailored CSA descriptions are based on the descriptions found in the CSEIG and have been adapted to be applicable to the respective OMS Architecture Elements.</w:t>
      </w:r>
    </w:p>
    <w:p w14:paraId="66086F76" w14:textId="77777777" w:rsidR="00381709" w:rsidRDefault="009E3683">
      <w:pPr>
        <w:pStyle w:val="ListBullet2"/>
      </w:pPr>
      <w:r>
        <w:rPr>
          <w:b/>
          <w:u w:val="single"/>
        </w:rPr>
        <w:t>CSA-01 - Control Access:</w:t>
      </w:r>
      <w:r>
        <w:t xml:space="preserve"> When applicable, an OMS Architecture Element should only allow identified, authenticated, and authorized persons and non-person entities access or interconnection to other OMS Architecture Elements.</w:t>
      </w:r>
    </w:p>
    <w:p w14:paraId="66086F77" w14:textId="77777777" w:rsidR="00381709" w:rsidRDefault="009E3683">
      <w:pPr>
        <w:pStyle w:val="ListBullet2"/>
      </w:pPr>
      <w:r>
        <w:rPr>
          <w:b/>
          <w:u w:val="single"/>
        </w:rPr>
        <w:t>CSA-02 - Reduce System’s Cyber Detectability:</w:t>
      </w:r>
      <w:r>
        <w:rPr>
          <w:b/>
        </w:rPr>
        <w:t xml:space="preserve"> </w:t>
      </w:r>
      <w:r>
        <w:t>When applicable, an OMS Architecture Element that requires signaling and communications (both wired and wireless) should not enable an adversary to monitor and/or target system and/or supported DoD weapon systems through its emanations.</w:t>
      </w:r>
    </w:p>
    <w:p w14:paraId="66086F78" w14:textId="77777777" w:rsidR="00381709" w:rsidRDefault="009E3683">
      <w:pPr>
        <w:pStyle w:val="ListBullet2"/>
      </w:pPr>
      <w:r>
        <w:rPr>
          <w:b/>
          <w:u w:val="single"/>
        </w:rPr>
        <w:t xml:space="preserve">CSA-03 - Secure Transmissions and Communication: </w:t>
      </w:r>
      <w:r>
        <w:t>When applicable, an OMS Architecture Element should ensure all transmissions and communications of data ‘in transit’ are protected commensurate with its confidentiality and integrity requirements.</w:t>
      </w:r>
    </w:p>
    <w:p w14:paraId="66086F79" w14:textId="77777777" w:rsidR="00381709" w:rsidRDefault="009E3683">
      <w:pPr>
        <w:pStyle w:val="ListBullet2"/>
      </w:pPr>
      <w:r>
        <w:rPr>
          <w:b/>
          <w:u w:val="single"/>
        </w:rPr>
        <w:t>CSA-04 - Protect System’s Information from Exploitation:</w:t>
      </w:r>
      <w:r>
        <w:t xml:space="preserve"> When applicable, an OMS Architecture Element should ensure all data ‘at rest’ is protected commensurate with its confidentiality and integrity requirements. It should prevent unauthorized access, use, modification, and transfer/removal of data, including attempted exfiltration, from the system to unauthorized person and non-person entities throughout the system’s lifecycle (including development).</w:t>
      </w:r>
    </w:p>
    <w:p w14:paraId="66086F7A" w14:textId="77777777" w:rsidR="00381709" w:rsidRDefault="009E3683" w:rsidP="00B27143">
      <w:pPr>
        <w:pStyle w:val="ListBullet2"/>
        <w:keepLines/>
      </w:pPr>
      <w:r>
        <w:rPr>
          <w:b/>
          <w:u w:val="single"/>
        </w:rPr>
        <w:lastRenderedPageBreak/>
        <w:t>CSA-05 - Partition and Ensure Critical Mission Functions:</w:t>
      </w:r>
      <w:r>
        <w:t xml:space="preserve"> When applicable, an OMS Architecture Element should implement technical/logical mitigations including logical and physical segmentation. The OMS Architecture Element should be able to maintain mission critical functions at minimum performance thresholds. </w:t>
      </w:r>
      <w:proofErr w:type="gramStart"/>
      <w:r>
        <w:t>Compromise</w:t>
      </w:r>
      <w:proofErr w:type="gramEnd"/>
      <w:r>
        <w:t xml:space="preserve"> of non-critical functions should not significantly impact system mission capability.</w:t>
      </w:r>
    </w:p>
    <w:p w14:paraId="66086F7B" w14:textId="77777777" w:rsidR="00381709" w:rsidRDefault="009E3683">
      <w:pPr>
        <w:pStyle w:val="ListBullet2"/>
      </w:pPr>
      <w:r>
        <w:rPr>
          <w:b/>
          <w:u w:val="single"/>
        </w:rPr>
        <w:t>CSA-06 - Minimize and Harden Attack Surfaces:</w:t>
      </w:r>
      <w:r>
        <w:t xml:space="preserve"> When applicable, an OMS Architecture Element should automatically disable all unauthorized ports, protocols, and services, including access points, by default. The OMS Architecture Element should support automated monitoring and logging of system attack surface and associated cyber events.</w:t>
      </w:r>
    </w:p>
    <w:p w14:paraId="66086F7C" w14:textId="77777777" w:rsidR="00381709" w:rsidRDefault="009E3683">
      <w:pPr>
        <w:pStyle w:val="ListBullet2"/>
      </w:pPr>
      <w:r>
        <w:rPr>
          <w:b/>
          <w:u w:val="single"/>
        </w:rPr>
        <w:t>CSA-07 - Baseline and Monitor Systems and Detect Anomalies:</w:t>
      </w:r>
      <w:r>
        <w:t xml:space="preserve"> When applicable, an OMS Architecture Element should implement and maintain a cybersecurity configuration baseline, to detect and report system anomalies indicative of a cyber-event. The OMS Architecture Element should monitor the cybersecurity configuration baseline of system functions, and report health status and anomalies to system operators.</w:t>
      </w:r>
    </w:p>
    <w:p w14:paraId="66086F7D" w14:textId="77777777" w:rsidR="00381709" w:rsidRDefault="009E3683">
      <w:pPr>
        <w:pStyle w:val="ListBullet2"/>
      </w:pPr>
      <w:r>
        <w:rPr>
          <w:b/>
          <w:u w:val="single"/>
        </w:rPr>
        <w:t>CSA-08 - Manage System Performance and Enable Cyberspace Defense:</w:t>
      </w:r>
      <w:r>
        <w:t xml:space="preserve"> When applicable, an OMS Architecture Element should be sufficiently resilient to mitigate cyber-event effects through orderly, structured and prioritized system responses, </w:t>
      </w:r>
      <w:proofErr w:type="gramStart"/>
      <w:r>
        <w:t>in order to</w:t>
      </w:r>
      <w:proofErr w:type="gramEnd"/>
      <w:r>
        <w:t xml:space="preserve"> ensure minimum mission functionality requirements to complete the current mission or return for recovery. The OMS Architecture Element should enable assigned cyberspace defenses to impose effects on adversaries to counter their operations and objectives.</w:t>
      </w:r>
    </w:p>
    <w:p w14:paraId="66086F7E" w14:textId="77777777" w:rsidR="00381709" w:rsidRDefault="009E3683">
      <w:pPr>
        <w:pStyle w:val="ListBullet2"/>
      </w:pPr>
      <w:r>
        <w:rPr>
          <w:b/>
          <w:u w:val="single"/>
        </w:rPr>
        <w:t>CSA-09 - Recover System Capabilities:</w:t>
      </w:r>
      <w:r>
        <w:t xml:space="preserve"> When applicable, an OMS Architecture Element should be capable </w:t>
      </w:r>
      <w:proofErr w:type="gramStart"/>
      <w:r>
        <w:t>of being restored</w:t>
      </w:r>
      <w:proofErr w:type="gramEnd"/>
      <w:r>
        <w:t xml:space="preserve"> to a </w:t>
      </w:r>
      <w:proofErr w:type="gramStart"/>
      <w:r>
        <w:t>known</w:t>
      </w:r>
      <w:proofErr w:type="gramEnd"/>
      <w:r>
        <w:t>-good configuration from a trusted source between mission cycles. Recovery should prioritize critical functions.</w:t>
      </w:r>
    </w:p>
    <w:p w14:paraId="66086F7F" w14:textId="77777777" w:rsidR="00381709" w:rsidRDefault="009E3683">
      <w:pPr>
        <w:pStyle w:val="ListBullet2"/>
      </w:pPr>
      <w:r>
        <w:rPr>
          <w:b/>
          <w:u w:val="single"/>
        </w:rPr>
        <w:t xml:space="preserve">CSA-10 - Actively Manage System’s Configuration to Achieve and Maintain an </w:t>
      </w:r>
      <w:proofErr w:type="gramStart"/>
      <w:r>
        <w:rPr>
          <w:b/>
          <w:u w:val="single"/>
        </w:rPr>
        <w:t>Operationally-Relevant</w:t>
      </w:r>
      <w:proofErr w:type="gramEnd"/>
      <w:r>
        <w:rPr>
          <w:b/>
          <w:u w:val="single"/>
        </w:rPr>
        <w:t xml:space="preserve"> Cyber Risk Posture:</w:t>
      </w:r>
      <w:r>
        <w:t xml:space="preserve"> When applicable, an OMS Architecture Element should have a configuration management process supported by automated capabilities to achieve and continuously maintain an objectively assessed, operationally relevant Cyber Risk Posture.</w:t>
      </w:r>
    </w:p>
    <w:p w14:paraId="66086F80" w14:textId="77777777" w:rsidR="00381709" w:rsidRDefault="009E3683">
      <w:pPr>
        <w:pStyle w:val="BodyText"/>
      </w:pPr>
      <w:r>
        <w:t xml:space="preserve">The CSRC and the selected CSAs provide a foundation for developing system security requirements and architecture. </w:t>
      </w:r>
      <w:proofErr w:type="gramStart"/>
      <w:r>
        <w:t>CSA’s</w:t>
      </w:r>
      <w:proofErr w:type="gramEnd"/>
      <w:r>
        <w:t xml:space="preserve"> should be determined early to provide the system security engineer with decision options prior to establishing the solution architectures. This maximizes the cyber survivability solutions available necessary to achieve system survivability within identified priorities and constraints.</w:t>
      </w:r>
    </w:p>
    <w:p w14:paraId="66086F81" w14:textId="77777777" w:rsidR="00381709" w:rsidRDefault="009E3683">
      <w:pPr>
        <w:pStyle w:val="Heading2"/>
        <w:rPr>
          <w:rFonts w:hint="eastAsia"/>
        </w:rPr>
      </w:pPr>
      <w:bookmarkStart w:id="25" w:name="_Toc256000009"/>
      <w:bookmarkStart w:id="26" w:name="_Toc219293192"/>
      <w:r>
        <w:lastRenderedPageBreak/>
        <w:t>OMS Cybersecurity for Cyber Survivability</w:t>
      </w:r>
      <w:bookmarkEnd w:id="25"/>
      <w:bookmarkEnd w:id="26"/>
    </w:p>
    <w:p w14:paraId="66086F82" w14:textId="77777777" w:rsidR="00381709" w:rsidRDefault="009E3683">
      <w:pPr>
        <w:pStyle w:val="BodyText"/>
      </w:pPr>
      <w:r>
        <w:t>The OMS Standard is aligned with guidance from the Joint Chiefs of Staff (JCS) to capture cybersecurity information in support of Cyber Survivability. An Adopting Program Office that follows Cyber Survivability guidance provides cybersecurity requirements to system designers that are commensurate to a CSRC. System designers must implement these tailored cybersecurity requirements. Tailored requirements are intended to capture the strength of the required cybersecurity implementation. OMS documentation aims to capture cybersecurity information as it is implemented to describe a tailored cybersecurity posture that meets an expected CSRC.</w:t>
      </w:r>
    </w:p>
    <w:p w14:paraId="66086F83" w14:textId="77777777" w:rsidR="00381709" w:rsidRDefault="009E3683">
      <w:pPr>
        <w:pStyle w:val="BodyText"/>
      </w:pPr>
      <w:r>
        <w:t xml:space="preserve">The role of OMS cybersecurity documentation in the SSE process is therefore to reference or provide relevant information to support the Adopting Program and system designers in addressing cybersecurity requirements. The OMS Standard does not impose an SSE </w:t>
      </w:r>
      <w:proofErr w:type="gramStart"/>
      <w:r>
        <w:t>process, but</w:t>
      </w:r>
      <w:proofErr w:type="gramEnd"/>
      <w:r>
        <w:t xml:space="preserve"> rather helps fill the gap when no external cybersecurity requirements are present, and provides flexibility to reference external documents when a system-level cybersecurity process with requirements is in place.</w:t>
      </w:r>
    </w:p>
    <w:p w14:paraId="66086F84" w14:textId="77777777" w:rsidR="00381709" w:rsidRDefault="009E3683">
      <w:pPr>
        <w:pStyle w:val="BodyText"/>
      </w:pPr>
      <w:r>
        <w:t>In alignment with the JCS CSEIG, the OMS Standard documents the CSRC of the system at the Mission Package level. OMS Architecture Elements capture their cybersecurity posture by documenting or referencing cybersecurity information as CSAs. Finally, Cyber Survivability rationale is captured at the Mission Package level that provides or references justification that a cybersecurity posture meets the expected CSRC. Additional documentation guidance is provided in Section 4, OMS Cybersecurity Guidance.</w:t>
      </w:r>
    </w:p>
    <w:p w14:paraId="66086F85" w14:textId="77777777" w:rsidR="00381709" w:rsidRDefault="009E3683">
      <w:pPr>
        <w:pStyle w:val="Heading2"/>
        <w:rPr>
          <w:rFonts w:hint="eastAsia"/>
        </w:rPr>
      </w:pPr>
      <w:bookmarkStart w:id="27" w:name="_Toc256000010"/>
      <w:bookmarkStart w:id="28" w:name="_Toc219293193"/>
      <w:r>
        <w:t>Removal of OMS Cybersecurity Control Overlay</w:t>
      </w:r>
      <w:bookmarkEnd w:id="27"/>
      <w:bookmarkEnd w:id="28"/>
    </w:p>
    <w:p w14:paraId="66086F86" w14:textId="77777777" w:rsidR="00381709" w:rsidRDefault="009E3683">
      <w:pPr>
        <w:pStyle w:val="BodyText"/>
      </w:pPr>
      <w:r>
        <w:t>NIST SP 800-53 security controls provide a common foundation for cybersecurity in a National Security System (NSS). As part of the SSE process, a Security Control Traceability Matrix (SCTM) is often used to tailor and track applicable NIST security controls for an NSS. In previous versions, the OMS Standard provided a suggested OMS security overlay consisting of tailored security controls. In a departure from this approach, the OMS Standard now provides the flexibility to reference external SCTMs as part of the Cyber Survivability framework. Such an external SCTM would likely be part of the larger Adopting Program weapon system or a subset overlay created as part of the SSE process. Within the Cyber Survivability framework, cybersecurity implementation information is captured or referenced in ten CSAs. The CSAs can be traced directly to RMF control families. They articulate measurable and testable cybersecurity implementation and are supported by NIST cybersecurity technical controls.</w:t>
      </w:r>
    </w:p>
    <w:p w14:paraId="66086F87" w14:textId="5FEAE745" w:rsidR="00381709" w:rsidRDefault="009E3683">
      <w:pPr>
        <w:pStyle w:val="BodyText"/>
      </w:pPr>
      <w:r>
        <w:lastRenderedPageBreak/>
        <w:t xml:space="preserve">Leveraging and linking CSAs to NIST SP 800-53 cybersecurity technical controls enables </w:t>
      </w:r>
      <w:proofErr w:type="gramStart"/>
      <w:r>
        <w:t>an easier</w:t>
      </w:r>
      <w:proofErr w:type="gramEnd"/>
      <w:r>
        <w:t xml:space="preserve"> understanding and implementation by cybersecurity professionals. The OMS Standard does not provide a recommended linkage to security controls; however, additional resources for linking security controls are available as part of the Cyber Survivability Portal </w:t>
      </w:r>
      <w:r w:rsidRPr="00F504E7">
        <w:t>(</w:t>
      </w:r>
      <w:r w:rsidRPr="00F504E7">
        <w:rPr>
          <w:u w:val="single"/>
        </w:rPr>
        <w:t>https://intelshare.intelink.gov/sites/cybersurvivability/)</w:t>
      </w:r>
      <w:r w:rsidRPr="00F504E7">
        <w:t>. Furthermore</w:t>
      </w:r>
      <w:r>
        <w:t>, recent guidance from weapon system Authorization Officials provides recommended controls for each CSA (AFLCMC/EN-EZ Memo).</w:t>
      </w:r>
    </w:p>
    <w:p w14:paraId="66086F88" w14:textId="77777777" w:rsidR="00381709" w:rsidRDefault="009E3683">
      <w:pPr>
        <w:pStyle w:val="Heading1"/>
        <w:rPr>
          <w:rFonts w:hint="eastAsia"/>
        </w:rPr>
      </w:pPr>
      <w:bookmarkStart w:id="29" w:name="_Toc256000011"/>
      <w:bookmarkStart w:id="30" w:name="_Toc219293194"/>
      <w:r>
        <w:lastRenderedPageBreak/>
        <w:t>OMS Cybersecurity Guidance</w:t>
      </w:r>
      <w:bookmarkEnd w:id="29"/>
      <w:bookmarkEnd w:id="30"/>
    </w:p>
    <w:p w14:paraId="66086F89" w14:textId="77777777" w:rsidR="00381709" w:rsidRDefault="009E3683">
      <w:pPr>
        <w:pStyle w:val="BodyText"/>
      </w:pPr>
      <w:r>
        <w:t xml:space="preserve">The OMS Standard provides cybersecurity guidance to properly capture and communicate the cybersecurity posture of a Mission Package. The objective of OMS cybersecurity documentation is for it to be used as part of an overarching cybersecurity strategy at the weapon system level, which could differ depending on the Adopting Program. The OMS Standard provides flexibility in how this information is documented. OMS compliance documentation requires Adopting Programs to consider cybersecurity when no external cybersecurity requirements are </w:t>
      </w:r>
      <w:proofErr w:type="gramStart"/>
      <w:r>
        <w:t>present, and</w:t>
      </w:r>
      <w:proofErr w:type="gramEnd"/>
      <w:r>
        <w:t xml:space="preserve"> provides flexibility to reference external documents when a system-level cybersecurity process with requirements is in place.</w:t>
      </w:r>
    </w:p>
    <w:p w14:paraId="66086F8A" w14:textId="77777777" w:rsidR="00381709" w:rsidRDefault="009E3683">
      <w:pPr>
        <w:pStyle w:val="BodyText"/>
      </w:pPr>
      <w:r>
        <w:t xml:space="preserve">In the context of the OMS Standard, Table 4.0-1 provides a recommended minimum mapping of CSA applicability to each OMS Architecture Element. This recommendation is based on the OMS interfaces of the OMS Architecture Elements hosted on the Platform. The Platform provides the infrastructure for the Mission Package and therefore most of the CSAs may apply. A Subsystem consists of hardware and software therefore most of the CSAs may apply. Services and Isolators are software only and operate on mission processing, therefore fewer CSAs may apply. Any additional cybersecurity needs that do not utilize the Platform resources are beyond the scope of this document. The presented mapping does not necessitate a CSA must be implemented for all instances of the OMS Architecture Element, nor does it preclude the implementation of additional CSAs. It is the Adopting Program’s responsibility to determine which CSAs to implement. Furthermore, the strength of implementation of cybersecurity features should be tailored to achieve a cybersecurity posture commensurate to the CSRC. Additional details and guidelines (GUIDs) on CSA to Architecture mapping </w:t>
      </w:r>
      <w:proofErr w:type="gramStart"/>
      <w:r>
        <w:t>is</w:t>
      </w:r>
      <w:proofErr w:type="gramEnd"/>
      <w:r>
        <w:t xml:space="preserve"> provided in following subsections.</w:t>
      </w:r>
    </w:p>
    <w:p w14:paraId="66086F8B" w14:textId="77777777" w:rsidR="00381709" w:rsidRDefault="009E3683" w:rsidP="00B27143">
      <w:pPr>
        <w:pStyle w:val="TableCaption"/>
        <w:keepLines/>
      </w:pPr>
      <w:bookmarkStart w:id="31" w:name="_Toc219293209"/>
      <w:r>
        <w:lastRenderedPageBreak/>
        <w:t xml:space="preserve">Table </w:t>
      </w:r>
      <w:proofErr w:type="gramStart"/>
      <w:r>
        <w:t>4.0‑1</w:t>
      </w:r>
      <w:proofErr w:type="gramEnd"/>
      <w:r>
        <w:t xml:space="preserve"> CSAs to OMS Architecture Elements Mapping</w:t>
      </w:r>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6"/>
        <w:gridCol w:w="2887"/>
        <w:gridCol w:w="1035"/>
        <w:gridCol w:w="983"/>
        <w:gridCol w:w="1128"/>
        <w:gridCol w:w="838"/>
        <w:gridCol w:w="883"/>
      </w:tblGrid>
      <w:tr w:rsidR="00381709" w14:paraId="66086F93"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3333CC"/>
            <w:vAlign w:val="center"/>
          </w:tcPr>
          <w:p w14:paraId="66086F8C" w14:textId="77777777" w:rsidR="00381709" w:rsidRPr="00AF3101" w:rsidRDefault="009E3683" w:rsidP="00B27143">
            <w:pPr>
              <w:pStyle w:val="TableHeaderCenterBold"/>
              <w:keepNext/>
              <w:keepLines/>
              <w:rPr>
                <w:color w:val="FFFFFF" w:themeColor="background1"/>
              </w:rPr>
            </w:pPr>
            <w:r w:rsidRPr="00AF3101">
              <w:rPr>
                <w:color w:val="FFFFFF" w:themeColor="background1"/>
              </w:rPr>
              <w:t>System Survivability KPP Pillars</w:t>
            </w:r>
          </w:p>
        </w:tc>
        <w:tc>
          <w:tcPr>
            <w:tcW w:w="0" w:type="auto"/>
            <w:tcBorders>
              <w:top w:val="single" w:sz="8" w:space="0" w:color="000000"/>
              <w:left w:val="single" w:sz="8" w:space="0" w:color="000000"/>
              <w:bottom w:val="single" w:sz="8" w:space="0" w:color="000000"/>
              <w:right w:val="single" w:sz="8" w:space="0" w:color="000000"/>
            </w:tcBorders>
            <w:shd w:val="clear" w:color="auto" w:fill="3333CC"/>
            <w:vAlign w:val="center"/>
          </w:tcPr>
          <w:p w14:paraId="66086F8D" w14:textId="77777777" w:rsidR="00381709" w:rsidRPr="00AF3101" w:rsidRDefault="009E3683" w:rsidP="00B27143">
            <w:pPr>
              <w:pStyle w:val="TableHeaderCenterBold"/>
              <w:keepNext/>
              <w:keepLines/>
              <w:rPr>
                <w:color w:val="FFFFFF" w:themeColor="background1"/>
              </w:rPr>
            </w:pPr>
            <w:r w:rsidRPr="00AF3101">
              <w:rPr>
                <w:color w:val="FFFFFF" w:themeColor="background1"/>
              </w:rPr>
              <w:t>CSAs</w:t>
            </w:r>
          </w:p>
        </w:tc>
        <w:tc>
          <w:tcPr>
            <w:tcW w:w="0" w:type="auto"/>
            <w:tcBorders>
              <w:top w:val="single" w:sz="8" w:space="0" w:color="000000"/>
              <w:left w:val="single" w:sz="8" w:space="0" w:color="000000"/>
              <w:bottom w:val="single" w:sz="8" w:space="0" w:color="000000"/>
              <w:right w:val="single" w:sz="8" w:space="0" w:color="000000"/>
            </w:tcBorders>
            <w:shd w:val="clear" w:color="auto" w:fill="3333CC"/>
            <w:vAlign w:val="center"/>
          </w:tcPr>
          <w:p w14:paraId="66086F8E" w14:textId="77777777" w:rsidR="00381709" w:rsidRPr="00AF3101" w:rsidRDefault="009E3683" w:rsidP="00B27143">
            <w:pPr>
              <w:pStyle w:val="TableHeaderCenterBold"/>
              <w:keepNext/>
              <w:keepLines/>
              <w:rPr>
                <w:color w:val="FFFFFF" w:themeColor="background1"/>
              </w:rPr>
            </w:pPr>
            <w:r w:rsidRPr="00AF3101">
              <w:rPr>
                <w:color w:val="FFFFFF" w:themeColor="background1"/>
              </w:rPr>
              <w:t>Mission Package</w:t>
            </w:r>
          </w:p>
        </w:tc>
        <w:tc>
          <w:tcPr>
            <w:tcW w:w="0" w:type="auto"/>
            <w:tcBorders>
              <w:top w:val="single" w:sz="8" w:space="0" w:color="000000"/>
              <w:left w:val="single" w:sz="8" w:space="0" w:color="000000"/>
              <w:bottom w:val="single" w:sz="8" w:space="0" w:color="000000"/>
              <w:right w:val="single" w:sz="8" w:space="0" w:color="000000"/>
            </w:tcBorders>
            <w:shd w:val="clear" w:color="auto" w:fill="3333CC"/>
            <w:vAlign w:val="center"/>
          </w:tcPr>
          <w:p w14:paraId="66086F8F" w14:textId="77777777" w:rsidR="00381709" w:rsidRPr="00AF3101" w:rsidRDefault="009E3683" w:rsidP="00B27143">
            <w:pPr>
              <w:pStyle w:val="TableHeaderCenterBold"/>
              <w:keepNext/>
              <w:keepLines/>
              <w:rPr>
                <w:color w:val="FFFFFF" w:themeColor="background1"/>
              </w:rPr>
            </w:pPr>
            <w:r w:rsidRPr="00AF3101">
              <w:rPr>
                <w:color w:val="FFFFFF" w:themeColor="background1"/>
              </w:rPr>
              <w:t>Platform</w:t>
            </w:r>
          </w:p>
        </w:tc>
        <w:tc>
          <w:tcPr>
            <w:tcW w:w="0" w:type="auto"/>
            <w:tcBorders>
              <w:top w:val="single" w:sz="8" w:space="0" w:color="000000"/>
              <w:left w:val="single" w:sz="8" w:space="0" w:color="000000"/>
              <w:bottom w:val="single" w:sz="8" w:space="0" w:color="000000"/>
              <w:right w:val="single" w:sz="8" w:space="0" w:color="000000"/>
            </w:tcBorders>
            <w:shd w:val="clear" w:color="auto" w:fill="3333CC"/>
            <w:vAlign w:val="center"/>
          </w:tcPr>
          <w:p w14:paraId="66086F90" w14:textId="77777777" w:rsidR="00381709" w:rsidRPr="00AF3101" w:rsidRDefault="009E3683" w:rsidP="00B27143">
            <w:pPr>
              <w:pStyle w:val="TableHeaderCenterBold"/>
              <w:keepNext/>
              <w:keepLines/>
              <w:rPr>
                <w:color w:val="FFFFFF" w:themeColor="background1"/>
              </w:rPr>
            </w:pPr>
            <w:r w:rsidRPr="00AF3101">
              <w:rPr>
                <w:color w:val="FFFFFF" w:themeColor="background1"/>
              </w:rPr>
              <w:t>Subsystem</w:t>
            </w:r>
          </w:p>
        </w:tc>
        <w:tc>
          <w:tcPr>
            <w:tcW w:w="0" w:type="auto"/>
            <w:tcBorders>
              <w:top w:val="single" w:sz="8" w:space="0" w:color="000000"/>
              <w:left w:val="single" w:sz="8" w:space="0" w:color="000000"/>
              <w:bottom w:val="single" w:sz="8" w:space="0" w:color="000000"/>
              <w:right w:val="single" w:sz="8" w:space="0" w:color="000000"/>
            </w:tcBorders>
            <w:shd w:val="clear" w:color="auto" w:fill="3333CC"/>
            <w:vAlign w:val="center"/>
          </w:tcPr>
          <w:p w14:paraId="66086F91" w14:textId="77777777" w:rsidR="00381709" w:rsidRPr="00AF3101" w:rsidRDefault="009E3683" w:rsidP="00B27143">
            <w:pPr>
              <w:pStyle w:val="TableHeaderCenterBold"/>
              <w:keepNext/>
              <w:keepLines/>
              <w:rPr>
                <w:color w:val="FFFFFF" w:themeColor="background1"/>
              </w:rPr>
            </w:pPr>
            <w:r w:rsidRPr="00AF3101">
              <w:rPr>
                <w:color w:val="FFFFFF" w:themeColor="background1"/>
              </w:rPr>
              <w:t>Service</w:t>
            </w:r>
          </w:p>
        </w:tc>
        <w:tc>
          <w:tcPr>
            <w:tcW w:w="0" w:type="auto"/>
            <w:tcBorders>
              <w:top w:val="single" w:sz="8" w:space="0" w:color="000000"/>
              <w:left w:val="single" w:sz="8" w:space="0" w:color="000000"/>
              <w:bottom w:val="single" w:sz="8" w:space="0" w:color="000000"/>
              <w:right w:val="single" w:sz="8" w:space="0" w:color="000000"/>
            </w:tcBorders>
            <w:shd w:val="clear" w:color="auto" w:fill="3333CC"/>
            <w:vAlign w:val="center"/>
          </w:tcPr>
          <w:p w14:paraId="66086F92" w14:textId="77777777" w:rsidR="00381709" w:rsidRPr="00AF3101" w:rsidRDefault="009E3683" w:rsidP="00B27143">
            <w:pPr>
              <w:pStyle w:val="TableHeaderCenterBold"/>
              <w:keepNext/>
              <w:keepLines/>
              <w:rPr>
                <w:color w:val="FFFFFF" w:themeColor="background1"/>
              </w:rPr>
            </w:pPr>
            <w:r w:rsidRPr="00AF3101">
              <w:rPr>
                <w:color w:val="FFFFFF" w:themeColor="background1"/>
              </w:rPr>
              <w:t>Isolator</w:t>
            </w:r>
          </w:p>
        </w:tc>
      </w:tr>
      <w:tr w:rsidR="00381709" w14:paraId="66086F9B"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CDCDEC"/>
          </w:tcPr>
          <w:p w14:paraId="66086F94" w14:textId="77777777" w:rsidR="00381709" w:rsidRDefault="009E3683" w:rsidP="00B27143">
            <w:pPr>
              <w:pStyle w:val="TableCenter"/>
              <w:keepNext/>
              <w:keepLines/>
            </w:pPr>
            <w:r>
              <w:t>Prevent</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95" w14:textId="77777777" w:rsidR="00381709" w:rsidRDefault="009E3683" w:rsidP="00B27143">
            <w:pPr>
              <w:pStyle w:val="TableLeftAlign"/>
              <w:keepNext/>
              <w:keepLines/>
            </w:pPr>
            <w:r>
              <w:t>CSA-01 - Control Access</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96" w14:textId="77777777" w:rsidR="00381709" w:rsidRDefault="009E3683" w:rsidP="00B27143">
            <w:pPr>
              <w:pStyle w:val="TableCenter"/>
              <w:keepNext/>
              <w:keepLines/>
            </w:pPr>
            <w:r>
              <w:t>(1)</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97" w14:textId="77777777" w:rsidR="00381709" w:rsidRDefault="009E3683" w:rsidP="00B27143">
            <w:pPr>
              <w:pStyle w:val="TableCenter"/>
              <w:keepNext/>
              <w:keepLines/>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98" w14:textId="77777777" w:rsidR="00381709" w:rsidRDefault="009E3683" w:rsidP="00B27143">
            <w:pPr>
              <w:pStyle w:val="TableCenter"/>
              <w:keepNext/>
              <w:keepLines/>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99" w14:textId="77777777" w:rsidR="00381709" w:rsidRDefault="00381709" w:rsidP="00B27143">
            <w:pPr>
              <w:pStyle w:val="TableCenter"/>
              <w:keepNext/>
              <w:keepLines/>
            </w:pP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9A" w14:textId="77777777" w:rsidR="00381709" w:rsidRDefault="00381709" w:rsidP="00B27143">
            <w:pPr>
              <w:pStyle w:val="TableCenter"/>
              <w:keepNext/>
              <w:keepLines/>
            </w:pPr>
          </w:p>
        </w:tc>
      </w:tr>
      <w:tr w:rsidR="00381709" w14:paraId="66086FA3" w14:textId="77777777">
        <w:trPr>
          <w:cantSplit/>
          <w:jc w:val="center"/>
        </w:trPr>
        <w:tc>
          <w:tcPr>
            <w:tcW w:w="0" w:type="auto"/>
            <w:vMerge/>
            <w:tcBorders>
              <w:top w:val="single" w:sz="8" w:space="0" w:color="000000"/>
              <w:left w:val="single" w:sz="8" w:space="0" w:color="000000"/>
              <w:bottom w:val="single" w:sz="8" w:space="0" w:color="000000"/>
              <w:right w:val="single" w:sz="8" w:space="0" w:color="000000"/>
            </w:tcBorders>
            <w:shd w:val="clear" w:color="auto" w:fill="CDCDEC"/>
          </w:tcPr>
          <w:p w14:paraId="66086F9C" w14:textId="77777777" w:rsidR="00381709" w:rsidRDefault="00381709" w:rsidP="00B27143">
            <w:pPr>
              <w:pStyle w:val="TableCenter"/>
              <w:keepNext/>
              <w:keepLines/>
            </w:pP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9D" w14:textId="77777777" w:rsidR="00381709" w:rsidRDefault="009E3683" w:rsidP="00B27143">
            <w:pPr>
              <w:pStyle w:val="TableLeftAlign"/>
              <w:keepNext/>
              <w:keepLines/>
            </w:pPr>
            <w:r>
              <w:t>CSA-02 - Reduce System’s Cyber Detectability</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9E" w14:textId="77777777" w:rsidR="00381709" w:rsidRDefault="009E3683" w:rsidP="00B27143">
            <w:pPr>
              <w:pStyle w:val="TableCenter"/>
              <w:keepNext/>
              <w:keepLines/>
            </w:pPr>
            <w:r>
              <w:t>(1)</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9F" w14:textId="77777777" w:rsidR="00381709" w:rsidRDefault="009E3683" w:rsidP="00B27143">
            <w:pPr>
              <w:pStyle w:val="TableCenter"/>
              <w:keepNext/>
              <w:keepLines/>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A0" w14:textId="77777777" w:rsidR="00381709" w:rsidRDefault="009E3683" w:rsidP="00B27143">
            <w:pPr>
              <w:pStyle w:val="TableCenter"/>
              <w:keepNext/>
              <w:keepLines/>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A1" w14:textId="77777777" w:rsidR="00381709" w:rsidRDefault="00381709" w:rsidP="00B27143">
            <w:pPr>
              <w:pStyle w:val="TableCenter"/>
              <w:keepNext/>
              <w:keepLines/>
            </w:pP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A2" w14:textId="77777777" w:rsidR="00381709" w:rsidRDefault="00381709" w:rsidP="00B27143">
            <w:pPr>
              <w:pStyle w:val="TableCenter"/>
              <w:keepNext/>
              <w:keepLines/>
            </w:pPr>
          </w:p>
        </w:tc>
      </w:tr>
      <w:tr w:rsidR="00381709" w14:paraId="66086FAB" w14:textId="77777777">
        <w:trPr>
          <w:cantSplit/>
          <w:jc w:val="center"/>
        </w:trPr>
        <w:tc>
          <w:tcPr>
            <w:tcW w:w="0" w:type="auto"/>
            <w:vMerge/>
            <w:tcBorders>
              <w:top w:val="single" w:sz="8" w:space="0" w:color="000000"/>
              <w:left w:val="single" w:sz="8" w:space="0" w:color="000000"/>
              <w:bottom w:val="single" w:sz="8" w:space="0" w:color="000000"/>
              <w:right w:val="single" w:sz="8" w:space="0" w:color="000000"/>
            </w:tcBorders>
            <w:shd w:val="clear" w:color="auto" w:fill="CDCDEC"/>
          </w:tcPr>
          <w:p w14:paraId="66086FA4" w14:textId="77777777" w:rsidR="00381709" w:rsidRDefault="00381709" w:rsidP="00B27143">
            <w:pPr>
              <w:pStyle w:val="TableCenter"/>
              <w:keepNext/>
              <w:keepLines/>
            </w:pP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A5" w14:textId="77777777" w:rsidR="00381709" w:rsidRDefault="009E3683" w:rsidP="00B27143">
            <w:pPr>
              <w:pStyle w:val="TableLeftAlign"/>
              <w:keepNext/>
              <w:keepLines/>
            </w:pPr>
            <w:r>
              <w:t>CSA-03 - Secure Transmissions and Communications</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A6" w14:textId="77777777" w:rsidR="00381709" w:rsidRDefault="009E3683" w:rsidP="00B27143">
            <w:pPr>
              <w:pStyle w:val="TableCenter"/>
              <w:keepNext/>
              <w:keepLines/>
            </w:pPr>
            <w:r>
              <w:t>(1)</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A7" w14:textId="77777777" w:rsidR="00381709" w:rsidRDefault="009E3683" w:rsidP="00B27143">
            <w:pPr>
              <w:pStyle w:val="TableCenter"/>
              <w:keepNext/>
              <w:keepLines/>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A8" w14:textId="77777777" w:rsidR="00381709" w:rsidRDefault="009E3683" w:rsidP="00B27143">
            <w:pPr>
              <w:pStyle w:val="TableCenter"/>
              <w:keepNext/>
              <w:keepLines/>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A9" w14:textId="77777777" w:rsidR="00381709" w:rsidRDefault="009E3683" w:rsidP="00B27143">
            <w:pPr>
              <w:pStyle w:val="TableCenter"/>
              <w:keepNext/>
              <w:keepLines/>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AA" w14:textId="77777777" w:rsidR="00381709" w:rsidRDefault="009E3683" w:rsidP="00B27143">
            <w:pPr>
              <w:pStyle w:val="TableCenter"/>
              <w:keepNext/>
              <w:keepLines/>
            </w:pPr>
            <w:r>
              <w:t>X</w:t>
            </w:r>
          </w:p>
        </w:tc>
      </w:tr>
      <w:tr w:rsidR="00381709" w14:paraId="66086FB3" w14:textId="77777777">
        <w:trPr>
          <w:cantSplit/>
          <w:jc w:val="center"/>
        </w:trPr>
        <w:tc>
          <w:tcPr>
            <w:tcW w:w="0" w:type="auto"/>
            <w:vMerge/>
            <w:tcBorders>
              <w:top w:val="single" w:sz="8" w:space="0" w:color="000000"/>
              <w:left w:val="single" w:sz="8" w:space="0" w:color="000000"/>
              <w:bottom w:val="single" w:sz="8" w:space="0" w:color="000000"/>
              <w:right w:val="single" w:sz="8" w:space="0" w:color="000000"/>
            </w:tcBorders>
            <w:shd w:val="clear" w:color="auto" w:fill="CDCDEC"/>
          </w:tcPr>
          <w:p w14:paraId="66086FAC" w14:textId="77777777" w:rsidR="00381709" w:rsidRDefault="00381709" w:rsidP="00B27143">
            <w:pPr>
              <w:pStyle w:val="TableCenter"/>
              <w:keepNext/>
              <w:keepLines/>
            </w:pP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AD" w14:textId="77777777" w:rsidR="00381709" w:rsidRDefault="009E3683" w:rsidP="00B27143">
            <w:pPr>
              <w:pStyle w:val="TableLeftAlign"/>
              <w:keepNext/>
              <w:keepLines/>
            </w:pPr>
            <w:r>
              <w:t>CSA-04 - Protect System’s Information from Exploitation</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AE" w14:textId="77777777" w:rsidR="00381709" w:rsidRDefault="009E3683" w:rsidP="00B27143">
            <w:pPr>
              <w:pStyle w:val="TableCenter"/>
              <w:keepNext/>
              <w:keepLines/>
            </w:pPr>
            <w:r>
              <w:t>(1)</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AF" w14:textId="77777777" w:rsidR="00381709" w:rsidRDefault="009E3683" w:rsidP="00B27143">
            <w:pPr>
              <w:pStyle w:val="TableCenter"/>
              <w:keepNext/>
              <w:keepLines/>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B0" w14:textId="77777777" w:rsidR="00381709" w:rsidRDefault="009E3683" w:rsidP="00B27143">
            <w:pPr>
              <w:pStyle w:val="TableCenter"/>
              <w:keepNext/>
              <w:keepLines/>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B1" w14:textId="77777777" w:rsidR="00381709" w:rsidRDefault="00381709" w:rsidP="00B27143">
            <w:pPr>
              <w:pStyle w:val="TableCenter"/>
              <w:keepNext/>
              <w:keepLines/>
            </w:pP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B2" w14:textId="77777777" w:rsidR="00381709" w:rsidRDefault="00381709" w:rsidP="00B27143">
            <w:pPr>
              <w:pStyle w:val="TableCenter"/>
              <w:keepNext/>
              <w:keepLines/>
            </w:pPr>
          </w:p>
        </w:tc>
      </w:tr>
      <w:tr w:rsidR="00381709" w14:paraId="66086FBB" w14:textId="77777777">
        <w:trPr>
          <w:cantSplit/>
          <w:jc w:val="center"/>
        </w:trPr>
        <w:tc>
          <w:tcPr>
            <w:tcW w:w="0" w:type="auto"/>
            <w:vMerge/>
            <w:tcBorders>
              <w:top w:val="single" w:sz="8" w:space="0" w:color="000000"/>
              <w:left w:val="single" w:sz="8" w:space="0" w:color="000000"/>
              <w:bottom w:val="single" w:sz="8" w:space="0" w:color="000000"/>
              <w:right w:val="single" w:sz="8" w:space="0" w:color="000000"/>
            </w:tcBorders>
            <w:shd w:val="clear" w:color="auto" w:fill="CDCDEC"/>
          </w:tcPr>
          <w:p w14:paraId="66086FB4" w14:textId="77777777" w:rsidR="00381709" w:rsidRDefault="00381709" w:rsidP="00B27143">
            <w:pPr>
              <w:pStyle w:val="TableCenter"/>
              <w:keepNext/>
              <w:keepLines/>
            </w:pP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B5" w14:textId="77777777" w:rsidR="00381709" w:rsidRDefault="009E3683" w:rsidP="00B27143">
            <w:pPr>
              <w:pStyle w:val="TableLeftAlign"/>
              <w:keepNext/>
              <w:keepLines/>
            </w:pPr>
            <w:r>
              <w:t>CSA-05 - Partition and Ensure Critical Functions at Mission Completion Performance Levels</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B6" w14:textId="77777777" w:rsidR="00381709" w:rsidRDefault="009E3683" w:rsidP="00B27143">
            <w:pPr>
              <w:pStyle w:val="TableCenter"/>
              <w:keepNext/>
              <w:keepLines/>
            </w:pPr>
            <w:r>
              <w:t>(1)</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B7" w14:textId="77777777" w:rsidR="00381709" w:rsidRDefault="009E3683" w:rsidP="00B27143">
            <w:pPr>
              <w:pStyle w:val="TableCenter"/>
              <w:keepNext/>
              <w:keepLines/>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B8" w14:textId="77777777" w:rsidR="00381709" w:rsidRDefault="009E3683" w:rsidP="00B27143">
            <w:pPr>
              <w:pStyle w:val="TableCenter"/>
              <w:keepNext/>
              <w:keepLines/>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B9" w14:textId="77777777" w:rsidR="00381709" w:rsidRDefault="00381709" w:rsidP="00B27143">
            <w:pPr>
              <w:pStyle w:val="TableCenter"/>
              <w:keepNext/>
              <w:keepLines/>
            </w:pP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BA" w14:textId="77777777" w:rsidR="00381709" w:rsidRDefault="00381709" w:rsidP="00B27143">
            <w:pPr>
              <w:pStyle w:val="TableCenter"/>
              <w:keepNext/>
              <w:keepLines/>
            </w:pPr>
          </w:p>
        </w:tc>
      </w:tr>
      <w:tr w:rsidR="00381709" w14:paraId="66086FC3" w14:textId="77777777">
        <w:trPr>
          <w:cantSplit/>
          <w:jc w:val="center"/>
        </w:trPr>
        <w:tc>
          <w:tcPr>
            <w:tcW w:w="0" w:type="auto"/>
            <w:vMerge/>
            <w:tcBorders>
              <w:top w:val="single" w:sz="8" w:space="0" w:color="000000"/>
              <w:left w:val="single" w:sz="8" w:space="0" w:color="000000"/>
              <w:bottom w:val="single" w:sz="8" w:space="0" w:color="000000"/>
              <w:right w:val="single" w:sz="8" w:space="0" w:color="000000"/>
            </w:tcBorders>
            <w:shd w:val="clear" w:color="auto" w:fill="CDCDEC"/>
          </w:tcPr>
          <w:p w14:paraId="66086FBC" w14:textId="77777777" w:rsidR="00381709" w:rsidRDefault="00381709" w:rsidP="00B27143">
            <w:pPr>
              <w:pStyle w:val="TableCenter"/>
              <w:keepNext/>
              <w:keepLines/>
            </w:pP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BD" w14:textId="77777777" w:rsidR="00381709" w:rsidRDefault="009E3683" w:rsidP="00B27143">
            <w:pPr>
              <w:pStyle w:val="TableLeftAlign"/>
              <w:keepNext/>
              <w:keepLines/>
            </w:pPr>
            <w:r>
              <w:t>CSA-06 - Minimize and Harden Attack Surfaces</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BE" w14:textId="77777777" w:rsidR="00381709" w:rsidRDefault="009E3683" w:rsidP="00B27143">
            <w:pPr>
              <w:pStyle w:val="TableCenter"/>
              <w:keepNext/>
              <w:keepLines/>
            </w:pPr>
            <w:r>
              <w:t>(1)</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BF" w14:textId="77777777" w:rsidR="00381709" w:rsidRDefault="009E3683" w:rsidP="00B27143">
            <w:pPr>
              <w:pStyle w:val="TableCenter"/>
              <w:keepNext/>
              <w:keepLines/>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C0" w14:textId="77777777" w:rsidR="00381709" w:rsidRDefault="009E3683" w:rsidP="00B27143">
            <w:pPr>
              <w:pStyle w:val="TableCenter"/>
              <w:keepNext/>
              <w:keepLines/>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C1" w14:textId="77777777" w:rsidR="00381709" w:rsidRDefault="00381709" w:rsidP="00B27143">
            <w:pPr>
              <w:pStyle w:val="TableCenter"/>
              <w:keepNext/>
              <w:keepLines/>
            </w:pP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C2" w14:textId="77777777" w:rsidR="00381709" w:rsidRDefault="00381709" w:rsidP="00B27143">
            <w:pPr>
              <w:pStyle w:val="TableCenter"/>
              <w:keepNext/>
              <w:keepLines/>
            </w:pPr>
          </w:p>
        </w:tc>
      </w:tr>
      <w:tr w:rsidR="00381709" w14:paraId="66086FCB"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CDCDEC"/>
          </w:tcPr>
          <w:p w14:paraId="66086FC4" w14:textId="77777777" w:rsidR="00381709" w:rsidRDefault="009E3683">
            <w:pPr>
              <w:pStyle w:val="TableCenter"/>
            </w:pPr>
            <w:r>
              <w:t>Mitigate</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C5" w14:textId="77777777" w:rsidR="00381709" w:rsidRDefault="009E3683">
            <w:pPr>
              <w:pStyle w:val="TableLeftAlign"/>
            </w:pPr>
            <w:r>
              <w:t>CSA-07 - Baseline &amp; Monitor Systems and Detect Anomalies</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C6" w14:textId="77777777" w:rsidR="00381709" w:rsidRDefault="009E3683">
            <w:pPr>
              <w:pStyle w:val="TableCenter"/>
            </w:pPr>
            <w:r>
              <w:t>(1)</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C7" w14:textId="77777777" w:rsidR="00381709" w:rsidRDefault="009E3683">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C8" w14:textId="77777777" w:rsidR="00381709" w:rsidRDefault="009E3683">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C9" w14:textId="77777777" w:rsidR="00381709" w:rsidRDefault="00381709">
            <w:pPr>
              <w:pStyle w:val="TableCenter"/>
            </w:pP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CA" w14:textId="77777777" w:rsidR="00381709" w:rsidRDefault="00381709">
            <w:pPr>
              <w:pStyle w:val="TableCenter"/>
            </w:pPr>
          </w:p>
        </w:tc>
      </w:tr>
      <w:tr w:rsidR="00381709" w14:paraId="66086FD3" w14:textId="77777777">
        <w:trPr>
          <w:cantSplit/>
          <w:jc w:val="center"/>
        </w:trPr>
        <w:tc>
          <w:tcPr>
            <w:tcW w:w="0" w:type="auto"/>
            <w:vMerge/>
            <w:tcBorders>
              <w:top w:val="single" w:sz="8" w:space="0" w:color="000000"/>
              <w:left w:val="single" w:sz="8" w:space="0" w:color="000000"/>
              <w:bottom w:val="single" w:sz="8" w:space="0" w:color="000000"/>
              <w:right w:val="single" w:sz="8" w:space="0" w:color="000000"/>
            </w:tcBorders>
            <w:shd w:val="clear" w:color="auto" w:fill="CDCDEC"/>
          </w:tcPr>
          <w:p w14:paraId="66086FCC" w14:textId="77777777" w:rsidR="00381709" w:rsidRDefault="00381709">
            <w:pPr>
              <w:pStyle w:val="TableCenter"/>
            </w:pP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CD" w14:textId="77777777" w:rsidR="00381709" w:rsidRDefault="009E3683">
            <w:pPr>
              <w:pStyle w:val="TableLeftAlign"/>
            </w:pPr>
            <w:r>
              <w:t xml:space="preserve">CSA-08 - Manage System Performance and Enable Cyberspace Defense </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CE" w14:textId="77777777" w:rsidR="00381709" w:rsidRDefault="009E3683">
            <w:pPr>
              <w:pStyle w:val="TableCenter"/>
            </w:pPr>
            <w:r>
              <w:t>(1)</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CF" w14:textId="77777777" w:rsidR="00381709" w:rsidRDefault="009E3683">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D0" w14:textId="77777777" w:rsidR="00381709" w:rsidRDefault="009E3683">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D1" w14:textId="77777777" w:rsidR="00381709" w:rsidRDefault="009E3683">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D2" w14:textId="77777777" w:rsidR="00381709" w:rsidRDefault="009E3683">
            <w:pPr>
              <w:pStyle w:val="TableCenter"/>
            </w:pPr>
            <w:r>
              <w:t>X</w:t>
            </w:r>
          </w:p>
        </w:tc>
      </w:tr>
      <w:tr w:rsidR="00381709" w14:paraId="66086FD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D4" w14:textId="77777777" w:rsidR="00381709" w:rsidRDefault="009E3683">
            <w:pPr>
              <w:pStyle w:val="TableCenter"/>
            </w:pPr>
            <w:r>
              <w:t>Recover</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D5" w14:textId="77777777" w:rsidR="00381709" w:rsidRDefault="009E3683">
            <w:pPr>
              <w:pStyle w:val="TableLeftAlign"/>
            </w:pPr>
            <w:r>
              <w:t>CSA-09 - Recover System Capabilities</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D6" w14:textId="77777777" w:rsidR="00381709" w:rsidRDefault="009E3683">
            <w:pPr>
              <w:pStyle w:val="TableCenter"/>
            </w:pPr>
            <w:r>
              <w:t>(1)</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D7" w14:textId="77777777" w:rsidR="00381709" w:rsidRDefault="009E3683">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D8" w14:textId="77777777" w:rsidR="00381709" w:rsidRDefault="009E3683">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D9" w14:textId="77777777" w:rsidR="00381709" w:rsidRDefault="009E3683">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DA" w14:textId="77777777" w:rsidR="00381709" w:rsidRDefault="009E3683">
            <w:pPr>
              <w:pStyle w:val="TableCenter"/>
            </w:pPr>
            <w:r>
              <w:t>X</w:t>
            </w:r>
          </w:p>
        </w:tc>
      </w:tr>
      <w:tr w:rsidR="00381709" w14:paraId="66086FE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CDCDEC"/>
          </w:tcPr>
          <w:p w14:paraId="66086FDC" w14:textId="77777777" w:rsidR="00381709" w:rsidRDefault="009E3683">
            <w:pPr>
              <w:pStyle w:val="TableCenter"/>
            </w:pPr>
            <w:r>
              <w:t>Adapt</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DD" w14:textId="77777777" w:rsidR="00381709" w:rsidRDefault="009E3683">
            <w:pPr>
              <w:pStyle w:val="TableLeftAlign"/>
            </w:pPr>
            <w:r>
              <w:t xml:space="preserve">CSA-10 - Actively Manage System’s Configurations to Achieve and Maintain an </w:t>
            </w:r>
            <w:proofErr w:type="gramStart"/>
            <w:r>
              <w:t>Operationally-Relevant</w:t>
            </w:r>
            <w:proofErr w:type="gramEnd"/>
            <w:r>
              <w:t xml:space="preserve"> Cyber Risk Posture</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DE" w14:textId="77777777" w:rsidR="00381709" w:rsidRDefault="009E3683">
            <w:pPr>
              <w:pStyle w:val="TableCenter"/>
            </w:pPr>
            <w:r>
              <w:t>(1)</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DF" w14:textId="77777777" w:rsidR="00381709" w:rsidRDefault="009E3683">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E0" w14:textId="77777777" w:rsidR="00381709" w:rsidRDefault="009E3683">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E1" w14:textId="77777777" w:rsidR="00381709" w:rsidRDefault="009E3683">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shd w:val="clear" w:color="auto" w:fill="E8E8F6"/>
          </w:tcPr>
          <w:p w14:paraId="66086FE2" w14:textId="77777777" w:rsidR="00381709" w:rsidRDefault="009E3683">
            <w:pPr>
              <w:pStyle w:val="TableCenter"/>
            </w:pPr>
            <w:r>
              <w:t>X</w:t>
            </w:r>
          </w:p>
        </w:tc>
      </w:tr>
      <w:tr w:rsidR="00381709" w14:paraId="66086FE7" w14:textId="77777777">
        <w:trPr>
          <w:cantSplit/>
          <w:jc w:val="center"/>
        </w:trPr>
        <w:tc>
          <w:tcPr>
            <w:tcW w:w="0" w:type="auto"/>
            <w:gridSpan w:val="7"/>
            <w:tcBorders>
              <w:top w:val="single" w:sz="8" w:space="0" w:color="000000"/>
              <w:left w:val="single" w:sz="8" w:space="0" w:color="000000"/>
              <w:bottom w:val="single" w:sz="8" w:space="0" w:color="000000"/>
              <w:right w:val="single" w:sz="8" w:space="0" w:color="000000"/>
            </w:tcBorders>
            <w:shd w:val="clear" w:color="auto" w:fill="CDCDEC"/>
          </w:tcPr>
          <w:p w14:paraId="66086FE4" w14:textId="77777777" w:rsidR="00381709" w:rsidRDefault="009E3683">
            <w:pPr>
              <w:pStyle w:val="TableLeftAlign"/>
            </w:pPr>
            <w:r>
              <w:rPr>
                <w:b/>
              </w:rPr>
              <w:t>Key</w:t>
            </w:r>
          </w:p>
          <w:p w14:paraId="66086FE5" w14:textId="77777777" w:rsidR="00381709" w:rsidRDefault="009E3683">
            <w:pPr>
              <w:pStyle w:val="TableLeftAlign"/>
            </w:pPr>
            <w:r>
              <w:t>X   Applicable</w:t>
            </w:r>
          </w:p>
          <w:p w14:paraId="66086FE6" w14:textId="77777777" w:rsidR="00381709" w:rsidRDefault="009E3683">
            <w:pPr>
              <w:pStyle w:val="TableLeftAlign"/>
            </w:pPr>
            <w:r>
              <w:t>(1) Composite construct</w:t>
            </w:r>
          </w:p>
        </w:tc>
      </w:tr>
    </w:tbl>
    <w:p w14:paraId="66086FE8" w14:textId="77777777" w:rsidR="00381709" w:rsidRDefault="00381709"/>
    <w:p w14:paraId="66086FE9" w14:textId="77777777" w:rsidR="00381709" w:rsidRDefault="009E3683">
      <w:pPr>
        <w:pStyle w:val="Heading2"/>
        <w:rPr>
          <w:rFonts w:hint="eastAsia"/>
        </w:rPr>
      </w:pPr>
      <w:bookmarkStart w:id="32" w:name="_Toc256000012"/>
      <w:bookmarkStart w:id="33" w:name="_Toc219293195"/>
      <w:r>
        <w:lastRenderedPageBreak/>
        <w:t>Service OMS Cybersecurity Guidance</w:t>
      </w:r>
      <w:bookmarkEnd w:id="32"/>
      <w:bookmarkEnd w:id="33"/>
    </w:p>
    <w:p w14:paraId="66086FEA" w14:textId="77777777" w:rsidR="00381709" w:rsidRDefault="009E3683">
      <w:pPr>
        <w:pStyle w:val="BodyText"/>
      </w:pPr>
      <w:r>
        <w:t xml:space="preserve">The OMS Standard requires that the cybersecurity posture of a Service is documented in the “Cybersecurity Posture” section of the Service Contract. The cybersecurity posture is documented as a description of how each CSA is explicitly addressed by the Service. The description should be unclassified and </w:t>
      </w:r>
      <w:proofErr w:type="gramStart"/>
      <w:r>
        <w:t>non-proprietary, and</w:t>
      </w:r>
      <w:proofErr w:type="gramEnd"/>
      <w:r>
        <w:t xml:space="preserve"> capture the cybersecurity posture. CSA information can be referenced directly when it is captured in other sections of </w:t>
      </w:r>
      <w:proofErr w:type="gramStart"/>
      <w:r>
        <w:t>OMS</w:t>
      </w:r>
      <w:proofErr w:type="gramEnd"/>
      <w:r>
        <w:t xml:space="preserve"> documentation and non-OMS documentation. This prevents OMS from duplicating documentation by referencing external cybersecurity documents. Cybersecurity information referenced that is not captured in CSAs should be described in CSA language and documented in the “Cybersecurity Posture” section of the Service Contract.</w:t>
      </w:r>
    </w:p>
    <w:p w14:paraId="66086FEB" w14:textId="77777777" w:rsidR="00381709" w:rsidRDefault="009E3683">
      <w:pPr>
        <w:pStyle w:val="BodyText"/>
      </w:pPr>
      <w:r>
        <w:t>Services should apply the GUIDs provided below, as applicable. The implementation of CSAs should be tailored to the CSRC. It is strongly recommended that all CSAs be considered and documented accordingly, however not all CSAs may be applicable or addressed in an implementation.</w:t>
      </w:r>
    </w:p>
    <w:p w14:paraId="66086FEC" w14:textId="77777777" w:rsidR="00381709" w:rsidRDefault="009E3683">
      <w:pPr>
        <w:pStyle w:val="CERT"/>
        <w:rPr>
          <w:rFonts w:hint="eastAsia"/>
        </w:rPr>
      </w:pPr>
      <w:r>
        <w:t>GUID CYB-003913 [An OMS Service should document in the “Cybersecurity Posture” section of the Service Contract how it supports secure transmissions/communications in accordance with CSA-03 guidelines.]</w:t>
      </w:r>
    </w:p>
    <w:p w14:paraId="66086FED" w14:textId="77777777" w:rsidR="00381709" w:rsidRDefault="009E3683">
      <w:pPr>
        <w:pStyle w:val="BodyText"/>
      </w:pPr>
      <w:r>
        <w:t>GUID CYB-003913 primarily applies to the Service’s OMS Data Transfers and Non-OMS Data Transfers. The Platform will be responsible for secure transmissions and communications as it pertains to OMS Messages and Non-OMS Messages.</w:t>
      </w:r>
    </w:p>
    <w:p w14:paraId="66086FEE" w14:textId="77777777" w:rsidR="00381709" w:rsidRDefault="009E3683">
      <w:pPr>
        <w:pStyle w:val="CERT"/>
        <w:rPr>
          <w:rFonts w:hint="eastAsia"/>
        </w:rPr>
      </w:pPr>
      <w:r>
        <w:t>GUID CYB-003915 [An OMS Service should document in the “Cybersecurity Posture” section of the Service Contract how it supports reduced/minimized performance and enables cyberspace defense in accordance with CSA-08 guidelines.]</w:t>
      </w:r>
    </w:p>
    <w:p w14:paraId="66086FEF" w14:textId="77777777" w:rsidR="00381709" w:rsidRDefault="009E3683">
      <w:pPr>
        <w:pStyle w:val="BodyText"/>
      </w:pPr>
      <w:r>
        <w:t xml:space="preserve">GUID CYB-003915 primarily applies to what functionality a Service provides that can be used to modify its performance behavior. For example, reducing the rate of </w:t>
      </w:r>
      <w:proofErr w:type="spellStart"/>
      <w:r>
        <w:rPr>
          <w:b/>
        </w:rPr>
        <w:t>ServiceStatus</w:t>
      </w:r>
      <w:proofErr w:type="spellEnd"/>
      <w:r>
        <w:rPr>
          <w:b/>
        </w:rPr>
        <w:t xml:space="preserve"> </w:t>
      </w:r>
      <w:r>
        <w:t>messages published.</w:t>
      </w:r>
    </w:p>
    <w:p w14:paraId="66086FF0" w14:textId="77777777" w:rsidR="00381709" w:rsidRDefault="009E3683">
      <w:pPr>
        <w:pStyle w:val="CERT"/>
        <w:rPr>
          <w:rFonts w:hint="eastAsia"/>
        </w:rPr>
      </w:pPr>
      <w:r>
        <w:t>GUID CYB-003917 [An OMS Service should document in the “Cybersecurity Posture” section of the Service Contract how it supports recovery in accordance with CSA-09 guidelines.]</w:t>
      </w:r>
    </w:p>
    <w:p w14:paraId="66086FF1" w14:textId="77777777" w:rsidR="00381709" w:rsidRDefault="009E3683">
      <w:pPr>
        <w:pStyle w:val="BodyText"/>
      </w:pPr>
      <w:r>
        <w:t>GUID CYB-003917 primarily applies to how a Service handles a service restart without interrupting critical functionality.</w:t>
      </w:r>
    </w:p>
    <w:p w14:paraId="66086FF2" w14:textId="77777777" w:rsidR="00381709" w:rsidRDefault="009E3683">
      <w:pPr>
        <w:pStyle w:val="CERT"/>
        <w:rPr>
          <w:rFonts w:hint="eastAsia"/>
        </w:rPr>
      </w:pPr>
      <w:r>
        <w:t xml:space="preserve">GUID CYB-003919 [An OMS Service should document in the “Cybersecurity Posture” section of the Service Contract how it actively manages configuration to achieve/maintain an </w:t>
      </w:r>
      <w:proofErr w:type="gramStart"/>
      <w:r>
        <w:t>operationally-relevant</w:t>
      </w:r>
      <w:proofErr w:type="gramEnd"/>
      <w:r>
        <w:t xml:space="preserve"> cyber risk posture in accordance with CSA-10 guidelines.]</w:t>
      </w:r>
    </w:p>
    <w:p w14:paraId="66086FF3" w14:textId="77777777" w:rsidR="00381709" w:rsidRDefault="009E3683">
      <w:pPr>
        <w:pStyle w:val="BodyText"/>
      </w:pPr>
      <w:r>
        <w:lastRenderedPageBreak/>
        <w:t>GUID CYB-003919 primarily applies to the software supply chain associated with the Service.</w:t>
      </w:r>
    </w:p>
    <w:p w14:paraId="66086FF4" w14:textId="77777777" w:rsidR="00381709" w:rsidRDefault="009E3683">
      <w:pPr>
        <w:pStyle w:val="Heading2"/>
        <w:rPr>
          <w:rFonts w:hint="eastAsia"/>
        </w:rPr>
      </w:pPr>
      <w:bookmarkStart w:id="34" w:name="_Toc256000013"/>
      <w:bookmarkStart w:id="35" w:name="_Toc219293196"/>
      <w:r>
        <w:t>Isolator OMS Cybersecurity Guidance</w:t>
      </w:r>
      <w:bookmarkEnd w:id="34"/>
      <w:bookmarkEnd w:id="35"/>
    </w:p>
    <w:p w14:paraId="66086FF5" w14:textId="77777777" w:rsidR="00381709" w:rsidRDefault="009E3683">
      <w:pPr>
        <w:pStyle w:val="BodyText"/>
      </w:pPr>
      <w:r>
        <w:t xml:space="preserve">The OMS Standard requires that the cybersecurity posture of an Isolator to be documented in the “Cybersecurity Posture” section of the Service Contract. In accordance with the OMS Standard, the Cybersecurity posture of an Isolator is limited to the software components for the OMS-facing side of the Isolator. The cybersecurity posture is documented as a description of how each CSA is explicitly addressed by the Isolator. The description should be unclassified and </w:t>
      </w:r>
      <w:proofErr w:type="gramStart"/>
      <w:r>
        <w:t>non-proprietary, and</w:t>
      </w:r>
      <w:proofErr w:type="gramEnd"/>
      <w:r>
        <w:t xml:space="preserve"> capture the cybersecurity posture. CSA information can be referenced directly when it is captured in other sections of </w:t>
      </w:r>
      <w:proofErr w:type="gramStart"/>
      <w:r>
        <w:t>OMS</w:t>
      </w:r>
      <w:proofErr w:type="gramEnd"/>
      <w:r>
        <w:t xml:space="preserve"> documentation and non-OMS documentation. This prevents OMS from duplicating documentation by referencing external cybersecurity documents. Cybersecurity information referenced that is not captured in CSAs should be described in CSA language and documented in the “Cybersecurity Posture” section of the Service Contract. For the non-OMS facing isolation layer, the cybersecurity information can be referenced in external documents.</w:t>
      </w:r>
    </w:p>
    <w:p w14:paraId="66086FF6" w14:textId="77777777" w:rsidR="00381709" w:rsidRDefault="009E3683">
      <w:pPr>
        <w:pStyle w:val="BodyText"/>
      </w:pPr>
      <w:r>
        <w:t>Isolators should apply the GUIDs provided below, as applicable. The implementation of CSAs should be tailored to the CSRC. It is strongly recommended that all CSAs be considered and documented accordingly, however not all CSAs may be applicable or addressed in an implementation.</w:t>
      </w:r>
    </w:p>
    <w:p w14:paraId="66086FF7" w14:textId="77777777" w:rsidR="00381709" w:rsidRDefault="009E3683">
      <w:pPr>
        <w:pStyle w:val="CERT"/>
        <w:rPr>
          <w:rFonts w:hint="eastAsia"/>
        </w:rPr>
      </w:pPr>
      <w:r>
        <w:t>GUID CYB-003923 [An OMS Isolator should document in the “Cybersecurity Posture” section of the Service Contract how it supports secure transmissions/communications in accordance with CSA-03 guidelines.]</w:t>
      </w:r>
    </w:p>
    <w:p w14:paraId="66086FF8" w14:textId="77777777" w:rsidR="00381709" w:rsidRDefault="009E3683">
      <w:pPr>
        <w:pStyle w:val="BodyText"/>
      </w:pPr>
      <w:r>
        <w:t>GUID CYB-003923 applies to the Isolator’s OMS Data Transfers and Non-OMS Data Transfers. The Platform will be responsible for secure transmissions and communications as it pertains to OMS Messages and Non-OMS Messages.</w:t>
      </w:r>
    </w:p>
    <w:p w14:paraId="66086FF9" w14:textId="77777777" w:rsidR="00381709" w:rsidRDefault="009E3683" w:rsidP="00B27143">
      <w:pPr>
        <w:pStyle w:val="CERT"/>
        <w:keepNext/>
        <w:rPr>
          <w:rFonts w:hint="eastAsia"/>
        </w:rPr>
      </w:pPr>
      <w:r>
        <w:t>GUID CYB-003925 [An OMS Isolator should document in the “Cybersecurity Posture” section of the Service Contract how it supports reduced/minimized performance and enables cyberspace defense in accordance with CSA-08 guidelines.]</w:t>
      </w:r>
    </w:p>
    <w:p w14:paraId="66086FFA" w14:textId="77777777" w:rsidR="00381709" w:rsidRDefault="009E3683">
      <w:pPr>
        <w:pStyle w:val="BodyText"/>
      </w:pPr>
      <w:r>
        <w:t xml:space="preserve">GUID CYB-003925 primarily applies to what functionality an Isolator provides that can be used to modify its performance behavior. For example, reducing the rate of </w:t>
      </w:r>
      <w:proofErr w:type="spellStart"/>
      <w:r>
        <w:rPr>
          <w:b/>
        </w:rPr>
        <w:t>ServiceStatus</w:t>
      </w:r>
      <w:proofErr w:type="spellEnd"/>
      <w:r>
        <w:rPr>
          <w:b/>
        </w:rPr>
        <w:t xml:space="preserve"> </w:t>
      </w:r>
      <w:r>
        <w:t>messages published.</w:t>
      </w:r>
    </w:p>
    <w:p w14:paraId="66086FFB" w14:textId="77777777" w:rsidR="00381709" w:rsidRDefault="009E3683">
      <w:pPr>
        <w:pStyle w:val="CERT"/>
        <w:rPr>
          <w:rFonts w:hint="eastAsia"/>
        </w:rPr>
      </w:pPr>
      <w:r>
        <w:t>GUID CYB-003927 [An OMS Isolator should document in the “Cybersecurity Posture” section of the Service Contract how it supports recovery in accordance with CSA-09 guidelines.]</w:t>
      </w:r>
    </w:p>
    <w:p w14:paraId="66086FFC" w14:textId="77777777" w:rsidR="00381709" w:rsidRDefault="009E3683">
      <w:pPr>
        <w:pStyle w:val="BodyText"/>
      </w:pPr>
      <w:r>
        <w:lastRenderedPageBreak/>
        <w:t>GUID CYB-003927 primarily applies to how an Isolator handles a service restart without interrupting critical functionality.</w:t>
      </w:r>
    </w:p>
    <w:p w14:paraId="66086FFD" w14:textId="77777777" w:rsidR="00381709" w:rsidRDefault="009E3683">
      <w:pPr>
        <w:pStyle w:val="CERT"/>
        <w:rPr>
          <w:rFonts w:hint="eastAsia"/>
        </w:rPr>
      </w:pPr>
      <w:r>
        <w:t xml:space="preserve">GUID CYB-003929 [An OMS Isolator should document in the “Cybersecurity Posture” section of the Service Contract how it actively manages configuration to achieve/maintain an </w:t>
      </w:r>
      <w:proofErr w:type="gramStart"/>
      <w:r>
        <w:t>operationally-relevant</w:t>
      </w:r>
      <w:proofErr w:type="gramEnd"/>
      <w:r>
        <w:t xml:space="preserve"> cyber risk posture in accordance with CSA-10 guidelines.]</w:t>
      </w:r>
    </w:p>
    <w:p w14:paraId="66086FFE" w14:textId="77777777" w:rsidR="00381709" w:rsidRDefault="009E3683">
      <w:pPr>
        <w:pStyle w:val="BodyText"/>
      </w:pPr>
      <w:r>
        <w:t>GUID CYB-003929 applies to the software supply chain associated with the Isolator.</w:t>
      </w:r>
    </w:p>
    <w:p w14:paraId="66086FFF" w14:textId="77777777" w:rsidR="00381709" w:rsidRDefault="009E3683">
      <w:pPr>
        <w:pStyle w:val="Heading2"/>
        <w:rPr>
          <w:rFonts w:hint="eastAsia"/>
        </w:rPr>
      </w:pPr>
      <w:bookmarkStart w:id="36" w:name="_Toc256000014"/>
      <w:bookmarkStart w:id="37" w:name="_Toc219293197"/>
      <w:r>
        <w:t>Subsystem OMS Cybersecurity Guidance</w:t>
      </w:r>
      <w:bookmarkEnd w:id="36"/>
      <w:bookmarkEnd w:id="37"/>
    </w:p>
    <w:p w14:paraId="66087000" w14:textId="77777777" w:rsidR="00381709" w:rsidRDefault="009E3683">
      <w:pPr>
        <w:pStyle w:val="BodyText"/>
      </w:pPr>
      <w:r>
        <w:t xml:space="preserve">The OMS Standard requires the cybersecurity posture for the software-related and hardware-related components of the Subsystem in the “Cybersecurity Posture” section of the Service Contract and “Cybersecurity Posture” section of the Subsystem Description Document (SDD), respectively. The cybersecurity posture is documented as a description of how each CSA is explicitly addressed by the OMS Subsystem. The description should be unclassified and </w:t>
      </w:r>
      <w:proofErr w:type="gramStart"/>
      <w:r>
        <w:t>non-proprietary, and</w:t>
      </w:r>
      <w:proofErr w:type="gramEnd"/>
      <w:r>
        <w:t xml:space="preserve"> capture the cybersecurity posture. CSA information can be referenced directly when it is captured in other sections of </w:t>
      </w:r>
      <w:proofErr w:type="gramStart"/>
      <w:r>
        <w:t>OMS</w:t>
      </w:r>
      <w:proofErr w:type="gramEnd"/>
      <w:r>
        <w:t xml:space="preserve"> documentation and non-OMS documentation. This prevents OMS from duplicating documentation by referencing external cybersecurity documents. Cybersecurity information referenced that is not captured in CSAs should be described in CSA language and documented in the “Cybersecurity Posture” section of the SDD.</w:t>
      </w:r>
    </w:p>
    <w:p w14:paraId="66087001" w14:textId="77777777" w:rsidR="00381709" w:rsidRDefault="009E3683">
      <w:pPr>
        <w:pStyle w:val="BodyText"/>
      </w:pPr>
      <w:r>
        <w:t>A Subsystem may consist of internal legacy or proprietary components which do not have documentation requirements in OMS artifacts. The impact of these external components may need to be captured or referenced if they affect the cybersecurity posture of the Subsystem.</w:t>
      </w:r>
    </w:p>
    <w:p w14:paraId="66087002" w14:textId="77777777" w:rsidR="00381709" w:rsidRDefault="009E3683">
      <w:pPr>
        <w:pStyle w:val="BodyText"/>
      </w:pPr>
      <w:r>
        <w:t>Subsystems should apply the GUIDs provided below, as applicable. The implementation of CSAs should be tailored to the CSRC. It is strongly recommended that all CSAs be considered and documented accordingly, however not all CSAs may be applicable or addressed in an implementation.</w:t>
      </w:r>
    </w:p>
    <w:p w14:paraId="66087003" w14:textId="77777777" w:rsidR="00381709" w:rsidRDefault="009E3683">
      <w:pPr>
        <w:pStyle w:val="CERT"/>
        <w:rPr>
          <w:rFonts w:hint="eastAsia"/>
        </w:rPr>
      </w:pPr>
      <w:r>
        <w:t>GUID CYB-003934 [An OMS Subsystem should document in the “Cybersecurity Posture” section of the Service Contract how it supports controlling access in accordance with CSA-01 guidelines.]</w:t>
      </w:r>
    </w:p>
    <w:p w14:paraId="66087004" w14:textId="77777777" w:rsidR="00381709" w:rsidRDefault="009E3683">
      <w:pPr>
        <w:pStyle w:val="BodyText"/>
      </w:pPr>
      <w:r>
        <w:t>GUID CYB-003934 primarily applies to the Subsystem software that communicates with a Subsystem-hosted data storage.</w:t>
      </w:r>
    </w:p>
    <w:p w14:paraId="66087005" w14:textId="77777777" w:rsidR="00381709" w:rsidRDefault="009E3683">
      <w:pPr>
        <w:pStyle w:val="CERT"/>
        <w:rPr>
          <w:rFonts w:hint="eastAsia"/>
        </w:rPr>
      </w:pPr>
      <w:r>
        <w:t>GUID CYB-003936 [An OMS Subsystem should document in the “Cybersecurity Posture” section of the Subsystem Description Document how it supports controlling access in accordance with CSA-01 guidelines.]</w:t>
      </w:r>
    </w:p>
    <w:p w14:paraId="66087006" w14:textId="77777777" w:rsidR="00381709" w:rsidRDefault="009E3683">
      <w:pPr>
        <w:pStyle w:val="BodyText"/>
      </w:pPr>
      <w:r>
        <w:t xml:space="preserve">GUID CYB-003936 primarily applies to </w:t>
      </w:r>
      <w:proofErr w:type="gramStart"/>
      <w:r>
        <w:t>a Subsystem</w:t>
      </w:r>
      <w:proofErr w:type="gramEnd"/>
      <w:r>
        <w:t>-hosted data storage.</w:t>
      </w:r>
    </w:p>
    <w:p w14:paraId="66087007" w14:textId="77777777" w:rsidR="00381709" w:rsidRDefault="009E3683">
      <w:pPr>
        <w:pStyle w:val="CERT"/>
        <w:rPr>
          <w:rFonts w:hint="eastAsia"/>
        </w:rPr>
      </w:pPr>
      <w:r>
        <w:lastRenderedPageBreak/>
        <w:t>GUID CYB-003938 [An OMS Subsystem should document in the “Cybersecurity Posture” section of the Service Contract how it supports reducing cyber detectability in accordance with CSA-02 guidelines.]</w:t>
      </w:r>
    </w:p>
    <w:p w14:paraId="66087008" w14:textId="77777777" w:rsidR="00381709" w:rsidRDefault="009E3683">
      <w:pPr>
        <w:pStyle w:val="BodyText"/>
      </w:pPr>
      <w:r>
        <w:t>GUID CYB-003938 primarily applies to the Subsystem software that supports reducing cyber detectability.</w:t>
      </w:r>
    </w:p>
    <w:p w14:paraId="66087009" w14:textId="77777777" w:rsidR="00381709" w:rsidRDefault="009E3683">
      <w:pPr>
        <w:pStyle w:val="CERT"/>
        <w:rPr>
          <w:rFonts w:hint="eastAsia"/>
        </w:rPr>
      </w:pPr>
      <w:r>
        <w:t>GUID CYB-003940 [An OMS Subsystem should document in the “Cybersecurity Posture” section of the Subsystem Description Document how it supports reducing cyber detectability in accordance with CSA-02 guidelines.]</w:t>
      </w:r>
    </w:p>
    <w:p w14:paraId="6608700A" w14:textId="77777777" w:rsidR="00381709" w:rsidRDefault="009E3683">
      <w:pPr>
        <w:pStyle w:val="BodyText"/>
      </w:pPr>
      <w:r>
        <w:t>GUID CYB-003940 primarily applies to the Subsystem hardware that supports reducing cyber detectability.</w:t>
      </w:r>
    </w:p>
    <w:p w14:paraId="6608700B" w14:textId="77777777" w:rsidR="00381709" w:rsidRDefault="009E3683">
      <w:pPr>
        <w:pStyle w:val="CERT"/>
        <w:rPr>
          <w:rFonts w:hint="eastAsia"/>
        </w:rPr>
      </w:pPr>
      <w:r>
        <w:t>GUID CYB-003942 [An OMS Subsystem should document in the “Cybersecurity Posture” section of the Service Contract how it supports secure transmissions/communications in accordance with CSA-03 guidelines.]</w:t>
      </w:r>
    </w:p>
    <w:p w14:paraId="6608700C" w14:textId="77777777" w:rsidR="00381709" w:rsidRDefault="009E3683">
      <w:pPr>
        <w:pStyle w:val="BodyText"/>
      </w:pPr>
      <w:r>
        <w:t>GUID CYB-003942 primarily applies to the Subsystem’s OMS Data Transfers and Non-OMS Data Transfers. The Platform will be responsible for secure transmissions and communications as it pertains to OMS Messages and Non-OMS Messages.</w:t>
      </w:r>
    </w:p>
    <w:p w14:paraId="6608700D" w14:textId="77777777" w:rsidR="00381709" w:rsidRDefault="009E3683">
      <w:pPr>
        <w:pStyle w:val="CERT"/>
        <w:rPr>
          <w:rFonts w:hint="eastAsia"/>
        </w:rPr>
      </w:pPr>
      <w:r>
        <w:t>GUID CYB-003944 [An OMS Subsystem should document in the “Cybersecurity Posture” section of the Subsystem Description Document how it supports secure transmissions/communications in accordance with CSA-03 guidelines.]</w:t>
      </w:r>
    </w:p>
    <w:p w14:paraId="6608700E" w14:textId="77777777" w:rsidR="00381709" w:rsidRDefault="009E3683">
      <w:pPr>
        <w:pStyle w:val="BodyText"/>
      </w:pPr>
      <w:r>
        <w:t>GUID CYB-003944 primarily applies to any Subsystem hardware support for secure transmission mechanism (e.g., using a hardware supported virtual private network).</w:t>
      </w:r>
    </w:p>
    <w:p w14:paraId="6608700F" w14:textId="77777777" w:rsidR="00381709" w:rsidRDefault="009E3683">
      <w:pPr>
        <w:pStyle w:val="CERT"/>
        <w:rPr>
          <w:rFonts w:hint="eastAsia"/>
        </w:rPr>
      </w:pPr>
      <w:r>
        <w:t>GUID CYB-003946 [An OMS Subsystem should document in the “Cybersecurity Posture” section of the Service Contract how it supports protecting information from exploitation in accordance with CSA-04 guidelines.]</w:t>
      </w:r>
    </w:p>
    <w:p w14:paraId="66087010" w14:textId="77777777" w:rsidR="00381709" w:rsidRDefault="009E3683">
      <w:pPr>
        <w:pStyle w:val="BodyText"/>
      </w:pPr>
      <w:r>
        <w:t>GUID CYB-003946 primarily applies to any Subsystem software that supports data-at-rest encryption.</w:t>
      </w:r>
    </w:p>
    <w:p w14:paraId="66087011" w14:textId="77777777" w:rsidR="00381709" w:rsidRDefault="009E3683">
      <w:pPr>
        <w:pStyle w:val="CERT"/>
        <w:rPr>
          <w:rFonts w:hint="eastAsia"/>
        </w:rPr>
      </w:pPr>
      <w:r>
        <w:t>GUID CYB-003948 [An OMS Subsystem should document in the “Cybersecurity Posture” section of the Subsystem Description Document how it supports protecting information from exploitation in accordance with CSA-04 guidelines.]</w:t>
      </w:r>
    </w:p>
    <w:p w14:paraId="66087012" w14:textId="77777777" w:rsidR="00381709" w:rsidRDefault="009E3683">
      <w:pPr>
        <w:pStyle w:val="BodyText"/>
      </w:pPr>
      <w:r>
        <w:lastRenderedPageBreak/>
        <w:t>GUID CYB-003948 primarily applies to any Subsystem hardware that supports data-at-rest encryption.</w:t>
      </w:r>
    </w:p>
    <w:p w14:paraId="66087013" w14:textId="77777777" w:rsidR="00381709" w:rsidRDefault="009E3683">
      <w:pPr>
        <w:pStyle w:val="CERT"/>
        <w:rPr>
          <w:rFonts w:hint="eastAsia"/>
        </w:rPr>
      </w:pPr>
      <w:r>
        <w:t>GUID CYB-003950 [An OMS Subsystem should document in the “Cybersecurity Posture” section of the Service Contract how it supports partitioning/ensuring critical mission functions in accordance with CSA-05 guidelines.]</w:t>
      </w:r>
    </w:p>
    <w:p w14:paraId="66087014" w14:textId="77777777" w:rsidR="00381709" w:rsidRDefault="009E3683">
      <w:pPr>
        <w:pStyle w:val="BodyText"/>
      </w:pPr>
      <w:r>
        <w:t>GUID CYB-003950 primarily applies to any Subsystem software that supports maintaining mission critical functions (e.g., leveraging SE Linux to partition mission critical functions).</w:t>
      </w:r>
    </w:p>
    <w:p w14:paraId="66087015" w14:textId="77777777" w:rsidR="00381709" w:rsidRDefault="009E3683">
      <w:pPr>
        <w:pStyle w:val="CERT"/>
        <w:rPr>
          <w:rFonts w:hint="eastAsia"/>
        </w:rPr>
      </w:pPr>
      <w:r>
        <w:t>GUID CYB-003952 [An OMS Subsystem should document in the “Cybersecurity Posture” section of the Subsystem Description Document how it supports partitioning/ensuring critical mission functions in accordance with CSA-05 guidelines.]</w:t>
      </w:r>
    </w:p>
    <w:p w14:paraId="66087016" w14:textId="77777777" w:rsidR="00381709" w:rsidRDefault="009E3683">
      <w:pPr>
        <w:pStyle w:val="BodyText"/>
      </w:pPr>
      <w:r>
        <w:t>GUID CYB-003952 primarily applies to any Subsystem hardware that supports maintaining mission critical functions.</w:t>
      </w:r>
    </w:p>
    <w:p w14:paraId="66087017" w14:textId="77777777" w:rsidR="00381709" w:rsidRDefault="009E3683">
      <w:pPr>
        <w:pStyle w:val="CERT"/>
        <w:rPr>
          <w:rFonts w:hint="eastAsia"/>
        </w:rPr>
      </w:pPr>
      <w:r>
        <w:t>GUID CYB-003954 [An OMS Subsystem should document in the “Cybersecurity Posture” section of the Service Contract how it supports minimizing/hardening attack surfaces in accordance with CSA-06 guidelines.]</w:t>
      </w:r>
    </w:p>
    <w:p w14:paraId="66087018" w14:textId="77777777" w:rsidR="00381709" w:rsidRDefault="009E3683">
      <w:pPr>
        <w:pStyle w:val="BodyText"/>
      </w:pPr>
      <w:r>
        <w:t>GUID CYB-003954 primarily applies to any Subsystem software that has gone through cybersecurity analysis methods (e.g., leveraging code coverage analysis technologies to minimize unused code).</w:t>
      </w:r>
    </w:p>
    <w:p w14:paraId="66087019" w14:textId="77777777" w:rsidR="00381709" w:rsidRDefault="009E3683" w:rsidP="00B27143">
      <w:pPr>
        <w:pStyle w:val="CERT"/>
        <w:keepNext/>
        <w:rPr>
          <w:rFonts w:hint="eastAsia"/>
        </w:rPr>
      </w:pPr>
      <w:r>
        <w:t>GUID CYB-003956 [An OMS Subsystem should document in the “Cybersecurity Posture” section of the Subsystem Description Document how it supports minimizing/hardening attack surfaces in accordance with CSA-06 guidelines.]</w:t>
      </w:r>
    </w:p>
    <w:p w14:paraId="6608701A" w14:textId="77777777" w:rsidR="00381709" w:rsidRDefault="009E3683">
      <w:pPr>
        <w:pStyle w:val="BodyText"/>
      </w:pPr>
      <w:r>
        <w:t>GUID CYB-003956 primarily applies to any Subsystem hardware that has gone through cybersecurity analysis methods (e.g., disabling all unused USB ports).</w:t>
      </w:r>
    </w:p>
    <w:p w14:paraId="6608701B" w14:textId="77777777" w:rsidR="00381709" w:rsidRDefault="009E3683">
      <w:pPr>
        <w:pStyle w:val="CERT"/>
        <w:rPr>
          <w:rFonts w:hint="eastAsia"/>
        </w:rPr>
      </w:pPr>
      <w:r>
        <w:t>GUID CYB-003958 [An OMS Subsystem should document in the “Cybersecurity Posture” section of the Service Contract how it supports baselining/monitoring/detecting anomalies in accordance with CSA-07 guidelines.]</w:t>
      </w:r>
    </w:p>
    <w:p w14:paraId="6608701C" w14:textId="77777777" w:rsidR="00381709" w:rsidRDefault="009E3683">
      <w:pPr>
        <w:pStyle w:val="BodyText"/>
      </w:pPr>
      <w:r>
        <w:t>GUID CYB-003958 primarily applies to any Subsystem software that supports cybersecurity anomaly detection (e.g., host-based intrusion software).</w:t>
      </w:r>
    </w:p>
    <w:p w14:paraId="6608701D" w14:textId="77777777" w:rsidR="00381709" w:rsidRDefault="009E3683">
      <w:pPr>
        <w:pStyle w:val="CERT"/>
        <w:rPr>
          <w:rFonts w:hint="eastAsia"/>
        </w:rPr>
      </w:pPr>
      <w:r>
        <w:lastRenderedPageBreak/>
        <w:t>GUID CYB-003960 [An OMS Subsystem should document in the “Cybersecurity Posture” section of the Subsystem Description Document how it supports baselining/monitoring/detecting anomalies in accordance with CSA-07 guidelines.]</w:t>
      </w:r>
    </w:p>
    <w:p w14:paraId="6608701E" w14:textId="77777777" w:rsidR="00381709" w:rsidRDefault="009E3683">
      <w:pPr>
        <w:pStyle w:val="BodyText"/>
      </w:pPr>
      <w:r>
        <w:t>GUID CYB-003960 primarily applies to any Subsystem hardware that supports cybersecurity anomaly detection (e.g., host-based intrusion hardware).</w:t>
      </w:r>
    </w:p>
    <w:p w14:paraId="6608701F" w14:textId="77777777" w:rsidR="00381709" w:rsidRDefault="009E3683">
      <w:pPr>
        <w:pStyle w:val="CERT"/>
        <w:rPr>
          <w:rFonts w:hint="eastAsia"/>
        </w:rPr>
      </w:pPr>
      <w:r>
        <w:t>GUID CYB-003962 [An OMS Subsystem should document in the “Cybersecurity Posture” section of the Service Contract how it supports managing Subsystem performance and enables cyberspace defense in accordance with CSA-08 guidelines.]</w:t>
      </w:r>
    </w:p>
    <w:p w14:paraId="66087020" w14:textId="77777777" w:rsidR="00381709" w:rsidRDefault="009E3683">
      <w:pPr>
        <w:pStyle w:val="BodyText"/>
      </w:pPr>
      <w:r>
        <w:t xml:space="preserve">GUID CYB-003962 primarily applies to Subsystem software that needs to handle overall degradation of system capability (e.g., reduce the amount of </w:t>
      </w:r>
      <w:proofErr w:type="spellStart"/>
      <w:r>
        <w:rPr>
          <w:b/>
        </w:rPr>
        <w:t>SubsystemStatus</w:t>
      </w:r>
      <w:proofErr w:type="spellEnd"/>
      <w:r>
        <w:t xml:space="preserve"> messages published due to network bandwidth degradation).</w:t>
      </w:r>
    </w:p>
    <w:p w14:paraId="66087021" w14:textId="77777777" w:rsidR="00381709" w:rsidRDefault="009E3683">
      <w:pPr>
        <w:pStyle w:val="CERT"/>
        <w:rPr>
          <w:rFonts w:hint="eastAsia"/>
        </w:rPr>
      </w:pPr>
      <w:r>
        <w:t>GUID CYB-003964 [An OMS Subsystem should document in the “Cybersecurity Posture” section of the Subsystem Description Document how it supports managing Subsystem performance and enables cyberspace defense in accordance with CSA-08 guidelines.]</w:t>
      </w:r>
    </w:p>
    <w:p w14:paraId="66087022" w14:textId="77777777" w:rsidR="00381709" w:rsidRDefault="009E3683">
      <w:pPr>
        <w:pStyle w:val="BodyText"/>
      </w:pPr>
      <w:r>
        <w:t>GUID CYB-003964 primarily applies to Subsystem hardware that needs to handle overall degradation of system capability (e.g., reduce the power on a Subsystem sensor due to a cyber event).</w:t>
      </w:r>
    </w:p>
    <w:p w14:paraId="66087023" w14:textId="77777777" w:rsidR="00381709" w:rsidRDefault="009E3683" w:rsidP="00B27143">
      <w:pPr>
        <w:pStyle w:val="CERT"/>
        <w:keepNext/>
        <w:rPr>
          <w:rFonts w:hint="eastAsia"/>
        </w:rPr>
      </w:pPr>
      <w:r>
        <w:t>GUID CYB-003966 [An OMS Subsystem should document in the “Cybersecurity Posture” section of the Service Contract how it supports recovering the Subsystem capability in accordance with CSA-09 guidelines.]</w:t>
      </w:r>
    </w:p>
    <w:p w14:paraId="66087024" w14:textId="77777777" w:rsidR="00381709" w:rsidRDefault="009E3683">
      <w:pPr>
        <w:pStyle w:val="BodyText"/>
      </w:pPr>
      <w:r>
        <w:t>GUID CYB-003966 primarily applies to Subsystem software that needs to handle a software restart without interruption to critical functionality.</w:t>
      </w:r>
    </w:p>
    <w:p w14:paraId="66087025" w14:textId="77777777" w:rsidR="00381709" w:rsidRDefault="009E3683">
      <w:pPr>
        <w:pStyle w:val="CERT"/>
        <w:rPr>
          <w:rFonts w:hint="eastAsia"/>
        </w:rPr>
      </w:pPr>
      <w:r>
        <w:t>GUID CYB-003968 [An OMS Subsystem should document in the “Cybersecurity Posture” section of the Subsystem Description Document how it supports recovering the Subsystem capability in accordance with CSA-09 guidelines.]</w:t>
      </w:r>
    </w:p>
    <w:p w14:paraId="66087026" w14:textId="77777777" w:rsidR="00381709" w:rsidRDefault="009E3683">
      <w:pPr>
        <w:pStyle w:val="BodyText"/>
      </w:pPr>
      <w:r>
        <w:t xml:space="preserve">GUID CYB-003968 primarily applies to Subsystem hardware that supports recovery of mission critical functions without interruption to critical functionality (e.g., </w:t>
      </w:r>
      <w:proofErr w:type="gramStart"/>
      <w:r>
        <w:t>integrating hardware redundancy such as a</w:t>
      </w:r>
      <w:proofErr w:type="gramEnd"/>
      <w:r>
        <w:t xml:space="preserve"> hardware redundant array of independent disks (RAID)).</w:t>
      </w:r>
    </w:p>
    <w:p w14:paraId="66087027" w14:textId="77777777" w:rsidR="00381709" w:rsidRDefault="009E3683">
      <w:pPr>
        <w:pStyle w:val="CERT"/>
        <w:rPr>
          <w:rFonts w:hint="eastAsia"/>
        </w:rPr>
      </w:pPr>
      <w:r>
        <w:t xml:space="preserve">GUID CYB-003970 [An OMS Subsystem should document in the “Cybersecurity Posture” section of the Service Contract how it supports actively managing configuration to achieve/maintain an </w:t>
      </w:r>
      <w:proofErr w:type="gramStart"/>
      <w:r>
        <w:t>operationally-relevant</w:t>
      </w:r>
      <w:proofErr w:type="gramEnd"/>
      <w:r>
        <w:t xml:space="preserve"> cyber risk posture in accordance with CSA-10 guidelines.]</w:t>
      </w:r>
    </w:p>
    <w:p w14:paraId="66087028" w14:textId="77777777" w:rsidR="00381709" w:rsidRDefault="009E3683">
      <w:pPr>
        <w:pStyle w:val="CERT"/>
        <w:rPr>
          <w:rFonts w:hint="eastAsia"/>
        </w:rPr>
      </w:pPr>
      <w:r>
        <w:lastRenderedPageBreak/>
        <w:t xml:space="preserve">GUID CYB-003971 [An OMS Subsystem should document in the “Cybersecurity Posture” section of the Subsystem Description Document how it supports actively managing configuration to achieve/maintain an </w:t>
      </w:r>
      <w:proofErr w:type="gramStart"/>
      <w:r>
        <w:t>operationally-relevant</w:t>
      </w:r>
      <w:proofErr w:type="gramEnd"/>
      <w:r>
        <w:t xml:space="preserve"> cyber risk posture in accordance with CSA-10 guidelines.]</w:t>
      </w:r>
    </w:p>
    <w:p w14:paraId="66087029" w14:textId="77777777" w:rsidR="00381709" w:rsidRDefault="009E3683">
      <w:pPr>
        <w:pStyle w:val="BodyText"/>
      </w:pPr>
      <w:r>
        <w:t>GUID CYB-003970 and GUID CYB-003971 applies to the supply chain associated with the Subsystem software and hardware, respectively.</w:t>
      </w:r>
    </w:p>
    <w:p w14:paraId="6608702A" w14:textId="77777777" w:rsidR="00381709" w:rsidRDefault="009E3683">
      <w:pPr>
        <w:pStyle w:val="Heading2"/>
        <w:rPr>
          <w:rFonts w:hint="eastAsia"/>
        </w:rPr>
      </w:pPr>
      <w:bookmarkStart w:id="38" w:name="_Toc256000015"/>
      <w:bookmarkStart w:id="39" w:name="_Toc219293198"/>
      <w:r>
        <w:t>Platform OMS Cybersecurity Guidance</w:t>
      </w:r>
      <w:bookmarkEnd w:id="38"/>
      <w:bookmarkEnd w:id="39"/>
    </w:p>
    <w:p w14:paraId="6608702B" w14:textId="77777777" w:rsidR="00381709" w:rsidRDefault="009E3683">
      <w:pPr>
        <w:pStyle w:val="BodyText"/>
      </w:pPr>
      <w:r>
        <w:t xml:space="preserve">The OMS Standard requires that the cybersecurity posture of a Platform is documented in the “Cybersecurity Posture” section of the Platform Description Document (PDD). The cybersecurity posture is documented as a description of how each CSA is explicitly addressed by the Platform. The description should be unclassified and </w:t>
      </w:r>
      <w:proofErr w:type="gramStart"/>
      <w:r>
        <w:t>non-proprietary, and</w:t>
      </w:r>
      <w:proofErr w:type="gramEnd"/>
      <w:r>
        <w:t xml:space="preserve"> capture the cybersecurity posture. CSA information can be referenced directly when it is captured in other sections of </w:t>
      </w:r>
      <w:proofErr w:type="gramStart"/>
      <w:r>
        <w:t>OMS</w:t>
      </w:r>
      <w:proofErr w:type="gramEnd"/>
      <w:r>
        <w:t xml:space="preserve"> documentation and non-OMS documentation. This prevents OMS from duplicating documentation by referencing external cybersecurity documents. Cybersecurity information referenced that is not captured in CSAs should be described in CSA language and documented in the “Cybersecurity Posture” section of the PDD.</w:t>
      </w:r>
    </w:p>
    <w:p w14:paraId="6608702C" w14:textId="77777777" w:rsidR="00381709" w:rsidRDefault="009E3683" w:rsidP="00B27143">
      <w:pPr>
        <w:pStyle w:val="BodyText"/>
      </w:pPr>
      <w:r>
        <w:t>A Platform should apply the GUIDs provided below, as applicable. The implementation of CSAs should be tailored to the CSRC. It is strongly recommended that all CSAs be considered and documented accordingly, however not all CSAs may be applicable or addressed in an implementation.</w:t>
      </w:r>
    </w:p>
    <w:p w14:paraId="6608702D" w14:textId="77777777" w:rsidR="00381709" w:rsidRDefault="009E3683">
      <w:pPr>
        <w:pStyle w:val="CERT"/>
        <w:rPr>
          <w:rFonts w:hint="eastAsia"/>
        </w:rPr>
      </w:pPr>
      <w:r>
        <w:t>GUID CYB-003975 [An OMS Platform should document in the “Cybersecurity Posture” section of the Platform Description Document how it supports controlling access in accordance with CSA-01 guidelines.]</w:t>
      </w:r>
    </w:p>
    <w:p w14:paraId="6608702E" w14:textId="77777777" w:rsidR="00381709" w:rsidRDefault="009E3683">
      <w:pPr>
        <w:pStyle w:val="BodyText"/>
      </w:pPr>
      <w:r>
        <w:t>GUID CYB-003975 primarily applies to the Platform that controls access for the OMS hosted OCE and data storage (e.g., Security-Enhanced (SE) Linux and Network Attached Storage implementation).</w:t>
      </w:r>
    </w:p>
    <w:p w14:paraId="6608702F" w14:textId="77777777" w:rsidR="00381709" w:rsidRDefault="009E3683">
      <w:pPr>
        <w:pStyle w:val="CERT"/>
        <w:rPr>
          <w:rFonts w:hint="eastAsia"/>
        </w:rPr>
      </w:pPr>
      <w:r>
        <w:t>GUID CYB-003977 [An OMS Platform should document in the “Cybersecurity Posture” section of the Platform Description Document how it supports reducing cyber detectability in accordance with CSA-02 guidelines.]</w:t>
      </w:r>
    </w:p>
    <w:p w14:paraId="66087030" w14:textId="77777777" w:rsidR="00381709" w:rsidRDefault="009E3683">
      <w:pPr>
        <w:pStyle w:val="BodyText"/>
      </w:pPr>
      <w:r>
        <w:t>GUID CYB-003977 primarily applies to the Platform supports reducing cyber detectability (e.g., moving target defense technologies to obfuscate network topology).</w:t>
      </w:r>
    </w:p>
    <w:p w14:paraId="66087031" w14:textId="77777777" w:rsidR="00381709" w:rsidRDefault="009E3683">
      <w:pPr>
        <w:pStyle w:val="CERT"/>
        <w:rPr>
          <w:rFonts w:hint="eastAsia"/>
        </w:rPr>
      </w:pPr>
      <w:r>
        <w:lastRenderedPageBreak/>
        <w:t>GUID CYB-003979 [An OMS Platform should document in the “Cybersecurity Posture” section of the Platform Description Document how it supports secure transmissions/communications in accordance with CSA-03 guidelines.]</w:t>
      </w:r>
    </w:p>
    <w:p w14:paraId="66087032" w14:textId="77777777" w:rsidR="00381709" w:rsidRDefault="009E3683">
      <w:pPr>
        <w:pStyle w:val="BodyText"/>
      </w:pPr>
      <w:r>
        <w:t>GUID CYB-003979 primarily applies to the Platform for secure transmission of OMS Messages (e.g., how the CAL implements any combination of confidentiality, integrity, and non-repudiation), Non-OMS Messages, OMS Data Transfers, and Non-OMS Data Transfers.</w:t>
      </w:r>
    </w:p>
    <w:p w14:paraId="66087033" w14:textId="77777777" w:rsidR="00381709" w:rsidRDefault="009E3683">
      <w:pPr>
        <w:pStyle w:val="CERT"/>
        <w:rPr>
          <w:rFonts w:hint="eastAsia"/>
        </w:rPr>
      </w:pPr>
      <w:r>
        <w:t>GUID CYB-003981 [An OMS Platform should document in the “Cybersecurity Posture” section of the Platform Description Document how it supports protecting information from exploitation in accordance with CSA-04 guidelines.]</w:t>
      </w:r>
    </w:p>
    <w:p w14:paraId="66087034" w14:textId="77777777" w:rsidR="00381709" w:rsidRDefault="009E3683">
      <w:pPr>
        <w:pStyle w:val="BodyText"/>
      </w:pPr>
      <w:r>
        <w:t xml:space="preserve">GUID CYB-003981 primarily applies to any Platform component that supports data-at-rest encryption and </w:t>
      </w:r>
      <w:proofErr w:type="gramStart"/>
      <w:r>
        <w:t>preventing</w:t>
      </w:r>
      <w:proofErr w:type="gramEnd"/>
      <w:r>
        <w:t xml:space="preserve"> exfiltration of data in the Platform development environment (e.g., intrusion prevention systems on the Platform software development environment).</w:t>
      </w:r>
    </w:p>
    <w:p w14:paraId="66087035" w14:textId="77777777" w:rsidR="00381709" w:rsidRDefault="009E3683" w:rsidP="00B27143">
      <w:pPr>
        <w:pStyle w:val="CERT"/>
        <w:keepNext/>
        <w:rPr>
          <w:rFonts w:hint="eastAsia"/>
        </w:rPr>
      </w:pPr>
      <w:r>
        <w:t>GUID CYB-003983 [An OMS Platform should document in the “Cybersecurity Posture” section of the Platform Description Document how it supports partitioning/ensuring critical mission functions in accordance with CSA-05 guidelines.]</w:t>
      </w:r>
    </w:p>
    <w:p w14:paraId="66087036" w14:textId="77777777" w:rsidR="00381709" w:rsidRDefault="009E3683">
      <w:pPr>
        <w:pStyle w:val="BodyText"/>
      </w:pPr>
      <w:r>
        <w:t>GUID CYB-003983 primarily applies to any Platform that supports maintaining mission critical functions (e.g., leveraging SE Linux to partition mission critical functions in the OCE).</w:t>
      </w:r>
    </w:p>
    <w:p w14:paraId="66087037" w14:textId="77777777" w:rsidR="00381709" w:rsidRDefault="009E3683">
      <w:pPr>
        <w:pStyle w:val="CERT"/>
        <w:rPr>
          <w:rFonts w:hint="eastAsia"/>
        </w:rPr>
      </w:pPr>
      <w:r>
        <w:t>GUID CYB-003985 [An OMS Platform should document in the “Cybersecurity Posture” section of the Platform Description Document how it supports minimizing/hardening attack surfaces in accordance with CSA-06 guidelines.]</w:t>
      </w:r>
    </w:p>
    <w:p w14:paraId="66087038" w14:textId="77777777" w:rsidR="00381709" w:rsidRDefault="009E3683">
      <w:pPr>
        <w:pStyle w:val="BodyText"/>
      </w:pPr>
      <w:r>
        <w:t>GUID CYB-003985 primarily applies to any Platform that has gone through cybersecurity analysis methods (e.g., leveraging code coverage analysis technologies to minimize unused Platform code or disabling all unused USB ports in the Platform hardware).</w:t>
      </w:r>
    </w:p>
    <w:p w14:paraId="66087039" w14:textId="77777777" w:rsidR="00381709" w:rsidRDefault="009E3683">
      <w:pPr>
        <w:pStyle w:val="CERT"/>
        <w:rPr>
          <w:rFonts w:hint="eastAsia"/>
        </w:rPr>
      </w:pPr>
      <w:r>
        <w:t>GUID CYB-003987 [An OMS Platform should document in the “Cybersecurity Posture” section of the Platform Description Document how it supports baselining/monitoring/detecting anomalies in accordance with CSA-07 guidelines.]</w:t>
      </w:r>
    </w:p>
    <w:p w14:paraId="6608703A" w14:textId="77777777" w:rsidR="00381709" w:rsidRDefault="009E3683">
      <w:pPr>
        <w:pStyle w:val="BodyText"/>
      </w:pPr>
      <w:r>
        <w:t>GUID CYB-003987 primarily applies to any Platform that supports cybersecurity anomaly detection (e.g., host-based intrusion software).</w:t>
      </w:r>
    </w:p>
    <w:p w14:paraId="6608703B" w14:textId="77777777" w:rsidR="00381709" w:rsidRDefault="009E3683">
      <w:pPr>
        <w:pStyle w:val="CERT"/>
        <w:rPr>
          <w:rFonts w:hint="eastAsia"/>
        </w:rPr>
      </w:pPr>
      <w:r>
        <w:lastRenderedPageBreak/>
        <w:t>GUID CYB-003989 [An OMS Platform should document in the “Cybersecurity Posture” section of the Platform Description Document how it supports managing Subsystem performance and enables cyberspace defense in accordance with CSA-08 guidelines.]</w:t>
      </w:r>
    </w:p>
    <w:p w14:paraId="6608703C" w14:textId="77777777" w:rsidR="00381709" w:rsidRDefault="009E3683">
      <w:pPr>
        <w:pStyle w:val="BodyText"/>
      </w:pPr>
      <w:r>
        <w:t xml:space="preserve">GUID CYB-003989 primarily </w:t>
      </w:r>
      <w:proofErr w:type="gramStart"/>
      <w:r>
        <w:t>applies</w:t>
      </w:r>
      <w:proofErr w:type="gramEnd"/>
      <w:r>
        <w:t xml:space="preserve"> any Platform that needs to handle overall degradation of system capability (e.g., disabling non-mission critical services from the Platform).</w:t>
      </w:r>
    </w:p>
    <w:p w14:paraId="6608703D" w14:textId="77777777" w:rsidR="00381709" w:rsidRDefault="009E3683">
      <w:pPr>
        <w:pStyle w:val="CERT"/>
        <w:rPr>
          <w:rFonts w:hint="eastAsia"/>
        </w:rPr>
      </w:pPr>
      <w:r>
        <w:t>GUID CYB-003991 [An OMS Platform should document in the “Cybersecurity Posture” section of the Platform Description Document how it supports recovering the Platform capability in accordance with CSA-09 guidelines.]</w:t>
      </w:r>
    </w:p>
    <w:p w14:paraId="6608703E" w14:textId="77777777" w:rsidR="00381709" w:rsidRDefault="009E3683">
      <w:pPr>
        <w:pStyle w:val="BodyText"/>
      </w:pPr>
      <w:r>
        <w:t xml:space="preserve">GUID CYB-003991 primarily applies to any Platform that needs to handle a restart without interruption to critical functionality (e.g., integrating hardware redundancy such as </w:t>
      </w:r>
      <w:proofErr w:type="gramStart"/>
      <w:r>
        <w:t>a hardware</w:t>
      </w:r>
      <w:proofErr w:type="gramEnd"/>
      <w:r>
        <w:t xml:space="preserve"> RAID onto Platform storage).</w:t>
      </w:r>
    </w:p>
    <w:p w14:paraId="6608703F" w14:textId="77777777" w:rsidR="00381709" w:rsidRDefault="009E3683">
      <w:pPr>
        <w:pStyle w:val="CERT"/>
        <w:rPr>
          <w:rFonts w:hint="eastAsia"/>
        </w:rPr>
      </w:pPr>
      <w:r>
        <w:t xml:space="preserve">GUID CYB-003993 [An OMS Platform should document in the “Cybersecurity Posture” section of the Platform Description Document how it supports actively managing configuration to achieve/maintain an </w:t>
      </w:r>
      <w:proofErr w:type="gramStart"/>
      <w:r>
        <w:t>operationally-relevant</w:t>
      </w:r>
      <w:proofErr w:type="gramEnd"/>
      <w:r>
        <w:t xml:space="preserve"> cyber risk posture in accordance with CSA-10 guidelines.]</w:t>
      </w:r>
    </w:p>
    <w:p w14:paraId="66087040" w14:textId="77777777" w:rsidR="00381709" w:rsidRDefault="009E3683">
      <w:pPr>
        <w:pStyle w:val="BodyText"/>
      </w:pPr>
      <w:r>
        <w:t>GUID CYB-003993 primarily applies to the supply chain associated with the Platform software and hardware and features enabling automated configuration management to maintain operationally relevant Cyber Risk Posture (e.g., enabling over the air updates of mission software).</w:t>
      </w:r>
    </w:p>
    <w:p w14:paraId="66087041" w14:textId="77777777" w:rsidR="00381709" w:rsidRDefault="009E3683">
      <w:pPr>
        <w:pStyle w:val="Heading2"/>
        <w:rPr>
          <w:rFonts w:hint="eastAsia"/>
        </w:rPr>
      </w:pPr>
      <w:bookmarkStart w:id="40" w:name="_Toc256000016"/>
      <w:bookmarkStart w:id="41" w:name="_Toc219293199"/>
      <w:r>
        <w:t>Mission Package OMS Cybersecurity Guidance</w:t>
      </w:r>
      <w:bookmarkEnd w:id="40"/>
      <w:bookmarkEnd w:id="41"/>
    </w:p>
    <w:p w14:paraId="66087042" w14:textId="77777777" w:rsidR="00381709" w:rsidRDefault="009E3683">
      <w:pPr>
        <w:pStyle w:val="BodyText"/>
      </w:pPr>
      <w:r>
        <w:t xml:space="preserve">The Mission Package is the highest-level OMS construct and typically consists of a Platform, one or more Subsystems, one or more Services, and any necessary Isolators. The cybersecurity posture of a Mission Package is achieved as a whole, not as a sum of its individual components. This is </w:t>
      </w:r>
      <w:proofErr w:type="gramStart"/>
      <w:r>
        <w:t>due to the fact that</w:t>
      </w:r>
      <w:proofErr w:type="gramEnd"/>
      <w:r>
        <w:t xml:space="preserve"> multiple secure components could be integrated in a manner that creates new insecure conditions. The cybersecurity focus of the Mission Package as a composite </w:t>
      </w:r>
      <w:proofErr w:type="gramStart"/>
      <w:r>
        <w:t>construct</w:t>
      </w:r>
      <w:proofErr w:type="gramEnd"/>
      <w:r>
        <w:t xml:space="preserve"> is therefore on the integration of its Architecture Elements. The Mission Package leverages cybersecurity information provided by its Architecture Elements and addresses cybersecurity integration to capture the overarching cybersecurity posture of the Mission Package.</w:t>
      </w:r>
    </w:p>
    <w:p w14:paraId="66087043" w14:textId="77777777" w:rsidR="00381709" w:rsidRDefault="009E3683">
      <w:pPr>
        <w:pStyle w:val="BodyText"/>
      </w:pPr>
      <w:r>
        <w:lastRenderedPageBreak/>
        <w:t xml:space="preserve">The OMS Standard requires that the CSRC of a Mission Package be documented in the “Cybersecurity Posture” section of the Mission Package Description Document (MPDD) and the Mission Package Worksheet (MPW). The CSRC is typically provided by the Adopting Program as part of an SSE process with tailored Cyber Survivability </w:t>
      </w:r>
      <w:proofErr w:type="gramStart"/>
      <w:r>
        <w:t>requirements, and</w:t>
      </w:r>
      <w:proofErr w:type="gramEnd"/>
      <w:r>
        <w:t xml:space="preserve"> is applicable at the Weapon System level. The OMS Mission Package, and its constituent Architecture Elements, inherit the CSRC of the Weapon System.</w:t>
      </w:r>
    </w:p>
    <w:p w14:paraId="66087044" w14:textId="77777777" w:rsidR="00381709" w:rsidRDefault="009E3683">
      <w:pPr>
        <w:pStyle w:val="CERT"/>
        <w:rPr>
          <w:rFonts w:hint="eastAsia"/>
        </w:rPr>
      </w:pPr>
      <w:r>
        <w:t>GUID CYB-003997 [An OMS Mission Package should document in the Mission Package Worksheet the expected CSRC of the Weapon System, if provided, for a risk-informed commensurate implementation of CSAs.]</w:t>
      </w:r>
    </w:p>
    <w:p w14:paraId="66087045" w14:textId="77777777" w:rsidR="00381709" w:rsidRDefault="009E3683">
      <w:pPr>
        <w:pStyle w:val="CERT"/>
        <w:rPr>
          <w:rFonts w:hint="eastAsia"/>
        </w:rPr>
      </w:pPr>
      <w:r>
        <w:t>GUID CYB-003998 [An OMS Mission Package should document in the “Cybersecurity Posture” section of the Mission Package Description Document the expected CSRC of the Weapon System, if provided, for a risk-informed commensurate implementation of CSAs.]</w:t>
      </w:r>
    </w:p>
    <w:p w14:paraId="66087046" w14:textId="77777777" w:rsidR="00381709" w:rsidRDefault="009E3683">
      <w:pPr>
        <w:pStyle w:val="BodyText"/>
      </w:pPr>
      <w:r>
        <w:t>The OMS Standard requires that the cybersecurity posture of a Mission Package be documented in the “Cybersecurity Posture” section of the MPDD. The cybersecurity posture is documented as a description of how each CSA is explicitly addressed by the Mission Package.</w:t>
      </w:r>
    </w:p>
    <w:p w14:paraId="66087047" w14:textId="77777777" w:rsidR="00381709" w:rsidRDefault="009E3683">
      <w:pPr>
        <w:pStyle w:val="BodyText"/>
      </w:pPr>
      <w:r>
        <w:t xml:space="preserve">A unique aspect of the Mission Package is that it consists of one or more OMS Architecture Elements, and captures information related to their integration. The description should be unclassified and </w:t>
      </w:r>
      <w:proofErr w:type="gramStart"/>
      <w:r>
        <w:t>non-proprietary, and</w:t>
      </w:r>
      <w:proofErr w:type="gramEnd"/>
      <w:r>
        <w:t xml:space="preserve"> capture the cybersecurity posture. CSA information can be referenced directly when it is captured in other sections of </w:t>
      </w:r>
      <w:proofErr w:type="gramStart"/>
      <w:r>
        <w:t>OMS</w:t>
      </w:r>
      <w:proofErr w:type="gramEnd"/>
      <w:r>
        <w:t xml:space="preserve"> documentation and non-OMS documentation. This prevents OMS from duplicating documentation by referencing external cybersecurity documents. Cybersecurity information referenced that is not captured in CSAs should be described in CSA language and documented in the “Cybersecurity Posture” section of the MPDD.</w:t>
      </w:r>
    </w:p>
    <w:p w14:paraId="66087048" w14:textId="77777777" w:rsidR="00381709" w:rsidRDefault="009E3683">
      <w:pPr>
        <w:pStyle w:val="CERT"/>
        <w:rPr>
          <w:rFonts w:hint="eastAsia"/>
        </w:rPr>
      </w:pPr>
      <w:r>
        <w:t xml:space="preserve">GUID CYB-004001 [An OMS Mission Package should document in the “Cybersecurity Posture” section of the Mission Package Description Document how the cybersecurity posture of the Mission Package is </w:t>
      </w:r>
      <w:proofErr w:type="gramStart"/>
      <w:r>
        <w:t>achieved as a whole</w:t>
      </w:r>
      <w:proofErr w:type="gramEnd"/>
      <w:r>
        <w:t>.]</w:t>
      </w:r>
    </w:p>
    <w:p w14:paraId="66087049" w14:textId="77777777" w:rsidR="00381709" w:rsidRDefault="009E3683">
      <w:pPr>
        <w:pStyle w:val="BodyText"/>
      </w:pPr>
      <w:r>
        <w:t xml:space="preserve">The OMS Standard requires that the Cyber Survivability Rationale of a Mission Package be documented in the “Cybersecurity Posture” section of the MPDD. The Cyber Survivability Rationale consists of </w:t>
      </w:r>
      <w:proofErr w:type="gramStart"/>
      <w:r>
        <w:t>the technical</w:t>
      </w:r>
      <w:proofErr w:type="gramEnd"/>
      <w:r>
        <w:t xml:space="preserve"> evidence to justify a cybersecurity posture, as described by the CSAs, meets the expected CSRC. Information captured in non-OMS documentation can be referenced directly. This prevents OMS from duplicating documentation by referencing external cybersecurity documents. Cyber Survivability Rationale typically consists of verification, validation, and assessment documentation.</w:t>
      </w:r>
    </w:p>
    <w:p w14:paraId="6608704A" w14:textId="77777777" w:rsidR="00381709" w:rsidRDefault="009E3683">
      <w:pPr>
        <w:pStyle w:val="CERT"/>
        <w:rPr>
          <w:rFonts w:hint="eastAsia"/>
        </w:rPr>
      </w:pPr>
      <w:r>
        <w:lastRenderedPageBreak/>
        <w:t>GUID CYB-004003 [If a CSRC is provided, an OMS Mission Package should document in the “Cybersecurity Posture” section of the Mission Package Description Document the cyber survivability rationale to justify how the cybersecurity posture meets the expected Mission Package CSRC.]</w:t>
      </w:r>
    </w:p>
    <w:p w14:paraId="6608704B" w14:textId="77777777" w:rsidR="00381709" w:rsidRDefault="009E3683">
      <w:pPr>
        <w:pStyle w:val="Heading1"/>
        <w:rPr>
          <w:rFonts w:hint="eastAsia"/>
        </w:rPr>
      </w:pPr>
      <w:bookmarkStart w:id="42" w:name="_Toc256000017"/>
      <w:bookmarkStart w:id="43" w:name="_Toc219293200"/>
      <w:r>
        <w:lastRenderedPageBreak/>
        <w:t>Acronyms and Abbreviations</w:t>
      </w:r>
      <w:bookmarkEnd w:id="42"/>
      <w:bookmarkEnd w:id="43"/>
    </w:p>
    <w:p w14:paraId="6608704C" w14:textId="77777777" w:rsidR="00381709" w:rsidRDefault="009E3683">
      <w:r>
        <w:t>For the acronyms and abbreviations, refer to the document OMSC-STD-002, Abbreviations and Glossary.</w:t>
      </w:r>
    </w:p>
    <w:p w14:paraId="6608704D" w14:textId="77777777" w:rsidR="00381709" w:rsidRDefault="009E3683">
      <w:pPr>
        <w:pStyle w:val="Heading1"/>
        <w:rPr>
          <w:rFonts w:hint="eastAsia"/>
        </w:rPr>
      </w:pPr>
      <w:bookmarkStart w:id="44" w:name="_Toc256000018"/>
      <w:bookmarkStart w:id="45" w:name="_Toc219293201"/>
      <w:r>
        <w:lastRenderedPageBreak/>
        <w:t>Glossary</w:t>
      </w:r>
      <w:bookmarkEnd w:id="44"/>
      <w:bookmarkEnd w:id="45"/>
    </w:p>
    <w:p w14:paraId="6608704E" w14:textId="77777777" w:rsidR="00381709" w:rsidRDefault="009E3683">
      <w:r>
        <w:t>For the glossary of terms, refer to the document OMSC-STD-002, Abbreviations and Glossary.</w:t>
      </w:r>
    </w:p>
    <w:p w14:paraId="6608704F" w14:textId="77777777" w:rsidR="009E3683" w:rsidRDefault="009E3683"/>
    <w:sectPr w:rsidR="009E3683" w:rsidSect="00AF3101">
      <w:headerReference w:type="even" r:id="rId19"/>
      <w:footerReference w:type="even" r:id="rId20"/>
      <w:headerReference w:type="first" r:id="rId21"/>
      <w:footerReference w:type="first" r:id="rId22"/>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A9F6B" w14:textId="77777777" w:rsidR="00E02615" w:rsidRDefault="00E02615" w:rsidP="00932120">
      <w:r>
        <w:separator/>
      </w:r>
    </w:p>
  </w:endnote>
  <w:endnote w:type="continuationSeparator" w:id="0">
    <w:p w14:paraId="27A4C35C" w14:textId="77777777" w:rsidR="00E02615" w:rsidRDefault="00E02615"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2D8B" w14:textId="4445ACEC" w:rsidR="00EE0D78" w:rsidRDefault="00EE0D78" w:rsidP="00EE0D78">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4960DFF7" w14:textId="56372CEA" w:rsidR="00BB20C0" w:rsidRPr="00BF67F1" w:rsidRDefault="00455389" w:rsidP="00BB20C0">
    <w:pPr>
      <w:rPr>
        <w:sz w:val="22"/>
        <w:szCs w:val="22"/>
      </w:rPr>
    </w:pPr>
    <w:r w:rsidRPr="00455389">
      <w:rPr>
        <w:rFonts w:eastAsia="Times New Roman"/>
        <w:sz w:val="22"/>
        <w:szCs w:val="22"/>
      </w:rPr>
      <w:t>Distribution Statement A. Approved for public release: distribution is unlimited.</w:t>
    </w:r>
  </w:p>
  <w:p w14:paraId="66087077" w14:textId="59DC8662" w:rsidR="00381709" w:rsidRPr="007162CB" w:rsidRDefault="00381709" w:rsidP="00BB20C0">
    <w:pPr>
      <w:jc w:val="cen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707B" w14:textId="77777777" w:rsidR="00381709" w:rsidRDefault="0038170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707C" w14:textId="21252528" w:rsidR="00381709" w:rsidRDefault="00381709">
    <w:pPr>
      <w:pStyle w:val="Footer"/>
    </w:pPr>
  </w:p>
  <w:p w14:paraId="6608707E" w14:textId="2B6814D6" w:rsidR="00381709" w:rsidRDefault="009E3683">
    <w:pPr>
      <w:pStyle w:val="Footer"/>
    </w:pPr>
    <w:r>
      <w:rPr>
        <w:rFonts w:eastAsia="Times New Roman"/>
      </w:rPr>
      <w:t xml:space="preserve">See </w:t>
    </w:r>
    <w:r w:rsidR="00135D75">
      <w:rPr>
        <w:rFonts w:eastAsia="Times New Roman"/>
      </w:rPr>
      <w:t>disclaimer</w:t>
    </w:r>
    <w:r w:rsidR="005867AE">
      <w:rPr>
        <w:rFonts w:eastAsia="Times New Roman"/>
      </w:rPr>
      <w:t xml:space="preserve"> and </w:t>
    </w:r>
    <w:r>
      <w:rPr>
        <w:rFonts w:eastAsia="Times New Roman"/>
      </w:rPr>
      <w:t xml:space="preserve">distribution </w:t>
    </w:r>
    <w:r w:rsidR="00455389">
      <w:rPr>
        <w:rFonts w:eastAsia="Times New Roman"/>
      </w:rPr>
      <w:t>A</w:t>
    </w:r>
    <w:r>
      <w:rPr>
        <w:rFonts w:eastAsia="Times New Roman"/>
      </w:rPr>
      <w:t xml:space="preserve"> statements on cover page.</w:t>
    </w:r>
  </w:p>
  <w:p w14:paraId="6608707F" w14:textId="77777777" w:rsidR="00381709" w:rsidRDefault="009E3683">
    <w:pPr>
      <w:pStyle w:val="Footer"/>
    </w:pPr>
    <w:r>
      <w:rPr>
        <w:rFonts w:eastAsia="Times New Roman"/>
      </w:rPr>
      <w:fldChar w:fldCharType="begin"/>
    </w:r>
    <w:r>
      <w:rPr>
        <w:rFonts w:eastAsia="Times New Roman"/>
      </w:rPr>
      <w:instrText>PAGE</w:instrText>
    </w:r>
    <w:r>
      <w:rPr>
        <w:rFonts w:eastAsia="Times New Roman"/>
      </w:rPr>
      <w:fldChar w:fldCharType="separate"/>
    </w:r>
    <w:r w:rsidR="00E40869">
      <w:rPr>
        <w:rFonts w:eastAsia="Times New Roman"/>
        <w:noProof/>
      </w:rPr>
      <w:t>40</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7081" w14:textId="77777777" w:rsidR="00381709" w:rsidRDefault="0038170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7083" w14:textId="77777777" w:rsidR="00381709" w:rsidRDefault="0038170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7085" w14:textId="77777777" w:rsidR="00381709" w:rsidRDefault="003817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A220F" w14:textId="77777777" w:rsidR="00E02615" w:rsidRDefault="00E02615" w:rsidP="00932120">
      <w:r>
        <w:separator/>
      </w:r>
    </w:p>
  </w:footnote>
  <w:footnote w:type="continuationSeparator" w:id="0">
    <w:p w14:paraId="1C3D363A" w14:textId="77777777" w:rsidR="00E02615" w:rsidRDefault="00E02615"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272"/>
    </w:tblGrid>
    <w:tr w:rsidR="00381709" w14:paraId="66087068"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66087067" w14:textId="6862E0DD" w:rsidR="00381709" w:rsidRDefault="00381709">
          <w:pPr>
            <w:pStyle w:val="Header"/>
          </w:pPr>
        </w:p>
      </w:tc>
    </w:tr>
    <w:tr w:rsidR="00381709" w14:paraId="6608706A"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66087069" w14:textId="77777777" w:rsidR="00381709" w:rsidRDefault="009E3683">
          <w:pPr>
            <w:pStyle w:val="Header"/>
          </w:pPr>
          <w:r>
            <w:t>Document Number: OMSC-GDE-003</w:t>
          </w:r>
        </w:p>
      </w:tc>
    </w:tr>
    <w:tr w:rsidR="00381709" w14:paraId="6608706C"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6608706B" w14:textId="71BA1AE5" w:rsidR="00381709" w:rsidRDefault="009E3683">
          <w:pPr>
            <w:pStyle w:val="Header"/>
          </w:pPr>
          <w:r>
            <w:t xml:space="preserve">Revision: </w:t>
          </w:r>
          <w:r w:rsidR="00881781">
            <w:t>D</w:t>
          </w:r>
        </w:p>
      </w:tc>
    </w:tr>
  </w:tbl>
  <w:p w14:paraId="6608706D" w14:textId="77777777" w:rsidR="00381709" w:rsidRDefault="003817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707A" w14:textId="77777777" w:rsidR="00381709" w:rsidRDefault="003817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7080" w14:textId="77777777" w:rsidR="00381709" w:rsidRDefault="0038170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7082" w14:textId="77777777" w:rsidR="00381709" w:rsidRDefault="0038170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7084" w14:textId="77777777" w:rsidR="00381709" w:rsidRDefault="003817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355DAD"/>
    <w:multiLevelType w:val="multilevel"/>
    <w:tmpl w:val="5F3CE732"/>
    <w:numStyleLink w:val="AppendixHeading"/>
  </w:abstractNum>
  <w:abstractNum w:abstractNumId="11" w15:restartNumberingAfterBreak="0">
    <w:nsid w:val="042B0788"/>
    <w:multiLevelType w:val="hybridMultilevel"/>
    <w:tmpl w:val="D3503818"/>
    <w:lvl w:ilvl="0" w:tplc="B8448C36">
      <w:start w:val="1"/>
      <w:numFmt w:val="bullet"/>
      <w:pStyle w:val="ListDash"/>
      <w:lvlText w:val=""/>
      <w:lvlJc w:val="left"/>
      <w:pPr>
        <w:ind w:left="720" w:hanging="360"/>
      </w:pPr>
      <w:rPr>
        <w:rFonts w:ascii="Symbol" w:hAnsi="Symbol" w:hint="default"/>
      </w:rPr>
    </w:lvl>
    <w:lvl w:ilvl="1" w:tplc="57A0FE82" w:tentative="1">
      <w:start w:val="1"/>
      <w:numFmt w:val="bullet"/>
      <w:lvlText w:val="o"/>
      <w:lvlJc w:val="left"/>
      <w:pPr>
        <w:ind w:left="1440" w:hanging="360"/>
      </w:pPr>
      <w:rPr>
        <w:rFonts w:ascii="Courier New" w:hAnsi="Courier New" w:cs="Courier New" w:hint="default"/>
      </w:rPr>
    </w:lvl>
    <w:lvl w:ilvl="2" w:tplc="61A2F66A" w:tentative="1">
      <w:start w:val="1"/>
      <w:numFmt w:val="bullet"/>
      <w:lvlText w:val=""/>
      <w:lvlJc w:val="left"/>
      <w:pPr>
        <w:ind w:left="2160" w:hanging="360"/>
      </w:pPr>
      <w:rPr>
        <w:rFonts w:ascii="Wingdings" w:hAnsi="Wingdings" w:hint="default"/>
      </w:rPr>
    </w:lvl>
    <w:lvl w:ilvl="3" w:tplc="D744F1DC" w:tentative="1">
      <w:start w:val="1"/>
      <w:numFmt w:val="bullet"/>
      <w:lvlText w:val=""/>
      <w:lvlJc w:val="left"/>
      <w:pPr>
        <w:ind w:left="2880" w:hanging="360"/>
      </w:pPr>
      <w:rPr>
        <w:rFonts w:ascii="Symbol" w:hAnsi="Symbol" w:hint="default"/>
      </w:rPr>
    </w:lvl>
    <w:lvl w:ilvl="4" w:tplc="175C876A" w:tentative="1">
      <w:start w:val="1"/>
      <w:numFmt w:val="bullet"/>
      <w:lvlText w:val="o"/>
      <w:lvlJc w:val="left"/>
      <w:pPr>
        <w:ind w:left="3600" w:hanging="360"/>
      </w:pPr>
      <w:rPr>
        <w:rFonts w:ascii="Courier New" w:hAnsi="Courier New" w:cs="Courier New" w:hint="default"/>
      </w:rPr>
    </w:lvl>
    <w:lvl w:ilvl="5" w:tplc="4EEC3BE0" w:tentative="1">
      <w:start w:val="1"/>
      <w:numFmt w:val="bullet"/>
      <w:lvlText w:val=""/>
      <w:lvlJc w:val="left"/>
      <w:pPr>
        <w:ind w:left="4320" w:hanging="360"/>
      </w:pPr>
      <w:rPr>
        <w:rFonts w:ascii="Wingdings" w:hAnsi="Wingdings" w:hint="default"/>
      </w:rPr>
    </w:lvl>
    <w:lvl w:ilvl="6" w:tplc="5ADC2294" w:tentative="1">
      <w:start w:val="1"/>
      <w:numFmt w:val="bullet"/>
      <w:lvlText w:val=""/>
      <w:lvlJc w:val="left"/>
      <w:pPr>
        <w:ind w:left="5040" w:hanging="360"/>
      </w:pPr>
      <w:rPr>
        <w:rFonts w:ascii="Symbol" w:hAnsi="Symbol" w:hint="default"/>
      </w:rPr>
    </w:lvl>
    <w:lvl w:ilvl="7" w:tplc="E68E7A6A" w:tentative="1">
      <w:start w:val="1"/>
      <w:numFmt w:val="bullet"/>
      <w:lvlText w:val="o"/>
      <w:lvlJc w:val="left"/>
      <w:pPr>
        <w:ind w:left="5760" w:hanging="360"/>
      </w:pPr>
      <w:rPr>
        <w:rFonts w:ascii="Courier New" w:hAnsi="Courier New" w:cs="Courier New" w:hint="default"/>
      </w:rPr>
    </w:lvl>
    <w:lvl w:ilvl="8" w:tplc="CB86621C" w:tentative="1">
      <w:start w:val="1"/>
      <w:numFmt w:val="bullet"/>
      <w:lvlText w:val=""/>
      <w:lvlJc w:val="left"/>
      <w:pPr>
        <w:ind w:left="6480" w:hanging="360"/>
      </w:pPr>
      <w:rPr>
        <w:rFonts w:ascii="Wingdings" w:hAnsi="Wingdings" w:hint="default"/>
      </w:rPr>
    </w:lvl>
  </w:abstractNum>
  <w:abstractNum w:abstractNumId="12" w15:restartNumberingAfterBreak="0">
    <w:nsid w:val="04D17952"/>
    <w:multiLevelType w:val="hybridMultilevel"/>
    <w:tmpl w:val="89AAD06A"/>
    <w:lvl w:ilvl="0" w:tplc="C618FC66">
      <w:start w:val="1"/>
      <w:numFmt w:val="bullet"/>
      <w:pStyle w:val="ListDash2"/>
      <w:lvlText w:val=""/>
      <w:lvlJc w:val="left"/>
      <w:pPr>
        <w:ind w:left="1080" w:hanging="360"/>
      </w:pPr>
      <w:rPr>
        <w:rFonts w:ascii="Symbol" w:hAnsi="Symbol" w:hint="default"/>
      </w:rPr>
    </w:lvl>
    <w:lvl w:ilvl="1" w:tplc="5C8E4084" w:tentative="1">
      <w:start w:val="1"/>
      <w:numFmt w:val="bullet"/>
      <w:lvlText w:val="o"/>
      <w:lvlJc w:val="left"/>
      <w:pPr>
        <w:ind w:left="1800" w:hanging="360"/>
      </w:pPr>
      <w:rPr>
        <w:rFonts w:ascii="Courier New" w:hAnsi="Courier New" w:cs="Courier New" w:hint="default"/>
      </w:rPr>
    </w:lvl>
    <w:lvl w:ilvl="2" w:tplc="6F267802" w:tentative="1">
      <w:start w:val="1"/>
      <w:numFmt w:val="bullet"/>
      <w:lvlText w:val=""/>
      <w:lvlJc w:val="left"/>
      <w:pPr>
        <w:ind w:left="2520" w:hanging="360"/>
      </w:pPr>
      <w:rPr>
        <w:rFonts w:ascii="Wingdings" w:hAnsi="Wingdings" w:hint="default"/>
      </w:rPr>
    </w:lvl>
    <w:lvl w:ilvl="3" w:tplc="513277FC" w:tentative="1">
      <w:start w:val="1"/>
      <w:numFmt w:val="bullet"/>
      <w:lvlText w:val=""/>
      <w:lvlJc w:val="left"/>
      <w:pPr>
        <w:ind w:left="3240" w:hanging="360"/>
      </w:pPr>
      <w:rPr>
        <w:rFonts w:ascii="Symbol" w:hAnsi="Symbol" w:hint="default"/>
      </w:rPr>
    </w:lvl>
    <w:lvl w:ilvl="4" w:tplc="74C075FC" w:tentative="1">
      <w:start w:val="1"/>
      <w:numFmt w:val="bullet"/>
      <w:lvlText w:val="o"/>
      <w:lvlJc w:val="left"/>
      <w:pPr>
        <w:ind w:left="3960" w:hanging="360"/>
      </w:pPr>
      <w:rPr>
        <w:rFonts w:ascii="Courier New" w:hAnsi="Courier New" w:cs="Courier New" w:hint="default"/>
      </w:rPr>
    </w:lvl>
    <w:lvl w:ilvl="5" w:tplc="C80612D4" w:tentative="1">
      <w:start w:val="1"/>
      <w:numFmt w:val="bullet"/>
      <w:lvlText w:val=""/>
      <w:lvlJc w:val="left"/>
      <w:pPr>
        <w:ind w:left="4680" w:hanging="360"/>
      </w:pPr>
      <w:rPr>
        <w:rFonts w:ascii="Wingdings" w:hAnsi="Wingdings" w:hint="default"/>
      </w:rPr>
    </w:lvl>
    <w:lvl w:ilvl="6" w:tplc="A8A69D7C" w:tentative="1">
      <w:start w:val="1"/>
      <w:numFmt w:val="bullet"/>
      <w:lvlText w:val=""/>
      <w:lvlJc w:val="left"/>
      <w:pPr>
        <w:ind w:left="5400" w:hanging="360"/>
      </w:pPr>
      <w:rPr>
        <w:rFonts w:ascii="Symbol" w:hAnsi="Symbol" w:hint="default"/>
      </w:rPr>
    </w:lvl>
    <w:lvl w:ilvl="7" w:tplc="4B3EF104" w:tentative="1">
      <w:start w:val="1"/>
      <w:numFmt w:val="bullet"/>
      <w:lvlText w:val="o"/>
      <w:lvlJc w:val="left"/>
      <w:pPr>
        <w:ind w:left="6120" w:hanging="360"/>
      </w:pPr>
      <w:rPr>
        <w:rFonts w:ascii="Courier New" w:hAnsi="Courier New" w:cs="Courier New" w:hint="default"/>
      </w:rPr>
    </w:lvl>
    <w:lvl w:ilvl="8" w:tplc="E6F4B52C" w:tentative="1">
      <w:start w:val="1"/>
      <w:numFmt w:val="bullet"/>
      <w:lvlText w:val=""/>
      <w:lvlJc w:val="left"/>
      <w:pPr>
        <w:ind w:left="6840" w:hanging="360"/>
      </w:pPr>
      <w:rPr>
        <w:rFonts w:ascii="Wingdings" w:hAnsi="Wingdings" w:hint="default"/>
      </w:rPr>
    </w:lvl>
  </w:abstractNum>
  <w:abstractNum w:abstractNumId="13" w15:restartNumberingAfterBreak="0">
    <w:nsid w:val="05B51F08"/>
    <w:multiLevelType w:val="hybridMultilevel"/>
    <w:tmpl w:val="E2CAE1BA"/>
    <w:lvl w:ilvl="0" w:tplc="57E45732">
      <w:start w:val="1"/>
      <w:numFmt w:val="lowerRoman"/>
      <w:pStyle w:val="ListRoman"/>
      <w:lvlText w:val="%1."/>
      <w:lvlJc w:val="right"/>
      <w:pPr>
        <w:ind w:left="720" w:hanging="360"/>
      </w:pPr>
    </w:lvl>
    <w:lvl w:ilvl="1" w:tplc="7F9872AA" w:tentative="1">
      <w:start w:val="1"/>
      <w:numFmt w:val="lowerLetter"/>
      <w:lvlText w:val="%2."/>
      <w:lvlJc w:val="left"/>
      <w:pPr>
        <w:ind w:left="1440" w:hanging="360"/>
      </w:pPr>
    </w:lvl>
    <w:lvl w:ilvl="2" w:tplc="407A14FE" w:tentative="1">
      <w:start w:val="1"/>
      <w:numFmt w:val="lowerRoman"/>
      <w:lvlText w:val="%3."/>
      <w:lvlJc w:val="right"/>
      <w:pPr>
        <w:ind w:left="2160" w:hanging="180"/>
      </w:pPr>
    </w:lvl>
    <w:lvl w:ilvl="3" w:tplc="B62405D6" w:tentative="1">
      <w:start w:val="1"/>
      <w:numFmt w:val="decimal"/>
      <w:lvlText w:val="%4."/>
      <w:lvlJc w:val="left"/>
      <w:pPr>
        <w:ind w:left="2880" w:hanging="360"/>
      </w:pPr>
    </w:lvl>
    <w:lvl w:ilvl="4" w:tplc="217C07A0" w:tentative="1">
      <w:start w:val="1"/>
      <w:numFmt w:val="lowerLetter"/>
      <w:lvlText w:val="%5."/>
      <w:lvlJc w:val="left"/>
      <w:pPr>
        <w:ind w:left="3600" w:hanging="360"/>
      </w:pPr>
    </w:lvl>
    <w:lvl w:ilvl="5" w:tplc="CD2EF0C6" w:tentative="1">
      <w:start w:val="1"/>
      <w:numFmt w:val="lowerRoman"/>
      <w:lvlText w:val="%6."/>
      <w:lvlJc w:val="right"/>
      <w:pPr>
        <w:ind w:left="4320" w:hanging="180"/>
      </w:pPr>
    </w:lvl>
    <w:lvl w:ilvl="6" w:tplc="89A865C6" w:tentative="1">
      <w:start w:val="1"/>
      <w:numFmt w:val="decimal"/>
      <w:lvlText w:val="%7."/>
      <w:lvlJc w:val="left"/>
      <w:pPr>
        <w:ind w:left="5040" w:hanging="360"/>
      </w:pPr>
    </w:lvl>
    <w:lvl w:ilvl="7" w:tplc="D8F4869C" w:tentative="1">
      <w:start w:val="1"/>
      <w:numFmt w:val="lowerLetter"/>
      <w:lvlText w:val="%8."/>
      <w:lvlJc w:val="left"/>
      <w:pPr>
        <w:ind w:left="5760" w:hanging="360"/>
      </w:pPr>
    </w:lvl>
    <w:lvl w:ilvl="8" w:tplc="8EA60DDC" w:tentative="1">
      <w:start w:val="1"/>
      <w:numFmt w:val="lowerRoman"/>
      <w:lvlText w:val="%9."/>
      <w:lvlJc w:val="right"/>
      <w:pPr>
        <w:ind w:left="6480" w:hanging="180"/>
      </w:pPr>
    </w:lvl>
  </w:abstractNum>
  <w:abstractNum w:abstractNumId="14" w15:restartNumberingAfterBreak="0">
    <w:nsid w:val="10054888"/>
    <w:multiLevelType w:val="hybridMultilevel"/>
    <w:tmpl w:val="919A4B5C"/>
    <w:lvl w:ilvl="0" w:tplc="80C215EE">
      <w:start w:val="1"/>
      <w:numFmt w:val="lowerLetter"/>
      <w:pStyle w:val="Listabc5"/>
      <w:lvlText w:val="%1."/>
      <w:lvlJc w:val="left"/>
      <w:pPr>
        <w:ind w:left="1800" w:hanging="360"/>
      </w:pPr>
    </w:lvl>
    <w:lvl w:ilvl="1" w:tplc="98964012" w:tentative="1">
      <w:start w:val="1"/>
      <w:numFmt w:val="lowerLetter"/>
      <w:lvlText w:val="%2."/>
      <w:lvlJc w:val="left"/>
      <w:pPr>
        <w:ind w:left="2520" w:hanging="360"/>
      </w:pPr>
    </w:lvl>
    <w:lvl w:ilvl="2" w:tplc="4650E26C" w:tentative="1">
      <w:start w:val="1"/>
      <w:numFmt w:val="lowerRoman"/>
      <w:lvlText w:val="%3."/>
      <w:lvlJc w:val="right"/>
      <w:pPr>
        <w:ind w:left="3240" w:hanging="180"/>
      </w:pPr>
    </w:lvl>
    <w:lvl w:ilvl="3" w:tplc="0A8AC8C8" w:tentative="1">
      <w:start w:val="1"/>
      <w:numFmt w:val="decimal"/>
      <w:lvlText w:val="%4."/>
      <w:lvlJc w:val="left"/>
      <w:pPr>
        <w:ind w:left="3960" w:hanging="360"/>
      </w:pPr>
    </w:lvl>
    <w:lvl w:ilvl="4" w:tplc="29BA44F4" w:tentative="1">
      <w:start w:val="1"/>
      <w:numFmt w:val="lowerLetter"/>
      <w:lvlText w:val="%5."/>
      <w:lvlJc w:val="left"/>
      <w:pPr>
        <w:ind w:left="4680" w:hanging="360"/>
      </w:pPr>
    </w:lvl>
    <w:lvl w:ilvl="5" w:tplc="B4025E96" w:tentative="1">
      <w:start w:val="1"/>
      <w:numFmt w:val="lowerRoman"/>
      <w:lvlText w:val="%6."/>
      <w:lvlJc w:val="right"/>
      <w:pPr>
        <w:ind w:left="5400" w:hanging="180"/>
      </w:pPr>
    </w:lvl>
    <w:lvl w:ilvl="6" w:tplc="232A7A30" w:tentative="1">
      <w:start w:val="1"/>
      <w:numFmt w:val="decimal"/>
      <w:lvlText w:val="%7."/>
      <w:lvlJc w:val="left"/>
      <w:pPr>
        <w:ind w:left="6120" w:hanging="360"/>
      </w:pPr>
    </w:lvl>
    <w:lvl w:ilvl="7" w:tplc="08526FE0" w:tentative="1">
      <w:start w:val="1"/>
      <w:numFmt w:val="lowerLetter"/>
      <w:lvlText w:val="%8."/>
      <w:lvlJc w:val="left"/>
      <w:pPr>
        <w:ind w:left="6840" w:hanging="360"/>
      </w:pPr>
    </w:lvl>
    <w:lvl w:ilvl="8" w:tplc="4A260910" w:tentative="1">
      <w:start w:val="1"/>
      <w:numFmt w:val="lowerRoman"/>
      <w:lvlText w:val="%9."/>
      <w:lvlJc w:val="right"/>
      <w:pPr>
        <w:ind w:left="7560" w:hanging="180"/>
      </w:pPr>
    </w:lvl>
  </w:abstractNum>
  <w:abstractNum w:abstractNumId="15" w15:restartNumberingAfterBreak="0">
    <w:nsid w:val="1D493607"/>
    <w:multiLevelType w:val="hybridMultilevel"/>
    <w:tmpl w:val="454E56FA"/>
    <w:lvl w:ilvl="0" w:tplc="87EE2A4E">
      <w:start w:val="1"/>
      <w:numFmt w:val="lowerLetter"/>
      <w:pStyle w:val="Listabc3"/>
      <w:lvlText w:val="%1."/>
      <w:lvlJc w:val="left"/>
      <w:pPr>
        <w:ind w:left="1440" w:hanging="360"/>
      </w:pPr>
    </w:lvl>
    <w:lvl w:ilvl="1" w:tplc="79483E32" w:tentative="1">
      <w:start w:val="1"/>
      <w:numFmt w:val="lowerLetter"/>
      <w:lvlText w:val="%2."/>
      <w:lvlJc w:val="left"/>
      <w:pPr>
        <w:ind w:left="2160" w:hanging="360"/>
      </w:pPr>
    </w:lvl>
    <w:lvl w:ilvl="2" w:tplc="906041D8" w:tentative="1">
      <w:start w:val="1"/>
      <w:numFmt w:val="lowerRoman"/>
      <w:lvlText w:val="%3."/>
      <w:lvlJc w:val="right"/>
      <w:pPr>
        <w:ind w:left="2880" w:hanging="180"/>
      </w:pPr>
    </w:lvl>
    <w:lvl w:ilvl="3" w:tplc="8D1C12F4" w:tentative="1">
      <w:start w:val="1"/>
      <w:numFmt w:val="decimal"/>
      <w:lvlText w:val="%4."/>
      <w:lvlJc w:val="left"/>
      <w:pPr>
        <w:ind w:left="3600" w:hanging="360"/>
      </w:pPr>
    </w:lvl>
    <w:lvl w:ilvl="4" w:tplc="8F869386" w:tentative="1">
      <w:start w:val="1"/>
      <w:numFmt w:val="lowerLetter"/>
      <w:lvlText w:val="%5."/>
      <w:lvlJc w:val="left"/>
      <w:pPr>
        <w:ind w:left="4320" w:hanging="360"/>
      </w:pPr>
    </w:lvl>
    <w:lvl w:ilvl="5" w:tplc="DEB44318" w:tentative="1">
      <w:start w:val="1"/>
      <w:numFmt w:val="lowerRoman"/>
      <w:lvlText w:val="%6."/>
      <w:lvlJc w:val="right"/>
      <w:pPr>
        <w:ind w:left="5040" w:hanging="180"/>
      </w:pPr>
    </w:lvl>
    <w:lvl w:ilvl="6" w:tplc="465CCEC2" w:tentative="1">
      <w:start w:val="1"/>
      <w:numFmt w:val="decimal"/>
      <w:lvlText w:val="%7."/>
      <w:lvlJc w:val="left"/>
      <w:pPr>
        <w:ind w:left="5760" w:hanging="360"/>
      </w:pPr>
    </w:lvl>
    <w:lvl w:ilvl="7" w:tplc="772EA30E" w:tentative="1">
      <w:start w:val="1"/>
      <w:numFmt w:val="lowerLetter"/>
      <w:lvlText w:val="%8."/>
      <w:lvlJc w:val="left"/>
      <w:pPr>
        <w:ind w:left="6480" w:hanging="360"/>
      </w:pPr>
    </w:lvl>
    <w:lvl w:ilvl="8" w:tplc="01E0610E" w:tentative="1">
      <w:start w:val="1"/>
      <w:numFmt w:val="lowerRoman"/>
      <w:lvlText w:val="%9."/>
      <w:lvlJc w:val="right"/>
      <w:pPr>
        <w:ind w:left="7200" w:hanging="180"/>
      </w:pPr>
    </w:lvl>
  </w:abstractNum>
  <w:abstractNum w:abstractNumId="16" w15:restartNumberingAfterBreak="0">
    <w:nsid w:val="226B0CAE"/>
    <w:multiLevelType w:val="hybridMultilevel"/>
    <w:tmpl w:val="1256EF06"/>
    <w:lvl w:ilvl="0" w:tplc="05944B80">
      <w:start w:val="1"/>
      <w:numFmt w:val="bullet"/>
      <w:pStyle w:val="ListDash5"/>
      <w:lvlText w:val=""/>
      <w:lvlJc w:val="left"/>
      <w:pPr>
        <w:ind w:left="2160" w:hanging="360"/>
      </w:pPr>
      <w:rPr>
        <w:rFonts w:ascii="Symbol" w:hAnsi="Symbol" w:hint="default"/>
      </w:rPr>
    </w:lvl>
    <w:lvl w:ilvl="1" w:tplc="D152F334" w:tentative="1">
      <w:start w:val="1"/>
      <w:numFmt w:val="bullet"/>
      <w:lvlText w:val="o"/>
      <w:lvlJc w:val="left"/>
      <w:pPr>
        <w:ind w:left="2880" w:hanging="360"/>
      </w:pPr>
      <w:rPr>
        <w:rFonts w:ascii="Courier New" w:hAnsi="Courier New" w:cs="Courier New" w:hint="default"/>
      </w:rPr>
    </w:lvl>
    <w:lvl w:ilvl="2" w:tplc="C714DBD8" w:tentative="1">
      <w:start w:val="1"/>
      <w:numFmt w:val="bullet"/>
      <w:lvlText w:val=""/>
      <w:lvlJc w:val="left"/>
      <w:pPr>
        <w:ind w:left="3600" w:hanging="360"/>
      </w:pPr>
      <w:rPr>
        <w:rFonts w:ascii="Wingdings" w:hAnsi="Wingdings" w:hint="default"/>
      </w:rPr>
    </w:lvl>
    <w:lvl w:ilvl="3" w:tplc="7CE040C6" w:tentative="1">
      <w:start w:val="1"/>
      <w:numFmt w:val="bullet"/>
      <w:lvlText w:val=""/>
      <w:lvlJc w:val="left"/>
      <w:pPr>
        <w:ind w:left="4320" w:hanging="360"/>
      </w:pPr>
      <w:rPr>
        <w:rFonts w:ascii="Symbol" w:hAnsi="Symbol" w:hint="default"/>
      </w:rPr>
    </w:lvl>
    <w:lvl w:ilvl="4" w:tplc="42CE6B14" w:tentative="1">
      <w:start w:val="1"/>
      <w:numFmt w:val="bullet"/>
      <w:lvlText w:val="o"/>
      <w:lvlJc w:val="left"/>
      <w:pPr>
        <w:ind w:left="5040" w:hanging="360"/>
      </w:pPr>
      <w:rPr>
        <w:rFonts w:ascii="Courier New" w:hAnsi="Courier New" w:cs="Courier New" w:hint="default"/>
      </w:rPr>
    </w:lvl>
    <w:lvl w:ilvl="5" w:tplc="4386E7D6" w:tentative="1">
      <w:start w:val="1"/>
      <w:numFmt w:val="bullet"/>
      <w:lvlText w:val=""/>
      <w:lvlJc w:val="left"/>
      <w:pPr>
        <w:ind w:left="5760" w:hanging="360"/>
      </w:pPr>
      <w:rPr>
        <w:rFonts w:ascii="Wingdings" w:hAnsi="Wingdings" w:hint="default"/>
      </w:rPr>
    </w:lvl>
    <w:lvl w:ilvl="6" w:tplc="96E42114" w:tentative="1">
      <w:start w:val="1"/>
      <w:numFmt w:val="bullet"/>
      <w:lvlText w:val=""/>
      <w:lvlJc w:val="left"/>
      <w:pPr>
        <w:ind w:left="6480" w:hanging="360"/>
      </w:pPr>
      <w:rPr>
        <w:rFonts w:ascii="Symbol" w:hAnsi="Symbol" w:hint="default"/>
      </w:rPr>
    </w:lvl>
    <w:lvl w:ilvl="7" w:tplc="3E36EE1C" w:tentative="1">
      <w:start w:val="1"/>
      <w:numFmt w:val="bullet"/>
      <w:lvlText w:val="o"/>
      <w:lvlJc w:val="left"/>
      <w:pPr>
        <w:ind w:left="7200" w:hanging="360"/>
      </w:pPr>
      <w:rPr>
        <w:rFonts w:ascii="Courier New" w:hAnsi="Courier New" w:cs="Courier New" w:hint="default"/>
      </w:rPr>
    </w:lvl>
    <w:lvl w:ilvl="8" w:tplc="2DB04858" w:tentative="1">
      <w:start w:val="1"/>
      <w:numFmt w:val="bullet"/>
      <w:lvlText w:val=""/>
      <w:lvlJc w:val="left"/>
      <w:pPr>
        <w:ind w:left="7920" w:hanging="360"/>
      </w:pPr>
      <w:rPr>
        <w:rFonts w:ascii="Wingdings" w:hAnsi="Wingdings" w:hint="default"/>
      </w:rPr>
    </w:lvl>
  </w:abstractNum>
  <w:abstractNum w:abstractNumId="17" w15:restartNumberingAfterBreak="0">
    <w:nsid w:val="23070877"/>
    <w:multiLevelType w:val="hybridMultilevel"/>
    <w:tmpl w:val="80943614"/>
    <w:lvl w:ilvl="0" w:tplc="7644905E">
      <w:start w:val="1"/>
      <w:numFmt w:val="lowerLetter"/>
      <w:pStyle w:val="Listabc"/>
      <w:lvlText w:val="%1."/>
      <w:lvlJc w:val="left"/>
      <w:pPr>
        <w:ind w:left="720" w:hanging="360"/>
      </w:pPr>
    </w:lvl>
    <w:lvl w:ilvl="1" w:tplc="EA1A7684" w:tentative="1">
      <w:start w:val="1"/>
      <w:numFmt w:val="lowerLetter"/>
      <w:lvlText w:val="%2."/>
      <w:lvlJc w:val="left"/>
      <w:pPr>
        <w:ind w:left="1440" w:hanging="360"/>
      </w:pPr>
    </w:lvl>
    <w:lvl w:ilvl="2" w:tplc="412C9776" w:tentative="1">
      <w:start w:val="1"/>
      <w:numFmt w:val="lowerRoman"/>
      <w:lvlText w:val="%3."/>
      <w:lvlJc w:val="right"/>
      <w:pPr>
        <w:ind w:left="2160" w:hanging="180"/>
      </w:pPr>
    </w:lvl>
    <w:lvl w:ilvl="3" w:tplc="11124FF2" w:tentative="1">
      <w:start w:val="1"/>
      <w:numFmt w:val="decimal"/>
      <w:lvlText w:val="%4."/>
      <w:lvlJc w:val="left"/>
      <w:pPr>
        <w:ind w:left="2880" w:hanging="360"/>
      </w:pPr>
    </w:lvl>
    <w:lvl w:ilvl="4" w:tplc="52E6C6DE" w:tentative="1">
      <w:start w:val="1"/>
      <w:numFmt w:val="lowerLetter"/>
      <w:lvlText w:val="%5."/>
      <w:lvlJc w:val="left"/>
      <w:pPr>
        <w:ind w:left="3600" w:hanging="360"/>
      </w:pPr>
    </w:lvl>
    <w:lvl w:ilvl="5" w:tplc="B3E60F3E" w:tentative="1">
      <w:start w:val="1"/>
      <w:numFmt w:val="lowerRoman"/>
      <w:lvlText w:val="%6."/>
      <w:lvlJc w:val="right"/>
      <w:pPr>
        <w:ind w:left="4320" w:hanging="180"/>
      </w:pPr>
    </w:lvl>
    <w:lvl w:ilvl="6" w:tplc="1826D97A" w:tentative="1">
      <w:start w:val="1"/>
      <w:numFmt w:val="decimal"/>
      <w:lvlText w:val="%7."/>
      <w:lvlJc w:val="left"/>
      <w:pPr>
        <w:ind w:left="5040" w:hanging="360"/>
      </w:pPr>
    </w:lvl>
    <w:lvl w:ilvl="7" w:tplc="B65A293C" w:tentative="1">
      <w:start w:val="1"/>
      <w:numFmt w:val="lowerLetter"/>
      <w:lvlText w:val="%8."/>
      <w:lvlJc w:val="left"/>
      <w:pPr>
        <w:ind w:left="5760" w:hanging="360"/>
      </w:pPr>
    </w:lvl>
    <w:lvl w:ilvl="8" w:tplc="6CE61FD6" w:tentative="1">
      <w:start w:val="1"/>
      <w:numFmt w:val="lowerRoman"/>
      <w:lvlText w:val="%9."/>
      <w:lvlJc w:val="right"/>
      <w:pPr>
        <w:ind w:left="6480" w:hanging="180"/>
      </w:pPr>
    </w:lvl>
  </w:abstractNum>
  <w:abstractNum w:abstractNumId="18" w15:restartNumberingAfterBreak="0">
    <w:nsid w:val="293A49E4"/>
    <w:multiLevelType w:val="hybridMultilevel"/>
    <w:tmpl w:val="7DCC7276"/>
    <w:lvl w:ilvl="0" w:tplc="E4BA69B2">
      <w:start w:val="1"/>
      <w:numFmt w:val="lowerRoman"/>
      <w:pStyle w:val="ListRoman3"/>
      <w:lvlText w:val="%1."/>
      <w:lvlJc w:val="right"/>
      <w:pPr>
        <w:ind w:left="720" w:hanging="360"/>
      </w:pPr>
    </w:lvl>
    <w:lvl w:ilvl="1" w:tplc="49C2F36C" w:tentative="1">
      <w:start w:val="1"/>
      <w:numFmt w:val="lowerLetter"/>
      <w:lvlText w:val="%2."/>
      <w:lvlJc w:val="left"/>
      <w:pPr>
        <w:ind w:left="1440" w:hanging="360"/>
      </w:pPr>
    </w:lvl>
    <w:lvl w:ilvl="2" w:tplc="FB4654E4" w:tentative="1">
      <w:start w:val="1"/>
      <w:numFmt w:val="lowerRoman"/>
      <w:lvlText w:val="%3."/>
      <w:lvlJc w:val="right"/>
      <w:pPr>
        <w:ind w:left="2160" w:hanging="180"/>
      </w:pPr>
    </w:lvl>
    <w:lvl w:ilvl="3" w:tplc="3814BD2C" w:tentative="1">
      <w:start w:val="1"/>
      <w:numFmt w:val="decimal"/>
      <w:lvlText w:val="%4."/>
      <w:lvlJc w:val="left"/>
      <w:pPr>
        <w:ind w:left="2880" w:hanging="360"/>
      </w:pPr>
    </w:lvl>
    <w:lvl w:ilvl="4" w:tplc="D8746AEE" w:tentative="1">
      <w:start w:val="1"/>
      <w:numFmt w:val="lowerLetter"/>
      <w:lvlText w:val="%5."/>
      <w:lvlJc w:val="left"/>
      <w:pPr>
        <w:ind w:left="3600" w:hanging="360"/>
      </w:pPr>
    </w:lvl>
    <w:lvl w:ilvl="5" w:tplc="9B92A77A" w:tentative="1">
      <w:start w:val="1"/>
      <w:numFmt w:val="lowerRoman"/>
      <w:lvlText w:val="%6."/>
      <w:lvlJc w:val="right"/>
      <w:pPr>
        <w:ind w:left="4320" w:hanging="180"/>
      </w:pPr>
    </w:lvl>
    <w:lvl w:ilvl="6" w:tplc="A0BA869E" w:tentative="1">
      <w:start w:val="1"/>
      <w:numFmt w:val="decimal"/>
      <w:lvlText w:val="%7."/>
      <w:lvlJc w:val="left"/>
      <w:pPr>
        <w:ind w:left="5040" w:hanging="360"/>
      </w:pPr>
    </w:lvl>
    <w:lvl w:ilvl="7" w:tplc="D40A293E" w:tentative="1">
      <w:start w:val="1"/>
      <w:numFmt w:val="lowerLetter"/>
      <w:lvlText w:val="%8."/>
      <w:lvlJc w:val="left"/>
      <w:pPr>
        <w:ind w:left="5760" w:hanging="360"/>
      </w:pPr>
    </w:lvl>
    <w:lvl w:ilvl="8" w:tplc="7CD0C0E6" w:tentative="1">
      <w:start w:val="1"/>
      <w:numFmt w:val="lowerRoman"/>
      <w:lvlText w:val="%9."/>
      <w:lvlJc w:val="right"/>
      <w:pPr>
        <w:ind w:left="6480" w:hanging="180"/>
      </w:pPr>
    </w:lvl>
  </w:abstractNum>
  <w:abstractNum w:abstractNumId="19" w15:restartNumberingAfterBreak="0">
    <w:nsid w:val="3C652E0C"/>
    <w:multiLevelType w:val="hybridMultilevel"/>
    <w:tmpl w:val="7A08204A"/>
    <w:lvl w:ilvl="0" w:tplc="7026F948">
      <w:start w:val="1"/>
      <w:numFmt w:val="lowerLetter"/>
      <w:pStyle w:val="Listabc6"/>
      <w:lvlText w:val="%1."/>
      <w:lvlJc w:val="left"/>
      <w:pPr>
        <w:ind w:left="720" w:hanging="360"/>
      </w:pPr>
    </w:lvl>
    <w:lvl w:ilvl="1" w:tplc="FB105E60" w:tentative="1">
      <w:start w:val="1"/>
      <w:numFmt w:val="lowerLetter"/>
      <w:lvlText w:val="%2."/>
      <w:lvlJc w:val="left"/>
      <w:pPr>
        <w:ind w:left="1440" w:hanging="360"/>
      </w:pPr>
    </w:lvl>
    <w:lvl w:ilvl="2" w:tplc="DF822514" w:tentative="1">
      <w:start w:val="1"/>
      <w:numFmt w:val="lowerRoman"/>
      <w:lvlText w:val="%3."/>
      <w:lvlJc w:val="right"/>
      <w:pPr>
        <w:ind w:left="2160" w:hanging="180"/>
      </w:pPr>
    </w:lvl>
    <w:lvl w:ilvl="3" w:tplc="BBFEA39A" w:tentative="1">
      <w:start w:val="1"/>
      <w:numFmt w:val="decimal"/>
      <w:lvlText w:val="%4."/>
      <w:lvlJc w:val="left"/>
      <w:pPr>
        <w:ind w:left="2880" w:hanging="360"/>
      </w:pPr>
    </w:lvl>
    <w:lvl w:ilvl="4" w:tplc="FA1CA93E" w:tentative="1">
      <w:start w:val="1"/>
      <w:numFmt w:val="lowerLetter"/>
      <w:lvlText w:val="%5."/>
      <w:lvlJc w:val="left"/>
      <w:pPr>
        <w:ind w:left="3600" w:hanging="360"/>
      </w:pPr>
    </w:lvl>
    <w:lvl w:ilvl="5" w:tplc="264EDA6E" w:tentative="1">
      <w:start w:val="1"/>
      <w:numFmt w:val="lowerRoman"/>
      <w:lvlText w:val="%6."/>
      <w:lvlJc w:val="right"/>
      <w:pPr>
        <w:ind w:left="4320" w:hanging="180"/>
      </w:pPr>
    </w:lvl>
    <w:lvl w:ilvl="6" w:tplc="69C41780" w:tentative="1">
      <w:start w:val="1"/>
      <w:numFmt w:val="decimal"/>
      <w:lvlText w:val="%7."/>
      <w:lvlJc w:val="left"/>
      <w:pPr>
        <w:ind w:left="5040" w:hanging="360"/>
      </w:pPr>
    </w:lvl>
    <w:lvl w:ilvl="7" w:tplc="12AC8DF2" w:tentative="1">
      <w:start w:val="1"/>
      <w:numFmt w:val="lowerLetter"/>
      <w:lvlText w:val="%8."/>
      <w:lvlJc w:val="left"/>
      <w:pPr>
        <w:ind w:left="5760" w:hanging="360"/>
      </w:pPr>
    </w:lvl>
    <w:lvl w:ilvl="8" w:tplc="17D252DA" w:tentative="1">
      <w:start w:val="1"/>
      <w:numFmt w:val="lowerRoman"/>
      <w:lvlText w:val="%9."/>
      <w:lvlJc w:val="right"/>
      <w:pPr>
        <w:ind w:left="6480" w:hanging="180"/>
      </w:pPr>
    </w:lvl>
  </w:abstractNum>
  <w:abstractNum w:abstractNumId="20" w15:restartNumberingAfterBreak="0">
    <w:nsid w:val="40C75BE1"/>
    <w:multiLevelType w:val="hybridMultilevel"/>
    <w:tmpl w:val="37F6509C"/>
    <w:lvl w:ilvl="0" w:tplc="8F401A24">
      <w:start w:val="1"/>
      <w:numFmt w:val="bullet"/>
      <w:pStyle w:val="ListDash4"/>
      <w:lvlText w:val=""/>
      <w:lvlJc w:val="left"/>
      <w:pPr>
        <w:ind w:left="1800" w:hanging="360"/>
      </w:pPr>
      <w:rPr>
        <w:rFonts w:ascii="Symbol" w:hAnsi="Symbol" w:hint="default"/>
      </w:rPr>
    </w:lvl>
    <w:lvl w:ilvl="1" w:tplc="29725F86" w:tentative="1">
      <w:start w:val="1"/>
      <w:numFmt w:val="bullet"/>
      <w:lvlText w:val="o"/>
      <w:lvlJc w:val="left"/>
      <w:pPr>
        <w:ind w:left="2520" w:hanging="360"/>
      </w:pPr>
      <w:rPr>
        <w:rFonts w:ascii="Courier New" w:hAnsi="Courier New" w:cs="Courier New" w:hint="default"/>
      </w:rPr>
    </w:lvl>
    <w:lvl w:ilvl="2" w:tplc="1CBE1668" w:tentative="1">
      <w:start w:val="1"/>
      <w:numFmt w:val="bullet"/>
      <w:lvlText w:val=""/>
      <w:lvlJc w:val="left"/>
      <w:pPr>
        <w:ind w:left="3240" w:hanging="360"/>
      </w:pPr>
      <w:rPr>
        <w:rFonts w:ascii="Wingdings" w:hAnsi="Wingdings" w:hint="default"/>
      </w:rPr>
    </w:lvl>
    <w:lvl w:ilvl="3" w:tplc="F1BC7E62" w:tentative="1">
      <w:start w:val="1"/>
      <w:numFmt w:val="bullet"/>
      <w:lvlText w:val=""/>
      <w:lvlJc w:val="left"/>
      <w:pPr>
        <w:ind w:left="3960" w:hanging="360"/>
      </w:pPr>
      <w:rPr>
        <w:rFonts w:ascii="Symbol" w:hAnsi="Symbol" w:hint="default"/>
      </w:rPr>
    </w:lvl>
    <w:lvl w:ilvl="4" w:tplc="E2E02ACC" w:tentative="1">
      <w:start w:val="1"/>
      <w:numFmt w:val="bullet"/>
      <w:lvlText w:val="o"/>
      <w:lvlJc w:val="left"/>
      <w:pPr>
        <w:ind w:left="4680" w:hanging="360"/>
      </w:pPr>
      <w:rPr>
        <w:rFonts w:ascii="Courier New" w:hAnsi="Courier New" w:cs="Courier New" w:hint="default"/>
      </w:rPr>
    </w:lvl>
    <w:lvl w:ilvl="5" w:tplc="1C345C54" w:tentative="1">
      <w:start w:val="1"/>
      <w:numFmt w:val="bullet"/>
      <w:lvlText w:val=""/>
      <w:lvlJc w:val="left"/>
      <w:pPr>
        <w:ind w:left="5400" w:hanging="360"/>
      </w:pPr>
      <w:rPr>
        <w:rFonts w:ascii="Wingdings" w:hAnsi="Wingdings" w:hint="default"/>
      </w:rPr>
    </w:lvl>
    <w:lvl w:ilvl="6" w:tplc="652CA010" w:tentative="1">
      <w:start w:val="1"/>
      <w:numFmt w:val="bullet"/>
      <w:lvlText w:val=""/>
      <w:lvlJc w:val="left"/>
      <w:pPr>
        <w:ind w:left="6120" w:hanging="360"/>
      </w:pPr>
      <w:rPr>
        <w:rFonts w:ascii="Symbol" w:hAnsi="Symbol" w:hint="default"/>
      </w:rPr>
    </w:lvl>
    <w:lvl w:ilvl="7" w:tplc="1D52254E" w:tentative="1">
      <w:start w:val="1"/>
      <w:numFmt w:val="bullet"/>
      <w:lvlText w:val="o"/>
      <w:lvlJc w:val="left"/>
      <w:pPr>
        <w:ind w:left="6840" w:hanging="360"/>
      </w:pPr>
      <w:rPr>
        <w:rFonts w:ascii="Courier New" w:hAnsi="Courier New" w:cs="Courier New" w:hint="default"/>
      </w:rPr>
    </w:lvl>
    <w:lvl w:ilvl="8" w:tplc="920C5736" w:tentative="1">
      <w:start w:val="1"/>
      <w:numFmt w:val="bullet"/>
      <w:lvlText w:val=""/>
      <w:lvlJc w:val="left"/>
      <w:pPr>
        <w:ind w:left="7560" w:hanging="360"/>
      </w:pPr>
      <w:rPr>
        <w:rFonts w:ascii="Wingdings" w:hAnsi="Wingdings" w:hint="default"/>
      </w:rPr>
    </w:lvl>
  </w:abstractNum>
  <w:abstractNum w:abstractNumId="21" w15:restartNumberingAfterBreak="0">
    <w:nsid w:val="42A44FCC"/>
    <w:multiLevelType w:val="hybridMultilevel"/>
    <w:tmpl w:val="70F288B6"/>
    <w:lvl w:ilvl="0" w:tplc="57D4F9CC">
      <w:start w:val="1"/>
      <w:numFmt w:val="lowerRoman"/>
      <w:pStyle w:val="ListRoman2"/>
      <w:lvlText w:val="%1."/>
      <w:lvlJc w:val="right"/>
      <w:pPr>
        <w:ind w:left="720" w:hanging="360"/>
      </w:pPr>
    </w:lvl>
    <w:lvl w:ilvl="1" w:tplc="A7202042" w:tentative="1">
      <w:start w:val="1"/>
      <w:numFmt w:val="lowerLetter"/>
      <w:lvlText w:val="%2."/>
      <w:lvlJc w:val="left"/>
      <w:pPr>
        <w:ind w:left="1440" w:hanging="360"/>
      </w:pPr>
    </w:lvl>
    <w:lvl w:ilvl="2" w:tplc="E5D4A79E" w:tentative="1">
      <w:start w:val="1"/>
      <w:numFmt w:val="lowerRoman"/>
      <w:lvlText w:val="%3."/>
      <w:lvlJc w:val="right"/>
      <w:pPr>
        <w:ind w:left="2160" w:hanging="180"/>
      </w:pPr>
    </w:lvl>
    <w:lvl w:ilvl="3" w:tplc="D2744602" w:tentative="1">
      <w:start w:val="1"/>
      <w:numFmt w:val="decimal"/>
      <w:lvlText w:val="%4."/>
      <w:lvlJc w:val="left"/>
      <w:pPr>
        <w:ind w:left="2880" w:hanging="360"/>
      </w:pPr>
    </w:lvl>
    <w:lvl w:ilvl="4" w:tplc="36BC49AA" w:tentative="1">
      <w:start w:val="1"/>
      <w:numFmt w:val="lowerLetter"/>
      <w:lvlText w:val="%5."/>
      <w:lvlJc w:val="left"/>
      <w:pPr>
        <w:ind w:left="3600" w:hanging="360"/>
      </w:pPr>
    </w:lvl>
    <w:lvl w:ilvl="5" w:tplc="6F0ECBF6" w:tentative="1">
      <w:start w:val="1"/>
      <w:numFmt w:val="lowerRoman"/>
      <w:lvlText w:val="%6."/>
      <w:lvlJc w:val="right"/>
      <w:pPr>
        <w:ind w:left="4320" w:hanging="180"/>
      </w:pPr>
    </w:lvl>
    <w:lvl w:ilvl="6" w:tplc="44500FD0" w:tentative="1">
      <w:start w:val="1"/>
      <w:numFmt w:val="decimal"/>
      <w:lvlText w:val="%7."/>
      <w:lvlJc w:val="left"/>
      <w:pPr>
        <w:ind w:left="5040" w:hanging="360"/>
      </w:pPr>
    </w:lvl>
    <w:lvl w:ilvl="7" w:tplc="20F8336A" w:tentative="1">
      <w:start w:val="1"/>
      <w:numFmt w:val="lowerLetter"/>
      <w:lvlText w:val="%8."/>
      <w:lvlJc w:val="left"/>
      <w:pPr>
        <w:ind w:left="5760" w:hanging="360"/>
      </w:pPr>
    </w:lvl>
    <w:lvl w:ilvl="8" w:tplc="E5C08F66" w:tentative="1">
      <w:start w:val="1"/>
      <w:numFmt w:val="lowerRoman"/>
      <w:lvlText w:val="%9."/>
      <w:lvlJc w:val="right"/>
      <w:pPr>
        <w:ind w:left="6480" w:hanging="180"/>
      </w:pPr>
    </w:lvl>
  </w:abstractNum>
  <w:abstractNum w:abstractNumId="22" w15:restartNumberingAfterBreak="0">
    <w:nsid w:val="43CB7E33"/>
    <w:multiLevelType w:val="hybridMultilevel"/>
    <w:tmpl w:val="9790F318"/>
    <w:lvl w:ilvl="0" w:tplc="550632E4">
      <w:start w:val="1"/>
      <w:numFmt w:val="bullet"/>
      <w:pStyle w:val="ListDash3"/>
      <w:lvlText w:val=""/>
      <w:lvlJc w:val="left"/>
      <w:pPr>
        <w:ind w:left="1440" w:hanging="360"/>
      </w:pPr>
      <w:rPr>
        <w:rFonts w:ascii="Symbol" w:hAnsi="Symbol" w:hint="default"/>
      </w:rPr>
    </w:lvl>
    <w:lvl w:ilvl="1" w:tplc="DED2B9B6" w:tentative="1">
      <w:start w:val="1"/>
      <w:numFmt w:val="bullet"/>
      <w:lvlText w:val="o"/>
      <w:lvlJc w:val="left"/>
      <w:pPr>
        <w:ind w:left="2160" w:hanging="360"/>
      </w:pPr>
      <w:rPr>
        <w:rFonts w:ascii="Courier New" w:hAnsi="Courier New" w:cs="Courier New" w:hint="default"/>
      </w:rPr>
    </w:lvl>
    <w:lvl w:ilvl="2" w:tplc="054A3DBE" w:tentative="1">
      <w:start w:val="1"/>
      <w:numFmt w:val="bullet"/>
      <w:lvlText w:val=""/>
      <w:lvlJc w:val="left"/>
      <w:pPr>
        <w:ind w:left="2880" w:hanging="360"/>
      </w:pPr>
      <w:rPr>
        <w:rFonts w:ascii="Wingdings" w:hAnsi="Wingdings" w:hint="default"/>
      </w:rPr>
    </w:lvl>
    <w:lvl w:ilvl="3" w:tplc="FBA0C084" w:tentative="1">
      <w:start w:val="1"/>
      <w:numFmt w:val="bullet"/>
      <w:lvlText w:val=""/>
      <w:lvlJc w:val="left"/>
      <w:pPr>
        <w:ind w:left="3600" w:hanging="360"/>
      </w:pPr>
      <w:rPr>
        <w:rFonts w:ascii="Symbol" w:hAnsi="Symbol" w:hint="default"/>
      </w:rPr>
    </w:lvl>
    <w:lvl w:ilvl="4" w:tplc="24F64C2E" w:tentative="1">
      <w:start w:val="1"/>
      <w:numFmt w:val="bullet"/>
      <w:lvlText w:val="o"/>
      <w:lvlJc w:val="left"/>
      <w:pPr>
        <w:ind w:left="4320" w:hanging="360"/>
      </w:pPr>
      <w:rPr>
        <w:rFonts w:ascii="Courier New" w:hAnsi="Courier New" w:cs="Courier New" w:hint="default"/>
      </w:rPr>
    </w:lvl>
    <w:lvl w:ilvl="5" w:tplc="DB60983C" w:tentative="1">
      <w:start w:val="1"/>
      <w:numFmt w:val="bullet"/>
      <w:lvlText w:val=""/>
      <w:lvlJc w:val="left"/>
      <w:pPr>
        <w:ind w:left="5040" w:hanging="360"/>
      </w:pPr>
      <w:rPr>
        <w:rFonts w:ascii="Wingdings" w:hAnsi="Wingdings" w:hint="default"/>
      </w:rPr>
    </w:lvl>
    <w:lvl w:ilvl="6" w:tplc="A00461C2" w:tentative="1">
      <w:start w:val="1"/>
      <w:numFmt w:val="bullet"/>
      <w:lvlText w:val=""/>
      <w:lvlJc w:val="left"/>
      <w:pPr>
        <w:ind w:left="5760" w:hanging="360"/>
      </w:pPr>
      <w:rPr>
        <w:rFonts w:ascii="Symbol" w:hAnsi="Symbol" w:hint="default"/>
      </w:rPr>
    </w:lvl>
    <w:lvl w:ilvl="7" w:tplc="CCD8FFFA" w:tentative="1">
      <w:start w:val="1"/>
      <w:numFmt w:val="bullet"/>
      <w:lvlText w:val="o"/>
      <w:lvlJc w:val="left"/>
      <w:pPr>
        <w:ind w:left="6480" w:hanging="360"/>
      </w:pPr>
      <w:rPr>
        <w:rFonts w:ascii="Courier New" w:hAnsi="Courier New" w:cs="Courier New" w:hint="default"/>
      </w:rPr>
    </w:lvl>
    <w:lvl w:ilvl="8" w:tplc="A0429364" w:tentative="1">
      <w:start w:val="1"/>
      <w:numFmt w:val="bullet"/>
      <w:lvlText w:val=""/>
      <w:lvlJc w:val="left"/>
      <w:pPr>
        <w:ind w:left="7200" w:hanging="360"/>
      </w:pPr>
      <w:rPr>
        <w:rFonts w:ascii="Wingdings" w:hAnsi="Wingdings" w:hint="default"/>
      </w:rPr>
    </w:lvl>
  </w:abstractNum>
  <w:abstractNum w:abstractNumId="23" w15:restartNumberingAfterBreak="0">
    <w:nsid w:val="56A66A4A"/>
    <w:multiLevelType w:val="hybridMultilevel"/>
    <w:tmpl w:val="AFD04FCC"/>
    <w:lvl w:ilvl="0" w:tplc="0B7CE34A">
      <w:start w:val="1"/>
      <w:numFmt w:val="lowerLetter"/>
      <w:pStyle w:val="Listabc2"/>
      <w:lvlText w:val="%1."/>
      <w:lvlJc w:val="left"/>
      <w:pPr>
        <w:ind w:left="1080" w:hanging="360"/>
      </w:pPr>
    </w:lvl>
    <w:lvl w:ilvl="1" w:tplc="4234361A" w:tentative="1">
      <w:start w:val="1"/>
      <w:numFmt w:val="lowerLetter"/>
      <w:lvlText w:val="%2."/>
      <w:lvlJc w:val="left"/>
      <w:pPr>
        <w:ind w:left="1800" w:hanging="360"/>
      </w:pPr>
    </w:lvl>
    <w:lvl w:ilvl="2" w:tplc="049041D8" w:tentative="1">
      <w:start w:val="1"/>
      <w:numFmt w:val="lowerRoman"/>
      <w:lvlText w:val="%3."/>
      <w:lvlJc w:val="right"/>
      <w:pPr>
        <w:ind w:left="2520" w:hanging="180"/>
      </w:pPr>
    </w:lvl>
    <w:lvl w:ilvl="3" w:tplc="8A123D46" w:tentative="1">
      <w:start w:val="1"/>
      <w:numFmt w:val="decimal"/>
      <w:lvlText w:val="%4."/>
      <w:lvlJc w:val="left"/>
      <w:pPr>
        <w:ind w:left="3240" w:hanging="360"/>
      </w:pPr>
    </w:lvl>
    <w:lvl w:ilvl="4" w:tplc="1ECAB3B2" w:tentative="1">
      <w:start w:val="1"/>
      <w:numFmt w:val="lowerLetter"/>
      <w:lvlText w:val="%5."/>
      <w:lvlJc w:val="left"/>
      <w:pPr>
        <w:ind w:left="3960" w:hanging="360"/>
      </w:pPr>
    </w:lvl>
    <w:lvl w:ilvl="5" w:tplc="2AC2A780" w:tentative="1">
      <w:start w:val="1"/>
      <w:numFmt w:val="lowerRoman"/>
      <w:lvlText w:val="%6."/>
      <w:lvlJc w:val="right"/>
      <w:pPr>
        <w:ind w:left="4680" w:hanging="180"/>
      </w:pPr>
    </w:lvl>
    <w:lvl w:ilvl="6" w:tplc="7B8C3A18" w:tentative="1">
      <w:start w:val="1"/>
      <w:numFmt w:val="decimal"/>
      <w:lvlText w:val="%7."/>
      <w:lvlJc w:val="left"/>
      <w:pPr>
        <w:ind w:left="5400" w:hanging="360"/>
      </w:pPr>
    </w:lvl>
    <w:lvl w:ilvl="7" w:tplc="F49A7322" w:tentative="1">
      <w:start w:val="1"/>
      <w:numFmt w:val="lowerLetter"/>
      <w:lvlText w:val="%8."/>
      <w:lvlJc w:val="left"/>
      <w:pPr>
        <w:ind w:left="6120" w:hanging="360"/>
      </w:pPr>
    </w:lvl>
    <w:lvl w:ilvl="8" w:tplc="5A68BFA0" w:tentative="1">
      <w:start w:val="1"/>
      <w:numFmt w:val="lowerRoman"/>
      <w:lvlText w:val="%9."/>
      <w:lvlJc w:val="right"/>
      <w:pPr>
        <w:ind w:left="6840" w:hanging="180"/>
      </w:pPr>
    </w:lvl>
  </w:abstractNum>
  <w:abstractNum w:abstractNumId="24" w15:restartNumberingAfterBreak="0">
    <w:nsid w:val="56D32844"/>
    <w:multiLevelType w:val="multilevel"/>
    <w:tmpl w:val="5F3CE732"/>
    <w:styleLink w:val="AppendixHeading"/>
    <w:lvl w:ilvl="0">
      <w:start w:val="1"/>
      <w:numFmt w:val="upperLetter"/>
      <w:pStyle w:val="HeadingAppendix1"/>
      <w:lvlText w:val="%1"/>
      <w:lvlJc w:val="left"/>
      <w:pPr>
        <w:tabs>
          <w:tab w:val="num" w:pos="432"/>
        </w:tabs>
        <w:ind w:left="432" w:hanging="432"/>
      </w:pPr>
      <w:rPr>
        <w:rFonts w:hint="default"/>
      </w:rPr>
    </w:lvl>
    <w:lvl w:ilvl="1">
      <w:start w:val="1"/>
      <w:numFmt w:val="decimal"/>
      <w:pStyle w:val="HeadingAppendix2"/>
      <w:lvlText w:val="%1.%2"/>
      <w:lvlJc w:val="left"/>
      <w:pPr>
        <w:tabs>
          <w:tab w:val="num" w:pos="576"/>
        </w:tabs>
        <w:ind w:left="576" w:hanging="576"/>
      </w:pPr>
      <w:rPr>
        <w:rFonts w:hint="default"/>
      </w:rPr>
    </w:lvl>
    <w:lvl w:ilvl="2">
      <w:start w:val="1"/>
      <w:numFmt w:val="decimal"/>
      <w:pStyle w:val="HeadingAppendix3"/>
      <w:lvlText w:val="%1.%2.%3"/>
      <w:lvlJc w:val="left"/>
      <w:pPr>
        <w:tabs>
          <w:tab w:val="num" w:pos="720"/>
        </w:tabs>
        <w:ind w:left="720" w:hanging="720"/>
      </w:pPr>
      <w:rPr>
        <w:rFonts w:hint="default"/>
      </w:rPr>
    </w:lvl>
    <w:lvl w:ilvl="3">
      <w:start w:val="1"/>
      <w:numFmt w:val="decimal"/>
      <w:pStyle w:val="HeadingAppendix4"/>
      <w:lvlText w:val="%1.%2.%3.%4"/>
      <w:lvlJc w:val="left"/>
      <w:pPr>
        <w:tabs>
          <w:tab w:val="num" w:pos="1008"/>
        </w:tabs>
        <w:ind w:left="864" w:hanging="864"/>
      </w:pPr>
      <w:rPr>
        <w:rFonts w:hint="default"/>
      </w:rPr>
    </w:lvl>
    <w:lvl w:ilvl="4">
      <w:start w:val="1"/>
      <w:numFmt w:val="decimal"/>
      <w:lvlRestart w:val="0"/>
      <w:pStyle w:val="HeadingAppendix5"/>
      <w:lvlText w:val="%1.%2.%3.%4.%5"/>
      <w:lvlJc w:val="left"/>
      <w:pPr>
        <w:tabs>
          <w:tab w:val="num" w:pos="1008"/>
        </w:tabs>
        <w:ind w:left="1008" w:hanging="1008"/>
      </w:pPr>
      <w:rPr>
        <w:rFonts w:hint="default"/>
      </w:rPr>
    </w:lvl>
    <w:lvl w:ilvl="5">
      <w:start w:val="1"/>
      <w:numFmt w:val="decimal"/>
      <w:lvlRestart w:val="0"/>
      <w:pStyle w:val="HeadingAppendix6"/>
      <w:lvlText w:val="%1.%2.%3.%4.%5.%6"/>
      <w:lvlJc w:val="left"/>
      <w:pPr>
        <w:tabs>
          <w:tab w:val="num" w:pos="1152"/>
        </w:tabs>
        <w:ind w:left="1152" w:hanging="1152"/>
      </w:pPr>
      <w:rPr>
        <w:rFonts w:hint="default"/>
      </w:rPr>
    </w:lvl>
    <w:lvl w:ilvl="6">
      <w:start w:val="1"/>
      <w:numFmt w:val="decimal"/>
      <w:lvlRestart w:val="0"/>
      <w:pStyle w:val="HeadingAppendix7"/>
      <w:lvlText w:val="%1.%2.%3.%4.%5.%6.%7"/>
      <w:lvlJc w:val="left"/>
      <w:pPr>
        <w:tabs>
          <w:tab w:val="num" w:pos="1296"/>
        </w:tabs>
        <w:ind w:left="1296" w:hanging="1296"/>
      </w:pPr>
      <w:rPr>
        <w:rFonts w:hint="default"/>
      </w:rPr>
    </w:lvl>
    <w:lvl w:ilvl="7">
      <w:start w:val="1"/>
      <w:numFmt w:val="decimal"/>
      <w:lvlRestart w:val="0"/>
      <w:pStyle w:val="HeadingAppendix8"/>
      <w:lvlText w:val="%1.%2.%3.%4.%5.%6.%7.%8"/>
      <w:lvlJc w:val="left"/>
      <w:pPr>
        <w:tabs>
          <w:tab w:val="num" w:pos="1440"/>
        </w:tabs>
        <w:ind w:left="1440" w:hanging="1440"/>
      </w:pPr>
      <w:rPr>
        <w:rFonts w:hint="default"/>
      </w:rPr>
    </w:lvl>
    <w:lvl w:ilvl="8">
      <w:start w:val="1"/>
      <w:numFmt w:val="decimal"/>
      <w:lvlRestart w:val="0"/>
      <w:pStyle w:val="HeadingAppendix9"/>
      <w:lvlText w:val="%1.%2.%3.%4.%5.%6.%7.%8.%9"/>
      <w:lvlJc w:val="left"/>
      <w:pPr>
        <w:tabs>
          <w:tab w:val="num" w:pos="2016"/>
        </w:tabs>
        <w:ind w:left="2016" w:hanging="2016"/>
      </w:pPr>
      <w:rPr>
        <w:rFonts w:hint="default"/>
      </w:rPr>
    </w:lvl>
  </w:abstractNum>
  <w:abstractNum w:abstractNumId="25" w15:restartNumberingAfterBreak="0">
    <w:nsid w:val="59317B98"/>
    <w:multiLevelType w:val="hybridMultilevel"/>
    <w:tmpl w:val="97E83116"/>
    <w:lvl w:ilvl="0" w:tplc="247868F0">
      <w:start w:val="1"/>
      <w:numFmt w:val="lowerLetter"/>
      <w:pStyle w:val="Listabc4"/>
      <w:lvlText w:val="%1."/>
      <w:lvlJc w:val="left"/>
      <w:pPr>
        <w:ind w:left="1440" w:hanging="360"/>
      </w:pPr>
    </w:lvl>
    <w:lvl w:ilvl="1" w:tplc="31086082" w:tentative="1">
      <w:start w:val="1"/>
      <w:numFmt w:val="lowerLetter"/>
      <w:lvlText w:val="%2."/>
      <w:lvlJc w:val="left"/>
      <w:pPr>
        <w:ind w:left="2160" w:hanging="360"/>
      </w:pPr>
    </w:lvl>
    <w:lvl w:ilvl="2" w:tplc="D23036F6" w:tentative="1">
      <w:start w:val="1"/>
      <w:numFmt w:val="lowerRoman"/>
      <w:lvlText w:val="%3."/>
      <w:lvlJc w:val="right"/>
      <w:pPr>
        <w:ind w:left="2880" w:hanging="180"/>
      </w:pPr>
    </w:lvl>
    <w:lvl w:ilvl="3" w:tplc="FFF853AA" w:tentative="1">
      <w:start w:val="1"/>
      <w:numFmt w:val="decimal"/>
      <w:lvlText w:val="%4."/>
      <w:lvlJc w:val="left"/>
      <w:pPr>
        <w:ind w:left="3600" w:hanging="360"/>
      </w:pPr>
    </w:lvl>
    <w:lvl w:ilvl="4" w:tplc="F3C0C624" w:tentative="1">
      <w:start w:val="1"/>
      <w:numFmt w:val="lowerLetter"/>
      <w:lvlText w:val="%5."/>
      <w:lvlJc w:val="left"/>
      <w:pPr>
        <w:ind w:left="4320" w:hanging="360"/>
      </w:pPr>
    </w:lvl>
    <w:lvl w:ilvl="5" w:tplc="D06C57E0" w:tentative="1">
      <w:start w:val="1"/>
      <w:numFmt w:val="lowerRoman"/>
      <w:lvlText w:val="%6."/>
      <w:lvlJc w:val="right"/>
      <w:pPr>
        <w:ind w:left="5040" w:hanging="180"/>
      </w:pPr>
    </w:lvl>
    <w:lvl w:ilvl="6" w:tplc="8C46CE54" w:tentative="1">
      <w:start w:val="1"/>
      <w:numFmt w:val="decimal"/>
      <w:lvlText w:val="%7."/>
      <w:lvlJc w:val="left"/>
      <w:pPr>
        <w:ind w:left="5760" w:hanging="360"/>
      </w:pPr>
    </w:lvl>
    <w:lvl w:ilvl="7" w:tplc="0C1E3C48" w:tentative="1">
      <w:start w:val="1"/>
      <w:numFmt w:val="lowerLetter"/>
      <w:lvlText w:val="%8."/>
      <w:lvlJc w:val="left"/>
      <w:pPr>
        <w:ind w:left="6480" w:hanging="360"/>
      </w:pPr>
    </w:lvl>
    <w:lvl w:ilvl="8" w:tplc="09823738" w:tentative="1">
      <w:start w:val="1"/>
      <w:numFmt w:val="lowerRoman"/>
      <w:lvlText w:val="%9."/>
      <w:lvlJc w:val="right"/>
      <w:pPr>
        <w:ind w:left="7200" w:hanging="180"/>
      </w:pPr>
    </w:lvl>
  </w:abstractNum>
  <w:abstractNum w:abstractNumId="26" w15:restartNumberingAfterBreak="0">
    <w:nsid w:val="64C5242C"/>
    <w:multiLevelType w:val="hybridMultilevel"/>
    <w:tmpl w:val="6FD6CD02"/>
    <w:lvl w:ilvl="0" w:tplc="75629F76">
      <w:start w:val="1"/>
      <w:numFmt w:val="decimal"/>
      <w:pStyle w:val="ListNumber6Green"/>
      <w:lvlText w:val="%1."/>
      <w:lvlJc w:val="left"/>
      <w:pPr>
        <w:ind w:left="720" w:hanging="360"/>
      </w:pPr>
    </w:lvl>
    <w:lvl w:ilvl="1" w:tplc="EEE6B646" w:tentative="1">
      <w:start w:val="1"/>
      <w:numFmt w:val="lowerLetter"/>
      <w:lvlText w:val="%2."/>
      <w:lvlJc w:val="left"/>
      <w:pPr>
        <w:ind w:left="1440" w:hanging="360"/>
      </w:pPr>
    </w:lvl>
    <w:lvl w:ilvl="2" w:tplc="14E60C04" w:tentative="1">
      <w:start w:val="1"/>
      <w:numFmt w:val="lowerRoman"/>
      <w:lvlText w:val="%3."/>
      <w:lvlJc w:val="right"/>
      <w:pPr>
        <w:ind w:left="2160" w:hanging="180"/>
      </w:pPr>
    </w:lvl>
    <w:lvl w:ilvl="3" w:tplc="3FAC1B32" w:tentative="1">
      <w:start w:val="1"/>
      <w:numFmt w:val="decimal"/>
      <w:lvlText w:val="%4."/>
      <w:lvlJc w:val="left"/>
      <w:pPr>
        <w:ind w:left="2880" w:hanging="360"/>
      </w:pPr>
    </w:lvl>
    <w:lvl w:ilvl="4" w:tplc="D66A3846" w:tentative="1">
      <w:start w:val="1"/>
      <w:numFmt w:val="lowerLetter"/>
      <w:lvlText w:val="%5."/>
      <w:lvlJc w:val="left"/>
      <w:pPr>
        <w:ind w:left="3600" w:hanging="360"/>
      </w:pPr>
    </w:lvl>
    <w:lvl w:ilvl="5" w:tplc="3D38E636" w:tentative="1">
      <w:start w:val="1"/>
      <w:numFmt w:val="lowerRoman"/>
      <w:lvlText w:val="%6."/>
      <w:lvlJc w:val="right"/>
      <w:pPr>
        <w:ind w:left="4320" w:hanging="180"/>
      </w:pPr>
    </w:lvl>
    <w:lvl w:ilvl="6" w:tplc="287A1FE4" w:tentative="1">
      <w:start w:val="1"/>
      <w:numFmt w:val="decimal"/>
      <w:lvlText w:val="%7."/>
      <w:lvlJc w:val="left"/>
      <w:pPr>
        <w:ind w:left="5040" w:hanging="360"/>
      </w:pPr>
    </w:lvl>
    <w:lvl w:ilvl="7" w:tplc="C18EE3B0" w:tentative="1">
      <w:start w:val="1"/>
      <w:numFmt w:val="lowerLetter"/>
      <w:lvlText w:val="%8."/>
      <w:lvlJc w:val="left"/>
      <w:pPr>
        <w:ind w:left="5760" w:hanging="360"/>
      </w:pPr>
    </w:lvl>
    <w:lvl w:ilvl="8" w:tplc="763EAEDC" w:tentative="1">
      <w:start w:val="1"/>
      <w:numFmt w:val="lowerRoman"/>
      <w:lvlText w:val="%9."/>
      <w:lvlJc w:val="right"/>
      <w:pPr>
        <w:ind w:left="6480" w:hanging="180"/>
      </w:pPr>
    </w:lvl>
  </w:abstractNum>
  <w:abstractNum w:abstractNumId="27" w15:restartNumberingAfterBreak="0">
    <w:nsid w:val="670B50BB"/>
    <w:multiLevelType w:val="hybridMultilevel"/>
    <w:tmpl w:val="F90CF090"/>
    <w:lvl w:ilvl="0" w:tplc="564E465E">
      <w:start w:val="1"/>
      <w:numFmt w:val="bullet"/>
      <w:pStyle w:val="CertBullet"/>
      <w:lvlText w:val=""/>
      <w:lvlJc w:val="left"/>
      <w:pPr>
        <w:ind w:left="1440" w:hanging="360"/>
      </w:pPr>
      <w:rPr>
        <w:rFonts w:ascii="Symbol" w:hAnsi="Symbol" w:hint="default"/>
      </w:rPr>
    </w:lvl>
    <w:lvl w:ilvl="1" w:tplc="EBCA30D8" w:tentative="1">
      <w:start w:val="1"/>
      <w:numFmt w:val="bullet"/>
      <w:lvlText w:val="o"/>
      <w:lvlJc w:val="left"/>
      <w:pPr>
        <w:ind w:left="2160" w:hanging="360"/>
      </w:pPr>
      <w:rPr>
        <w:rFonts w:ascii="Courier New" w:hAnsi="Courier New" w:cs="Courier New" w:hint="default"/>
      </w:rPr>
    </w:lvl>
    <w:lvl w:ilvl="2" w:tplc="4860D8C6" w:tentative="1">
      <w:start w:val="1"/>
      <w:numFmt w:val="bullet"/>
      <w:lvlText w:val=""/>
      <w:lvlJc w:val="left"/>
      <w:pPr>
        <w:ind w:left="2880" w:hanging="360"/>
      </w:pPr>
      <w:rPr>
        <w:rFonts w:ascii="Wingdings" w:hAnsi="Wingdings" w:hint="default"/>
      </w:rPr>
    </w:lvl>
    <w:lvl w:ilvl="3" w:tplc="D9B0DCE8" w:tentative="1">
      <w:start w:val="1"/>
      <w:numFmt w:val="bullet"/>
      <w:lvlText w:val=""/>
      <w:lvlJc w:val="left"/>
      <w:pPr>
        <w:ind w:left="3600" w:hanging="360"/>
      </w:pPr>
      <w:rPr>
        <w:rFonts w:ascii="Symbol" w:hAnsi="Symbol" w:hint="default"/>
      </w:rPr>
    </w:lvl>
    <w:lvl w:ilvl="4" w:tplc="5C606AC8" w:tentative="1">
      <w:start w:val="1"/>
      <w:numFmt w:val="bullet"/>
      <w:lvlText w:val="o"/>
      <w:lvlJc w:val="left"/>
      <w:pPr>
        <w:ind w:left="4320" w:hanging="360"/>
      </w:pPr>
      <w:rPr>
        <w:rFonts w:ascii="Courier New" w:hAnsi="Courier New" w:cs="Courier New" w:hint="default"/>
      </w:rPr>
    </w:lvl>
    <w:lvl w:ilvl="5" w:tplc="F32A359A" w:tentative="1">
      <w:start w:val="1"/>
      <w:numFmt w:val="bullet"/>
      <w:lvlText w:val=""/>
      <w:lvlJc w:val="left"/>
      <w:pPr>
        <w:ind w:left="5040" w:hanging="360"/>
      </w:pPr>
      <w:rPr>
        <w:rFonts w:ascii="Wingdings" w:hAnsi="Wingdings" w:hint="default"/>
      </w:rPr>
    </w:lvl>
    <w:lvl w:ilvl="6" w:tplc="B6C8C2A6" w:tentative="1">
      <w:start w:val="1"/>
      <w:numFmt w:val="bullet"/>
      <w:lvlText w:val=""/>
      <w:lvlJc w:val="left"/>
      <w:pPr>
        <w:ind w:left="5760" w:hanging="360"/>
      </w:pPr>
      <w:rPr>
        <w:rFonts w:ascii="Symbol" w:hAnsi="Symbol" w:hint="default"/>
      </w:rPr>
    </w:lvl>
    <w:lvl w:ilvl="7" w:tplc="D0C499F6" w:tentative="1">
      <w:start w:val="1"/>
      <w:numFmt w:val="bullet"/>
      <w:lvlText w:val="o"/>
      <w:lvlJc w:val="left"/>
      <w:pPr>
        <w:ind w:left="6480" w:hanging="360"/>
      </w:pPr>
      <w:rPr>
        <w:rFonts w:ascii="Courier New" w:hAnsi="Courier New" w:cs="Courier New" w:hint="default"/>
      </w:rPr>
    </w:lvl>
    <w:lvl w:ilvl="8" w:tplc="F4588DEE" w:tentative="1">
      <w:start w:val="1"/>
      <w:numFmt w:val="bullet"/>
      <w:lvlText w:val=""/>
      <w:lvlJc w:val="left"/>
      <w:pPr>
        <w:ind w:left="7200" w:hanging="360"/>
      </w:pPr>
      <w:rPr>
        <w:rFonts w:ascii="Wingdings" w:hAnsi="Wingdings" w:hint="default"/>
      </w:rPr>
    </w:lvl>
  </w:abstractNum>
  <w:abstractNum w:abstractNumId="28" w15:restartNumberingAfterBreak="0">
    <w:nsid w:val="75AE618F"/>
    <w:multiLevelType w:val="hybridMultilevel"/>
    <w:tmpl w:val="76528198"/>
    <w:lvl w:ilvl="0" w:tplc="F5185C7C">
      <w:start w:val="1"/>
      <w:numFmt w:val="lowerLetter"/>
      <w:pStyle w:val="CertSub"/>
      <w:lvlText w:val="%1."/>
      <w:lvlJc w:val="left"/>
      <w:pPr>
        <w:ind w:left="1800" w:hanging="360"/>
      </w:pPr>
    </w:lvl>
    <w:lvl w:ilvl="1" w:tplc="8438FE5E" w:tentative="1">
      <w:start w:val="1"/>
      <w:numFmt w:val="lowerLetter"/>
      <w:lvlText w:val="%2."/>
      <w:lvlJc w:val="left"/>
      <w:pPr>
        <w:ind w:left="2160" w:hanging="360"/>
      </w:pPr>
    </w:lvl>
    <w:lvl w:ilvl="2" w:tplc="EA904A66" w:tentative="1">
      <w:start w:val="1"/>
      <w:numFmt w:val="lowerRoman"/>
      <w:lvlText w:val="%3."/>
      <w:lvlJc w:val="right"/>
      <w:pPr>
        <w:ind w:left="2880" w:hanging="180"/>
      </w:pPr>
    </w:lvl>
    <w:lvl w:ilvl="3" w:tplc="A4828E04" w:tentative="1">
      <w:start w:val="1"/>
      <w:numFmt w:val="decimal"/>
      <w:lvlText w:val="%4."/>
      <w:lvlJc w:val="left"/>
      <w:pPr>
        <w:ind w:left="3600" w:hanging="360"/>
      </w:pPr>
    </w:lvl>
    <w:lvl w:ilvl="4" w:tplc="AC4A0176" w:tentative="1">
      <w:start w:val="1"/>
      <w:numFmt w:val="lowerLetter"/>
      <w:lvlText w:val="%5."/>
      <w:lvlJc w:val="left"/>
      <w:pPr>
        <w:ind w:left="4320" w:hanging="360"/>
      </w:pPr>
    </w:lvl>
    <w:lvl w:ilvl="5" w:tplc="7630AC90" w:tentative="1">
      <w:start w:val="1"/>
      <w:numFmt w:val="lowerRoman"/>
      <w:lvlText w:val="%6."/>
      <w:lvlJc w:val="right"/>
      <w:pPr>
        <w:ind w:left="5040" w:hanging="180"/>
      </w:pPr>
    </w:lvl>
    <w:lvl w:ilvl="6" w:tplc="928EDD92" w:tentative="1">
      <w:start w:val="1"/>
      <w:numFmt w:val="decimal"/>
      <w:lvlText w:val="%7."/>
      <w:lvlJc w:val="left"/>
      <w:pPr>
        <w:ind w:left="5760" w:hanging="360"/>
      </w:pPr>
    </w:lvl>
    <w:lvl w:ilvl="7" w:tplc="AD46DA18" w:tentative="1">
      <w:start w:val="1"/>
      <w:numFmt w:val="lowerLetter"/>
      <w:lvlText w:val="%8."/>
      <w:lvlJc w:val="left"/>
      <w:pPr>
        <w:ind w:left="6480" w:hanging="360"/>
      </w:pPr>
    </w:lvl>
    <w:lvl w:ilvl="8" w:tplc="86701A26" w:tentative="1">
      <w:start w:val="1"/>
      <w:numFmt w:val="lowerRoman"/>
      <w:lvlText w:val="%9."/>
      <w:lvlJc w:val="right"/>
      <w:pPr>
        <w:ind w:left="7200" w:hanging="180"/>
      </w:pPr>
    </w:lvl>
  </w:abstractNum>
  <w:abstractNum w:abstractNumId="29" w15:restartNumberingAfterBreak="0">
    <w:nsid w:val="764E62B8"/>
    <w:multiLevelType w:val="multilevel"/>
    <w:tmpl w:val="093CB91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30"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EB51B5"/>
    <w:multiLevelType w:val="hybridMultilevel"/>
    <w:tmpl w:val="911AFBD4"/>
    <w:lvl w:ilvl="0" w:tplc="705013BA">
      <w:start w:val="1"/>
      <w:numFmt w:val="decimal"/>
      <w:pStyle w:val="GreenListNumber"/>
      <w:lvlText w:val="%1."/>
      <w:lvlJc w:val="left"/>
      <w:pPr>
        <w:ind w:left="720" w:hanging="360"/>
      </w:pPr>
    </w:lvl>
    <w:lvl w:ilvl="1" w:tplc="26D662BE" w:tentative="1">
      <w:start w:val="1"/>
      <w:numFmt w:val="lowerLetter"/>
      <w:lvlText w:val="%2."/>
      <w:lvlJc w:val="left"/>
      <w:pPr>
        <w:ind w:left="1440" w:hanging="360"/>
      </w:pPr>
    </w:lvl>
    <w:lvl w:ilvl="2" w:tplc="90F20F14" w:tentative="1">
      <w:start w:val="1"/>
      <w:numFmt w:val="lowerRoman"/>
      <w:lvlText w:val="%3."/>
      <w:lvlJc w:val="right"/>
      <w:pPr>
        <w:ind w:left="2160" w:hanging="180"/>
      </w:pPr>
    </w:lvl>
    <w:lvl w:ilvl="3" w:tplc="F3DE474C" w:tentative="1">
      <w:start w:val="1"/>
      <w:numFmt w:val="decimal"/>
      <w:lvlText w:val="%4."/>
      <w:lvlJc w:val="left"/>
      <w:pPr>
        <w:ind w:left="2880" w:hanging="360"/>
      </w:pPr>
    </w:lvl>
    <w:lvl w:ilvl="4" w:tplc="7EC853B0" w:tentative="1">
      <w:start w:val="1"/>
      <w:numFmt w:val="lowerLetter"/>
      <w:lvlText w:val="%5."/>
      <w:lvlJc w:val="left"/>
      <w:pPr>
        <w:ind w:left="3600" w:hanging="360"/>
      </w:pPr>
    </w:lvl>
    <w:lvl w:ilvl="5" w:tplc="D66C9DE6" w:tentative="1">
      <w:start w:val="1"/>
      <w:numFmt w:val="lowerRoman"/>
      <w:lvlText w:val="%6."/>
      <w:lvlJc w:val="right"/>
      <w:pPr>
        <w:ind w:left="4320" w:hanging="180"/>
      </w:pPr>
    </w:lvl>
    <w:lvl w:ilvl="6" w:tplc="1DFCBC18" w:tentative="1">
      <w:start w:val="1"/>
      <w:numFmt w:val="decimal"/>
      <w:lvlText w:val="%7."/>
      <w:lvlJc w:val="left"/>
      <w:pPr>
        <w:ind w:left="5040" w:hanging="360"/>
      </w:pPr>
    </w:lvl>
    <w:lvl w:ilvl="7" w:tplc="7F0C5E32" w:tentative="1">
      <w:start w:val="1"/>
      <w:numFmt w:val="lowerLetter"/>
      <w:lvlText w:val="%8."/>
      <w:lvlJc w:val="left"/>
      <w:pPr>
        <w:ind w:left="5760" w:hanging="360"/>
      </w:pPr>
    </w:lvl>
    <w:lvl w:ilvl="8" w:tplc="3D6E077E" w:tentative="1">
      <w:start w:val="1"/>
      <w:numFmt w:val="lowerRoman"/>
      <w:lvlText w:val="%9."/>
      <w:lvlJc w:val="right"/>
      <w:pPr>
        <w:ind w:left="6480" w:hanging="180"/>
      </w:pPr>
    </w:lvl>
  </w:abstractNum>
  <w:abstractNum w:abstractNumId="32"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EEB51BC"/>
    <w:multiLevelType w:val="multilevel"/>
    <w:tmpl w:val="7EEB51BC"/>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EEB51BD"/>
    <w:multiLevelType w:val="multilevel"/>
    <w:tmpl w:val="7EEB51BD"/>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EEB51BE"/>
    <w:multiLevelType w:val="multilevel"/>
    <w:tmpl w:val="7EEB51BE"/>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304773262">
    <w:abstractNumId w:val="29"/>
  </w:num>
  <w:num w:numId="2" w16cid:durableId="1870414076">
    <w:abstractNumId w:val="9"/>
  </w:num>
  <w:num w:numId="3" w16cid:durableId="405961042">
    <w:abstractNumId w:val="7"/>
  </w:num>
  <w:num w:numId="4" w16cid:durableId="1219591328">
    <w:abstractNumId w:val="6"/>
  </w:num>
  <w:num w:numId="5" w16cid:durableId="1390037349">
    <w:abstractNumId w:val="5"/>
  </w:num>
  <w:num w:numId="6" w16cid:durableId="1942057515">
    <w:abstractNumId w:val="4"/>
  </w:num>
  <w:num w:numId="7" w16cid:durableId="1362701821">
    <w:abstractNumId w:val="8"/>
  </w:num>
  <w:num w:numId="8" w16cid:durableId="622080403">
    <w:abstractNumId w:val="3"/>
  </w:num>
  <w:num w:numId="9" w16cid:durableId="253125735">
    <w:abstractNumId w:val="2"/>
  </w:num>
  <w:num w:numId="10" w16cid:durableId="1590693360">
    <w:abstractNumId w:val="1"/>
  </w:num>
  <w:num w:numId="11" w16cid:durableId="154611036">
    <w:abstractNumId w:val="0"/>
  </w:num>
  <w:num w:numId="12" w16cid:durableId="756753034">
    <w:abstractNumId w:val="27"/>
  </w:num>
  <w:num w:numId="13" w16cid:durableId="1919897226">
    <w:abstractNumId w:val="28"/>
  </w:num>
  <w:num w:numId="14" w16cid:durableId="1586261218">
    <w:abstractNumId w:val="30"/>
  </w:num>
  <w:num w:numId="15" w16cid:durableId="2030136086">
    <w:abstractNumId w:val="17"/>
  </w:num>
  <w:num w:numId="16" w16cid:durableId="1008365359">
    <w:abstractNumId w:val="23"/>
  </w:num>
  <w:num w:numId="17" w16cid:durableId="640158071">
    <w:abstractNumId w:val="15"/>
  </w:num>
  <w:num w:numId="18" w16cid:durableId="277876871">
    <w:abstractNumId w:val="25"/>
  </w:num>
  <w:num w:numId="19" w16cid:durableId="936716332">
    <w:abstractNumId w:val="14"/>
  </w:num>
  <w:num w:numId="20" w16cid:durableId="917665371">
    <w:abstractNumId w:val="31"/>
  </w:num>
  <w:num w:numId="21" w16cid:durableId="104691076">
    <w:abstractNumId w:val="11"/>
  </w:num>
  <w:num w:numId="22" w16cid:durableId="503475075">
    <w:abstractNumId w:val="12"/>
  </w:num>
  <w:num w:numId="23" w16cid:durableId="2029284376">
    <w:abstractNumId w:val="22"/>
  </w:num>
  <w:num w:numId="24" w16cid:durableId="602999866">
    <w:abstractNumId w:val="20"/>
  </w:num>
  <w:num w:numId="25" w16cid:durableId="502474788">
    <w:abstractNumId w:val="16"/>
  </w:num>
  <w:num w:numId="26" w16cid:durableId="1655910632">
    <w:abstractNumId w:val="26"/>
  </w:num>
  <w:num w:numId="27" w16cid:durableId="236134549">
    <w:abstractNumId w:val="19"/>
  </w:num>
  <w:num w:numId="28" w16cid:durableId="290213906">
    <w:abstractNumId w:val="13"/>
  </w:num>
  <w:num w:numId="29" w16cid:durableId="120924294">
    <w:abstractNumId w:val="21"/>
  </w:num>
  <w:num w:numId="30" w16cid:durableId="2137870524">
    <w:abstractNumId w:val="18"/>
  </w:num>
  <w:num w:numId="31" w16cid:durableId="1818767571">
    <w:abstractNumId w:val="24"/>
  </w:num>
  <w:num w:numId="32" w16cid:durableId="289288118">
    <w:abstractNumId w:val="10"/>
  </w:num>
  <w:num w:numId="33" w16cid:durableId="1017971794">
    <w:abstractNumId w:val="32"/>
  </w:num>
  <w:num w:numId="34" w16cid:durableId="828324767">
    <w:abstractNumId w:val="33"/>
  </w:num>
  <w:num w:numId="35" w16cid:durableId="955794728">
    <w:abstractNumId w:val="34"/>
  </w:num>
  <w:num w:numId="36" w16cid:durableId="797457992">
    <w:abstractNumId w:val="35"/>
  </w:num>
  <w:num w:numId="37" w16cid:durableId="2013681156">
    <w:abstractNumId w:val="36"/>
  </w:num>
  <w:num w:numId="38" w16cid:durableId="1024524648">
    <w:abstractNumId w:val="37"/>
  </w:num>
  <w:num w:numId="39" w16cid:durableId="1257404181">
    <w:abstractNumId w:val="38"/>
  </w:num>
  <w:num w:numId="40" w16cid:durableId="1956789454">
    <w:abstractNumId w:val="39"/>
  </w:num>
  <w:num w:numId="41" w16cid:durableId="1146514567">
    <w:abstractNumId w:val="4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37941"/>
    <w:rsid w:val="000656EE"/>
    <w:rsid w:val="00077F43"/>
    <w:rsid w:val="000865A7"/>
    <w:rsid w:val="00111179"/>
    <w:rsid w:val="00115091"/>
    <w:rsid w:val="00135D75"/>
    <w:rsid w:val="001406CC"/>
    <w:rsid w:val="00195493"/>
    <w:rsid w:val="0019649A"/>
    <w:rsid w:val="001A620C"/>
    <w:rsid w:val="001D6DE8"/>
    <w:rsid w:val="001F20BC"/>
    <w:rsid w:val="00251397"/>
    <w:rsid w:val="002702BE"/>
    <w:rsid w:val="002B04FD"/>
    <w:rsid w:val="002B65FB"/>
    <w:rsid w:val="002C43FE"/>
    <w:rsid w:val="00306D18"/>
    <w:rsid w:val="0032122A"/>
    <w:rsid w:val="0034498E"/>
    <w:rsid w:val="0036309C"/>
    <w:rsid w:val="00365BD6"/>
    <w:rsid w:val="00381709"/>
    <w:rsid w:val="00386942"/>
    <w:rsid w:val="003A4CC9"/>
    <w:rsid w:val="003E2DFB"/>
    <w:rsid w:val="004006FB"/>
    <w:rsid w:val="00455389"/>
    <w:rsid w:val="004E5D37"/>
    <w:rsid w:val="004E7591"/>
    <w:rsid w:val="004F0CEC"/>
    <w:rsid w:val="005055D1"/>
    <w:rsid w:val="0051777E"/>
    <w:rsid w:val="00572A09"/>
    <w:rsid w:val="005867AE"/>
    <w:rsid w:val="005A66F7"/>
    <w:rsid w:val="005F2D2F"/>
    <w:rsid w:val="006068D2"/>
    <w:rsid w:val="0062304D"/>
    <w:rsid w:val="006244CC"/>
    <w:rsid w:val="00631FF9"/>
    <w:rsid w:val="006718A3"/>
    <w:rsid w:val="0068548D"/>
    <w:rsid w:val="0069711F"/>
    <w:rsid w:val="006C736F"/>
    <w:rsid w:val="006F1D80"/>
    <w:rsid w:val="00706018"/>
    <w:rsid w:val="007162CB"/>
    <w:rsid w:val="00732BE9"/>
    <w:rsid w:val="00743DF4"/>
    <w:rsid w:val="00753B0C"/>
    <w:rsid w:val="007E2763"/>
    <w:rsid w:val="007E7EBE"/>
    <w:rsid w:val="00832EB7"/>
    <w:rsid w:val="00850307"/>
    <w:rsid w:val="0086446B"/>
    <w:rsid w:val="00881781"/>
    <w:rsid w:val="008B6DB3"/>
    <w:rsid w:val="008F6166"/>
    <w:rsid w:val="0091393E"/>
    <w:rsid w:val="009715B3"/>
    <w:rsid w:val="009C6C89"/>
    <w:rsid w:val="009E3683"/>
    <w:rsid w:val="00A37BA7"/>
    <w:rsid w:val="00A669E2"/>
    <w:rsid w:val="00A83BDD"/>
    <w:rsid w:val="00AE4F60"/>
    <w:rsid w:val="00AF3101"/>
    <w:rsid w:val="00B25A22"/>
    <w:rsid w:val="00B27143"/>
    <w:rsid w:val="00B412AC"/>
    <w:rsid w:val="00B50FA1"/>
    <w:rsid w:val="00B62C00"/>
    <w:rsid w:val="00BB20C0"/>
    <w:rsid w:val="00BF67F1"/>
    <w:rsid w:val="00C173F1"/>
    <w:rsid w:val="00C251DF"/>
    <w:rsid w:val="00C41C9C"/>
    <w:rsid w:val="00C62489"/>
    <w:rsid w:val="00C77F4D"/>
    <w:rsid w:val="00CE2C28"/>
    <w:rsid w:val="00D23757"/>
    <w:rsid w:val="00D41641"/>
    <w:rsid w:val="00D90B39"/>
    <w:rsid w:val="00DC02DD"/>
    <w:rsid w:val="00E01782"/>
    <w:rsid w:val="00E02615"/>
    <w:rsid w:val="00E15786"/>
    <w:rsid w:val="00E17B66"/>
    <w:rsid w:val="00E40869"/>
    <w:rsid w:val="00E571C3"/>
    <w:rsid w:val="00E93EC4"/>
    <w:rsid w:val="00EE0D78"/>
    <w:rsid w:val="00F145EB"/>
    <w:rsid w:val="00F504E7"/>
    <w:rsid w:val="00F5715F"/>
    <w:rsid w:val="00FA22B4"/>
    <w:rsid w:val="00FF0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086E1D"/>
  <w15:chartTrackingRefBased/>
  <w15:docId w15:val="{A50E00ED-65EB-4D75-B411-E15644F27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link w:val="Heading3Char"/>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link w:val="Heading4Char"/>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link w:val="Heading5Char"/>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link w:val="Heading6Char"/>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link w:val="Heading7Char"/>
    <w:qFormat/>
    <w:rsid w:val="009E7484"/>
    <w:pPr>
      <w:numPr>
        <w:ilvl w:val="6"/>
        <w:numId w:val="1"/>
      </w:numPr>
      <w:spacing w:before="240" w:after="120"/>
      <w:outlineLvl w:val="6"/>
    </w:pPr>
    <w:rPr>
      <w:i/>
    </w:rPr>
  </w:style>
  <w:style w:type="paragraph" w:styleId="Heading8">
    <w:name w:val="heading 8"/>
    <w:basedOn w:val="Normal"/>
    <w:next w:val="Normal"/>
    <w:link w:val="Heading8Char"/>
    <w:qFormat/>
    <w:rsid w:val="009E7484"/>
    <w:pPr>
      <w:numPr>
        <w:ilvl w:val="7"/>
        <w:numId w:val="1"/>
      </w:numPr>
      <w:spacing w:before="240" w:after="120"/>
      <w:outlineLvl w:val="7"/>
    </w:pPr>
    <w:rPr>
      <w:i/>
      <w:iCs/>
    </w:rPr>
  </w:style>
  <w:style w:type="paragraph" w:styleId="Heading9">
    <w:name w:val="heading 9"/>
    <w:basedOn w:val="Normal"/>
    <w:next w:val="Normal"/>
    <w:link w:val="Heading9Char"/>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numbering" w:customStyle="1" w:styleId="AppendixHeading">
    <w:name w:val="Appendix Heading"/>
    <w:rsid w:val="00DC7CCF"/>
    <w:pPr>
      <w:numPr>
        <w:numId w:val="31"/>
      </w:numPr>
    </w:pPr>
  </w:style>
  <w:style w:type="character" w:customStyle="1" w:styleId="GreenBullet7Char">
    <w:name w:val="Green Bullet 7 Char"/>
    <w:basedOn w:val="GreenBullet6Char"/>
    <w:link w:val="GreenBullet7"/>
    <w:rsid w:val="003D60A5"/>
    <w:rPr>
      <w:color w:val="00B050"/>
      <w:sz w:val="24"/>
      <w:szCs w:val="24"/>
    </w:rPr>
  </w:style>
  <w:style w:type="paragraph" w:customStyle="1" w:styleId="HeadingAppendix2">
    <w:name w:val="Heading Appendix 2"/>
    <w:basedOn w:val="Heading2"/>
    <w:link w:val="HeadingAppendix2Char"/>
    <w:qFormat/>
    <w:rsid w:val="00DC7CCF"/>
    <w:pPr>
      <w:numPr>
        <w:numId w:val="32"/>
      </w:numPr>
    </w:pPr>
  </w:style>
  <w:style w:type="paragraph" w:customStyle="1" w:styleId="HeadingAppendix3">
    <w:name w:val="Heading Appendix 3"/>
    <w:basedOn w:val="Heading3"/>
    <w:next w:val="BodyText"/>
    <w:link w:val="HeadingAppendix3Char"/>
    <w:qFormat/>
    <w:rsid w:val="00DC7CCF"/>
    <w:pPr>
      <w:numPr>
        <w:numId w:val="32"/>
      </w:numPr>
    </w:pPr>
  </w:style>
  <w:style w:type="paragraph" w:customStyle="1" w:styleId="HeadingAppendix4">
    <w:name w:val="Heading Appendix 4"/>
    <w:basedOn w:val="Heading4"/>
    <w:next w:val="BodyText"/>
    <w:link w:val="HeadingAppendix4Char"/>
    <w:qFormat/>
    <w:rsid w:val="00DC7CCF"/>
    <w:pPr>
      <w:numPr>
        <w:numId w:val="32"/>
      </w:numPr>
    </w:pPr>
  </w:style>
  <w:style w:type="paragraph" w:customStyle="1" w:styleId="FigureStyleKLWN">
    <w:name w:val="FigureStyle KLWN"/>
    <w:basedOn w:val="FigureStyle"/>
    <w:link w:val="FigureStyleKLWNChar"/>
    <w:qFormat/>
    <w:rsid w:val="00C16744"/>
    <w:pPr>
      <w:keepNext/>
      <w:keepLines/>
    </w:pPr>
  </w:style>
  <w:style w:type="character" w:customStyle="1" w:styleId="HeadingAppendix2Char">
    <w:name w:val="Heading Appendix 2 Char"/>
    <w:basedOn w:val="Heading2Char"/>
    <w:link w:val="HeadingAppendix2"/>
    <w:rsid w:val="007D622D"/>
    <w:rPr>
      <w:rFonts w:ascii="Times New Roman Bold" w:hAnsi="Times New Roman Bold" w:cs="Arial"/>
      <w:b/>
      <w:bCs/>
      <w:iCs/>
      <w:sz w:val="24"/>
      <w:szCs w:val="28"/>
    </w:rPr>
  </w:style>
  <w:style w:type="character" w:customStyle="1" w:styleId="Heading3Char">
    <w:name w:val="Heading 3 Char"/>
    <w:link w:val="Heading3"/>
    <w:rsid w:val="00BF28DE"/>
    <w:rPr>
      <w:rFonts w:cs="Arial"/>
      <w:b/>
      <w:bCs/>
      <w:sz w:val="24"/>
      <w:szCs w:val="26"/>
    </w:rPr>
  </w:style>
  <w:style w:type="paragraph" w:customStyle="1" w:styleId="HeadingAppendix1">
    <w:name w:val="Heading Appendix 1"/>
    <w:basedOn w:val="Heading1"/>
    <w:link w:val="HeadingAppendix1Char"/>
    <w:qFormat/>
    <w:rsid w:val="00DC7CCF"/>
    <w:pPr>
      <w:numPr>
        <w:numId w:val="32"/>
      </w:numPr>
    </w:pPr>
  </w:style>
  <w:style w:type="character" w:customStyle="1" w:styleId="FigureStyleKLWNChar">
    <w:name w:val="FigureStyle KLWN Char"/>
    <w:basedOn w:val="FigureStyleChar"/>
    <w:link w:val="FigureStyleKLWN"/>
    <w:rsid w:val="00C16744"/>
    <w:rPr>
      <w:sz w:val="24"/>
      <w:szCs w:val="24"/>
    </w:rPr>
  </w:style>
  <w:style w:type="character" w:customStyle="1" w:styleId="HeadingAppendix3Char">
    <w:name w:val="Heading Appendix 3 Char"/>
    <w:basedOn w:val="Heading3Char"/>
    <w:link w:val="HeadingAppendix3"/>
    <w:rsid w:val="00BF28DE"/>
    <w:rPr>
      <w:rFonts w:cs="Arial"/>
      <w:b/>
      <w:bCs/>
      <w:sz w:val="24"/>
      <w:szCs w:val="26"/>
    </w:rPr>
  </w:style>
  <w:style w:type="character" w:customStyle="1" w:styleId="HeadingAppendix1Char">
    <w:name w:val="Heading Appendix 1 Char"/>
    <w:basedOn w:val="Heading1Char"/>
    <w:link w:val="HeadingAppendix1"/>
    <w:rsid w:val="007D622D"/>
    <w:rPr>
      <w:rFonts w:ascii="Times New Roman Bold" w:hAnsi="Times New Roman Bold" w:cs="Arial"/>
      <w:b/>
      <w:bCs/>
      <w:caps/>
      <w:kern w:val="32"/>
      <w:sz w:val="24"/>
      <w:szCs w:val="32"/>
    </w:rPr>
  </w:style>
  <w:style w:type="paragraph" w:customStyle="1" w:styleId="HeadingAppendix5">
    <w:name w:val="Heading Appendix 5"/>
    <w:basedOn w:val="Heading5"/>
    <w:next w:val="BodyText"/>
    <w:link w:val="HeadingAppendix5Char"/>
    <w:qFormat/>
    <w:rsid w:val="00DC7CCF"/>
    <w:pPr>
      <w:numPr>
        <w:numId w:val="32"/>
      </w:numPr>
    </w:pPr>
  </w:style>
  <w:style w:type="character" w:customStyle="1" w:styleId="Heading4Char">
    <w:name w:val="Heading 4 Char"/>
    <w:link w:val="Heading4"/>
    <w:rsid w:val="00BF28DE"/>
    <w:rPr>
      <w:b/>
      <w:bCs/>
      <w:sz w:val="24"/>
      <w:szCs w:val="28"/>
    </w:rPr>
  </w:style>
  <w:style w:type="character" w:customStyle="1" w:styleId="HeadingAppendix4Char">
    <w:name w:val="Heading Appendix 4 Char"/>
    <w:basedOn w:val="Heading4Char"/>
    <w:link w:val="HeadingAppendix4"/>
    <w:rsid w:val="00BF28DE"/>
    <w:rPr>
      <w:b/>
      <w:bCs/>
      <w:sz w:val="24"/>
      <w:szCs w:val="28"/>
    </w:rPr>
  </w:style>
  <w:style w:type="paragraph" w:customStyle="1" w:styleId="HeadingAppendix6">
    <w:name w:val="Heading Appendix 6"/>
    <w:basedOn w:val="Heading6"/>
    <w:next w:val="BodyText"/>
    <w:link w:val="HeadingAppendix6Char"/>
    <w:qFormat/>
    <w:rsid w:val="00DC7CCF"/>
    <w:pPr>
      <w:numPr>
        <w:numId w:val="32"/>
      </w:numPr>
    </w:pPr>
  </w:style>
  <w:style w:type="character" w:customStyle="1" w:styleId="Heading5Char">
    <w:name w:val="Heading 5 Char"/>
    <w:link w:val="Heading5"/>
    <w:rsid w:val="00BF28DE"/>
    <w:rPr>
      <w:b/>
      <w:bCs/>
      <w:i/>
      <w:iCs/>
      <w:sz w:val="24"/>
      <w:szCs w:val="26"/>
    </w:rPr>
  </w:style>
  <w:style w:type="character" w:customStyle="1" w:styleId="HeadingAppendix5Char">
    <w:name w:val="Heading Appendix 5 Char"/>
    <w:basedOn w:val="Heading5Char"/>
    <w:link w:val="HeadingAppendix5"/>
    <w:rsid w:val="00BF28DE"/>
    <w:rPr>
      <w:b/>
      <w:bCs/>
      <w:i/>
      <w:iCs/>
      <w:sz w:val="24"/>
      <w:szCs w:val="26"/>
    </w:rPr>
  </w:style>
  <w:style w:type="paragraph" w:customStyle="1" w:styleId="HeadingAppendix7">
    <w:name w:val="Heading Appendix 7"/>
    <w:basedOn w:val="Heading7"/>
    <w:next w:val="BodyText"/>
    <w:link w:val="HeadingAppendix7Char"/>
    <w:qFormat/>
    <w:rsid w:val="00DC7CCF"/>
    <w:pPr>
      <w:numPr>
        <w:numId w:val="32"/>
      </w:numPr>
    </w:pPr>
  </w:style>
  <w:style w:type="character" w:customStyle="1" w:styleId="Heading6Char">
    <w:name w:val="Heading 6 Char"/>
    <w:link w:val="Heading6"/>
    <w:rsid w:val="00BF28DE"/>
    <w:rPr>
      <w:b/>
      <w:bCs/>
      <w:i/>
      <w:sz w:val="24"/>
      <w:szCs w:val="22"/>
    </w:rPr>
  </w:style>
  <w:style w:type="character" w:customStyle="1" w:styleId="HeadingAppendix6Char">
    <w:name w:val="Heading Appendix 6 Char"/>
    <w:basedOn w:val="Heading6Char"/>
    <w:link w:val="HeadingAppendix6"/>
    <w:rsid w:val="00BF28DE"/>
    <w:rPr>
      <w:b/>
      <w:bCs/>
      <w:i/>
      <w:sz w:val="24"/>
      <w:szCs w:val="22"/>
    </w:rPr>
  </w:style>
  <w:style w:type="paragraph" w:customStyle="1" w:styleId="HeadingAppendix8">
    <w:name w:val="Heading Appendix 8"/>
    <w:basedOn w:val="Heading8"/>
    <w:next w:val="BodyText"/>
    <w:link w:val="HeadingAppendix8Char"/>
    <w:qFormat/>
    <w:rsid w:val="00DC7CCF"/>
    <w:pPr>
      <w:numPr>
        <w:numId w:val="32"/>
      </w:numPr>
    </w:pPr>
  </w:style>
  <w:style w:type="character" w:customStyle="1" w:styleId="Heading7Char">
    <w:name w:val="Heading 7 Char"/>
    <w:link w:val="Heading7"/>
    <w:rsid w:val="00BF28DE"/>
    <w:rPr>
      <w:i/>
      <w:sz w:val="24"/>
      <w:szCs w:val="24"/>
    </w:rPr>
  </w:style>
  <w:style w:type="character" w:customStyle="1" w:styleId="HeadingAppendix7Char">
    <w:name w:val="Heading Appendix 7 Char"/>
    <w:basedOn w:val="Heading7Char"/>
    <w:link w:val="HeadingAppendix7"/>
    <w:rsid w:val="00BF28DE"/>
    <w:rPr>
      <w:i/>
      <w:sz w:val="24"/>
      <w:szCs w:val="24"/>
    </w:rPr>
  </w:style>
  <w:style w:type="paragraph" w:customStyle="1" w:styleId="HeadingAppendix9">
    <w:name w:val="Heading Appendix 9"/>
    <w:basedOn w:val="Heading9"/>
    <w:next w:val="BodyText"/>
    <w:link w:val="HeadingAppendix9Char"/>
    <w:qFormat/>
    <w:rsid w:val="00DC7CCF"/>
    <w:pPr>
      <w:numPr>
        <w:numId w:val="32"/>
      </w:numPr>
    </w:pPr>
  </w:style>
  <w:style w:type="character" w:customStyle="1" w:styleId="Heading8Char">
    <w:name w:val="Heading 8 Char"/>
    <w:link w:val="Heading8"/>
    <w:rsid w:val="00BF28DE"/>
    <w:rPr>
      <w:i/>
      <w:iCs/>
      <w:sz w:val="24"/>
      <w:szCs w:val="24"/>
    </w:rPr>
  </w:style>
  <w:style w:type="character" w:customStyle="1" w:styleId="HeadingAppendix8Char">
    <w:name w:val="Heading Appendix 8 Char"/>
    <w:basedOn w:val="Heading8Char"/>
    <w:link w:val="HeadingAppendix8"/>
    <w:rsid w:val="00BF28DE"/>
    <w:rPr>
      <w:i/>
      <w:iCs/>
      <w:sz w:val="24"/>
      <w:szCs w:val="24"/>
    </w:rPr>
  </w:style>
  <w:style w:type="character" w:customStyle="1" w:styleId="Heading9Char">
    <w:name w:val="Heading 9 Char"/>
    <w:link w:val="Heading9"/>
    <w:rsid w:val="00BF28DE"/>
    <w:rPr>
      <w:rFonts w:cs="Arial"/>
      <w:i/>
      <w:sz w:val="22"/>
      <w:szCs w:val="22"/>
    </w:rPr>
  </w:style>
  <w:style w:type="character" w:customStyle="1" w:styleId="HeadingAppendix9Char">
    <w:name w:val="Heading Appendix 9 Char"/>
    <w:basedOn w:val="Heading9Char"/>
    <w:link w:val="HeadingAppendix9"/>
    <w:rsid w:val="00BF28DE"/>
    <w:rPr>
      <w:rFonts w:cs="Arial"/>
      <w:i/>
      <w:sz w:val="22"/>
      <w:szCs w:val="22"/>
    </w:r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AF3101"/>
  </w:style>
  <w:style w:type="paragraph" w:styleId="Revision">
    <w:name w:val="Revision"/>
    <w:hidden/>
    <w:uiPriority w:val="99"/>
    <w:semiHidden/>
    <w:rsid w:val="00A669E2"/>
    <w:rPr>
      <w:sz w:val="24"/>
      <w:szCs w:val="24"/>
    </w:rPr>
  </w:style>
  <w:style w:type="character" w:styleId="UnresolvedMention">
    <w:name w:val="Unresolved Mention"/>
    <w:basedOn w:val="DefaultParagraphFont"/>
    <w:uiPriority w:val="99"/>
    <w:semiHidden/>
    <w:unhideWhenUsed/>
    <w:rsid w:val="001406CC"/>
    <w:rPr>
      <w:color w:val="605E5C"/>
      <w:shd w:val="clear" w:color="auto" w:fill="E1DFDD"/>
    </w:rPr>
  </w:style>
  <w:style w:type="character" w:styleId="CommentReference">
    <w:name w:val="annotation reference"/>
    <w:basedOn w:val="DefaultParagraphFont"/>
    <w:rsid w:val="00EE0D78"/>
    <w:rPr>
      <w:sz w:val="16"/>
      <w:szCs w:val="16"/>
    </w:rPr>
  </w:style>
  <w:style w:type="paragraph" w:styleId="CommentText">
    <w:name w:val="annotation text"/>
    <w:basedOn w:val="Normal"/>
    <w:link w:val="CommentTextChar"/>
    <w:rsid w:val="00EE0D78"/>
    <w:rPr>
      <w:sz w:val="20"/>
      <w:szCs w:val="20"/>
    </w:rPr>
  </w:style>
  <w:style w:type="character" w:customStyle="1" w:styleId="CommentTextChar">
    <w:name w:val="Comment Text Char"/>
    <w:basedOn w:val="DefaultParagraphFont"/>
    <w:link w:val="CommentText"/>
    <w:rsid w:val="00EE0D78"/>
  </w:style>
  <w:style w:type="paragraph" w:styleId="CommentSubject">
    <w:name w:val="annotation subject"/>
    <w:basedOn w:val="CommentText"/>
    <w:next w:val="CommentText"/>
    <w:link w:val="CommentSubjectChar"/>
    <w:rsid w:val="00EE0D78"/>
    <w:rPr>
      <w:b/>
      <w:bCs/>
    </w:rPr>
  </w:style>
  <w:style w:type="character" w:customStyle="1" w:styleId="CommentSubjectChar">
    <w:name w:val="Comment Subject Char"/>
    <w:basedOn w:val="CommentTextChar"/>
    <w:link w:val="CommentSubject"/>
    <w:rsid w:val="00EE0D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175547">
      <w:bodyDiv w:val="1"/>
      <w:marLeft w:val="0"/>
      <w:marRight w:val="0"/>
      <w:marTop w:val="0"/>
      <w:marBottom w:val="0"/>
      <w:divBdr>
        <w:top w:val="none" w:sz="0" w:space="0" w:color="auto"/>
        <w:left w:val="none" w:sz="0" w:space="0" w:color="auto"/>
        <w:bottom w:val="none" w:sz="0" w:space="0" w:color="auto"/>
        <w:right w:val="none" w:sz="0" w:space="0" w:color="auto"/>
      </w:divBdr>
    </w:div>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944310903">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90</TotalTime>
  <Pages>41</Pages>
  <Words>7520</Words>
  <Characters>42866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50286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29</cp:revision>
  <cp:lastPrinted>1900-01-01T06:00:00Z</cp:lastPrinted>
  <dcterms:created xsi:type="dcterms:W3CDTF">2025-09-25T18:02:00Z</dcterms:created>
  <dcterms:modified xsi:type="dcterms:W3CDTF">2026-01-14T20:24:00Z</dcterms:modified>
</cp:coreProperties>
</file>