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C8B9" w14:textId="77777777" w:rsidR="00622F54" w:rsidRDefault="00527F99">
      <w:pPr>
        <w:pStyle w:val="CenterBoldTitlePage"/>
        <w:spacing w:before="360" w:after="360"/>
        <w:rPr>
          <w:rFonts w:hint="eastAsia"/>
        </w:rPr>
      </w:pPr>
      <w:r>
        <w:t>Open Mission Systems (OMS)</w:t>
      </w:r>
    </w:p>
    <w:p w14:paraId="4E17C8BA" w14:textId="77777777" w:rsidR="00622F54" w:rsidRDefault="00527F99">
      <w:pPr>
        <w:pStyle w:val="CenterBoldTitlePage"/>
        <w:spacing w:before="360" w:after="360"/>
        <w:rPr>
          <w:rFonts w:hint="eastAsia"/>
        </w:rPr>
      </w:pPr>
      <w:r>
        <w:t>Definition And Documentation (D&amp;D)</w:t>
      </w:r>
    </w:p>
    <w:p w14:paraId="4E17C8BB" w14:textId="77777777" w:rsidR="00622F54" w:rsidRDefault="00527F99">
      <w:pPr>
        <w:pStyle w:val="CenterBoldTitlePage"/>
        <w:spacing w:before="360" w:after="360"/>
        <w:rPr>
          <w:rFonts w:hint="eastAsia"/>
        </w:rPr>
      </w:pPr>
      <w:r>
        <w:t>Mission Package Description Document (MPDD) Template Instructions</w:t>
      </w:r>
    </w:p>
    <w:p w14:paraId="4E17C8BC" w14:textId="77777777" w:rsidR="00622F54" w:rsidRDefault="005C18F6">
      <w:pPr>
        <w:jc w:val="center"/>
      </w:pPr>
      <w:r>
        <w:rPr>
          <w:noProof/>
        </w:rPr>
        <w:drawing>
          <wp:inline distT="0" distB="0" distL="0" distR="0" wp14:anchorId="4E17CC67" wp14:editId="4E17CC68">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4E17C8BD" w14:textId="19FE6B5C" w:rsidR="00622F54" w:rsidRDefault="00231684">
      <w:pPr>
        <w:pStyle w:val="CenterBoldTitlePage"/>
        <w:spacing w:before="360" w:after="360"/>
        <w:rPr>
          <w:rFonts w:hint="eastAsia"/>
        </w:rPr>
      </w:pPr>
      <w:r>
        <w:t>22 January 2026</w:t>
      </w:r>
    </w:p>
    <w:p w14:paraId="4E17C8BE" w14:textId="77777777" w:rsidR="00622F54" w:rsidRDefault="00527F99">
      <w:pPr>
        <w:pStyle w:val="Center"/>
      </w:pPr>
      <w:r>
        <w:t>Prepared By:</w:t>
      </w:r>
    </w:p>
    <w:p w14:paraId="4E17C8BF" w14:textId="77777777" w:rsidR="00622F54" w:rsidRDefault="00527F99">
      <w:pPr>
        <w:pStyle w:val="Center"/>
      </w:pPr>
      <w:r>
        <w:t>Open Architecture Collaborative Working Group (OACWG)</w:t>
      </w:r>
    </w:p>
    <w:p w14:paraId="4E17C8C0" w14:textId="77777777" w:rsidR="00622F54" w:rsidRDefault="00622F54"/>
    <w:p w14:paraId="4E17C8C1" w14:textId="0D547F1B" w:rsidR="00622F54" w:rsidRDefault="00622F54">
      <w:pPr>
        <w:sectPr w:rsidR="00622F54">
          <w:headerReference w:type="default" r:id="rId9"/>
          <w:footerReference w:type="default" r:id="rId10"/>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E17C8C2" w14:textId="77777777" w:rsidR="00622F54" w:rsidRDefault="00622F54">
      <w:pPr>
        <w:pStyle w:val="Center"/>
      </w:pPr>
    </w:p>
    <w:p w14:paraId="4E17C8C3" w14:textId="77777777" w:rsidR="00622F54" w:rsidRDefault="00622F54">
      <w:pPr>
        <w:pStyle w:val="Center"/>
      </w:pPr>
    </w:p>
    <w:p w14:paraId="4E17C8C4" w14:textId="77777777" w:rsidR="00622F54" w:rsidRDefault="00622F54">
      <w:pPr>
        <w:pStyle w:val="Center"/>
      </w:pPr>
    </w:p>
    <w:p w14:paraId="4E17C8C5" w14:textId="77777777" w:rsidR="00622F54" w:rsidRDefault="00622F54">
      <w:pPr>
        <w:pStyle w:val="Center"/>
      </w:pPr>
    </w:p>
    <w:p w14:paraId="4E17C8C6" w14:textId="77777777" w:rsidR="00622F54" w:rsidRDefault="00622F54">
      <w:pPr>
        <w:pStyle w:val="Center"/>
      </w:pPr>
    </w:p>
    <w:p w14:paraId="4E17C8C7" w14:textId="77777777" w:rsidR="00622F54" w:rsidRDefault="00622F54">
      <w:pPr>
        <w:pStyle w:val="Center"/>
      </w:pPr>
    </w:p>
    <w:p w14:paraId="4E17C8C8" w14:textId="77777777" w:rsidR="00622F54" w:rsidRDefault="00622F54">
      <w:pPr>
        <w:pStyle w:val="Center"/>
      </w:pPr>
    </w:p>
    <w:p w14:paraId="4E17C8C9" w14:textId="77777777" w:rsidR="00622F54" w:rsidRDefault="00622F54">
      <w:pPr>
        <w:pStyle w:val="Center"/>
      </w:pPr>
    </w:p>
    <w:p w14:paraId="4E17C8CA" w14:textId="77777777" w:rsidR="00622F54" w:rsidRDefault="00622F54">
      <w:pPr>
        <w:pStyle w:val="Center"/>
      </w:pPr>
    </w:p>
    <w:p w14:paraId="4E17C8CB" w14:textId="77777777" w:rsidR="00622F54" w:rsidRDefault="00622F54">
      <w:pPr>
        <w:pStyle w:val="Center"/>
      </w:pPr>
    </w:p>
    <w:p w14:paraId="4E17C8CC" w14:textId="77777777" w:rsidR="00622F54" w:rsidRDefault="00622F54">
      <w:pPr>
        <w:pStyle w:val="Center"/>
      </w:pPr>
    </w:p>
    <w:p w14:paraId="4E17C8CD" w14:textId="77777777" w:rsidR="00622F54" w:rsidRDefault="00622F54">
      <w:pPr>
        <w:pStyle w:val="Center"/>
      </w:pPr>
    </w:p>
    <w:p w14:paraId="4E17C8CE" w14:textId="77777777" w:rsidR="00622F54" w:rsidRDefault="00527F99">
      <w:pPr>
        <w:pStyle w:val="Center"/>
      </w:pPr>
      <w:r>
        <w:t>This page is intentionally left blank.</w:t>
      </w:r>
    </w:p>
    <w:p w14:paraId="4E17C8CF" w14:textId="77777777" w:rsidR="00622F54" w:rsidRDefault="00527F99">
      <w:pPr>
        <w:pStyle w:val="Center"/>
      </w:pPr>
      <w:r>
        <w:br w:type="page"/>
      </w:r>
    </w:p>
    <w:p w14:paraId="4E17C8D0" w14:textId="77777777" w:rsidR="00622F54" w:rsidRDefault="00527F99">
      <w:pPr>
        <w:pStyle w:val="CenterBold"/>
        <w:rPr>
          <w:rFonts w:hint="eastAsia"/>
        </w:rPr>
      </w:pPr>
      <w:r>
        <w:lastRenderedPageBreak/>
        <w:t>Abstract</w:t>
      </w:r>
    </w:p>
    <w:p w14:paraId="4E17C8D1" w14:textId="77777777" w:rsidR="00622F54" w:rsidRDefault="00527F99">
      <w:pPr>
        <w:pStyle w:val="BodyText"/>
      </w:pPr>
      <w:r>
        <w:t>This Mission Package Description Document (MPDD) Template Instructions describes how the MPDD Template is filled out. The General Template Instructions provides a description of how this Template Instructions document is used in filling out the corresponding associated MPDD Template.</w:t>
      </w:r>
    </w:p>
    <w:p w14:paraId="4E17C8D2" w14:textId="7F285034" w:rsidR="00622F54" w:rsidRDefault="00527F99">
      <w:pPr>
        <w:pStyle w:val="BodyText"/>
      </w:pPr>
      <w:r>
        <w:t xml:space="preserve">This Mission Package Description Document (MPDD) Template Instructions is aligned with the Mission Package Description Document (MPDD) Template, OMSC-TMP-007, Revision </w:t>
      </w:r>
      <w:r w:rsidR="00B3531F">
        <w:t>I</w:t>
      </w:r>
      <w:r>
        <w:t xml:space="preserve">, dated </w:t>
      </w:r>
      <w:r w:rsidR="00231684">
        <w:t>22 January 2026</w:t>
      </w:r>
      <w:r>
        <w:t>.</w:t>
      </w:r>
      <w:r>
        <w:br w:type="page"/>
      </w:r>
    </w:p>
    <w:p w14:paraId="4E17C8D3" w14:textId="77777777" w:rsidR="00622F54" w:rsidRDefault="00622F54">
      <w:pPr>
        <w:pStyle w:val="Center"/>
      </w:pPr>
    </w:p>
    <w:p w14:paraId="4E17C8D4" w14:textId="77777777" w:rsidR="00622F54" w:rsidRDefault="00622F54">
      <w:pPr>
        <w:pStyle w:val="Center"/>
      </w:pPr>
    </w:p>
    <w:p w14:paraId="4E17C8D5" w14:textId="77777777" w:rsidR="00622F54" w:rsidRDefault="00622F54">
      <w:pPr>
        <w:pStyle w:val="Center"/>
      </w:pPr>
    </w:p>
    <w:p w14:paraId="4E17C8D6" w14:textId="77777777" w:rsidR="00622F54" w:rsidRDefault="00622F54">
      <w:pPr>
        <w:pStyle w:val="Center"/>
      </w:pPr>
    </w:p>
    <w:p w14:paraId="4E17C8D7" w14:textId="77777777" w:rsidR="00622F54" w:rsidRDefault="00622F54">
      <w:pPr>
        <w:pStyle w:val="Center"/>
      </w:pPr>
    </w:p>
    <w:p w14:paraId="4E17C8D8" w14:textId="77777777" w:rsidR="00622F54" w:rsidRDefault="00622F54">
      <w:pPr>
        <w:pStyle w:val="Center"/>
      </w:pPr>
    </w:p>
    <w:p w14:paraId="4E17C8D9" w14:textId="77777777" w:rsidR="00622F54" w:rsidRDefault="00622F54">
      <w:pPr>
        <w:pStyle w:val="Center"/>
      </w:pPr>
    </w:p>
    <w:p w14:paraId="4E17C8DA" w14:textId="77777777" w:rsidR="00622F54" w:rsidRDefault="00622F54">
      <w:pPr>
        <w:pStyle w:val="Center"/>
      </w:pPr>
    </w:p>
    <w:p w14:paraId="4E17C8DB" w14:textId="77777777" w:rsidR="00622F54" w:rsidRDefault="00622F54">
      <w:pPr>
        <w:pStyle w:val="Center"/>
      </w:pPr>
    </w:p>
    <w:p w14:paraId="4E17C8DC" w14:textId="77777777" w:rsidR="00622F54" w:rsidRDefault="00622F54">
      <w:pPr>
        <w:pStyle w:val="Center"/>
      </w:pPr>
    </w:p>
    <w:p w14:paraId="4E17C8DD" w14:textId="77777777" w:rsidR="00622F54" w:rsidRDefault="00622F54">
      <w:pPr>
        <w:pStyle w:val="Center"/>
      </w:pPr>
    </w:p>
    <w:p w14:paraId="4E17C8DE" w14:textId="77777777" w:rsidR="00622F54" w:rsidRDefault="00622F54">
      <w:pPr>
        <w:pStyle w:val="Center"/>
      </w:pPr>
    </w:p>
    <w:p w14:paraId="4E17C8DF" w14:textId="77777777" w:rsidR="00622F54" w:rsidRDefault="00527F99">
      <w:pPr>
        <w:pStyle w:val="Center"/>
      </w:pPr>
      <w:r>
        <w:t>This page is intentionally left blank.</w:t>
      </w:r>
    </w:p>
    <w:p w14:paraId="4E17C8E0" w14:textId="77777777" w:rsidR="00622F54" w:rsidRDefault="00527F99">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1988"/>
        <w:gridCol w:w="5750"/>
      </w:tblGrid>
      <w:tr w:rsidR="00622F54" w14:paraId="4E17C8E4" w14:textId="77777777" w:rsidTr="009C78EE">
        <w:trPr>
          <w:cantSplit/>
          <w:tblHeader/>
        </w:trPr>
        <w:tc>
          <w:tcPr>
            <w:tcW w:w="0" w:type="auto"/>
            <w:tcBorders>
              <w:top w:val="single" w:sz="8" w:space="0" w:color="000000"/>
              <w:left w:val="single" w:sz="8" w:space="0" w:color="000000"/>
              <w:bottom w:val="single" w:sz="8" w:space="0" w:color="000000"/>
              <w:right w:val="single" w:sz="8" w:space="0" w:color="000000"/>
            </w:tcBorders>
          </w:tcPr>
          <w:p w14:paraId="4E17C8E1" w14:textId="77777777" w:rsidR="00622F54" w:rsidRDefault="00527F99">
            <w:pPr>
              <w:pStyle w:val="TableHeaderCenterBold"/>
            </w:pPr>
            <w:r>
              <w:t>REVISION</w:t>
            </w:r>
          </w:p>
        </w:tc>
        <w:tc>
          <w:tcPr>
            <w:tcW w:w="1064" w:type="pct"/>
            <w:tcBorders>
              <w:top w:val="single" w:sz="8" w:space="0" w:color="000000"/>
              <w:left w:val="single" w:sz="8" w:space="0" w:color="000000"/>
              <w:bottom w:val="single" w:sz="8" w:space="0" w:color="000000"/>
              <w:right w:val="single" w:sz="8" w:space="0" w:color="000000"/>
            </w:tcBorders>
          </w:tcPr>
          <w:p w14:paraId="4E17C8E2" w14:textId="77777777" w:rsidR="00622F54" w:rsidRDefault="00527F99">
            <w:pPr>
              <w:pStyle w:val="TableHeaderCenterBold"/>
            </w:pPr>
            <w:r>
              <w:t>DATE</w:t>
            </w:r>
          </w:p>
        </w:tc>
        <w:tc>
          <w:tcPr>
            <w:tcW w:w="3078" w:type="pct"/>
            <w:tcBorders>
              <w:top w:val="single" w:sz="8" w:space="0" w:color="000000"/>
              <w:left w:val="single" w:sz="8" w:space="0" w:color="000000"/>
              <w:bottom w:val="single" w:sz="8" w:space="0" w:color="000000"/>
              <w:right w:val="single" w:sz="8" w:space="0" w:color="000000"/>
            </w:tcBorders>
          </w:tcPr>
          <w:p w14:paraId="4E17C8E3" w14:textId="77777777" w:rsidR="00622F54" w:rsidRDefault="00527F99">
            <w:pPr>
              <w:pStyle w:val="TableHeaderCenterBold"/>
            </w:pPr>
            <w:r>
              <w:t>DESCRIPTION</w:t>
            </w:r>
          </w:p>
        </w:tc>
      </w:tr>
      <w:tr w:rsidR="00622F54" w14:paraId="4E17C8E8" w14:textId="77777777" w:rsidTr="009C78EE">
        <w:trPr>
          <w:cantSplit/>
        </w:trPr>
        <w:tc>
          <w:tcPr>
            <w:tcW w:w="0" w:type="auto"/>
            <w:tcBorders>
              <w:top w:val="single" w:sz="8" w:space="0" w:color="000000"/>
              <w:left w:val="single" w:sz="8" w:space="0" w:color="000000"/>
              <w:bottom w:val="single" w:sz="8" w:space="0" w:color="000000"/>
              <w:right w:val="single" w:sz="8" w:space="0" w:color="000000"/>
            </w:tcBorders>
          </w:tcPr>
          <w:p w14:paraId="4E17C8E5" w14:textId="7F60176A" w:rsidR="00622F54" w:rsidRDefault="00735EC3">
            <w:pPr>
              <w:pStyle w:val="TableCenter"/>
            </w:pPr>
            <w:r>
              <w:t>I</w:t>
            </w:r>
          </w:p>
        </w:tc>
        <w:tc>
          <w:tcPr>
            <w:tcW w:w="1064" w:type="pct"/>
            <w:tcBorders>
              <w:top w:val="single" w:sz="8" w:space="0" w:color="000000"/>
              <w:left w:val="single" w:sz="8" w:space="0" w:color="000000"/>
              <w:bottom w:val="single" w:sz="8" w:space="0" w:color="000000"/>
              <w:right w:val="single" w:sz="8" w:space="0" w:color="000000"/>
            </w:tcBorders>
          </w:tcPr>
          <w:p w14:paraId="4E17C8E6" w14:textId="553FB771" w:rsidR="00622F54" w:rsidRDefault="00231684">
            <w:pPr>
              <w:pStyle w:val="TableCenter"/>
            </w:pPr>
            <w:r>
              <w:t>22 January 2026</w:t>
            </w:r>
          </w:p>
        </w:tc>
        <w:tc>
          <w:tcPr>
            <w:tcW w:w="3078" w:type="pct"/>
            <w:tcBorders>
              <w:top w:val="single" w:sz="8" w:space="0" w:color="000000"/>
              <w:left w:val="single" w:sz="8" w:space="0" w:color="000000"/>
              <w:bottom w:val="single" w:sz="8" w:space="0" w:color="000000"/>
              <w:right w:val="single" w:sz="8" w:space="0" w:color="000000"/>
            </w:tcBorders>
          </w:tcPr>
          <w:p w14:paraId="4E17C8E7" w14:textId="5BE2B099" w:rsidR="00622F54" w:rsidRDefault="00F004F0">
            <w:pPr>
              <w:pStyle w:val="TableLeftAlign"/>
            </w:pPr>
            <w:r>
              <w:t>Initial</w:t>
            </w:r>
            <w:r w:rsidR="0062655C" w:rsidRPr="0062655C">
              <w:t xml:space="preserve"> </w:t>
            </w:r>
            <w:r w:rsidR="00BA08DB">
              <w:t>p</w:t>
            </w:r>
            <w:r w:rsidR="0062655C" w:rsidRPr="0062655C">
              <w:t xml:space="preserve">ublic </w:t>
            </w:r>
            <w:r w:rsidR="00BA08DB">
              <w:t>r</w:t>
            </w:r>
            <w:r w:rsidR="0062655C" w:rsidRPr="0062655C">
              <w:t>elease</w:t>
            </w:r>
          </w:p>
        </w:tc>
      </w:tr>
    </w:tbl>
    <w:p w14:paraId="4E17C8EE" w14:textId="77777777" w:rsidR="00622F54" w:rsidRDefault="00527F99">
      <w:pPr>
        <w:pStyle w:val="Center"/>
      </w:pPr>
      <w:r>
        <w:br w:type="page"/>
      </w:r>
    </w:p>
    <w:p w14:paraId="4E17C8EF" w14:textId="77777777" w:rsidR="00622F54" w:rsidRDefault="00622F54">
      <w:pPr>
        <w:pStyle w:val="Center"/>
      </w:pPr>
    </w:p>
    <w:p w14:paraId="4E17C8F0" w14:textId="77777777" w:rsidR="00622F54" w:rsidRDefault="00622F54">
      <w:pPr>
        <w:pStyle w:val="Center"/>
      </w:pPr>
    </w:p>
    <w:p w14:paraId="4E17C8F1" w14:textId="77777777" w:rsidR="00622F54" w:rsidRDefault="00622F54">
      <w:pPr>
        <w:pStyle w:val="Center"/>
      </w:pPr>
    </w:p>
    <w:p w14:paraId="4E17C8F2" w14:textId="77777777" w:rsidR="00622F54" w:rsidRDefault="00622F54">
      <w:pPr>
        <w:pStyle w:val="Center"/>
      </w:pPr>
    </w:p>
    <w:p w14:paraId="4E17C8F3" w14:textId="77777777" w:rsidR="00622F54" w:rsidRDefault="00622F54">
      <w:pPr>
        <w:pStyle w:val="Center"/>
      </w:pPr>
    </w:p>
    <w:p w14:paraId="4E17C8F4" w14:textId="77777777" w:rsidR="00622F54" w:rsidRDefault="00622F54">
      <w:pPr>
        <w:pStyle w:val="Center"/>
      </w:pPr>
    </w:p>
    <w:p w14:paraId="4E17C8F5" w14:textId="77777777" w:rsidR="00622F54" w:rsidRDefault="00622F54">
      <w:pPr>
        <w:pStyle w:val="Center"/>
      </w:pPr>
    </w:p>
    <w:p w14:paraId="4E17C8F6" w14:textId="77777777" w:rsidR="00622F54" w:rsidRDefault="00622F54">
      <w:pPr>
        <w:pStyle w:val="Center"/>
      </w:pPr>
    </w:p>
    <w:p w14:paraId="4E17C8F7" w14:textId="77777777" w:rsidR="00622F54" w:rsidRDefault="00622F54">
      <w:pPr>
        <w:pStyle w:val="Center"/>
      </w:pPr>
    </w:p>
    <w:p w14:paraId="4E17C8F8" w14:textId="77777777" w:rsidR="00622F54" w:rsidRDefault="00622F54">
      <w:pPr>
        <w:pStyle w:val="Center"/>
      </w:pPr>
    </w:p>
    <w:p w14:paraId="4E17C8F9" w14:textId="77777777" w:rsidR="00622F54" w:rsidRDefault="00622F54">
      <w:pPr>
        <w:pStyle w:val="Center"/>
      </w:pPr>
    </w:p>
    <w:p w14:paraId="4E17C8FA" w14:textId="77777777" w:rsidR="00622F54" w:rsidRDefault="00527F99">
      <w:pPr>
        <w:pStyle w:val="Center"/>
      </w:pPr>
      <w:r>
        <w:t>This page is intentionally left blank.</w:t>
      </w:r>
    </w:p>
    <w:p w14:paraId="4E17C8FB" w14:textId="77777777" w:rsidR="00622F54" w:rsidRDefault="00527F99">
      <w:pPr>
        <w:pStyle w:val="Center"/>
      </w:pPr>
      <w:r>
        <w:br w:type="page"/>
      </w:r>
    </w:p>
    <w:p w14:paraId="7C7F87D0" w14:textId="77777777" w:rsidR="002460B5" w:rsidRDefault="00527F99">
      <w:pPr>
        <w:pStyle w:val="CenterBold"/>
        <w:rPr>
          <w:rFonts w:hint="eastAsia"/>
          <w:noProof/>
        </w:rPr>
      </w:pPr>
      <w:r>
        <w:lastRenderedPageBreak/>
        <w:t>Table of Contents</w:t>
      </w:r>
      <w:r>
        <w:fldChar w:fldCharType="begin"/>
      </w:r>
      <w:r>
        <w:instrText xml:space="preserve">TOC \o "1,5" \h \z \t </w:instrText>
      </w:r>
      <w:r>
        <w:fldChar w:fldCharType="separate"/>
      </w:r>
    </w:p>
    <w:p w14:paraId="438A1F50" w14:textId="6F02D6B9" w:rsidR="002460B5" w:rsidRDefault="002460B5">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436" w:history="1">
        <w:r w:rsidRPr="00433C6D">
          <w:rPr>
            <w:rStyle w:val="Hyperlink"/>
            <w:noProof/>
          </w:rPr>
          <w:t>1</w:t>
        </w:r>
        <w:r>
          <w:rPr>
            <w:rFonts w:asciiTheme="minorHAnsi" w:eastAsiaTheme="minorEastAsia" w:hAnsiTheme="minorHAnsi" w:cstheme="minorBidi"/>
            <w:noProof/>
            <w:kern w:val="2"/>
            <w14:ligatures w14:val="standardContextual"/>
          </w:rPr>
          <w:tab/>
        </w:r>
        <w:r w:rsidRPr="00433C6D">
          <w:rPr>
            <w:rStyle w:val="Hyperlink"/>
            <w:noProof/>
          </w:rPr>
          <w:t>Overview</w:t>
        </w:r>
        <w:r>
          <w:rPr>
            <w:noProof/>
            <w:webHidden/>
          </w:rPr>
          <w:tab/>
        </w:r>
        <w:r>
          <w:rPr>
            <w:noProof/>
            <w:webHidden/>
          </w:rPr>
          <w:fldChar w:fldCharType="begin"/>
        </w:r>
        <w:r>
          <w:rPr>
            <w:noProof/>
            <w:webHidden/>
          </w:rPr>
          <w:instrText xml:space="preserve"> PAGEREF _Toc219294436 \h </w:instrText>
        </w:r>
        <w:r>
          <w:rPr>
            <w:noProof/>
            <w:webHidden/>
          </w:rPr>
        </w:r>
        <w:r>
          <w:rPr>
            <w:noProof/>
            <w:webHidden/>
          </w:rPr>
          <w:fldChar w:fldCharType="separate"/>
        </w:r>
        <w:r>
          <w:rPr>
            <w:noProof/>
            <w:webHidden/>
          </w:rPr>
          <w:t>5</w:t>
        </w:r>
        <w:r>
          <w:rPr>
            <w:noProof/>
            <w:webHidden/>
          </w:rPr>
          <w:fldChar w:fldCharType="end"/>
        </w:r>
      </w:hyperlink>
    </w:p>
    <w:p w14:paraId="24E01781" w14:textId="6E7C1590" w:rsidR="002460B5" w:rsidRDefault="002460B5">
      <w:pPr>
        <w:pStyle w:val="TOC2"/>
        <w:rPr>
          <w:rFonts w:asciiTheme="minorHAnsi" w:eastAsiaTheme="minorEastAsia" w:hAnsiTheme="minorHAnsi" w:cstheme="minorBidi"/>
          <w:kern w:val="2"/>
          <w14:ligatures w14:val="standardContextual"/>
        </w:rPr>
      </w:pPr>
      <w:hyperlink w:anchor="_Toc219294437" w:history="1">
        <w:r w:rsidRPr="00433C6D">
          <w:rPr>
            <w:rStyle w:val="Hyperlink"/>
          </w:rPr>
          <w:t>1.1</w:t>
        </w:r>
        <w:r>
          <w:rPr>
            <w:rFonts w:asciiTheme="minorHAnsi" w:eastAsiaTheme="minorEastAsia" w:hAnsiTheme="minorHAnsi" w:cstheme="minorBidi"/>
            <w:kern w:val="2"/>
            <w14:ligatures w14:val="standardContextual"/>
          </w:rPr>
          <w:tab/>
        </w:r>
        <w:r w:rsidRPr="00433C6D">
          <w:rPr>
            <w:rStyle w:val="Hyperlink"/>
          </w:rPr>
          <w:t>References</w:t>
        </w:r>
        <w:r>
          <w:rPr>
            <w:webHidden/>
          </w:rPr>
          <w:tab/>
        </w:r>
        <w:r>
          <w:rPr>
            <w:webHidden/>
          </w:rPr>
          <w:fldChar w:fldCharType="begin"/>
        </w:r>
        <w:r>
          <w:rPr>
            <w:webHidden/>
          </w:rPr>
          <w:instrText xml:space="preserve"> PAGEREF _Toc219294437 \h </w:instrText>
        </w:r>
        <w:r>
          <w:rPr>
            <w:webHidden/>
          </w:rPr>
        </w:r>
        <w:r>
          <w:rPr>
            <w:webHidden/>
          </w:rPr>
          <w:fldChar w:fldCharType="separate"/>
        </w:r>
        <w:r>
          <w:rPr>
            <w:webHidden/>
          </w:rPr>
          <w:t>5</w:t>
        </w:r>
        <w:r>
          <w:rPr>
            <w:webHidden/>
          </w:rPr>
          <w:fldChar w:fldCharType="end"/>
        </w:r>
      </w:hyperlink>
    </w:p>
    <w:p w14:paraId="43F288BA" w14:textId="1CD84EAC" w:rsidR="002460B5" w:rsidRDefault="002460B5">
      <w:pPr>
        <w:pStyle w:val="TOC2"/>
        <w:rPr>
          <w:rFonts w:asciiTheme="minorHAnsi" w:eastAsiaTheme="minorEastAsia" w:hAnsiTheme="minorHAnsi" w:cstheme="minorBidi"/>
          <w:kern w:val="2"/>
          <w14:ligatures w14:val="standardContextual"/>
        </w:rPr>
      </w:pPr>
      <w:hyperlink w:anchor="_Toc219294438" w:history="1">
        <w:r w:rsidRPr="00433C6D">
          <w:rPr>
            <w:rStyle w:val="Hyperlink"/>
          </w:rPr>
          <w:t>1.2</w:t>
        </w:r>
        <w:r>
          <w:rPr>
            <w:rFonts w:asciiTheme="minorHAnsi" w:eastAsiaTheme="minorEastAsia" w:hAnsiTheme="minorHAnsi" w:cstheme="minorBidi"/>
            <w:kern w:val="2"/>
            <w14:ligatures w14:val="standardContextual"/>
          </w:rPr>
          <w:tab/>
        </w:r>
        <w:r w:rsidRPr="00433C6D">
          <w:rPr>
            <w:rStyle w:val="Hyperlink"/>
          </w:rPr>
          <w:t>Mission Package Worksheet</w:t>
        </w:r>
        <w:r>
          <w:rPr>
            <w:webHidden/>
          </w:rPr>
          <w:tab/>
        </w:r>
        <w:r>
          <w:rPr>
            <w:webHidden/>
          </w:rPr>
          <w:fldChar w:fldCharType="begin"/>
        </w:r>
        <w:r>
          <w:rPr>
            <w:webHidden/>
          </w:rPr>
          <w:instrText xml:space="preserve"> PAGEREF _Toc219294438 \h </w:instrText>
        </w:r>
        <w:r>
          <w:rPr>
            <w:webHidden/>
          </w:rPr>
        </w:r>
        <w:r>
          <w:rPr>
            <w:webHidden/>
          </w:rPr>
          <w:fldChar w:fldCharType="separate"/>
        </w:r>
        <w:r>
          <w:rPr>
            <w:webHidden/>
          </w:rPr>
          <w:t>5</w:t>
        </w:r>
        <w:r>
          <w:rPr>
            <w:webHidden/>
          </w:rPr>
          <w:fldChar w:fldCharType="end"/>
        </w:r>
      </w:hyperlink>
    </w:p>
    <w:p w14:paraId="4A7431BE" w14:textId="3B38D7C0" w:rsidR="002460B5" w:rsidRDefault="002460B5">
      <w:pPr>
        <w:pStyle w:val="TOC2"/>
        <w:rPr>
          <w:rFonts w:asciiTheme="minorHAnsi" w:eastAsiaTheme="minorEastAsia" w:hAnsiTheme="minorHAnsi" w:cstheme="minorBidi"/>
          <w:kern w:val="2"/>
          <w14:ligatures w14:val="standardContextual"/>
        </w:rPr>
      </w:pPr>
      <w:hyperlink w:anchor="_Toc219294439" w:history="1">
        <w:r w:rsidRPr="00433C6D">
          <w:rPr>
            <w:rStyle w:val="Hyperlink"/>
          </w:rPr>
          <w:t>1.3</w:t>
        </w:r>
        <w:r>
          <w:rPr>
            <w:rFonts w:asciiTheme="minorHAnsi" w:eastAsiaTheme="minorEastAsia" w:hAnsiTheme="minorHAnsi" w:cstheme="minorBidi"/>
            <w:kern w:val="2"/>
            <w14:ligatures w14:val="standardContextual"/>
          </w:rPr>
          <w:tab/>
        </w:r>
        <w:r w:rsidRPr="00433C6D">
          <w:rPr>
            <w:rStyle w:val="Hyperlink"/>
          </w:rPr>
          <w:t>Mission Package Data Storage</w:t>
        </w:r>
        <w:r>
          <w:rPr>
            <w:webHidden/>
          </w:rPr>
          <w:tab/>
        </w:r>
        <w:r>
          <w:rPr>
            <w:webHidden/>
          </w:rPr>
          <w:fldChar w:fldCharType="begin"/>
        </w:r>
        <w:r>
          <w:rPr>
            <w:webHidden/>
          </w:rPr>
          <w:instrText xml:space="preserve"> PAGEREF _Toc219294439 \h </w:instrText>
        </w:r>
        <w:r>
          <w:rPr>
            <w:webHidden/>
          </w:rPr>
        </w:r>
        <w:r>
          <w:rPr>
            <w:webHidden/>
          </w:rPr>
          <w:fldChar w:fldCharType="separate"/>
        </w:r>
        <w:r>
          <w:rPr>
            <w:webHidden/>
          </w:rPr>
          <w:t>6</w:t>
        </w:r>
        <w:r>
          <w:rPr>
            <w:webHidden/>
          </w:rPr>
          <w:fldChar w:fldCharType="end"/>
        </w:r>
      </w:hyperlink>
    </w:p>
    <w:p w14:paraId="66A52E9F" w14:textId="056BEDB7" w:rsidR="002460B5" w:rsidRDefault="002460B5">
      <w:pPr>
        <w:pStyle w:val="TOC2"/>
        <w:rPr>
          <w:rFonts w:asciiTheme="minorHAnsi" w:eastAsiaTheme="minorEastAsia" w:hAnsiTheme="minorHAnsi" w:cstheme="minorBidi"/>
          <w:kern w:val="2"/>
          <w14:ligatures w14:val="standardContextual"/>
        </w:rPr>
      </w:pPr>
      <w:hyperlink w:anchor="_Toc219294440" w:history="1">
        <w:r w:rsidRPr="00433C6D">
          <w:rPr>
            <w:rStyle w:val="Hyperlink"/>
          </w:rPr>
          <w:t>1.4</w:t>
        </w:r>
        <w:r>
          <w:rPr>
            <w:rFonts w:asciiTheme="minorHAnsi" w:eastAsiaTheme="minorEastAsia" w:hAnsiTheme="minorHAnsi" w:cstheme="minorBidi"/>
            <w:kern w:val="2"/>
            <w14:ligatures w14:val="standardContextual"/>
          </w:rPr>
          <w:tab/>
        </w:r>
        <w:r w:rsidRPr="00433C6D">
          <w:rPr>
            <w:rStyle w:val="Hyperlink"/>
          </w:rPr>
          <w:t>Mission Package Open Computing Environment (OCE)</w:t>
        </w:r>
        <w:r>
          <w:rPr>
            <w:webHidden/>
          </w:rPr>
          <w:tab/>
        </w:r>
        <w:r>
          <w:rPr>
            <w:webHidden/>
          </w:rPr>
          <w:fldChar w:fldCharType="begin"/>
        </w:r>
        <w:r>
          <w:rPr>
            <w:webHidden/>
          </w:rPr>
          <w:instrText xml:space="preserve"> PAGEREF _Toc219294440 \h </w:instrText>
        </w:r>
        <w:r>
          <w:rPr>
            <w:webHidden/>
          </w:rPr>
        </w:r>
        <w:r>
          <w:rPr>
            <w:webHidden/>
          </w:rPr>
          <w:fldChar w:fldCharType="separate"/>
        </w:r>
        <w:r>
          <w:rPr>
            <w:webHidden/>
          </w:rPr>
          <w:t>7</w:t>
        </w:r>
        <w:r>
          <w:rPr>
            <w:webHidden/>
          </w:rPr>
          <w:fldChar w:fldCharType="end"/>
        </w:r>
      </w:hyperlink>
    </w:p>
    <w:p w14:paraId="69FA797A" w14:textId="2DDE9A28" w:rsidR="002460B5" w:rsidRDefault="002460B5">
      <w:pPr>
        <w:pStyle w:val="TOC2"/>
        <w:rPr>
          <w:rFonts w:asciiTheme="minorHAnsi" w:eastAsiaTheme="minorEastAsia" w:hAnsiTheme="minorHAnsi" w:cstheme="minorBidi"/>
          <w:kern w:val="2"/>
          <w14:ligatures w14:val="standardContextual"/>
        </w:rPr>
      </w:pPr>
      <w:hyperlink w:anchor="_Toc219294441" w:history="1">
        <w:r w:rsidRPr="00433C6D">
          <w:rPr>
            <w:rStyle w:val="Hyperlink"/>
          </w:rPr>
          <w:t>1.5</w:t>
        </w:r>
        <w:r>
          <w:rPr>
            <w:rFonts w:asciiTheme="minorHAnsi" w:eastAsiaTheme="minorEastAsia" w:hAnsiTheme="minorHAnsi" w:cstheme="minorBidi"/>
            <w:kern w:val="2"/>
            <w14:ligatures w14:val="standardContextual"/>
          </w:rPr>
          <w:tab/>
        </w:r>
        <w:r w:rsidRPr="00433C6D">
          <w:rPr>
            <w:rStyle w:val="Hyperlink"/>
          </w:rPr>
          <w:t>Mission Package External Interface</w:t>
        </w:r>
        <w:r>
          <w:rPr>
            <w:webHidden/>
          </w:rPr>
          <w:tab/>
        </w:r>
        <w:r>
          <w:rPr>
            <w:webHidden/>
          </w:rPr>
          <w:fldChar w:fldCharType="begin"/>
        </w:r>
        <w:r>
          <w:rPr>
            <w:webHidden/>
          </w:rPr>
          <w:instrText xml:space="preserve"> PAGEREF _Toc219294441 \h </w:instrText>
        </w:r>
        <w:r>
          <w:rPr>
            <w:webHidden/>
          </w:rPr>
        </w:r>
        <w:r>
          <w:rPr>
            <w:webHidden/>
          </w:rPr>
          <w:fldChar w:fldCharType="separate"/>
        </w:r>
        <w:r>
          <w:rPr>
            <w:webHidden/>
          </w:rPr>
          <w:t>8</w:t>
        </w:r>
        <w:r>
          <w:rPr>
            <w:webHidden/>
          </w:rPr>
          <w:fldChar w:fldCharType="end"/>
        </w:r>
      </w:hyperlink>
    </w:p>
    <w:p w14:paraId="491336DB" w14:textId="799A0870" w:rsidR="002460B5" w:rsidRDefault="002460B5">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442" w:history="1">
        <w:r w:rsidRPr="00433C6D">
          <w:rPr>
            <w:rStyle w:val="Hyperlink"/>
            <w:noProof/>
          </w:rPr>
          <w:t>2</w:t>
        </w:r>
        <w:r>
          <w:rPr>
            <w:rFonts w:asciiTheme="minorHAnsi" w:eastAsiaTheme="minorEastAsia" w:hAnsiTheme="minorHAnsi" w:cstheme="minorBidi"/>
            <w:noProof/>
            <w:kern w:val="2"/>
            <w14:ligatures w14:val="standardContextual"/>
          </w:rPr>
          <w:tab/>
        </w:r>
        <w:r w:rsidRPr="00433C6D">
          <w:rPr>
            <w:rStyle w:val="Hyperlink"/>
            <w:noProof/>
          </w:rPr>
          <w:t>Cybersecurity Posture</w:t>
        </w:r>
        <w:r>
          <w:rPr>
            <w:noProof/>
            <w:webHidden/>
          </w:rPr>
          <w:tab/>
        </w:r>
        <w:r>
          <w:rPr>
            <w:noProof/>
            <w:webHidden/>
          </w:rPr>
          <w:fldChar w:fldCharType="begin"/>
        </w:r>
        <w:r>
          <w:rPr>
            <w:noProof/>
            <w:webHidden/>
          </w:rPr>
          <w:instrText xml:space="preserve"> PAGEREF _Toc219294442 \h </w:instrText>
        </w:r>
        <w:r>
          <w:rPr>
            <w:noProof/>
            <w:webHidden/>
          </w:rPr>
        </w:r>
        <w:r>
          <w:rPr>
            <w:noProof/>
            <w:webHidden/>
          </w:rPr>
          <w:fldChar w:fldCharType="separate"/>
        </w:r>
        <w:r>
          <w:rPr>
            <w:noProof/>
            <w:webHidden/>
          </w:rPr>
          <w:t>9</w:t>
        </w:r>
        <w:r>
          <w:rPr>
            <w:noProof/>
            <w:webHidden/>
          </w:rPr>
          <w:fldChar w:fldCharType="end"/>
        </w:r>
      </w:hyperlink>
    </w:p>
    <w:p w14:paraId="012C3ADE" w14:textId="08E81F68" w:rsidR="002460B5" w:rsidRDefault="002460B5">
      <w:pPr>
        <w:pStyle w:val="TOC2"/>
        <w:rPr>
          <w:rFonts w:asciiTheme="minorHAnsi" w:eastAsiaTheme="minorEastAsia" w:hAnsiTheme="minorHAnsi" w:cstheme="minorBidi"/>
          <w:kern w:val="2"/>
          <w14:ligatures w14:val="standardContextual"/>
        </w:rPr>
      </w:pPr>
      <w:hyperlink w:anchor="_Toc219294443" w:history="1">
        <w:r w:rsidRPr="00433C6D">
          <w:rPr>
            <w:rStyle w:val="Hyperlink"/>
          </w:rPr>
          <w:t>2.1</w:t>
        </w:r>
        <w:r>
          <w:rPr>
            <w:rFonts w:asciiTheme="minorHAnsi" w:eastAsiaTheme="minorEastAsia" w:hAnsiTheme="minorHAnsi" w:cstheme="minorBidi"/>
            <w:kern w:val="2"/>
            <w14:ligatures w14:val="standardContextual"/>
          </w:rPr>
          <w:tab/>
        </w:r>
        <w:r w:rsidRPr="00433C6D">
          <w:rPr>
            <w:rStyle w:val="Hyperlink"/>
          </w:rPr>
          <w:t>Policy Overview</w:t>
        </w:r>
        <w:r>
          <w:rPr>
            <w:webHidden/>
          </w:rPr>
          <w:tab/>
        </w:r>
        <w:r>
          <w:rPr>
            <w:webHidden/>
          </w:rPr>
          <w:fldChar w:fldCharType="begin"/>
        </w:r>
        <w:r>
          <w:rPr>
            <w:webHidden/>
          </w:rPr>
          <w:instrText xml:space="preserve"> PAGEREF _Toc219294443 \h </w:instrText>
        </w:r>
        <w:r>
          <w:rPr>
            <w:webHidden/>
          </w:rPr>
        </w:r>
        <w:r>
          <w:rPr>
            <w:webHidden/>
          </w:rPr>
          <w:fldChar w:fldCharType="separate"/>
        </w:r>
        <w:r>
          <w:rPr>
            <w:webHidden/>
          </w:rPr>
          <w:t>9</w:t>
        </w:r>
        <w:r>
          <w:rPr>
            <w:webHidden/>
          </w:rPr>
          <w:fldChar w:fldCharType="end"/>
        </w:r>
      </w:hyperlink>
    </w:p>
    <w:p w14:paraId="18DAF8D2" w14:textId="24EC366F" w:rsidR="002460B5" w:rsidRDefault="002460B5">
      <w:pPr>
        <w:pStyle w:val="TOC2"/>
        <w:rPr>
          <w:rFonts w:asciiTheme="minorHAnsi" w:eastAsiaTheme="minorEastAsia" w:hAnsiTheme="minorHAnsi" w:cstheme="minorBidi"/>
          <w:kern w:val="2"/>
          <w14:ligatures w14:val="standardContextual"/>
        </w:rPr>
      </w:pPr>
      <w:hyperlink w:anchor="_Toc219294444" w:history="1">
        <w:r w:rsidRPr="00433C6D">
          <w:rPr>
            <w:rStyle w:val="Hyperlink"/>
          </w:rPr>
          <w:t>2.2</w:t>
        </w:r>
        <w:r>
          <w:rPr>
            <w:rFonts w:asciiTheme="minorHAnsi" w:eastAsiaTheme="minorEastAsia" w:hAnsiTheme="minorHAnsi" w:cstheme="minorBidi"/>
            <w:kern w:val="2"/>
            <w14:ligatures w14:val="standardContextual"/>
          </w:rPr>
          <w:tab/>
        </w:r>
        <w:r w:rsidRPr="00433C6D">
          <w:rPr>
            <w:rStyle w:val="Hyperlink"/>
          </w:rPr>
          <w:t>CSRC</w:t>
        </w:r>
        <w:r>
          <w:rPr>
            <w:webHidden/>
          </w:rPr>
          <w:tab/>
        </w:r>
        <w:r>
          <w:rPr>
            <w:webHidden/>
          </w:rPr>
          <w:fldChar w:fldCharType="begin"/>
        </w:r>
        <w:r>
          <w:rPr>
            <w:webHidden/>
          </w:rPr>
          <w:instrText xml:space="preserve"> PAGEREF _Toc219294444 \h </w:instrText>
        </w:r>
        <w:r>
          <w:rPr>
            <w:webHidden/>
          </w:rPr>
        </w:r>
        <w:r>
          <w:rPr>
            <w:webHidden/>
          </w:rPr>
          <w:fldChar w:fldCharType="separate"/>
        </w:r>
        <w:r>
          <w:rPr>
            <w:webHidden/>
          </w:rPr>
          <w:t>10</w:t>
        </w:r>
        <w:r>
          <w:rPr>
            <w:webHidden/>
          </w:rPr>
          <w:fldChar w:fldCharType="end"/>
        </w:r>
      </w:hyperlink>
    </w:p>
    <w:p w14:paraId="23883D2D" w14:textId="004EF164" w:rsidR="002460B5" w:rsidRDefault="002460B5">
      <w:pPr>
        <w:pStyle w:val="TOC2"/>
        <w:rPr>
          <w:rFonts w:asciiTheme="minorHAnsi" w:eastAsiaTheme="minorEastAsia" w:hAnsiTheme="minorHAnsi" w:cstheme="minorBidi"/>
          <w:kern w:val="2"/>
          <w14:ligatures w14:val="standardContextual"/>
        </w:rPr>
      </w:pPr>
      <w:hyperlink w:anchor="_Toc219294445" w:history="1">
        <w:r w:rsidRPr="00433C6D">
          <w:rPr>
            <w:rStyle w:val="Hyperlink"/>
          </w:rPr>
          <w:t>2.3</w:t>
        </w:r>
        <w:r>
          <w:rPr>
            <w:rFonts w:asciiTheme="minorHAnsi" w:eastAsiaTheme="minorEastAsia" w:hAnsiTheme="minorHAnsi" w:cstheme="minorBidi"/>
            <w:kern w:val="2"/>
            <w14:ligatures w14:val="standardContextual"/>
          </w:rPr>
          <w:tab/>
        </w:r>
        <w:r w:rsidRPr="00433C6D">
          <w:rPr>
            <w:rStyle w:val="Hyperlink"/>
          </w:rPr>
          <w:t>Cyber Survivability Attributes (CSAs)</w:t>
        </w:r>
        <w:r>
          <w:rPr>
            <w:webHidden/>
          </w:rPr>
          <w:tab/>
        </w:r>
        <w:r>
          <w:rPr>
            <w:webHidden/>
          </w:rPr>
          <w:fldChar w:fldCharType="begin"/>
        </w:r>
        <w:r>
          <w:rPr>
            <w:webHidden/>
          </w:rPr>
          <w:instrText xml:space="preserve"> PAGEREF _Toc219294445 \h </w:instrText>
        </w:r>
        <w:r>
          <w:rPr>
            <w:webHidden/>
          </w:rPr>
        </w:r>
        <w:r>
          <w:rPr>
            <w:webHidden/>
          </w:rPr>
          <w:fldChar w:fldCharType="separate"/>
        </w:r>
        <w:r>
          <w:rPr>
            <w:webHidden/>
          </w:rPr>
          <w:t>11</w:t>
        </w:r>
        <w:r>
          <w:rPr>
            <w:webHidden/>
          </w:rPr>
          <w:fldChar w:fldCharType="end"/>
        </w:r>
      </w:hyperlink>
    </w:p>
    <w:p w14:paraId="3C9F9EC2" w14:textId="65479A91" w:rsidR="002460B5" w:rsidRDefault="002460B5">
      <w:pPr>
        <w:pStyle w:val="TOC3"/>
        <w:rPr>
          <w:rFonts w:asciiTheme="minorHAnsi" w:eastAsiaTheme="minorEastAsia" w:hAnsiTheme="minorHAnsi" w:cstheme="minorBidi"/>
          <w:kern w:val="2"/>
          <w14:ligatures w14:val="standardContextual"/>
        </w:rPr>
      </w:pPr>
      <w:hyperlink w:anchor="_Toc219294446" w:history="1">
        <w:r w:rsidRPr="00433C6D">
          <w:rPr>
            <w:rStyle w:val="Hyperlink"/>
          </w:rPr>
          <w:t>2.3.1</w:t>
        </w:r>
        <w:r>
          <w:rPr>
            <w:rFonts w:asciiTheme="minorHAnsi" w:eastAsiaTheme="minorEastAsia" w:hAnsiTheme="minorHAnsi" w:cstheme="minorBidi"/>
            <w:kern w:val="2"/>
            <w14:ligatures w14:val="standardContextual"/>
          </w:rPr>
          <w:tab/>
        </w:r>
        <w:r w:rsidRPr="00433C6D">
          <w:rPr>
            <w:rStyle w:val="Hyperlink"/>
          </w:rPr>
          <w:t>Prevent CSAs</w:t>
        </w:r>
        <w:r>
          <w:rPr>
            <w:webHidden/>
          </w:rPr>
          <w:tab/>
        </w:r>
        <w:r>
          <w:rPr>
            <w:webHidden/>
          </w:rPr>
          <w:fldChar w:fldCharType="begin"/>
        </w:r>
        <w:r>
          <w:rPr>
            <w:webHidden/>
          </w:rPr>
          <w:instrText xml:space="preserve"> PAGEREF _Toc219294446 \h </w:instrText>
        </w:r>
        <w:r>
          <w:rPr>
            <w:webHidden/>
          </w:rPr>
        </w:r>
        <w:r>
          <w:rPr>
            <w:webHidden/>
          </w:rPr>
          <w:fldChar w:fldCharType="separate"/>
        </w:r>
        <w:r>
          <w:rPr>
            <w:webHidden/>
          </w:rPr>
          <w:t>11</w:t>
        </w:r>
        <w:r>
          <w:rPr>
            <w:webHidden/>
          </w:rPr>
          <w:fldChar w:fldCharType="end"/>
        </w:r>
      </w:hyperlink>
    </w:p>
    <w:p w14:paraId="529A4B89" w14:textId="64E7D5B4" w:rsidR="002460B5" w:rsidRDefault="002460B5">
      <w:pPr>
        <w:pStyle w:val="TOC4"/>
        <w:rPr>
          <w:rFonts w:asciiTheme="minorHAnsi" w:eastAsiaTheme="minorEastAsia" w:hAnsiTheme="minorHAnsi" w:cstheme="minorBidi"/>
          <w:kern w:val="2"/>
          <w14:ligatures w14:val="standardContextual"/>
        </w:rPr>
      </w:pPr>
      <w:hyperlink w:anchor="_Toc219294447" w:history="1">
        <w:r w:rsidRPr="00433C6D">
          <w:rPr>
            <w:rStyle w:val="Hyperlink"/>
          </w:rPr>
          <w:t>2.3.1.1</w:t>
        </w:r>
        <w:r>
          <w:rPr>
            <w:rFonts w:asciiTheme="minorHAnsi" w:eastAsiaTheme="minorEastAsia" w:hAnsiTheme="minorHAnsi" w:cstheme="minorBidi"/>
            <w:kern w:val="2"/>
            <w14:ligatures w14:val="standardContextual"/>
          </w:rPr>
          <w:tab/>
        </w:r>
        <w:r w:rsidRPr="00433C6D">
          <w:rPr>
            <w:rStyle w:val="Hyperlink"/>
          </w:rPr>
          <w:t>Security Domain Definition</w:t>
        </w:r>
        <w:r>
          <w:rPr>
            <w:webHidden/>
          </w:rPr>
          <w:tab/>
        </w:r>
        <w:r>
          <w:rPr>
            <w:webHidden/>
          </w:rPr>
          <w:fldChar w:fldCharType="begin"/>
        </w:r>
        <w:r>
          <w:rPr>
            <w:webHidden/>
          </w:rPr>
          <w:instrText xml:space="preserve"> PAGEREF _Toc219294447 \h </w:instrText>
        </w:r>
        <w:r>
          <w:rPr>
            <w:webHidden/>
          </w:rPr>
        </w:r>
        <w:r>
          <w:rPr>
            <w:webHidden/>
          </w:rPr>
          <w:fldChar w:fldCharType="separate"/>
        </w:r>
        <w:r>
          <w:rPr>
            <w:webHidden/>
          </w:rPr>
          <w:t>12</w:t>
        </w:r>
        <w:r>
          <w:rPr>
            <w:webHidden/>
          </w:rPr>
          <w:fldChar w:fldCharType="end"/>
        </w:r>
      </w:hyperlink>
    </w:p>
    <w:p w14:paraId="04509AD8" w14:textId="3228EA73" w:rsidR="002460B5" w:rsidRDefault="002460B5">
      <w:pPr>
        <w:pStyle w:val="TOC4"/>
        <w:rPr>
          <w:rFonts w:asciiTheme="minorHAnsi" w:eastAsiaTheme="minorEastAsia" w:hAnsiTheme="minorHAnsi" w:cstheme="minorBidi"/>
          <w:kern w:val="2"/>
          <w14:ligatures w14:val="standardContextual"/>
        </w:rPr>
      </w:pPr>
      <w:hyperlink w:anchor="_Toc219294448" w:history="1">
        <w:r w:rsidRPr="00433C6D">
          <w:rPr>
            <w:rStyle w:val="Hyperlink"/>
          </w:rPr>
          <w:t>2.3.1.2</w:t>
        </w:r>
        <w:r>
          <w:rPr>
            <w:rFonts w:asciiTheme="minorHAnsi" w:eastAsiaTheme="minorEastAsia" w:hAnsiTheme="minorHAnsi" w:cstheme="minorBidi"/>
            <w:kern w:val="2"/>
            <w14:ligatures w14:val="standardContextual"/>
          </w:rPr>
          <w:tab/>
        </w:r>
        <w:r w:rsidRPr="00433C6D">
          <w:rPr>
            <w:rStyle w:val="Hyperlink"/>
          </w:rPr>
          <w:t>Cybersecurity Flow Description</w:t>
        </w:r>
        <w:r>
          <w:rPr>
            <w:webHidden/>
          </w:rPr>
          <w:tab/>
        </w:r>
        <w:r>
          <w:rPr>
            <w:webHidden/>
          </w:rPr>
          <w:fldChar w:fldCharType="begin"/>
        </w:r>
        <w:r>
          <w:rPr>
            <w:webHidden/>
          </w:rPr>
          <w:instrText xml:space="preserve"> PAGEREF _Toc219294448 \h </w:instrText>
        </w:r>
        <w:r>
          <w:rPr>
            <w:webHidden/>
          </w:rPr>
        </w:r>
        <w:r>
          <w:rPr>
            <w:webHidden/>
          </w:rPr>
          <w:fldChar w:fldCharType="separate"/>
        </w:r>
        <w:r>
          <w:rPr>
            <w:webHidden/>
          </w:rPr>
          <w:t>14</w:t>
        </w:r>
        <w:r>
          <w:rPr>
            <w:webHidden/>
          </w:rPr>
          <w:fldChar w:fldCharType="end"/>
        </w:r>
      </w:hyperlink>
    </w:p>
    <w:p w14:paraId="2350FC4E" w14:textId="14774F19" w:rsidR="002460B5" w:rsidRDefault="002460B5">
      <w:pPr>
        <w:pStyle w:val="TOC4"/>
        <w:rPr>
          <w:rFonts w:asciiTheme="minorHAnsi" w:eastAsiaTheme="minorEastAsia" w:hAnsiTheme="minorHAnsi" w:cstheme="minorBidi"/>
          <w:kern w:val="2"/>
          <w14:ligatures w14:val="standardContextual"/>
        </w:rPr>
      </w:pPr>
      <w:hyperlink w:anchor="_Toc219294449" w:history="1">
        <w:r w:rsidRPr="00433C6D">
          <w:rPr>
            <w:rStyle w:val="Hyperlink"/>
          </w:rPr>
          <w:t>2.3.1.3</w:t>
        </w:r>
        <w:r>
          <w:rPr>
            <w:rFonts w:asciiTheme="minorHAnsi" w:eastAsiaTheme="minorEastAsia" w:hAnsiTheme="minorHAnsi" w:cstheme="minorBidi"/>
            <w:kern w:val="2"/>
            <w14:ligatures w14:val="standardContextual"/>
          </w:rPr>
          <w:tab/>
        </w:r>
        <w:r w:rsidRPr="00433C6D">
          <w:rPr>
            <w:rStyle w:val="Hyperlink"/>
          </w:rPr>
          <w:t>Cybersecurity Confidentiality Implementation(s)</w:t>
        </w:r>
        <w:r>
          <w:rPr>
            <w:webHidden/>
          </w:rPr>
          <w:tab/>
        </w:r>
        <w:r>
          <w:rPr>
            <w:webHidden/>
          </w:rPr>
          <w:fldChar w:fldCharType="begin"/>
        </w:r>
        <w:r>
          <w:rPr>
            <w:webHidden/>
          </w:rPr>
          <w:instrText xml:space="preserve"> PAGEREF _Toc219294449 \h </w:instrText>
        </w:r>
        <w:r>
          <w:rPr>
            <w:webHidden/>
          </w:rPr>
        </w:r>
        <w:r>
          <w:rPr>
            <w:webHidden/>
          </w:rPr>
          <w:fldChar w:fldCharType="separate"/>
        </w:r>
        <w:r>
          <w:rPr>
            <w:webHidden/>
          </w:rPr>
          <w:t>17</w:t>
        </w:r>
        <w:r>
          <w:rPr>
            <w:webHidden/>
          </w:rPr>
          <w:fldChar w:fldCharType="end"/>
        </w:r>
      </w:hyperlink>
    </w:p>
    <w:p w14:paraId="74EBF9C6" w14:textId="7935AE8C" w:rsidR="002460B5" w:rsidRDefault="002460B5">
      <w:pPr>
        <w:pStyle w:val="TOC4"/>
        <w:rPr>
          <w:rFonts w:asciiTheme="minorHAnsi" w:eastAsiaTheme="minorEastAsia" w:hAnsiTheme="minorHAnsi" w:cstheme="minorBidi"/>
          <w:kern w:val="2"/>
          <w14:ligatures w14:val="standardContextual"/>
        </w:rPr>
      </w:pPr>
      <w:hyperlink w:anchor="_Toc219294450" w:history="1">
        <w:r w:rsidRPr="00433C6D">
          <w:rPr>
            <w:rStyle w:val="Hyperlink"/>
          </w:rPr>
          <w:t>2.3.1.4</w:t>
        </w:r>
        <w:r>
          <w:rPr>
            <w:rFonts w:asciiTheme="minorHAnsi" w:eastAsiaTheme="minorEastAsia" w:hAnsiTheme="minorHAnsi" w:cstheme="minorBidi"/>
            <w:kern w:val="2"/>
            <w14:ligatures w14:val="standardContextual"/>
          </w:rPr>
          <w:tab/>
        </w:r>
        <w:r w:rsidRPr="00433C6D">
          <w:rPr>
            <w:rStyle w:val="Hyperlink"/>
          </w:rPr>
          <w:t>Cybersecurity Flow, Ports, and Protocols Restriction Policy</w:t>
        </w:r>
        <w:r>
          <w:rPr>
            <w:webHidden/>
          </w:rPr>
          <w:tab/>
        </w:r>
        <w:r>
          <w:rPr>
            <w:webHidden/>
          </w:rPr>
          <w:fldChar w:fldCharType="begin"/>
        </w:r>
        <w:r>
          <w:rPr>
            <w:webHidden/>
          </w:rPr>
          <w:instrText xml:space="preserve"> PAGEREF _Toc219294450 \h </w:instrText>
        </w:r>
        <w:r>
          <w:rPr>
            <w:webHidden/>
          </w:rPr>
        </w:r>
        <w:r>
          <w:rPr>
            <w:webHidden/>
          </w:rPr>
          <w:fldChar w:fldCharType="separate"/>
        </w:r>
        <w:r>
          <w:rPr>
            <w:webHidden/>
          </w:rPr>
          <w:t>18</w:t>
        </w:r>
        <w:r>
          <w:rPr>
            <w:webHidden/>
          </w:rPr>
          <w:fldChar w:fldCharType="end"/>
        </w:r>
      </w:hyperlink>
    </w:p>
    <w:p w14:paraId="1BDA1F09" w14:textId="21D1B2B7" w:rsidR="002460B5" w:rsidRDefault="002460B5">
      <w:pPr>
        <w:pStyle w:val="TOC4"/>
        <w:rPr>
          <w:rFonts w:asciiTheme="minorHAnsi" w:eastAsiaTheme="minorEastAsia" w:hAnsiTheme="minorHAnsi" w:cstheme="minorBidi"/>
          <w:kern w:val="2"/>
          <w14:ligatures w14:val="standardContextual"/>
        </w:rPr>
      </w:pPr>
      <w:hyperlink w:anchor="_Toc219294451" w:history="1">
        <w:r w:rsidRPr="00433C6D">
          <w:rPr>
            <w:rStyle w:val="Hyperlink"/>
          </w:rPr>
          <w:t>2.3.1.5</w:t>
        </w:r>
        <w:r>
          <w:rPr>
            <w:rFonts w:asciiTheme="minorHAnsi" w:eastAsiaTheme="minorEastAsia" w:hAnsiTheme="minorHAnsi" w:cstheme="minorBidi"/>
            <w:kern w:val="2"/>
            <w14:ligatures w14:val="standardContextual"/>
          </w:rPr>
          <w:tab/>
        </w:r>
        <w:r w:rsidRPr="00433C6D">
          <w:rPr>
            <w:rStyle w:val="Hyperlink"/>
          </w:rPr>
          <w:t>Cybersecurity Identification &amp; Authentication Implementation(s)</w:t>
        </w:r>
        <w:r>
          <w:rPr>
            <w:webHidden/>
          </w:rPr>
          <w:tab/>
        </w:r>
        <w:r>
          <w:rPr>
            <w:webHidden/>
          </w:rPr>
          <w:fldChar w:fldCharType="begin"/>
        </w:r>
        <w:r>
          <w:rPr>
            <w:webHidden/>
          </w:rPr>
          <w:instrText xml:space="preserve"> PAGEREF _Toc219294451 \h </w:instrText>
        </w:r>
        <w:r>
          <w:rPr>
            <w:webHidden/>
          </w:rPr>
        </w:r>
        <w:r>
          <w:rPr>
            <w:webHidden/>
          </w:rPr>
          <w:fldChar w:fldCharType="separate"/>
        </w:r>
        <w:r>
          <w:rPr>
            <w:webHidden/>
          </w:rPr>
          <w:t>21</w:t>
        </w:r>
        <w:r>
          <w:rPr>
            <w:webHidden/>
          </w:rPr>
          <w:fldChar w:fldCharType="end"/>
        </w:r>
      </w:hyperlink>
    </w:p>
    <w:p w14:paraId="19E56AB9" w14:textId="1B6A56CA" w:rsidR="002460B5" w:rsidRDefault="002460B5">
      <w:pPr>
        <w:pStyle w:val="TOC4"/>
        <w:rPr>
          <w:rFonts w:asciiTheme="minorHAnsi" w:eastAsiaTheme="minorEastAsia" w:hAnsiTheme="minorHAnsi" w:cstheme="minorBidi"/>
          <w:kern w:val="2"/>
          <w14:ligatures w14:val="standardContextual"/>
        </w:rPr>
      </w:pPr>
      <w:hyperlink w:anchor="_Toc219294452" w:history="1">
        <w:r w:rsidRPr="00433C6D">
          <w:rPr>
            <w:rStyle w:val="Hyperlink"/>
          </w:rPr>
          <w:t>2.3.1.6</w:t>
        </w:r>
        <w:r>
          <w:rPr>
            <w:rFonts w:asciiTheme="minorHAnsi" w:eastAsiaTheme="minorEastAsia" w:hAnsiTheme="minorHAnsi" w:cstheme="minorBidi"/>
            <w:kern w:val="2"/>
            <w14:ligatures w14:val="standardContextual"/>
          </w:rPr>
          <w:tab/>
        </w:r>
        <w:r w:rsidRPr="00433C6D">
          <w:rPr>
            <w:rStyle w:val="Hyperlink"/>
          </w:rPr>
          <w:t>Cybersecurity Access Controls</w:t>
        </w:r>
        <w:r>
          <w:rPr>
            <w:webHidden/>
          </w:rPr>
          <w:tab/>
        </w:r>
        <w:r>
          <w:rPr>
            <w:webHidden/>
          </w:rPr>
          <w:fldChar w:fldCharType="begin"/>
        </w:r>
        <w:r>
          <w:rPr>
            <w:webHidden/>
          </w:rPr>
          <w:instrText xml:space="preserve"> PAGEREF _Toc219294452 \h </w:instrText>
        </w:r>
        <w:r>
          <w:rPr>
            <w:webHidden/>
          </w:rPr>
        </w:r>
        <w:r>
          <w:rPr>
            <w:webHidden/>
          </w:rPr>
          <w:fldChar w:fldCharType="separate"/>
        </w:r>
        <w:r>
          <w:rPr>
            <w:webHidden/>
          </w:rPr>
          <w:t>22</w:t>
        </w:r>
        <w:r>
          <w:rPr>
            <w:webHidden/>
          </w:rPr>
          <w:fldChar w:fldCharType="end"/>
        </w:r>
      </w:hyperlink>
    </w:p>
    <w:p w14:paraId="113BF581" w14:textId="0C700947" w:rsidR="002460B5" w:rsidRDefault="002460B5">
      <w:pPr>
        <w:pStyle w:val="TOC5"/>
        <w:rPr>
          <w:rFonts w:asciiTheme="minorHAnsi" w:eastAsiaTheme="minorEastAsia" w:hAnsiTheme="minorHAnsi" w:cstheme="minorBidi"/>
          <w:kern w:val="2"/>
          <w14:ligatures w14:val="standardContextual"/>
        </w:rPr>
      </w:pPr>
      <w:hyperlink w:anchor="_Toc219294453" w:history="1">
        <w:r w:rsidRPr="00433C6D">
          <w:rPr>
            <w:rStyle w:val="Hyperlink"/>
          </w:rPr>
          <w:t>2.3.1.6.1</w:t>
        </w:r>
        <w:r>
          <w:rPr>
            <w:rFonts w:asciiTheme="minorHAnsi" w:eastAsiaTheme="minorEastAsia" w:hAnsiTheme="minorHAnsi" w:cstheme="minorBidi"/>
            <w:kern w:val="2"/>
            <w14:ligatures w14:val="standardContextual"/>
          </w:rPr>
          <w:tab/>
        </w:r>
        <w:r w:rsidRPr="00433C6D">
          <w:rPr>
            <w:rStyle w:val="Hyperlink"/>
          </w:rPr>
          <w:t>Non-Streaming Data Transfer Access Controls</w:t>
        </w:r>
        <w:r>
          <w:rPr>
            <w:webHidden/>
          </w:rPr>
          <w:tab/>
        </w:r>
        <w:r>
          <w:rPr>
            <w:webHidden/>
          </w:rPr>
          <w:fldChar w:fldCharType="begin"/>
        </w:r>
        <w:r>
          <w:rPr>
            <w:webHidden/>
          </w:rPr>
          <w:instrText xml:space="preserve"> PAGEREF _Toc219294453 \h </w:instrText>
        </w:r>
        <w:r>
          <w:rPr>
            <w:webHidden/>
          </w:rPr>
        </w:r>
        <w:r>
          <w:rPr>
            <w:webHidden/>
          </w:rPr>
          <w:fldChar w:fldCharType="separate"/>
        </w:r>
        <w:r>
          <w:rPr>
            <w:webHidden/>
          </w:rPr>
          <w:t>22</w:t>
        </w:r>
        <w:r>
          <w:rPr>
            <w:webHidden/>
          </w:rPr>
          <w:fldChar w:fldCharType="end"/>
        </w:r>
      </w:hyperlink>
    </w:p>
    <w:p w14:paraId="4446157A" w14:textId="1D4E1B43" w:rsidR="002460B5" w:rsidRDefault="002460B5">
      <w:pPr>
        <w:pStyle w:val="TOC5"/>
        <w:rPr>
          <w:rFonts w:asciiTheme="minorHAnsi" w:eastAsiaTheme="minorEastAsia" w:hAnsiTheme="minorHAnsi" w:cstheme="minorBidi"/>
          <w:kern w:val="2"/>
          <w14:ligatures w14:val="standardContextual"/>
        </w:rPr>
      </w:pPr>
      <w:hyperlink w:anchor="_Toc219294454" w:history="1">
        <w:r w:rsidRPr="00433C6D">
          <w:rPr>
            <w:rStyle w:val="Hyperlink"/>
          </w:rPr>
          <w:t>2.3.1.6.2</w:t>
        </w:r>
        <w:r>
          <w:rPr>
            <w:rFonts w:asciiTheme="minorHAnsi" w:eastAsiaTheme="minorEastAsia" w:hAnsiTheme="minorHAnsi" w:cstheme="minorBidi"/>
            <w:kern w:val="2"/>
            <w14:ligatures w14:val="standardContextual"/>
          </w:rPr>
          <w:tab/>
        </w:r>
        <w:r w:rsidRPr="00433C6D">
          <w:rPr>
            <w:rStyle w:val="Hyperlink"/>
          </w:rPr>
          <w:t>Streaming Data Transfer Access Controls</w:t>
        </w:r>
        <w:r>
          <w:rPr>
            <w:webHidden/>
          </w:rPr>
          <w:tab/>
        </w:r>
        <w:r>
          <w:rPr>
            <w:webHidden/>
          </w:rPr>
          <w:fldChar w:fldCharType="begin"/>
        </w:r>
        <w:r>
          <w:rPr>
            <w:webHidden/>
          </w:rPr>
          <w:instrText xml:space="preserve"> PAGEREF _Toc219294454 \h </w:instrText>
        </w:r>
        <w:r>
          <w:rPr>
            <w:webHidden/>
          </w:rPr>
        </w:r>
        <w:r>
          <w:rPr>
            <w:webHidden/>
          </w:rPr>
          <w:fldChar w:fldCharType="separate"/>
        </w:r>
        <w:r>
          <w:rPr>
            <w:webHidden/>
          </w:rPr>
          <w:t>23</w:t>
        </w:r>
        <w:r>
          <w:rPr>
            <w:webHidden/>
          </w:rPr>
          <w:fldChar w:fldCharType="end"/>
        </w:r>
      </w:hyperlink>
    </w:p>
    <w:p w14:paraId="4FB2CB53" w14:textId="287EE8E5" w:rsidR="002460B5" w:rsidRDefault="002460B5">
      <w:pPr>
        <w:pStyle w:val="TOC4"/>
        <w:rPr>
          <w:rFonts w:asciiTheme="minorHAnsi" w:eastAsiaTheme="minorEastAsia" w:hAnsiTheme="minorHAnsi" w:cstheme="minorBidi"/>
          <w:kern w:val="2"/>
          <w14:ligatures w14:val="standardContextual"/>
        </w:rPr>
      </w:pPr>
      <w:hyperlink w:anchor="_Toc219294455" w:history="1">
        <w:r w:rsidRPr="00433C6D">
          <w:rPr>
            <w:rStyle w:val="Hyperlink"/>
          </w:rPr>
          <w:t>2.3.1.7</w:t>
        </w:r>
        <w:r>
          <w:rPr>
            <w:rFonts w:asciiTheme="minorHAnsi" w:eastAsiaTheme="minorEastAsia" w:hAnsiTheme="minorHAnsi" w:cstheme="minorBidi"/>
            <w:kern w:val="2"/>
            <w14:ligatures w14:val="standardContextual"/>
          </w:rPr>
          <w:tab/>
        </w:r>
        <w:r w:rsidRPr="00433C6D">
          <w:rPr>
            <w:rStyle w:val="Hyperlink"/>
          </w:rPr>
          <w:t>Cybersecurity Integrity Implementation(s)</w:t>
        </w:r>
        <w:r>
          <w:rPr>
            <w:webHidden/>
          </w:rPr>
          <w:tab/>
        </w:r>
        <w:r>
          <w:rPr>
            <w:webHidden/>
          </w:rPr>
          <w:fldChar w:fldCharType="begin"/>
        </w:r>
        <w:r>
          <w:rPr>
            <w:webHidden/>
          </w:rPr>
          <w:instrText xml:space="preserve"> PAGEREF _Toc219294455 \h </w:instrText>
        </w:r>
        <w:r>
          <w:rPr>
            <w:webHidden/>
          </w:rPr>
        </w:r>
        <w:r>
          <w:rPr>
            <w:webHidden/>
          </w:rPr>
          <w:fldChar w:fldCharType="separate"/>
        </w:r>
        <w:r>
          <w:rPr>
            <w:webHidden/>
          </w:rPr>
          <w:t>26</w:t>
        </w:r>
        <w:r>
          <w:rPr>
            <w:webHidden/>
          </w:rPr>
          <w:fldChar w:fldCharType="end"/>
        </w:r>
      </w:hyperlink>
    </w:p>
    <w:p w14:paraId="192F1F79" w14:textId="0DE6C975" w:rsidR="002460B5" w:rsidRDefault="002460B5">
      <w:pPr>
        <w:pStyle w:val="TOC3"/>
        <w:rPr>
          <w:rFonts w:asciiTheme="minorHAnsi" w:eastAsiaTheme="minorEastAsia" w:hAnsiTheme="minorHAnsi" w:cstheme="minorBidi"/>
          <w:kern w:val="2"/>
          <w14:ligatures w14:val="standardContextual"/>
        </w:rPr>
      </w:pPr>
      <w:hyperlink w:anchor="_Toc219294456" w:history="1">
        <w:r w:rsidRPr="00433C6D">
          <w:rPr>
            <w:rStyle w:val="Hyperlink"/>
          </w:rPr>
          <w:t>2.3.2</w:t>
        </w:r>
        <w:r>
          <w:rPr>
            <w:rFonts w:asciiTheme="minorHAnsi" w:eastAsiaTheme="minorEastAsia" w:hAnsiTheme="minorHAnsi" w:cstheme="minorBidi"/>
            <w:kern w:val="2"/>
            <w14:ligatures w14:val="standardContextual"/>
          </w:rPr>
          <w:tab/>
        </w:r>
        <w:r w:rsidRPr="00433C6D">
          <w:rPr>
            <w:rStyle w:val="Hyperlink"/>
          </w:rPr>
          <w:t>Mitigate CSAs</w:t>
        </w:r>
        <w:r>
          <w:rPr>
            <w:webHidden/>
          </w:rPr>
          <w:tab/>
        </w:r>
        <w:r>
          <w:rPr>
            <w:webHidden/>
          </w:rPr>
          <w:fldChar w:fldCharType="begin"/>
        </w:r>
        <w:r>
          <w:rPr>
            <w:webHidden/>
          </w:rPr>
          <w:instrText xml:space="preserve"> PAGEREF _Toc219294456 \h </w:instrText>
        </w:r>
        <w:r>
          <w:rPr>
            <w:webHidden/>
          </w:rPr>
        </w:r>
        <w:r>
          <w:rPr>
            <w:webHidden/>
          </w:rPr>
          <w:fldChar w:fldCharType="separate"/>
        </w:r>
        <w:r>
          <w:rPr>
            <w:webHidden/>
          </w:rPr>
          <w:t>27</w:t>
        </w:r>
        <w:r>
          <w:rPr>
            <w:webHidden/>
          </w:rPr>
          <w:fldChar w:fldCharType="end"/>
        </w:r>
      </w:hyperlink>
    </w:p>
    <w:p w14:paraId="3FD72326" w14:textId="34665BEB" w:rsidR="002460B5" w:rsidRDefault="002460B5">
      <w:pPr>
        <w:pStyle w:val="TOC3"/>
        <w:rPr>
          <w:rFonts w:asciiTheme="minorHAnsi" w:eastAsiaTheme="minorEastAsia" w:hAnsiTheme="minorHAnsi" w:cstheme="minorBidi"/>
          <w:kern w:val="2"/>
          <w14:ligatures w14:val="standardContextual"/>
        </w:rPr>
      </w:pPr>
      <w:hyperlink w:anchor="_Toc219294457" w:history="1">
        <w:r w:rsidRPr="00433C6D">
          <w:rPr>
            <w:rStyle w:val="Hyperlink"/>
          </w:rPr>
          <w:t>2.3.3</w:t>
        </w:r>
        <w:r>
          <w:rPr>
            <w:rFonts w:asciiTheme="minorHAnsi" w:eastAsiaTheme="minorEastAsia" w:hAnsiTheme="minorHAnsi" w:cstheme="minorBidi"/>
            <w:kern w:val="2"/>
            <w14:ligatures w14:val="standardContextual"/>
          </w:rPr>
          <w:tab/>
        </w:r>
        <w:r w:rsidRPr="00433C6D">
          <w:rPr>
            <w:rStyle w:val="Hyperlink"/>
          </w:rPr>
          <w:t>Recover CSA</w:t>
        </w:r>
        <w:r>
          <w:rPr>
            <w:webHidden/>
          </w:rPr>
          <w:tab/>
        </w:r>
        <w:r>
          <w:rPr>
            <w:webHidden/>
          </w:rPr>
          <w:fldChar w:fldCharType="begin"/>
        </w:r>
        <w:r>
          <w:rPr>
            <w:webHidden/>
          </w:rPr>
          <w:instrText xml:space="preserve"> PAGEREF _Toc219294457 \h </w:instrText>
        </w:r>
        <w:r>
          <w:rPr>
            <w:webHidden/>
          </w:rPr>
        </w:r>
        <w:r>
          <w:rPr>
            <w:webHidden/>
          </w:rPr>
          <w:fldChar w:fldCharType="separate"/>
        </w:r>
        <w:r>
          <w:rPr>
            <w:webHidden/>
          </w:rPr>
          <w:t>27</w:t>
        </w:r>
        <w:r>
          <w:rPr>
            <w:webHidden/>
          </w:rPr>
          <w:fldChar w:fldCharType="end"/>
        </w:r>
      </w:hyperlink>
    </w:p>
    <w:p w14:paraId="3B6C3981" w14:textId="37AEF406" w:rsidR="002460B5" w:rsidRDefault="002460B5">
      <w:pPr>
        <w:pStyle w:val="TOC3"/>
        <w:rPr>
          <w:rFonts w:asciiTheme="minorHAnsi" w:eastAsiaTheme="minorEastAsia" w:hAnsiTheme="minorHAnsi" w:cstheme="minorBidi"/>
          <w:kern w:val="2"/>
          <w14:ligatures w14:val="standardContextual"/>
        </w:rPr>
      </w:pPr>
      <w:hyperlink w:anchor="_Toc219294458" w:history="1">
        <w:r w:rsidRPr="00433C6D">
          <w:rPr>
            <w:rStyle w:val="Hyperlink"/>
          </w:rPr>
          <w:t>2.3.4</w:t>
        </w:r>
        <w:r>
          <w:rPr>
            <w:rFonts w:asciiTheme="minorHAnsi" w:eastAsiaTheme="minorEastAsia" w:hAnsiTheme="minorHAnsi" w:cstheme="minorBidi"/>
            <w:kern w:val="2"/>
            <w14:ligatures w14:val="standardContextual"/>
          </w:rPr>
          <w:tab/>
        </w:r>
        <w:r w:rsidRPr="00433C6D">
          <w:rPr>
            <w:rStyle w:val="Hyperlink"/>
          </w:rPr>
          <w:t>Adapt CSA</w:t>
        </w:r>
        <w:r>
          <w:rPr>
            <w:webHidden/>
          </w:rPr>
          <w:tab/>
        </w:r>
        <w:r>
          <w:rPr>
            <w:webHidden/>
          </w:rPr>
          <w:fldChar w:fldCharType="begin"/>
        </w:r>
        <w:r>
          <w:rPr>
            <w:webHidden/>
          </w:rPr>
          <w:instrText xml:space="preserve"> PAGEREF _Toc219294458 \h </w:instrText>
        </w:r>
        <w:r>
          <w:rPr>
            <w:webHidden/>
          </w:rPr>
        </w:r>
        <w:r>
          <w:rPr>
            <w:webHidden/>
          </w:rPr>
          <w:fldChar w:fldCharType="separate"/>
        </w:r>
        <w:r>
          <w:rPr>
            <w:webHidden/>
          </w:rPr>
          <w:t>27</w:t>
        </w:r>
        <w:r>
          <w:rPr>
            <w:webHidden/>
          </w:rPr>
          <w:fldChar w:fldCharType="end"/>
        </w:r>
      </w:hyperlink>
    </w:p>
    <w:p w14:paraId="41E6D564" w14:textId="67810BD3" w:rsidR="002460B5" w:rsidRDefault="002460B5">
      <w:pPr>
        <w:pStyle w:val="TOC2"/>
        <w:rPr>
          <w:rFonts w:asciiTheme="minorHAnsi" w:eastAsiaTheme="minorEastAsia" w:hAnsiTheme="minorHAnsi" w:cstheme="minorBidi"/>
          <w:kern w:val="2"/>
          <w14:ligatures w14:val="standardContextual"/>
        </w:rPr>
      </w:pPr>
      <w:hyperlink w:anchor="_Toc219294459" w:history="1">
        <w:r w:rsidRPr="00433C6D">
          <w:rPr>
            <w:rStyle w:val="Hyperlink"/>
          </w:rPr>
          <w:t>2.4</w:t>
        </w:r>
        <w:r>
          <w:rPr>
            <w:rFonts w:asciiTheme="minorHAnsi" w:eastAsiaTheme="minorEastAsia" w:hAnsiTheme="minorHAnsi" w:cstheme="minorBidi"/>
            <w:kern w:val="2"/>
            <w14:ligatures w14:val="standardContextual"/>
          </w:rPr>
          <w:tab/>
        </w:r>
        <w:r w:rsidRPr="00433C6D">
          <w:rPr>
            <w:rStyle w:val="Hyperlink"/>
          </w:rPr>
          <w:t>Cyber Survivability Rationale</w:t>
        </w:r>
        <w:r>
          <w:rPr>
            <w:webHidden/>
          </w:rPr>
          <w:tab/>
        </w:r>
        <w:r>
          <w:rPr>
            <w:webHidden/>
          </w:rPr>
          <w:fldChar w:fldCharType="begin"/>
        </w:r>
        <w:r>
          <w:rPr>
            <w:webHidden/>
          </w:rPr>
          <w:instrText xml:space="preserve"> PAGEREF _Toc219294459 \h </w:instrText>
        </w:r>
        <w:r>
          <w:rPr>
            <w:webHidden/>
          </w:rPr>
        </w:r>
        <w:r>
          <w:rPr>
            <w:webHidden/>
          </w:rPr>
          <w:fldChar w:fldCharType="separate"/>
        </w:r>
        <w:r>
          <w:rPr>
            <w:webHidden/>
          </w:rPr>
          <w:t>28</w:t>
        </w:r>
        <w:r>
          <w:rPr>
            <w:webHidden/>
          </w:rPr>
          <w:fldChar w:fldCharType="end"/>
        </w:r>
      </w:hyperlink>
    </w:p>
    <w:p w14:paraId="4F953AC3" w14:textId="53FABDC3" w:rsidR="002460B5" w:rsidRDefault="002460B5">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460" w:history="1">
        <w:r w:rsidRPr="00433C6D">
          <w:rPr>
            <w:rStyle w:val="Hyperlink"/>
            <w:noProof/>
          </w:rPr>
          <w:t>3</w:t>
        </w:r>
        <w:r>
          <w:rPr>
            <w:rFonts w:asciiTheme="minorHAnsi" w:eastAsiaTheme="minorEastAsia" w:hAnsiTheme="minorHAnsi" w:cstheme="minorBidi"/>
            <w:noProof/>
            <w:kern w:val="2"/>
            <w14:ligatures w14:val="standardContextual"/>
          </w:rPr>
          <w:tab/>
        </w:r>
        <w:r w:rsidRPr="00433C6D">
          <w:rPr>
            <w:rStyle w:val="Hyperlink"/>
            <w:noProof/>
          </w:rPr>
          <w:t>Security Addendum</w:t>
        </w:r>
        <w:r>
          <w:rPr>
            <w:noProof/>
            <w:webHidden/>
          </w:rPr>
          <w:tab/>
        </w:r>
        <w:r>
          <w:rPr>
            <w:noProof/>
            <w:webHidden/>
          </w:rPr>
          <w:fldChar w:fldCharType="begin"/>
        </w:r>
        <w:r>
          <w:rPr>
            <w:noProof/>
            <w:webHidden/>
          </w:rPr>
          <w:instrText xml:space="preserve"> PAGEREF _Toc219294460 \h </w:instrText>
        </w:r>
        <w:r>
          <w:rPr>
            <w:noProof/>
            <w:webHidden/>
          </w:rPr>
        </w:r>
        <w:r>
          <w:rPr>
            <w:noProof/>
            <w:webHidden/>
          </w:rPr>
          <w:fldChar w:fldCharType="separate"/>
        </w:r>
        <w:r>
          <w:rPr>
            <w:noProof/>
            <w:webHidden/>
          </w:rPr>
          <w:t>29</w:t>
        </w:r>
        <w:r>
          <w:rPr>
            <w:noProof/>
            <w:webHidden/>
          </w:rPr>
          <w:fldChar w:fldCharType="end"/>
        </w:r>
      </w:hyperlink>
    </w:p>
    <w:p w14:paraId="2AFC3816" w14:textId="49436B38" w:rsidR="002460B5" w:rsidRDefault="002460B5">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461" w:history="1">
        <w:r w:rsidRPr="00433C6D">
          <w:rPr>
            <w:rStyle w:val="Hyperlink"/>
            <w:noProof/>
          </w:rPr>
          <w:t>A</w:t>
        </w:r>
        <w:r>
          <w:rPr>
            <w:rFonts w:asciiTheme="minorHAnsi" w:eastAsiaTheme="minorEastAsia" w:hAnsiTheme="minorHAnsi" w:cstheme="minorBidi"/>
            <w:noProof/>
            <w:kern w:val="2"/>
            <w14:ligatures w14:val="standardContextual"/>
          </w:rPr>
          <w:tab/>
        </w:r>
        <w:r w:rsidRPr="00433C6D">
          <w:rPr>
            <w:rStyle w:val="Hyperlink"/>
            <w:noProof/>
          </w:rPr>
          <w:t>Appendix A Acronyms and Abbreviations</w:t>
        </w:r>
        <w:r>
          <w:rPr>
            <w:noProof/>
            <w:webHidden/>
          </w:rPr>
          <w:tab/>
        </w:r>
        <w:r>
          <w:rPr>
            <w:noProof/>
            <w:webHidden/>
          </w:rPr>
          <w:fldChar w:fldCharType="begin"/>
        </w:r>
        <w:r>
          <w:rPr>
            <w:noProof/>
            <w:webHidden/>
          </w:rPr>
          <w:instrText xml:space="preserve"> PAGEREF _Toc219294461 \h </w:instrText>
        </w:r>
        <w:r>
          <w:rPr>
            <w:noProof/>
            <w:webHidden/>
          </w:rPr>
        </w:r>
        <w:r>
          <w:rPr>
            <w:noProof/>
            <w:webHidden/>
          </w:rPr>
          <w:fldChar w:fldCharType="separate"/>
        </w:r>
        <w:r>
          <w:rPr>
            <w:noProof/>
            <w:webHidden/>
          </w:rPr>
          <w:t>30</w:t>
        </w:r>
        <w:r>
          <w:rPr>
            <w:noProof/>
            <w:webHidden/>
          </w:rPr>
          <w:fldChar w:fldCharType="end"/>
        </w:r>
      </w:hyperlink>
    </w:p>
    <w:p w14:paraId="29007764" w14:textId="38B9D396" w:rsidR="002460B5" w:rsidRDefault="002460B5">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462" w:history="1">
        <w:r w:rsidRPr="00433C6D">
          <w:rPr>
            <w:rStyle w:val="Hyperlink"/>
            <w:noProof/>
          </w:rPr>
          <w:t>B</w:t>
        </w:r>
        <w:r>
          <w:rPr>
            <w:rFonts w:asciiTheme="minorHAnsi" w:eastAsiaTheme="minorEastAsia" w:hAnsiTheme="minorHAnsi" w:cstheme="minorBidi"/>
            <w:noProof/>
            <w:kern w:val="2"/>
            <w14:ligatures w14:val="standardContextual"/>
          </w:rPr>
          <w:tab/>
        </w:r>
        <w:r w:rsidRPr="00433C6D">
          <w:rPr>
            <w:rStyle w:val="Hyperlink"/>
            <w:noProof/>
          </w:rPr>
          <w:t>Appendix B Glossary</w:t>
        </w:r>
        <w:r>
          <w:rPr>
            <w:noProof/>
            <w:webHidden/>
          </w:rPr>
          <w:tab/>
        </w:r>
        <w:r>
          <w:rPr>
            <w:noProof/>
            <w:webHidden/>
          </w:rPr>
          <w:fldChar w:fldCharType="begin"/>
        </w:r>
        <w:r>
          <w:rPr>
            <w:noProof/>
            <w:webHidden/>
          </w:rPr>
          <w:instrText xml:space="preserve"> PAGEREF _Toc219294462 \h </w:instrText>
        </w:r>
        <w:r>
          <w:rPr>
            <w:noProof/>
            <w:webHidden/>
          </w:rPr>
        </w:r>
        <w:r>
          <w:rPr>
            <w:noProof/>
            <w:webHidden/>
          </w:rPr>
          <w:fldChar w:fldCharType="separate"/>
        </w:r>
        <w:r>
          <w:rPr>
            <w:noProof/>
            <w:webHidden/>
          </w:rPr>
          <w:t>31</w:t>
        </w:r>
        <w:r>
          <w:rPr>
            <w:noProof/>
            <w:webHidden/>
          </w:rPr>
          <w:fldChar w:fldCharType="end"/>
        </w:r>
      </w:hyperlink>
    </w:p>
    <w:p w14:paraId="4E17C918" w14:textId="77777777" w:rsidR="00622F54" w:rsidRDefault="00527F99">
      <w:pPr>
        <w:pStyle w:val="CenterBold"/>
        <w:rPr>
          <w:rFonts w:hint="eastAsia"/>
        </w:rPr>
      </w:pPr>
      <w:r>
        <w:fldChar w:fldCharType="end"/>
      </w:r>
      <w:r>
        <w:br w:type="page"/>
      </w:r>
    </w:p>
    <w:p w14:paraId="7C363D08" w14:textId="77777777" w:rsidR="00391B85" w:rsidRDefault="00391B85" w:rsidP="00391B85">
      <w:pPr>
        <w:pStyle w:val="Center"/>
      </w:pPr>
    </w:p>
    <w:p w14:paraId="47D06061" w14:textId="77777777" w:rsidR="00391B85" w:rsidRDefault="00391B85" w:rsidP="00391B85">
      <w:pPr>
        <w:pStyle w:val="Center"/>
      </w:pPr>
    </w:p>
    <w:p w14:paraId="200E4879" w14:textId="77777777" w:rsidR="00391B85" w:rsidRDefault="00391B85" w:rsidP="00391B85">
      <w:pPr>
        <w:pStyle w:val="Center"/>
      </w:pPr>
    </w:p>
    <w:p w14:paraId="5EFF1EA0" w14:textId="77777777" w:rsidR="00391B85" w:rsidRDefault="00391B85" w:rsidP="00391B85">
      <w:pPr>
        <w:pStyle w:val="Center"/>
      </w:pPr>
    </w:p>
    <w:p w14:paraId="7C46C3B4" w14:textId="77777777" w:rsidR="00391B85" w:rsidRDefault="00391B85" w:rsidP="00391B85">
      <w:pPr>
        <w:pStyle w:val="Center"/>
      </w:pPr>
    </w:p>
    <w:p w14:paraId="41CEB997" w14:textId="77777777" w:rsidR="00391B85" w:rsidRDefault="00391B85" w:rsidP="00391B85">
      <w:pPr>
        <w:pStyle w:val="Center"/>
      </w:pPr>
    </w:p>
    <w:p w14:paraId="32B2B098" w14:textId="77777777" w:rsidR="00391B85" w:rsidRDefault="00391B85" w:rsidP="00391B85">
      <w:pPr>
        <w:pStyle w:val="Center"/>
      </w:pPr>
    </w:p>
    <w:p w14:paraId="0C2D8FCA" w14:textId="77777777" w:rsidR="00391B85" w:rsidRDefault="00391B85" w:rsidP="00391B85">
      <w:pPr>
        <w:pStyle w:val="Center"/>
      </w:pPr>
    </w:p>
    <w:p w14:paraId="4AF1E052" w14:textId="77777777" w:rsidR="00391B85" w:rsidRDefault="00391B85" w:rsidP="00391B85">
      <w:pPr>
        <w:pStyle w:val="Center"/>
      </w:pPr>
    </w:p>
    <w:p w14:paraId="3C377C83" w14:textId="77777777" w:rsidR="00391B85" w:rsidRDefault="00391B85" w:rsidP="00391B85">
      <w:pPr>
        <w:pStyle w:val="Center"/>
      </w:pPr>
    </w:p>
    <w:p w14:paraId="37B07572" w14:textId="77777777" w:rsidR="00391B85" w:rsidRDefault="00391B85" w:rsidP="00391B85">
      <w:pPr>
        <w:pStyle w:val="Center"/>
      </w:pPr>
    </w:p>
    <w:p w14:paraId="079677AD" w14:textId="77777777" w:rsidR="00391B85" w:rsidRDefault="00391B85" w:rsidP="00391B85">
      <w:pPr>
        <w:pStyle w:val="Center"/>
      </w:pPr>
    </w:p>
    <w:p w14:paraId="3279D27C" w14:textId="77777777" w:rsidR="00391B85" w:rsidRDefault="00391B85" w:rsidP="00391B85">
      <w:pPr>
        <w:pStyle w:val="Center"/>
      </w:pPr>
      <w:r>
        <w:t>This page is intentionally left blank.</w:t>
      </w:r>
    </w:p>
    <w:p w14:paraId="068CA017" w14:textId="77777777" w:rsidR="00391B85" w:rsidRDefault="00391B85" w:rsidP="00391B85">
      <w:pPr>
        <w:pStyle w:val="Center"/>
      </w:pPr>
      <w:r>
        <w:br w:type="page"/>
      </w:r>
    </w:p>
    <w:p w14:paraId="0C633831" w14:textId="77777777" w:rsidR="002460B5" w:rsidRDefault="00527F99">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556F6513" w14:textId="34DB5E7C"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3" w:history="1">
        <w:r w:rsidRPr="00DA3D94">
          <w:rPr>
            <w:rStyle w:val="Hyperlink"/>
            <w:noProof/>
          </w:rPr>
          <w:t>Figure 2.1-1 OMS Cybersecurity Guidance in Acquisition</w:t>
        </w:r>
        <w:r>
          <w:rPr>
            <w:noProof/>
            <w:webHidden/>
          </w:rPr>
          <w:tab/>
        </w:r>
        <w:r>
          <w:rPr>
            <w:noProof/>
            <w:webHidden/>
          </w:rPr>
          <w:fldChar w:fldCharType="begin"/>
        </w:r>
        <w:r>
          <w:rPr>
            <w:noProof/>
            <w:webHidden/>
          </w:rPr>
          <w:instrText xml:space="preserve"> PAGEREF _Toc219294463 \h </w:instrText>
        </w:r>
        <w:r>
          <w:rPr>
            <w:noProof/>
            <w:webHidden/>
          </w:rPr>
        </w:r>
        <w:r>
          <w:rPr>
            <w:noProof/>
            <w:webHidden/>
          </w:rPr>
          <w:fldChar w:fldCharType="separate"/>
        </w:r>
        <w:r>
          <w:rPr>
            <w:noProof/>
            <w:webHidden/>
          </w:rPr>
          <w:t>10</w:t>
        </w:r>
        <w:r>
          <w:rPr>
            <w:noProof/>
            <w:webHidden/>
          </w:rPr>
          <w:fldChar w:fldCharType="end"/>
        </w:r>
      </w:hyperlink>
    </w:p>
    <w:p w14:paraId="2D85695D" w14:textId="32F8C386"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4" w:history="1">
        <w:r w:rsidRPr="00DA3D94">
          <w:rPr>
            <w:rStyle w:val="Hyperlink"/>
            <w:noProof/>
          </w:rPr>
          <w:t>Figure 2.3-1 Security Domain Boundaries</w:t>
        </w:r>
        <w:r>
          <w:rPr>
            <w:noProof/>
            <w:webHidden/>
          </w:rPr>
          <w:tab/>
        </w:r>
        <w:r>
          <w:rPr>
            <w:noProof/>
            <w:webHidden/>
          </w:rPr>
          <w:fldChar w:fldCharType="begin"/>
        </w:r>
        <w:r>
          <w:rPr>
            <w:noProof/>
            <w:webHidden/>
          </w:rPr>
          <w:instrText xml:space="preserve"> PAGEREF _Toc219294464 \h </w:instrText>
        </w:r>
        <w:r>
          <w:rPr>
            <w:noProof/>
            <w:webHidden/>
          </w:rPr>
        </w:r>
        <w:r>
          <w:rPr>
            <w:noProof/>
            <w:webHidden/>
          </w:rPr>
          <w:fldChar w:fldCharType="separate"/>
        </w:r>
        <w:r>
          <w:rPr>
            <w:noProof/>
            <w:webHidden/>
          </w:rPr>
          <w:t>13</w:t>
        </w:r>
        <w:r>
          <w:rPr>
            <w:noProof/>
            <w:webHidden/>
          </w:rPr>
          <w:fldChar w:fldCharType="end"/>
        </w:r>
      </w:hyperlink>
    </w:p>
    <w:p w14:paraId="7227D7FE" w14:textId="000A3B27"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5" w:history="1">
        <w:r w:rsidRPr="00DA3D94">
          <w:rPr>
            <w:rStyle w:val="Hyperlink"/>
            <w:noProof/>
          </w:rPr>
          <w:t>Figure 2.3-2 Non-Streaming Data Transfer Information Flow Diagram</w:t>
        </w:r>
        <w:r>
          <w:rPr>
            <w:noProof/>
            <w:webHidden/>
          </w:rPr>
          <w:tab/>
        </w:r>
        <w:r>
          <w:rPr>
            <w:noProof/>
            <w:webHidden/>
          </w:rPr>
          <w:fldChar w:fldCharType="begin"/>
        </w:r>
        <w:r>
          <w:rPr>
            <w:noProof/>
            <w:webHidden/>
          </w:rPr>
          <w:instrText xml:space="preserve"> PAGEREF _Toc219294465 \h </w:instrText>
        </w:r>
        <w:r>
          <w:rPr>
            <w:noProof/>
            <w:webHidden/>
          </w:rPr>
        </w:r>
        <w:r>
          <w:rPr>
            <w:noProof/>
            <w:webHidden/>
          </w:rPr>
          <w:fldChar w:fldCharType="separate"/>
        </w:r>
        <w:r>
          <w:rPr>
            <w:noProof/>
            <w:webHidden/>
          </w:rPr>
          <w:t>15</w:t>
        </w:r>
        <w:r>
          <w:rPr>
            <w:noProof/>
            <w:webHidden/>
          </w:rPr>
          <w:fldChar w:fldCharType="end"/>
        </w:r>
      </w:hyperlink>
    </w:p>
    <w:p w14:paraId="7D9628DA" w14:textId="4C26DD19"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6" w:history="1">
        <w:r w:rsidRPr="00DA3D94">
          <w:rPr>
            <w:rStyle w:val="Hyperlink"/>
            <w:noProof/>
          </w:rPr>
          <w:t>Figure 2.3-3 Streaming Data Transfer Information Flow Diagram</w:t>
        </w:r>
        <w:r>
          <w:rPr>
            <w:noProof/>
            <w:webHidden/>
          </w:rPr>
          <w:tab/>
        </w:r>
        <w:r>
          <w:rPr>
            <w:noProof/>
            <w:webHidden/>
          </w:rPr>
          <w:fldChar w:fldCharType="begin"/>
        </w:r>
        <w:r>
          <w:rPr>
            <w:noProof/>
            <w:webHidden/>
          </w:rPr>
          <w:instrText xml:space="preserve"> PAGEREF _Toc219294466 \h </w:instrText>
        </w:r>
        <w:r>
          <w:rPr>
            <w:noProof/>
            <w:webHidden/>
          </w:rPr>
        </w:r>
        <w:r>
          <w:rPr>
            <w:noProof/>
            <w:webHidden/>
          </w:rPr>
          <w:fldChar w:fldCharType="separate"/>
        </w:r>
        <w:r>
          <w:rPr>
            <w:noProof/>
            <w:webHidden/>
          </w:rPr>
          <w:t>16</w:t>
        </w:r>
        <w:r>
          <w:rPr>
            <w:noProof/>
            <w:webHidden/>
          </w:rPr>
          <w:fldChar w:fldCharType="end"/>
        </w:r>
      </w:hyperlink>
    </w:p>
    <w:p w14:paraId="4E17C91A" w14:textId="6E31A30E" w:rsidR="00622F54" w:rsidRDefault="00527F99">
      <w:pPr>
        <w:pStyle w:val="CenterBold"/>
        <w:rPr>
          <w:rFonts w:hint="eastAsia"/>
        </w:rPr>
      </w:pPr>
      <w:r>
        <w:fldChar w:fldCharType="end"/>
      </w:r>
      <w:r>
        <w:br w:type="page"/>
      </w:r>
    </w:p>
    <w:p w14:paraId="5BE638F1" w14:textId="77777777" w:rsidR="00391B85" w:rsidRDefault="00391B85" w:rsidP="00391B85">
      <w:pPr>
        <w:pStyle w:val="Center"/>
      </w:pPr>
    </w:p>
    <w:p w14:paraId="2A23644C" w14:textId="77777777" w:rsidR="00391B85" w:rsidRDefault="00391B85" w:rsidP="00391B85">
      <w:pPr>
        <w:pStyle w:val="Center"/>
      </w:pPr>
    </w:p>
    <w:p w14:paraId="2ACB7CEB" w14:textId="77777777" w:rsidR="00391B85" w:rsidRDefault="00391B85" w:rsidP="00391B85">
      <w:pPr>
        <w:pStyle w:val="Center"/>
      </w:pPr>
    </w:p>
    <w:p w14:paraId="5B841DE2" w14:textId="77777777" w:rsidR="00391B85" w:rsidRDefault="00391B85" w:rsidP="00391B85">
      <w:pPr>
        <w:pStyle w:val="Center"/>
      </w:pPr>
    </w:p>
    <w:p w14:paraId="767B511F" w14:textId="77777777" w:rsidR="00391B85" w:rsidRDefault="00391B85" w:rsidP="00391B85">
      <w:pPr>
        <w:pStyle w:val="Center"/>
      </w:pPr>
    </w:p>
    <w:p w14:paraId="73E41349" w14:textId="77777777" w:rsidR="00391B85" w:rsidRDefault="00391B85" w:rsidP="00391B85">
      <w:pPr>
        <w:pStyle w:val="Center"/>
      </w:pPr>
    </w:p>
    <w:p w14:paraId="0FC4CFA2" w14:textId="77777777" w:rsidR="00391B85" w:rsidRDefault="00391B85" w:rsidP="00391B85">
      <w:pPr>
        <w:pStyle w:val="Center"/>
      </w:pPr>
    </w:p>
    <w:p w14:paraId="0C5E33ED" w14:textId="77777777" w:rsidR="00391B85" w:rsidRDefault="00391B85" w:rsidP="00391B85">
      <w:pPr>
        <w:pStyle w:val="Center"/>
      </w:pPr>
    </w:p>
    <w:p w14:paraId="14FAB5CF" w14:textId="77777777" w:rsidR="00391B85" w:rsidRDefault="00391B85" w:rsidP="00391B85">
      <w:pPr>
        <w:pStyle w:val="Center"/>
      </w:pPr>
    </w:p>
    <w:p w14:paraId="711D8E34" w14:textId="77777777" w:rsidR="00391B85" w:rsidRDefault="00391B85" w:rsidP="00391B85">
      <w:pPr>
        <w:pStyle w:val="Center"/>
      </w:pPr>
    </w:p>
    <w:p w14:paraId="15E55016" w14:textId="77777777" w:rsidR="00391B85" w:rsidRDefault="00391B85" w:rsidP="00391B85">
      <w:pPr>
        <w:pStyle w:val="Center"/>
      </w:pPr>
    </w:p>
    <w:p w14:paraId="193E24C0" w14:textId="77777777" w:rsidR="00391B85" w:rsidRDefault="00391B85" w:rsidP="00391B85">
      <w:pPr>
        <w:pStyle w:val="Center"/>
      </w:pPr>
    </w:p>
    <w:p w14:paraId="00149B8B" w14:textId="77777777" w:rsidR="00391B85" w:rsidRDefault="00391B85" w:rsidP="00391B85">
      <w:pPr>
        <w:pStyle w:val="Center"/>
      </w:pPr>
      <w:r>
        <w:t>This page is intentionally left blank.</w:t>
      </w:r>
    </w:p>
    <w:p w14:paraId="319FC30B" w14:textId="77777777" w:rsidR="00391B85" w:rsidRDefault="00391B85" w:rsidP="00391B85">
      <w:pPr>
        <w:pStyle w:val="Center"/>
      </w:pPr>
      <w:r>
        <w:br w:type="page"/>
      </w:r>
    </w:p>
    <w:p w14:paraId="555B8E48" w14:textId="77777777" w:rsidR="002460B5" w:rsidRDefault="00527F99">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346E562B" w14:textId="5B4CDF72"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7" w:history="1">
        <w:r w:rsidRPr="001F10B4">
          <w:rPr>
            <w:rStyle w:val="Hyperlink"/>
            <w:noProof/>
          </w:rPr>
          <w:t>Table 0.0-1 OMS D&amp;D Documents</w:t>
        </w:r>
        <w:r>
          <w:rPr>
            <w:noProof/>
            <w:webHidden/>
          </w:rPr>
          <w:tab/>
        </w:r>
        <w:r>
          <w:rPr>
            <w:noProof/>
            <w:webHidden/>
          </w:rPr>
          <w:fldChar w:fldCharType="begin"/>
        </w:r>
        <w:r>
          <w:rPr>
            <w:noProof/>
            <w:webHidden/>
          </w:rPr>
          <w:instrText xml:space="preserve"> PAGEREF _Toc219294467 \h </w:instrText>
        </w:r>
        <w:r>
          <w:rPr>
            <w:noProof/>
            <w:webHidden/>
          </w:rPr>
        </w:r>
        <w:r>
          <w:rPr>
            <w:noProof/>
            <w:webHidden/>
          </w:rPr>
          <w:fldChar w:fldCharType="separate"/>
        </w:r>
        <w:r>
          <w:rPr>
            <w:noProof/>
            <w:webHidden/>
          </w:rPr>
          <w:t>3</w:t>
        </w:r>
        <w:r>
          <w:rPr>
            <w:noProof/>
            <w:webHidden/>
          </w:rPr>
          <w:fldChar w:fldCharType="end"/>
        </w:r>
      </w:hyperlink>
    </w:p>
    <w:p w14:paraId="07EC8CB0" w14:textId="3A28F9DC"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8" w:history="1">
        <w:r w:rsidRPr="001F10B4">
          <w:rPr>
            <w:rStyle w:val="Hyperlink"/>
            <w:noProof/>
          </w:rPr>
          <w:t>Feedback Form Table</w:t>
        </w:r>
        <w:r>
          <w:rPr>
            <w:noProof/>
            <w:webHidden/>
          </w:rPr>
          <w:tab/>
        </w:r>
        <w:r>
          <w:rPr>
            <w:noProof/>
            <w:webHidden/>
          </w:rPr>
          <w:fldChar w:fldCharType="begin"/>
        </w:r>
        <w:r>
          <w:rPr>
            <w:noProof/>
            <w:webHidden/>
          </w:rPr>
          <w:instrText xml:space="preserve"> PAGEREF _Toc219294468 \h </w:instrText>
        </w:r>
        <w:r>
          <w:rPr>
            <w:noProof/>
            <w:webHidden/>
          </w:rPr>
        </w:r>
        <w:r>
          <w:rPr>
            <w:noProof/>
            <w:webHidden/>
          </w:rPr>
          <w:fldChar w:fldCharType="separate"/>
        </w:r>
        <w:r>
          <w:rPr>
            <w:noProof/>
            <w:webHidden/>
          </w:rPr>
          <w:t>4</w:t>
        </w:r>
        <w:r>
          <w:rPr>
            <w:noProof/>
            <w:webHidden/>
          </w:rPr>
          <w:fldChar w:fldCharType="end"/>
        </w:r>
      </w:hyperlink>
    </w:p>
    <w:p w14:paraId="18DDDFFB" w14:textId="782BE024"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69" w:history="1">
        <w:r w:rsidRPr="001F10B4">
          <w:rPr>
            <w:rStyle w:val="Hyperlink"/>
            <w:noProof/>
          </w:rPr>
          <w:t>Table 1.1-1 Reference Documents</w:t>
        </w:r>
        <w:r>
          <w:rPr>
            <w:noProof/>
            <w:webHidden/>
          </w:rPr>
          <w:tab/>
        </w:r>
        <w:r>
          <w:rPr>
            <w:noProof/>
            <w:webHidden/>
          </w:rPr>
          <w:fldChar w:fldCharType="begin"/>
        </w:r>
        <w:r>
          <w:rPr>
            <w:noProof/>
            <w:webHidden/>
          </w:rPr>
          <w:instrText xml:space="preserve"> PAGEREF _Toc219294469 \h </w:instrText>
        </w:r>
        <w:r>
          <w:rPr>
            <w:noProof/>
            <w:webHidden/>
          </w:rPr>
        </w:r>
        <w:r>
          <w:rPr>
            <w:noProof/>
            <w:webHidden/>
          </w:rPr>
          <w:fldChar w:fldCharType="separate"/>
        </w:r>
        <w:r>
          <w:rPr>
            <w:noProof/>
            <w:webHidden/>
          </w:rPr>
          <w:t>5</w:t>
        </w:r>
        <w:r>
          <w:rPr>
            <w:noProof/>
            <w:webHidden/>
          </w:rPr>
          <w:fldChar w:fldCharType="end"/>
        </w:r>
      </w:hyperlink>
    </w:p>
    <w:p w14:paraId="12E661D3" w14:textId="06B77999"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0" w:history="1">
        <w:r w:rsidRPr="001F10B4">
          <w:rPr>
            <w:rStyle w:val="Hyperlink"/>
            <w:noProof/>
          </w:rPr>
          <w:t>Table 1.2-1 Mission Package Worksheet</w:t>
        </w:r>
        <w:r>
          <w:rPr>
            <w:noProof/>
            <w:webHidden/>
          </w:rPr>
          <w:tab/>
        </w:r>
        <w:r>
          <w:rPr>
            <w:noProof/>
            <w:webHidden/>
          </w:rPr>
          <w:fldChar w:fldCharType="begin"/>
        </w:r>
        <w:r>
          <w:rPr>
            <w:noProof/>
            <w:webHidden/>
          </w:rPr>
          <w:instrText xml:space="preserve"> PAGEREF _Toc219294470 \h </w:instrText>
        </w:r>
        <w:r>
          <w:rPr>
            <w:noProof/>
            <w:webHidden/>
          </w:rPr>
        </w:r>
        <w:r>
          <w:rPr>
            <w:noProof/>
            <w:webHidden/>
          </w:rPr>
          <w:fldChar w:fldCharType="separate"/>
        </w:r>
        <w:r>
          <w:rPr>
            <w:noProof/>
            <w:webHidden/>
          </w:rPr>
          <w:t>6</w:t>
        </w:r>
        <w:r>
          <w:rPr>
            <w:noProof/>
            <w:webHidden/>
          </w:rPr>
          <w:fldChar w:fldCharType="end"/>
        </w:r>
      </w:hyperlink>
    </w:p>
    <w:p w14:paraId="2B4393A0" w14:textId="44A813D5"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1" w:history="1">
        <w:r w:rsidRPr="001F10B4">
          <w:rPr>
            <w:rStyle w:val="Hyperlink"/>
            <w:noProof/>
          </w:rPr>
          <w:t>Table 1.2-2 Units of Replaceability Within the Mission Package Worksheet</w:t>
        </w:r>
        <w:r>
          <w:rPr>
            <w:noProof/>
            <w:webHidden/>
          </w:rPr>
          <w:tab/>
        </w:r>
        <w:r>
          <w:rPr>
            <w:noProof/>
            <w:webHidden/>
          </w:rPr>
          <w:fldChar w:fldCharType="begin"/>
        </w:r>
        <w:r>
          <w:rPr>
            <w:noProof/>
            <w:webHidden/>
          </w:rPr>
          <w:instrText xml:space="preserve"> PAGEREF _Toc219294471 \h </w:instrText>
        </w:r>
        <w:r>
          <w:rPr>
            <w:noProof/>
            <w:webHidden/>
          </w:rPr>
        </w:r>
        <w:r>
          <w:rPr>
            <w:noProof/>
            <w:webHidden/>
          </w:rPr>
          <w:fldChar w:fldCharType="separate"/>
        </w:r>
        <w:r>
          <w:rPr>
            <w:noProof/>
            <w:webHidden/>
          </w:rPr>
          <w:t>6</w:t>
        </w:r>
        <w:r>
          <w:rPr>
            <w:noProof/>
            <w:webHidden/>
          </w:rPr>
          <w:fldChar w:fldCharType="end"/>
        </w:r>
      </w:hyperlink>
    </w:p>
    <w:p w14:paraId="5A832EE6" w14:textId="4C6EFCAD"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2" w:history="1">
        <w:r w:rsidRPr="001F10B4">
          <w:rPr>
            <w:rStyle w:val="Hyperlink"/>
            <w:noProof/>
          </w:rPr>
          <w:t>Table 1.3-1 Data Storage Allocation</w:t>
        </w:r>
        <w:r>
          <w:rPr>
            <w:noProof/>
            <w:webHidden/>
          </w:rPr>
          <w:tab/>
        </w:r>
        <w:r>
          <w:rPr>
            <w:noProof/>
            <w:webHidden/>
          </w:rPr>
          <w:fldChar w:fldCharType="begin"/>
        </w:r>
        <w:r>
          <w:rPr>
            <w:noProof/>
            <w:webHidden/>
          </w:rPr>
          <w:instrText xml:space="preserve"> PAGEREF _Toc219294472 \h </w:instrText>
        </w:r>
        <w:r>
          <w:rPr>
            <w:noProof/>
            <w:webHidden/>
          </w:rPr>
        </w:r>
        <w:r>
          <w:rPr>
            <w:noProof/>
            <w:webHidden/>
          </w:rPr>
          <w:fldChar w:fldCharType="separate"/>
        </w:r>
        <w:r>
          <w:rPr>
            <w:noProof/>
            <w:webHidden/>
          </w:rPr>
          <w:t>7</w:t>
        </w:r>
        <w:r>
          <w:rPr>
            <w:noProof/>
            <w:webHidden/>
          </w:rPr>
          <w:fldChar w:fldCharType="end"/>
        </w:r>
      </w:hyperlink>
    </w:p>
    <w:p w14:paraId="75AB1C39" w14:textId="3257EA06"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3" w:history="1">
        <w:r w:rsidRPr="001F10B4">
          <w:rPr>
            <w:rStyle w:val="Hyperlink"/>
            <w:noProof/>
          </w:rPr>
          <w:t>Table 1.4-1 Open Computing Environment</w:t>
        </w:r>
        <w:r>
          <w:rPr>
            <w:noProof/>
            <w:webHidden/>
          </w:rPr>
          <w:tab/>
        </w:r>
        <w:r>
          <w:rPr>
            <w:noProof/>
            <w:webHidden/>
          </w:rPr>
          <w:fldChar w:fldCharType="begin"/>
        </w:r>
        <w:r>
          <w:rPr>
            <w:noProof/>
            <w:webHidden/>
          </w:rPr>
          <w:instrText xml:space="preserve"> PAGEREF _Toc219294473 \h </w:instrText>
        </w:r>
        <w:r>
          <w:rPr>
            <w:noProof/>
            <w:webHidden/>
          </w:rPr>
        </w:r>
        <w:r>
          <w:rPr>
            <w:noProof/>
            <w:webHidden/>
          </w:rPr>
          <w:fldChar w:fldCharType="separate"/>
        </w:r>
        <w:r>
          <w:rPr>
            <w:noProof/>
            <w:webHidden/>
          </w:rPr>
          <w:t>8</w:t>
        </w:r>
        <w:r>
          <w:rPr>
            <w:noProof/>
            <w:webHidden/>
          </w:rPr>
          <w:fldChar w:fldCharType="end"/>
        </w:r>
      </w:hyperlink>
    </w:p>
    <w:p w14:paraId="40669B69" w14:textId="7AC2F49C"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4" w:history="1">
        <w:r w:rsidRPr="001F10B4">
          <w:rPr>
            <w:rStyle w:val="Hyperlink"/>
            <w:noProof/>
          </w:rPr>
          <w:t>Table 1.5-1 External Interface</w:t>
        </w:r>
        <w:r>
          <w:rPr>
            <w:noProof/>
            <w:webHidden/>
          </w:rPr>
          <w:tab/>
        </w:r>
        <w:r>
          <w:rPr>
            <w:noProof/>
            <w:webHidden/>
          </w:rPr>
          <w:fldChar w:fldCharType="begin"/>
        </w:r>
        <w:r>
          <w:rPr>
            <w:noProof/>
            <w:webHidden/>
          </w:rPr>
          <w:instrText xml:space="preserve"> PAGEREF _Toc219294474 \h </w:instrText>
        </w:r>
        <w:r>
          <w:rPr>
            <w:noProof/>
            <w:webHidden/>
          </w:rPr>
        </w:r>
        <w:r>
          <w:rPr>
            <w:noProof/>
            <w:webHidden/>
          </w:rPr>
          <w:fldChar w:fldCharType="separate"/>
        </w:r>
        <w:r>
          <w:rPr>
            <w:noProof/>
            <w:webHidden/>
          </w:rPr>
          <w:t>8</w:t>
        </w:r>
        <w:r>
          <w:rPr>
            <w:noProof/>
            <w:webHidden/>
          </w:rPr>
          <w:fldChar w:fldCharType="end"/>
        </w:r>
      </w:hyperlink>
    </w:p>
    <w:p w14:paraId="3B64E9C8" w14:textId="3BB54D4B"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5" w:history="1">
        <w:r w:rsidRPr="001F10B4">
          <w:rPr>
            <w:rStyle w:val="Hyperlink"/>
            <w:noProof/>
          </w:rPr>
          <w:t>Table 2.2-1 Mission Package CSRC</w:t>
        </w:r>
        <w:r>
          <w:rPr>
            <w:noProof/>
            <w:webHidden/>
          </w:rPr>
          <w:tab/>
        </w:r>
        <w:r>
          <w:rPr>
            <w:noProof/>
            <w:webHidden/>
          </w:rPr>
          <w:fldChar w:fldCharType="begin"/>
        </w:r>
        <w:r>
          <w:rPr>
            <w:noProof/>
            <w:webHidden/>
          </w:rPr>
          <w:instrText xml:space="preserve"> PAGEREF _Toc219294475 \h </w:instrText>
        </w:r>
        <w:r>
          <w:rPr>
            <w:noProof/>
            <w:webHidden/>
          </w:rPr>
        </w:r>
        <w:r>
          <w:rPr>
            <w:noProof/>
            <w:webHidden/>
          </w:rPr>
          <w:fldChar w:fldCharType="separate"/>
        </w:r>
        <w:r>
          <w:rPr>
            <w:noProof/>
            <w:webHidden/>
          </w:rPr>
          <w:t>10</w:t>
        </w:r>
        <w:r>
          <w:rPr>
            <w:noProof/>
            <w:webHidden/>
          </w:rPr>
          <w:fldChar w:fldCharType="end"/>
        </w:r>
      </w:hyperlink>
    </w:p>
    <w:p w14:paraId="296960F2" w14:textId="34758D47"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6" w:history="1">
        <w:r w:rsidRPr="001F10B4">
          <w:rPr>
            <w:rStyle w:val="Hyperlink"/>
            <w:noProof/>
          </w:rPr>
          <w:t>Table 2.3-1 Applicable System Survivability KPP Prevent CSAs</w:t>
        </w:r>
        <w:r>
          <w:rPr>
            <w:noProof/>
            <w:webHidden/>
          </w:rPr>
          <w:tab/>
        </w:r>
        <w:r>
          <w:rPr>
            <w:noProof/>
            <w:webHidden/>
          </w:rPr>
          <w:fldChar w:fldCharType="begin"/>
        </w:r>
        <w:r>
          <w:rPr>
            <w:noProof/>
            <w:webHidden/>
          </w:rPr>
          <w:instrText xml:space="preserve"> PAGEREF _Toc219294476 \h </w:instrText>
        </w:r>
        <w:r>
          <w:rPr>
            <w:noProof/>
            <w:webHidden/>
          </w:rPr>
        </w:r>
        <w:r>
          <w:rPr>
            <w:noProof/>
            <w:webHidden/>
          </w:rPr>
          <w:fldChar w:fldCharType="separate"/>
        </w:r>
        <w:r>
          <w:rPr>
            <w:noProof/>
            <w:webHidden/>
          </w:rPr>
          <w:t>11</w:t>
        </w:r>
        <w:r>
          <w:rPr>
            <w:noProof/>
            <w:webHidden/>
          </w:rPr>
          <w:fldChar w:fldCharType="end"/>
        </w:r>
      </w:hyperlink>
    </w:p>
    <w:p w14:paraId="4AB8DBBC" w14:textId="19B4ACA4"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7" w:history="1">
        <w:r w:rsidRPr="001F10B4">
          <w:rPr>
            <w:rStyle w:val="Hyperlink"/>
            <w:noProof/>
          </w:rPr>
          <w:t>Table 2.3-2 Non-Streaming Data Transfer Information Flow</w:t>
        </w:r>
        <w:r>
          <w:rPr>
            <w:noProof/>
            <w:webHidden/>
          </w:rPr>
          <w:tab/>
        </w:r>
        <w:r>
          <w:rPr>
            <w:noProof/>
            <w:webHidden/>
          </w:rPr>
          <w:fldChar w:fldCharType="begin"/>
        </w:r>
        <w:r>
          <w:rPr>
            <w:noProof/>
            <w:webHidden/>
          </w:rPr>
          <w:instrText xml:space="preserve"> PAGEREF _Toc219294477 \h </w:instrText>
        </w:r>
        <w:r>
          <w:rPr>
            <w:noProof/>
            <w:webHidden/>
          </w:rPr>
        </w:r>
        <w:r>
          <w:rPr>
            <w:noProof/>
            <w:webHidden/>
          </w:rPr>
          <w:fldChar w:fldCharType="separate"/>
        </w:r>
        <w:r>
          <w:rPr>
            <w:noProof/>
            <w:webHidden/>
          </w:rPr>
          <w:t>15</w:t>
        </w:r>
        <w:r>
          <w:rPr>
            <w:noProof/>
            <w:webHidden/>
          </w:rPr>
          <w:fldChar w:fldCharType="end"/>
        </w:r>
      </w:hyperlink>
    </w:p>
    <w:p w14:paraId="30D2A180" w14:textId="6808CA17"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8" w:history="1">
        <w:r w:rsidRPr="001F10B4">
          <w:rPr>
            <w:rStyle w:val="Hyperlink"/>
            <w:noProof/>
          </w:rPr>
          <w:t>Table 2.3-3 Streaming Data Transfer Information Flow</w:t>
        </w:r>
        <w:r>
          <w:rPr>
            <w:noProof/>
            <w:webHidden/>
          </w:rPr>
          <w:tab/>
        </w:r>
        <w:r>
          <w:rPr>
            <w:noProof/>
            <w:webHidden/>
          </w:rPr>
          <w:fldChar w:fldCharType="begin"/>
        </w:r>
        <w:r>
          <w:rPr>
            <w:noProof/>
            <w:webHidden/>
          </w:rPr>
          <w:instrText xml:space="preserve"> PAGEREF _Toc219294478 \h </w:instrText>
        </w:r>
        <w:r>
          <w:rPr>
            <w:noProof/>
            <w:webHidden/>
          </w:rPr>
        </w:r>
        <w:r>
          <w:rPr>
            <w:noProof/>
            <w:webHidden/>
          </w:rPr>
          <w:fldChar w:fldCharType="separate"/>
        </w:r>
        <w:r>
          <w:rPr>
            <w:noProof/>
            <w:webHidden/>
          </w:rPr>
          <w:t>16</w:t>
        </w:r>
        <w:r>
          <w:rPr>
            <w:noProof/>
            <w:webHidden/>
          </w:rPr>
          <w:fldChar w:fldCharType="end"/>
        </w:r>
      </w:hyperlink>
    </w:p>
    <w:p w14:paraId="1B8A7C0D" w14:textId="3F364FFB"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79" w:history="1">
        <w:r w:rsidRPr="001F10B4">
          <w:rPr>
            <w:rStyle w:val="Hyperlink"/>
            <w:noProof/>
          </w:rPr>
          <w:t>Table 2.3-4 Confidentiality Implementation</w:t>
        </w:r>
        <w:r>
          <w:rPr>
            <w:noProof/>
            <w:webHidden/>
          </w:rPr>
          <w:tab/>
        </w:r>
        <w:r>
          <w:rPr>
            <w:noProof/>
            <w:webHidden/>
          </w:rPr>
          <w:fldChar w:fldCharType="begin"/>
        </w:r>
        <w:r>
          <w:rPr>
            <w:noProof/>
            <w:webHidden/>
          </w:rPr>
          <w:instrText xml:space="preserve"> PAGEREF _Toc219294479 \h </w:instrText>
        </w:r>
        <w:r>
          <w:rPr>
            <w:noProof/>
            <w:webHidden/>
          </w:rPr>
        </w:r>
        <w:r>
          <w:rPr>
            <w:noProof/>
            <w:webHidden/>
          </w:rPr>
          <w:fldChar w:fldCharType="separate"/>
        </w:r>
        <w:r>
          <w:rPr>
            <w:noProof/>
            <w:webHidden/>
          </w:rPr>
          <w:t>17</w:t>
        </w:r>
        <w:r>
          <w:rPr>
            <w:noProof/>
            <w:webHidden/>
          </w:rPr>
          <w:fldChar w:fldCharType="end"/>
        </w:r>
      </w:hyperlink>
    </w:p>
    <w:p w14:paraId="2AC5BC51" w14:textId="240FA4D9"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0" w:history="1">
        <w:r w:rsidRPr="001F10B4">
          <w:rPr>
            <w:rStyle w:val="Hyperlink"/>
            <w:noProof/>
          </w:rPr>
          <w:t>Table 2.3-5 Ports and Protocol Enforcement Policy</w:t>
        </w:r>
        <w:r>
          <w:rPr>
            <w:noProof/>
            <w:webHidden/>
          </w:rPr>
          <w:tab/>
        </w:r>
        <w:r>
          <w:rPr>
            <w:noProof/>
            <w:webHidden/>
          </w:rPr>
          <w:fldChar w:fldCharType="begin"/>
        </w:r>
        <w:r>
          <w:rPr>
            <w:noProof/>
            <w:webHidden/>
          </w:rPr>
          <w:instrText xml:space="preserve"> PAGEREF _Toc219294480 \h </w:instrText>
        </w:r>
        <w:r>
          <w:rPr>
            <w:noProof/>
            <w:webHidden/>
          </w:rPr>
        </w:r>
        <w:r>
          <w:rPr>
            <w:noProof/>
            <w:webHidden/>
          </w:rPr>
          <w:fldChar w:fldCharType="separate"/>
        </w:r>
        <w:r>
          <w:rPr>
            <w:noProof/>
            <w:webHidden/>
          </w:rPr>
          <w:t>19</w:t>
        </w:r>
        <w:r>
          <w:rPr>
            <w:noProof/>
            <w:webHidden/>
          </w:rPr>
          <w:fldChar w:fldCharType="end"/>
        </w:r>
      </w:hyperlink>
    </w:p>
    <w:p w14:paraId="7ED62EBD" w14:textId="69E11C7B"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1" w:history="1">
        <w:r w:rsidRPr="001F10B4">
          <w:rPr>
            <w:rStyle w:val="Hyperlink"/>
            <w:noProof/>
          </w:rPr>
          <w:t>Table 2.3-6 Open Ports and Protocols</w:t>
        </w:r>
        <w:r>
          <w:rPr>
            <w:noProof/>
            <w:webHidden/>
          </w:rPr>
          <w:tab/>
        </w:r>
        <w:r>
          <w:rPr>
            <w:noProof/>
            <w:webHidden/>
          </w:rPr>
          <w:fldChar w:fldCharType="begin"/>
        </w:r>
        <w:r>
          <w:rPr>
            <w:noProof/>
            <w:webHidden/>
          </w:rPr>
          <w:instrText xml:space="preserve"> PAGEREF _Toc219294481 \h </w:instrText>
        </w:r>
        <w:r>
          <w:rPr>
            <w:noProof/>
            <w:webHidden/>
          </w:rPr>
        </w:r>
        <w:r>
          <w:rPr>
            <w:noProof/>
            <w:webHidden/>
          </w:rPr>
          <w:fldChar w:fldCharType="separate"/>
        </w:r>
        <w:r>
          <w:rPr>
            <w:noProof/>
            <w:webHidden/>
          </w:rPr>
          <w:t>20</w:t>
        </w:r>
        <w:r>
          <w:rPr>
            <w:noProof/>
            <w:webHidden/>
          </w:rPr>
          <w:fldChar w:fldCharType="end"/>
        </w:r>
      </w:hyperlink>
    </w:p>
    <w:p w14:paraId="79CBF527" w14:textId="541A0D83"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2" w:history="1">
        <w:r w:rsidRPr="001F10B4">
          <w:rPr>
            <w:rStyle w:val="Hyperlink"/>
            <w:noProof/>
          </w:rPr>
          <w:t>Table 2.3-7 Product/Data and Data Transfer Servers</w:t>
        </w:r>
        <w:r>
          <w:rPr>
            <w:noProof/>
            <w:webHidden/>
          </w:rPr>
          <w:tab/>
        </w:r>
        <w:r>
          <w:rPr>
            <w:noProof/>
            <w:webHidden/>
          </w:rPr>
          <w:fldChar w:fldCharType="begin"/>
        </w:r>
        <w:r>
          <w:rPr>
            <w:noProof/>
            <w:webHidden/>
          </w:rPr>
          <w:instrText xml:space="preserve"> PAGEREF _Toc219294482 \h </w:instrText>
        </w:r>
        <w:r>
          <w:rPr>
            <w:noProof/>
            <w:webHidden/>
          </w:rPr>
        </w:r>
        <w:r>
          <w:rPr>
            <w:noProof/>
            <w:webHidden/>
          </w:rPr>
          <w:fldChar w:fldCharType="separate"/>
        </w:r>
        <w:r>
          <w:rPr>
            <w:noProof/>
            <w:webHidden/>
          </w:rPr>
          <w:t>21</w:t>
        </w:r>
        <w:r>
          <w:rPr>
            <w:noProof/>
            <w:webHidden/>
          </w:rPr>
          <w:fldChar w:fldCharType="end"/>
        </w:r>
      </w:hyperlink>
    </w:p>
    <w:p w14:paraId="2088D9F9" w14:textId="3F6CEF4E"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3" w:history="1">
        <w:r w:rsidRPr="001F10B4">
          <w:rPr>
            <w:rStyle w:val="Hyperlink"/>
            <w:noProof/>
          </w:rPr>
          <w:t>Table 2.3-8 Data Transfer Protocol Identification &amp; Authentication</w:t>
        </w:r>
        <w:r>
          <w:rPr>
            <w:noProof/>
            <w:webHidden/>
          </w:rPr>
          <w:tab/>
        </w:r>
        <w:r>
          <w:rPr>
            <w:noProof/>
            <w:webHidden/>
          </w:rPr>
          <w:fldChar w:fldCharType="begin"/>
        </w:r>
        <w:r>
          <w:rPr>
            <w:noProof/>
            <w:webHidden/>
          </w:rPr>
          <w:instrText xml:space="preserve"> PAGEREF _Toc219294483 \h </w:instrText>
        </w:r>
        <w:r>
          <w:rPr>
            <w:noProof/>
            <w:webHidden/>
          </w:rPr>
        </w:r>
        <w:r>
          <w:rPr>
            <w:noProof/>
            <w:webHidden/>
          </w:rPr>
          <w:fldChar w:fldCharType="separate"/>
        </w:r>
        <w:r>
          <w:rPr>
            <w:noProof/>
            <w:webHidden/>
          </w:rPr>
          <w:t>22</w:t>
        </w:r>
        <w:r>
          <w:rPr>
            <w:noProof/>
            <w:webHidden/>
          </w:rPr>
          <w:fldChar w:fldCharType="end"/>
        </w:r>
      </w:hyperlink>
    </w:p>
    <w:p w14:paraId="3D1EE239" w14:textId="21C4D567"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4" w:history="1">
        <w:r w:rsidRPr="001F10B4">
          <w:rPr>
            <w:rStyle w:val="Hyperlink"/>
            <w:noProof/>
          </w:rPr>
          <w:t>Table 2.3-9 Non-Streaming Data Transfer Access Control Policy</w:t>
        </w:r>
        <w:r>
          <w:rPr>
            <w:noProof/>
            <w:webHidden/>
          </w:rPr>
          <w:tab/>
        </w:r>
        <w:r>
          <w:rPr>
            <w:noProof/>
            <w:webHidden/>
          </w:rPr>
          <w:fldChar w:fldCharType="begin"/>
        </w:r>
        <w:r>
          <w:rPr>
            <w:noProof/>
            <w:webHidden/>
          </w:rPr>
          <w:instrText xml:space="preserve"> PAGEREF _Toc219294484 \h </w:instrText>
        </w:r>
        <w:r>
          <w:rPr>
            <w:noProof/>
            <w:webHidden/>
          </w:rPr>
        </w:r>
        <w:r>
          <w:rPr>
            <w:noProof/>
            <w:webHidden/>
          </w:rPr>
          <w:fldChar w:fldCharType="separate"/>
        </w:r>
        <w:r>
          <w:rPr>
            <w:noProof/>
            <w:webHidden/>
          </w:rPr>
          <w:t>23</w:t>
        </w:r>
        <w:r>
          <w:rPr>
            <w:noProof/>
            <w:webHidden/>
          </w:rPr>
          <w:fldChar w:fldCharType="end"/>
        </w:r>
      </w:hyperlink>
    </w:p>
    <w:p w14:paraId="64D98A75" w14:textId="6122FB28"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5" w:history="1">
        <w:r w:rsidRPr="001F10B4">
          <w:rPr>
            <w:rStyle w:val="Hyperlink"/>
            <w:noProof/>
          </w:rPr>
          <w:t>Table 2.3-10 Streaming Data Transfer Access Control Policy</w:t>
        </w:r>
        <w:r>
          <w:rPr>
            <w:noProof/>
            <w:webHidden/>
          </w:rPr>
          <w:tab/>
        </w:r>
        <w:r>
          <w:rPr>
            <w:noProof/>
            <w:webHidden/>
          </w:rPr>
          <w:fldChar w:fldCharType="begin"/>
        </w:r>
        <w:r>
          <w:rPr>
            <w:noProof/>
            <w:webHidden/>
          </w:rPr>
          <w:instrText xml:space="preserve"> PAGEREF _Toc219294485 \h </w:instrText>
        </w:r>
        <w:r>
          <w:rPr>
            <w:noProof/>
            <w:webHidden/>
          </w:rPr>
        </w:r>
        <w:r>
          <w:rPr>
            <w:noProof/>
            <w:webHidden/>
          </w:rPr>
          <w:fldChar w:fldCharType="separate"/>
        </w:r>
        <w:r>
          <w:rPr>
            <w:noProof/>
            <w:webHidden/>
          </w:rPr>
          <w:t>25</w:t>
        </w:r>
        <w:r>
          <w:rPr>
            <w:noProof/>
            <w:webHidden/>
          </w:rPr>
          <w:fldChar w:fldCharType="end"/>
        </w:r>
      </w:hyperlink>
    </w:p>
    <w:p w14:paraId="08A19DF9" w14:textId="1A25950C"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6" w:history="1">
        <w:r w:rsidRPr="001F10B4">
          <w:rPr>
            <w:rStyle w:val="Hyperlink"/>
            <w:noProof/>
          </w:rPr>
          <w:t>Table 2.3-11 Integrity Implementation</w:t>
        </w:r>
        <w:r>
          <w:rPr>
            <w:noProof/>
            <w:webHidden/>
          </w:rPr>
          <w:tab/>
        </w:r>
        <w:r>
          <w:rPr>
            <w:noProof/>
            <w:webHidden/>
          </w:rPr>
          <w:fldChar w:fldCharType="begin"/>
        </w:r>
        <w:r>
          <w:rPr>
            <w:noProof/>
            <w:webHidden/>
          </w:rPr>
          <w:instrText xml:space="preserve"> PAGEREF _Toc219294486 \h </w:instrText>
        </w:r>
        <w:r>
          <w:rPr>
            <w:noProof/>
            <w:webHidden/>
          </w:rPr>
        </w:r>
        <w:r>
          <w:rPr>
            <w:noProof/>
            <w:webHidden/>
          </w:rPr>
          <w:fldChar w:fldCharType="separate"/>
        </w:r>
        <w:r>
          <w:rPr>
            <w:noProof/>
            <w:webHidden/>
          </w:rPr>
          <w:t>26</w:t>
        </w:r>
        <w:r>
          <w:rPr>
            <w:noProof/>
            <w:webHidden/>
          </w:rPr>
          <w:fldChar w:fldCharType="end"/>
        </w:r>
      </w:hyperlink>
    </w:p>
    <w:p w14:paraId="3B360969" w14:textId="0AF89EF3"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7" w:history="1">
        <w:r w:rsidRPr="001F10B4">
          <w:rPr>
            <w:rStyle w:val="Hyperlink"/>
            <w:noProof/>
          </w:rPr>
          <w:t>Table 2.3-12 Applicable System Survivability KPP Mitigate CSAs</w:t>
        </w:r>
        <w:r>
          <w:rPr>
            <w:noProof/>
            <w:webHidden/>
          </w:rPr>
          <w:tab/>
        </w:r>
        <w:r>
          <w:rPr>
            <w:noProof/>
            <w:webHidden/>
          </w:rPr>
          <w:fldChar w:fldCharType="begin"/>
        </w:r>
        <w:r>
          <w:rPr>
            <w:noProof/>
            <w:webHidden/>
          </w:rPr>
          <w:instrText xml:space="preserve"> PAGEREF _Toc219294487 \h </w:instrText>
        </w:r>
        <w:r>
          <w:rPr>
            <w:noProof/>
            <w:webHidden/>
          </w:rPr>
        </w:r>
        <w:r>
          <w:rPr>
            <w:noProof/>
            <w:webHidden/>
          </w:rPr>
          <w:fldChar w:fldCharType="separate"/>
        </w:r>
        <w:r>
          <w:rPr>
            <w:noProof/>
            <w:webHidden/>
          </w:rPr>
          <w:t>27</w:t>
        </w:r>
        <w:r>
          <w:rPr>
            <w:noProof/>
            <w:webHidden/>
          </w:rPr>
          <w:fldChar w:fldCharType="end"/>
        </w:r>
      </w:hyperlink>
    </w:p>
    <w:p w14:paraId="2313E494" w14:textId="5068E8F6"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8" w:history="1">
        <w:r w:rsidRPr="001F10B4">
          <w:rPr>
            <w:rStyle w:val="Hyperlink"/>
            <w:noProof/>
          </w:rPr>
          <w:t>Table A.0-1 List of Acronyms and Abbreviation Definitions</w:t>
        </w:r>
        <w:r>
          <w:rPr>
            <w:noProof/>
            <w:webHidden/>
          </w:rPr>
          <w:tab/>
        </w:r>
        <w:r>
          <w:rPr>
            <w:noProof/>
            <w:webHidden/>
          </w:rPr>
          <w:fldChar w:fldCharType="begin"/>
        </w:r>
        <w:r>
          <w:rPr>
            <w:noProof/>
            <w:webHidden/>
          </w:rPr>
          <w:instrText xml:space="preserve"> PAGEREF _Toc219294488 \h </w:instrText>
        </w:r>
        <w:r>
          <w:rPr>
            <w:noProof/>
            <w:webHidden/>
          </w:rPr>
        </w:r>
        <w:r>
          <w:rPr>
            <w:noProof/>
            <w:webHidden/>
          </w:rPr>
          <w:fldChar w:fldCharType="separate"/>
        </w:r>
        <w:r>
          <w:rPr>
            <w:noProof/>
            <w:webHidden/>
          </w:rPr>
          <w:t>30</w:t>
        </w:r>
        <w:r>
          <w:rPr>
            <w:noProof/>
            <w:webHidden/>
          </w:rPr>
          <w:fldChar w:fldCharType="end"/>
        </w:r>
      </w:hyperlink>
    </w:p>
    <w:p w14:paraId="4D34B6AA" w14:textId="0984767C" w:rsidR="002460B5" w:rsidRDefault="002460B5">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489" w:history="1">
        <w:r w:rsidRPr="001F10B4">
          <w:rPr>
            <w:rStyle w:val="Hyperlink"/>
            <w:noProof/>
          </w:rPr>
          <w:t>Table B.0-1 List of Term Definitions</w:t>
        </w:r>
        <w:r>
          <w:rPr>
            <w:noProof/>
            <w:webHidden/>
          </w:rPr>
          <w:tab/>
        </w:r>
        <w:r>
          <w:rPr>
            <w:noProof/>
            <w:webHidden/>
          </w:rPr>
          <w:fldChar w:fldCharType="begin"/>
        </w:r>
        <w:r>
          <w:rPr>
            <w:noProof/>
            <w:webHidden/>
          </w:rPr>
          <w:instrText xml:space="preserve"> PAGEREF _Toc219294489 \h </w:instrText>
        </w:r>
        <w:r>
          <w:rPr>
            <w:noProof/>
            <w:webHidden/>
          </w:rPr>
        </w:r>
        <w:r>
          <w:rPr>
            <w:noProof/>
            <w:webHidden/>
          </w:rPr>
          <w:fldChar w:fldCharType="separate"/>
        </w:r>
        <w:r>
          <w:rPr>
            <w:noProof/>
            <w:webHidden/>
          </w:rPr>
          <w:t>31</w:t>
        </w:r>
        <w:r>
          <w:rPr>
            <w:noProof/>
            <w:webHidden/>
          </w:rPr>
          <w:fldChar w:fldCharType="end"/>
        </w:r>
      </w:hyperlink>
    </w:p>
    <w:p w14:paraId="4E17C91C" w14:textId="27735F58" w:rsidR="00622F54" w:rsidRDefault="00527F99">
      <w:pPr>
        <w:pStyle w:val="CenterBold"/>
        <w:rPr>
          <w:rFonts w:hint="eastAsia"/>
        </w:rPr>
      </w:pPr>
      <w:r>
        <w:fldChar w:fldCharType="end"/>
      </w:r>
      <w:r>
        <w:br w:type="page"/>
      </w:r>
    </w:p>
    <w:p w14:paraId="4E17C92B" w14:textId="77777777" w:rsidR="00622F54" w:rsidRDefault="00622F54">
      <w:pPr>
        <w:pStyle w:val="Center"/>
      </w:pPr>
    </w:p>
    <w:p w14:paraId="4E17C92C" w14:textId="77777777" w:rsidR="00622F54" w:rsidRDefault="00622F54">
      <w:pPr>
        <w:pStyle w:val="Center"/>
      </w:pPr>
    </w:p>
    <w:p w14:paraId="4E17C92D" w14:textId="77777777" w:rsidR="00622F54" w:rsidRDefault="00622F54">
      <w:pPr>
        <w:pStyle w:val="Center"/>
      </w:pPr>
    </w:p>
    <w:p w14:paraId="4E17C92E" w14:textId="77777777" w:rsidR="00622F54" w:rsidRDefault="00622F54">
      <w:pPr>
        <w:pStyle w:val="Center"/>
      </w:pPr>
    </w:p>
    <w:p w14:paraId="4E17C92F" w14:textId="77777777" w:rsidR="00622F54" w:rsidRDefault="00622F54">
      <w:pPr>
        <w:pStyle w:val="Center"/>
      </w:pPr>
    </w:p>
    <w:p w14:paraId="4E17C930" w14:textId="77777777" w:rsidR="00622F54" w:rsidRDefault="00622F54">
      <w:pPr>
        <w:pStyle w:val="Center"/>
      </w:pPr>
    </w:p>
    <w:p w14:paraId="4E17C931" w14:textId="77777777" w:rsidR="00622F54" w:rsidRDefault="00622F54">
      <w:pPr>
        <w:pStyle w:val="Center"/>
      </w:pPr>
    </w:p>
    <w:p w14:paraId="4E17C932" w14:textId="77777777" w:rsidR="00622F54" w:rsidRDefault="00622F54">
      <w:pPr>
        <w:pStyle w:val="Center"/>
      </w:pPr>
    </w:p>
    <w:p w14:paraId="4E17C933" w14:textId="77777777" w:rsidR="00622F54" w:rsidRDefault="00622F54">
      <w:pPr>
        <w:pStyle w:val="Center"/>
      </w:pPr>
    </w:p>
    <w:p w14:paraId="4E17C934" w14:textId="77777777" w:rsidR="00622F54" w:rsidRDefault="00622F54">
      <w:pPr>
        <w:pStyle w:val="Center"/>
      </w:pPr>
    </w:p>
    <w:p w14:paraId="4E17C935" w14:textId="77777777" w:rsidR="00622F54" w:rsidRDefault="00622F54">
      <w:pPr>
        <w:pStyle w:val="Center"/>
      </w:pPr>
    </w:p>
    <w:p w14:paraId="4E17C936" w14:textId="77777777" w:rsidR="00622F54" w:rsidRDefault="00622F54">
      <w:pPr>
        <w:pStyle w:val="Center"/>
      </w:pPr>
    </w:p>
    <w:p w14:paraId="4E17C937" w14:textId="77777777" w:rsidR="00622F54" w:rsidRDefault="00527F99">
      <w:pPr>
        <w:pStyle w:val="Center"/>
      </w:pPr>
      <w:r>
        <w:t>This page is intentionally left blank.</w:t>
      </w:r>
    </w:p>
    <w:p w14:paraId="4E17C938" w14:textId="77777777" w:rsidR="00622F54" w:rsidRDefault="00622F54">
      <w:pPr>
        <w:pStyle w:val="Center"/>
        <w:sectPr w:rsidR="00622F54">
          <w:headerReference w:type="even"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4E17C939" w14:textId="77777777" w:rsidR="00622F54" w:rsidRDefault="00527F99">
      <w:pPr>
        <w:pStyle w:val="CenterBold"/>
        <w:rPr>
          <w:rFonts w:hint="eastAsia"/>
        </w:rPr>
      </w:pPr>
      <w:r>
        <w:lastRenderedPageBreak/>
        <w:t>General Template Instructions</w:t>
      </w:r>
    </w:p>
    <w:p w14:paraId="4E17C93A" w14:textId="77777777" w:rsidR="00622F54" w:rsidRDefault="00527F99">
      <w:pPr>
        <w:pStyle w:val="BodyText"/>
      </w:pPr>
      <w:r>
        <w:t>This document, Mission Package Description Document (MPDD) Template (TMP) Instructions, OMSC-INS-007, provides information on how to fill in required information in the MPDD Template, OMSC-TMP-007. The outline of the MPDD Template Instructions is one-to-one aligned with each section in the MPDD Template. The green text in each section of this MPDD Template Instructions document should be used as guidance to fill out the corresponding section in the MPDD Template. Green text in the MPDD Template is considered guidance only and should be removed to reflect your Mission Package. NOTE: The first page of the MPDD Template document is for Open Mission Systems (OMS) purposes only and should be removed prior to the release of the completed Template.</w:t>
      </w:r>
    </w:p>
    <w:p w14:paraId="4E17C93B" w14:textId="77777777" w:rsidR="00622F54" w:rsidRDefault="00527F99">
      <w:pPr>
        <w:pStyle w:val="BodyText"/>
      </w:pPr>
      <w:r>
        <w:t xml:space="preserve">The MPDD Instructions also identifies version and revision history for the template itself, versus that of an MPDD derived from the template. When creating an MPDD, the last sentence in its Abstract/Summary, identifying the revision and date of the MPDD Template to which the MPDD conforms, should match </w:t>
      </w:r>
      <w:proofErr w:type="gramStart"/>
      <w:r>
        <w:t>the version</w:t>
      </w:r>
      <w:proofErr w:type="gramEnd"/>
      <w:r>
        <w:t xml:space="preserve"> information found herein for this matching MPDD Template Instructions. The abstract is </w:t>
      </w:r>
      <w:proofErr w:type="gramStart"/>
      <w:r>
        <w:t>a brief summary</w:t>
      </w:r>
      <w:proofErr w:type="gramEnd"/>
      <w:r>
        <w:t xml:space="preserve"> of the document that follows and is used to help the reader quickly ascertain document’s purpose and overall content.</w:t>
      </w:r>
    </w:p>
    <w:p w14:paraId="4E17C93C" w14:textId="1CCF0DD5" w:rsidR="00622F54" w:rsidRDefault="00527F99">
      <w:pPr>
        <w:pStyle w:val="BodyText"/>
      </w:pPr>
      <w:r>
        <w:t xml:space="preserve">A Mission Package provider should save the MPDD Template using an appropriate unique filename. The Mission Package provider should add an appropriate document number, revision history and document date for configuration management of program specific information. The distribution statement should be filled out based on the program specific restrictions, and at a minimum should be Distribution Statement </w:t>
      </w:r>
      <w:r w:rsidR="00730AC7">
        <w:t>A</w:t>
      </w:r>
      <w:r>
        <w:t>. If the contents of the document require a higher restriction, the appropriate distribution statement should be updated as needed. Green text in the MPDD Template represents guidance for the creation of the MPDD. Green text should not remain in the completed MPDD and should be replaced in the cover page, Abstract, Revision Record, and all applicable sections defined in the MPDD Template.</w:t>
      </w:r>
    </w:p>
    <w:p w14:paraId="4E17C93D" w14:textId="77777777" w:rsidR="00622F54" w:rsidRDefault="00527F99">
      <w:pPr>
        <w:pStyle w:val="BodyText"/>
      </w:pPr>
      <w:r>
        <w:t xml:space="preserve">Each OMS Mission Package requires an associated MPDD to be compliant. The OMS MPDD documents key implementation details of an OMS Mission Package. When an Adopting Program (AP) decides to incorporate a compliant OMS Mission Package into a weapon system, the Mission Package Worksheet (MPW) is used to identify and provide key top-level information on the composition of the Mission Package; viz., the OMS Platform, Services, Subsystems, and Isolators of the Mission Package, as applicable, and the compliance tier for each of these components. The MPDD complements the MPW, by objectively describing the “as built” security policies and data configuration of an OMS Mission Package. These will evolve during the </w:t>
      </w:r>
      <w:proofErr w:type="gramStart"/>
      <w:r>
        <w:t>life-cycle</w:t>
      </w:r>
      <w:proofErr w:type="gramEnd"/>
      <w:r>
        <w:t xml:space="preserve"> of an OMS Mission Package’s development.</w:t>
      </w:r>
    </w:p>
    <w:p w14:paraId="4E17C93E" w14:textId="77777777" w:rsidR="00622F54" w:rsidRDefault="00527F99">
      <w:pPr>
        <w:pStyle w:val="BodyTextKLWN"/>
      </w:pPr>
      <w:r>
        <w:lastRenderedPageBreak/>
        <w:t>The MPDD describes the implementation of the OMS Mission Package, especially regarding the following areas:</w:t>
      </w:r>
    </w:p>
    <w:p w14:paraId="4E17C93F" w14:textId="77777777" w:rsidR="00622F54" w:rsidRDefault="00527F99">
      <w:pPr>
        <w:pStyle w:val="ListBullet2KLWN"/>
      </w:pPr>
      <w:r>
        <w:t>Data storage allocation, including addresses, and data transfer protocols</w:t>
      </w:r>
    </w:p>
    <w:p w14:paraId="4E17C940" w14:textId="77777777" w:rsidR="00622F54" w:rsidRDefault="00527F99">
      <w:pPr>
        <w:pStyle w:val="ListBullet2KLWN"/>
      </w:pPr>
      <w:r>
        <w:t>Open Computing Environment (OCE)</w:t>
      </w:r>
    </w:p>
    <w:p w14:paraId="4E17C941" w14:textId="77777777" w:rsidR="00622F54" w:rsidRDefault="00527F99">
      <w:pPr>
        <w:pStyle w:val="ListBullet2KLWN"/>
      </w:pPr>
      <w:r>
        <w:t>Cybersecurity posture</w:t>
      </w:r>
    </w:p>
    <w:p w14:paraId="4E17C942" w14:textId="77777777" w:rsidR="00622F54" w:rsidRDefault="00527F99">
      <w:pPr>
        <w:pStyle w:val="ListBullet2"/>
      </w:pPr>
      <w:r>
        <w:t>The MPDD Security Addendum.</w:t>
      </w:r>
    </w:p>
    <w:p w14:paraId="4E17C943" w14:textId="77777777" w:rsidR="00622F54" w:rsidRDefault="00527F99">
      <w:pPr>
        <w:pStyle w:val="BodyText"/>
      </w:pPr>
      <w:r>
        <w:t xml:space="preserve">This document contains only non-proprietary information. Referenced documents may contain proprietary information except in sections noted otherwise. Proprietary information included in referenced documents should include data transfer mechanisms and data </w:t>
      </w:r>
      <w:proofErr w:type="gramStart"/>
      <w:r>
        <w:t>structures, but</w:t>
      </w:r>
      <w:proofErr w:type="gramEnd"/>
      <w:r>
        <w:t xml:space="preserve"> should not include proprietary data content. Classification of the MPDD should be based on the contents of the document.</w:t>
      </w:r>
    </w:p>
    <w:p w14:paraId="4E17C944" w14:textId="77777777" w:rsidR="00622F54" w:rsidRDefault="00527F99">
      <w:pPr>
        <w:pStyle w:val="BodyText"/>
      </w:pPr>
      <w:r>
        <w:t>Modify the sections in the template using the following guidelines:</w:t>
      </w:r>
    </w:p>
    <w:p w14:paraId="4E17C945" w14:textId="77777777" w:rsidR="00622F54" w:rsidRDefault="00527F99">
      <w:pPr>
        <w:pStyle w:val="ListNumber"/>
      </w:pPr>
      <w:r>
        <w:rPr>
          <w:b/>
        </w:rPr>
        <w:t>Existing black text is required and should not be deleted.</w:t>
      </w:r>
    </w:p>
    <w:p w14:paraId="4E17C946" w14:textId="77777777" w:rsidR="00622F54" w:rsidRDefault="00527F99">
      <w:pPr>
        <w:pStyle w:val="ListNumber"/>
      </w:pPr>
      <w:r>
        <w:rPr>
          <w:b/>
        </w:rPr>
        <w:t>If a section is not applicable</w:t>
      </w:r>
      <w:r>
        <w:t>, keep that section heading and add “Not Applicable” with a rationale for why that section is not applicable on a new line. For figures and tables below the not applicable section, replace figures with “Figure not applicable” and enter “N/A” in the first empty cell for tables.</w:t>
      </w:r>
    </w:p>
    <w:p w14:paraId="4E17C947" w14:textId="77777777" w:rsidR="00622F54" w:rsidRDefault="00527F99">
      <w:pPr>
        <w:pStyle w:val="ListContinue"/>
      </w:pPr>
      <w:r>
        <w:t xml:space="preserve">The rationale behind not deleting table captions, figure captions, or sections is to preserve section references and table/figure identifiers to maintain traceability within the document and between documents. For example, the Security Control Traceability Matrix (SCTM) traces </w:t>
      </w:r>
      <w:proofErr w:type="gramStart"/>
      <w:r>
        <w:t>a security</w:t>
      </w:r>
      <w:proofErr w:type="gramEnd"/>
      <w:r>
        <w:t xml:space="preserve"> control to a specific document template, section and/or table identifier.</w:t>
      </w:r>
    </w:p>
    <w:p w14:paraId="4E17C948" w14:textId="77777777" w:rsidR="00622F54" w:rsidRDefault="00527F99">
      <w:pPr>
        <w:pStyle w:val="ListNumber"/>
      </w:pPr>
      <w:r>
        <w:rPr>
          <w:b/>
        </w:rPr>
        <w:t>Maintain existing table column headers.</w:t>
      </w:r>
    </w:p>
    <w:p w14:paraId="4E17C949" w14:textId="77777777" w:rsidR="00622F54" w:rsidRDefault="00527F99">
      <w:pPr>
        <w:pStyle w:val="ListContinue"/>
      </w:pPr>
      <w:r>
        <w:t>Tables can be further modified (e.g., adding additional columns when applicable) but the original structure of existing tables should be preserved.</w:t>
      </w:r>
    </w:p>
    <w:p w14:paraId="4E17C94A" w14:textId="77777777" w:rsidR="00622F54" w:rsidRDefault="00527F99">
      <w:pPr>
        <w:pStyle w:val="ListNumber"/>
      </w:pPr>
      <w:r>
        <w:rPr>
          <w:b/>
        </w:rPr>
        <w:t xml:space="preserve">Delete all green guidance text in the section, including green text added in table rows provided for </w:t>
      </w:r>
      <w:proofErr w:type="gramStart"/>
      <w:r>
        <w:rPr>
          <w:b/>
        </w:rPr>
        <w:t>exemplar</w:t>
      </w:r>
      <w:proofErr w:type="gramEnd"/>
      <w:r>
        <w:rPr>
          <w:b/>
        </w:rPr>
        <w:t xml:space="preserve"> purposes only.</w:t>
      </w:r>
    </w:p>
    <w:p w14:paraId="4E17C94B" w14:textId="77777777" w:rsidR="00622F54" w:rsidRDefault="00527F99">
      <w:pPr>
        <w:pStyle w:val="ListNumber"/>
      </w:pPr>
      <w:r>
        <w:rPr>
          <w:b/>
        </w:rPr>
        <w:t>If additional tables or figures are added,</w:t>
      </w:r>
      <w:r>
        <w:t xml:space="preserve"> the table/figure caption must follow the third level numbering system. Existing, default captions already in the template are numbered against headings at level 2 (e.g., under Section 1, the first table in the section is numbered Table 1.0-1. Under Section 2.4.1, the second table in the section is numbered Table 2.4-2). Newly added tables/figures should be numbered against headings at level 3 (e.g., under Section 1, the first newly added table in the section is numbered Table 1.0.0-1. Under Section 2.4.1, the second newly added table in the section is numbered 2.4.1-2). This results in preserving the </w:t>
      </w:r>
      <w:proofErr w:type="gramStart"/>
      <w:r>
        <w:t>numbering</w:t>
      </w:r>
      <w:proofErr w:type="gramEnd"/>
      <w:r>
        <w:t xml:space="preserve"> of the original tables.</w:t>
      </w:r>
    </w:p>
    <w:p w14:paraId="4E17C94C" w14:textId="77777777" w:rsidR="00622F54" w:rsidRDefault="00527F99">
      <w:pPr>
        <w:pStyle w:val="ListContinue"/>
      </w:pPr>
      <w:r>
        <w:t>Ensure correct table and figure caption styles are applied so they appear in the List of Tables and List of Figures. Use the “</w:t>
      </w:r>
      <w:proofErr w:type="spellStart"/>
      <w:r>
        <w:t>TableCaption</w:t>
      </w:r>
      <w:proofErr w:type="spellEnd"/>
      <w:r>
        <w:t>” Style for table captions and “</w:t>
      </w:r>
      <w:proofErr w:type="spellStart"/>
      <w:r>
        <w:t>FigureCaption</w:t>
      </w:r>
      <w:proofErr w:type="spellEnd"/>
      <w:r>
        <w:t>” Style for figure captions.</w:t>
      </w:r>
    </w:p>
    <w:p w14:paraId="4E17C94D" w14:textId="77777777" w:rsidR="00622F54" w:rsidRDefault="00527F99">
      <w:pPr>
        <w:pStyle w:val="BodyText"/>
      </w:pPr>
      <w:r>
        <w:t>All documents referenced within the MPDD must include a document reference number with release dates and be included in the compliance package deliverable.</w:t>
      </w:r>
    </w:p>
    <w:p w14:paraId="4E17C94E" w14:textId="77777777" w:rsidR="00622F54" w:rsidRDefault="00527F99">
      <w:pPr>
        <w:pStyle w:val="BodyText"/>
      </w:pPr>
      <w:r>
        <w:lastRenderedPageBreak/>
        <w:t>The documents listed in Table 0.0-1, OMS D&amp;D Documents, are the documents that assist in the understanding and implementation of OMS.</w:t>
      </w:r>
    </w:p>
    <w:p w14:paraId="4E17C94F" w14:textId="77777777" w:rsidR="00622F54" w:rsidRDefault="00527F99">
      <w:pPr>
        <w:pStyle w:val="TableCaption"/>
      </w:pPr>
      <w:bookmarkStart w:id="0" w:name="_Toc219294467"/>
      <w:r>
        <w:t>Table 0.0-1 OMS D&amp;D Documents</w:t>
      </w:r>
      <w:bookmarkEnd w:id="0"/>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905"/>
        <w:gridCol w:w="1515"/>
        <w:gridCol w:w="1760"/>
      </w:tblGrid>
      <w:tr w:rsidR="00622F54" w14:paraId="4E17C954"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4E17C950" w14:textId="77777777" w:rsidR="00622F54" w:rsidRDefault="00527F99">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4E17C951" w14:textId="77777777" w:rsidR="00622F54" w:rsidRDefault="00527F99">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4E17C952" w14:textId="77777777" w:rsidR="00622F54" w:rsidRDefault="00527F99">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4E17C953" w14:textId="77777777" w:rsidR="00622F54" w:rsidRDefault="00527F99">
            <w:pPr>
              <w:pStyle w:val="TableHeaderCenterBold"/>
            </w:pPr>
            <w:r>
              <w:t>Date</w:t>
            </w:r>
          </w:p>
        </w:tc>
      </w:tr>
      <w:tr w:rsidR="00622F54" w14:paraId="4E17C95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E17C955" w14:textId="77777777" w:rsidR="00622F54" w:rsidRDefault="00527F99">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4E17C956" w14:textId="77777777" w:rsidR="00622F54" w:rsidRDefault="00527F99">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4E17C957" w14:textId="6B5187F4" w:rsidR="00622F54" w:rsidRDefault="00B3531F">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4E17C958" w14:textId="61999BF0" w:rsidR="00622F54" w:rsidRDefault="00231684">
            <w:pPr>
              <w:pStyle w:val="TableCenter"/>
            </w:pPr>
            <w:r>
              <w:t>22 January 2026</w:t>
            </w:r>
          </w:p>
        </w:tc>
      </w:tr>
      <w:tr w:rsidR="00622F54" w14:paraId="4E17C95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E17C95A" w14:textId="77777777" w:rsidR="00622F54" w:rsidRDefault="00527F99">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4E17C95B" w14:textId="7BAE8524" w:rsidR="00622F54" w:rsidRDefault="00527F99">
            <w:pPr>
              <w:pStyle w:val="TableLeftAlign"/>
            </w:pPr>
            <w:r>
              <w:t>OMS Standard Version 2.</w:t>
            </w:r>
            <w:r w:rsidR="00B3531F">
              <w:t>5</w:t>
            </w:r>
          </w:p>
        </w:tc>
        <w:tc>
          <w:tcPr>
            <w:tcW w:w="0" w:type="auto"/>
            <w:tcBorders>
              <w:top w:val="single" w:sz="8" w:space="0" w:color="400040"/>
              <w:left w:val="single" w:sz="8" w:space="0" w:color="400040"/>
              <w:bottom w:val="single" w:sz="8" w:space="0" w:color="400040"/>
              <w:right w:val="single" w:sz="8" w:space="0" w:color="400040"/>
            </w:tcBorders>
          </w:tcPr>
          <w:p w14:paraId="4E17C95C" w14:textId="20F850FE" w:rsidR="00622F54" w:rsidRDefault="00B3531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4E17C95D" w14:textId="3D60F7D3" w:rsidR="00622F54" w:rsidRDefault="00231684">
            <w:pPr>
              <w:pStyle w:val="TableCenter"/>
            </w:pPr>
            <w:r>
              <w:t>22 January 2026</w:t>
            </w:r>
          </w:p>
        </w:tc>
      </w:tr>
      <w:tr w:rsidR="00622F54" w14:paraId="4E17C96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E17C95F" w14:textId="77777777" w:rsidR="00622F54" w:rsidRDefault="00527F99">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4E17C960" w14:textId="77777777" w:rsidR="00622F54" w:rsidRDefault="00527F99">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4E17C961" w14:textId="456E2153" w:rsidR="00622F54" w:rsidRDefault="00B3531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4E17C962" w14:textId="1C91D2E0" w:rsidR="00622F54" w:rsidRDefault="00231684">
            <w:pPr>
              <w:pStyle w:val="TableCenter"/>
            </w:pPr>
            <w:r>
              <w:t>22 January 2026</w:t>
            </w:r>
          </w:p>
        </w:tc>
      </w:tr>
    </w:tbl>
    <w:p w14:paraId="4E17C964" w14:textId="77777777" w:rsidR="00622F54" w:rsidRDefault="00527F99">
      <w:pPr>
        <w:pStyle w:val="CenterBoldPageBreak"/>
        <w:rPr>
          <w:rFonts w:hint="eastAsia"/>
        </w:rPr>
      </w:pPr>
      <w:r>
        <w:lastRenderedPageBreak/>
        <w:t>OMS Documentation Feedback Form</w:t>
      </w:r>
    </w:p>
    <w:p w14:paraId="4E17C965" w14:textId="77777777" w:rsidR="00622F54" w:rsidRDefault="00527F99">
      <w:pPr>
        <w:pStyle w:val="BodyText"/>
      </w:pPr>
      <w:r>
        <w:t>This form gives customers using the OMS documentation (Mission Package Worksheet, Mission Package Description Document, Platform Description Document, Subsystem Description Document and Service Contract) a venue to submit feedback to the OACWG. Comments should identify errors in the documentation or highlight areas of confusion.</w:t>
      </w:r>
    </w:p>
    <w:p w14:paraId="4E17C966" w14:textId="77777777" w:rsidR="00622F54" w:rsidRDefault="00527F99">
      <w:pPr>
        <w:pStyle w:val="TableCaption"/>
      </w:pPr>
      <w:bookmarkStart w:id="1" w:name="_Toc219294468"/>
      <w:r>
        <w:t>Feedback Form Table</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622F54" w14:paraId="4E17C968" w14:textId="77777777">
        <w:trPr>
          <w:cantSplit/>
          <w:tblHeader/>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4E17C967" w14:textId="77777777" w:rsidR="00622F54" w:rsidRDefault="00622F54">
            <w:pPr>
              <w:pStyle w:val="TableLeftAlign"/>
            </w:pPr>
          </w:p>
        </w:tc>
      </w:tr>
      <w:tr w:rsidR="00622F54" w14:paraId="4E17C96B" w14:textId="77777777" w:rsidTr="00755217">
        <w:trPr>
          <w:cantSplit/>
          <w:jc w:val="center"/>
        </w:trPr>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4E17C969" w14:textId="77777777" w:rsidR="00622F54" w:rsidRDefault="00527F99">
            <w:pPr>
              <w:pStyle w:val="TableLeftAlignBold"/>
            </w:pPr>
            <w:r>
              <w:t>Name of Commenter</w:t>
            </w:r>
          </w:p>
        </w:tc>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4E17C96A" w14:textId="77777777" w:rsidR="00622F54" w:rsidRDefault="00527F99">
            <w:pPr>
              <w:pStyle w:val="TableLeftAlignBold"/>
            </w:pPr>
            <w:r>
              <w:t>Contact Information (Email/Phone)</w:t>
            </w:r>
          </w:p>
        </w:tc>
      </w:tr>
      <w:tr w:rsidR="00622F54" w14:paraId="4E17C96E" w14:textId="77777777" w:rsidTr="00755217">
        <w:trPr>
          <w:cantSplit/>
          <w:jc w:val="center"/>
        </w:trPr>
        <w:tc>
          <w:tcPr>
            <w:tcW w:w="4670" w:type="dxa"/>
            <w:tcBorders>
              <w:top w:val="single" w:sz="8" w:space="0" w:color="000000"/>
              <w:left w:val="single" w:sz="8" w:space="0" w:color="000000"/>
              <w:bottom w:val="single" w:sz="8" w:space="0" w:color="000000"/>
              <w:right w:val="single" w:sz="8" w:space="0" w:color="000000"/>
            </w:tcBorders>
          </w:tcPr>
          <w:p w14:paraId="4E17C96C" w14:textId="77777777" w:rsidR="00622F54" w:rsidRDefault="00622F54">
            <w:pPr>
              <w:pStyle w:val="TableLeftAlign"/>
            </w:pPr>
          </w:p>
        </w:tc>
        <w:tc>
          <w:tcPr>
            <w:tcW w:w="4670" w:type="dxa"/>
            <w:tcBorders>
              <w:top w:val="single" w:sz="8" w:space="0" w:color="000000"/>
              <w:left w:val="single" w:sz="8" w:space="0" w:color="000000"/>
              <w:bottom w:val="single" w:sz="8" w:space="0" w:color="000000"/>
              <w:right w:val="single" w:sz="8" w:space="0" w:color="000000"/>
            </w:tcBorders>
          </w:tcPr>
          <w:p w14:paraId="4E17C96D" w14:textId="77777777" w:rsidR="00622F54" w:rsidRDefault="00622F54">
            <w:pPr>
              <w:pStyle w:val="TableLeftAlign"/>
            </w:pPr>
          </w:p>
        </w:tc>
      </w:tr>
      <w:tr w:rsidR="00622F54" w14:paraId="4E17C970"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4E17C96F" w14:textId="77777777" w:rsidR="00622F54" w:rsidRDefault="00622F54">
            <w:pPr>
              <w:pStyle w:val="TableLeftAlign"/>
            </w:pPr>
          </w:p>
        </w:tc>
      </w:tr>
      <w:tr w:rsidR="00622F54" w14:paraId="4E17C973" w14:textId="77777777" w:rsidTr="00755217">
        <w:trPr>
          <w:cantSplit/>
          <w:jc w:val="center"/>
        </w:trPr>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4E17C971" w14:textId="77777777" w:rsidR="00622F54" w:rsidRDefault="00527F99">
            <w:pPr>
              <w:pStyle w:val="TableLeftAlignBold"/>
            </w:pPr>
            <w:r>
              <w:t>Applicable File Name</w:t>
            </w:r>
          </w:p>
        </w:tc>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4E17C972" w14:textId="77777777" w:rsidR="00622F54" w:rsidRDefault="00527F99">
            <w:pPr>
              <w:pStyle w:val="TableLeftAlignBold"/>
            </w:pPr>
            <w:r>
              <w:t>Section, Figure, Table</w:t>
            </w:r>
          </w:p>
        </w:tc>
      </w:tr>
      <w:tr w:rsidR="00622F54" w14:paraId="4E17C976" w14:textId="77777777" w:rsidTr="00755217">
        <w:trPr>
          <w:cantSplit/>
          <w:jc w:val="center"/>
        </w:trPr>
        <w:tc>
          <w:tcPr>
            <w:tcW w:w="4670" w:type="dxa"/>
            <w:tcBorders>
              <w:top w:val="single" w:sz="8" w:space="0" w:color="000000"/>
              <w:left w:val="single" w:sz="8" w:space="0" w:color="000000"/>
              <w:bottom w:val="single" w:sz="8" w:space="0" w:color="000000"/>
              <w:right w:val="single" w:sz="8" w:space="0" w:color="000000"/>
            </w:tcBorders>
          </w:tcPr>
          <w:p w14:paraId="4E17C974" w14:textId="77777777" w:rsidR="00622F54" w:rsidRDefault="00622F54">
            <w:pPr>
              <w:pStyle w:val="TableLeftAlign"/>
            </w:pPr>
          </w:p>
        </w:tc>
        <w:tc>
          <w:tcPr>
            <w:tcW w:w="4670" w:type="dxa"/>
            <w:tcBorders>
              <w:top w:val="single" w:sz="8" w:space="0" w:color="000000"/>
              <w:left w:val="single" w:sz="8" w:space="0" w:color="000000"/>
              <w:bottom w:val="single" w:sz="8" w:space="0" w:color="000000"/>
              <w:right w:val="single" w:sz="8" w:space="0" w:color="000000"/>
            </w:tcBorders>
          </w:tcPr>
          <w:p w14:paraId="4E17C975" w14:textId="77777777" w:rsidR="00622F54" w:rsidRDefault="00622F54">
            <w:pPr>
              <w:pStyle w:val="TableLeftAlign"/>
            </w:pPr>
          </w:p>
        </w:tc>
      </w:tr>
      <w:tr w:rsidR="00622F54" w14:paraId="4E17C978"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4E17C977" w14:textId="77777777" w:rsidR="00622F54" w:rsidRDefault="00622F54">
            <w:pPr>
              <w:pStyle w:val="TableLeftAlign"/>
            </w:pPr>
          </w:p>
        </w:tc>
      </w:tr>
      <w:tr w:rsidR="00622F54" w14:paraId="4E17C97A"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Pr>
          <w:p w14:paraId="4E17C979" w14:textId="77777777" w:rsidR="00622F54" w:rsidRDefault="00527F99">
            <w:pPr>
              <w:pStyle w:val="TableLeftAlignBold"/>
            </w:pPr>
            <w:r>
              <w:t>Comment Details (i.e., Description of Issue and Proposed Updates (if applicable))</w:t>
            </w:r>
          </w:p>
        </w:tc>
      </w:tr>
      <w:tr w:rsidR="00622F54" w14:paraId="4E17C97C" w14:textId="77777777" w:rsidTr="00755217">
        <w:trPr>
          <w:cantSplit/>
          <w:trHeight w:val="3600"/>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4E17C97B" w14:textId="77777777" w:rsidR="00622F54" w:rsidRDefault="00622F54">
            <w:pPr>
              <w:pStyle w:val="TableLeftAlign"/>
            </w:pPr>
          </w:p>
        </w:tc>
      </w:tr>
    </w:tbl>
    <w:p w14:paraId="4E17C97D" w14:textId="77777777" w:rsidR="00622F54" w:rsidRDefault="00622F54"/>
    <w:p w14:paraId="3FC3CD2E" w14:textId="743701EE" w:rsidR="00C4185D" w:rsidRDefault="00C4185D" w:rsidP="00C4185D">
      <w:pPr>
        <w:pStyle w:val="BodyText"/>
      </w:pPr>
      <w:r w:rsidRPr="002E3DFC">
        <w:t xml:space="preserve">Completed feedback forms may be submitted in one </w:t>
      </w:r>
      <w:proofErr w:type="gramStart"/>
      <w:r w:rsidRPr="002E3DFC">
        <w:t>of</w:t>
      </w:r>
      <w:proofErr w:type="gramEnd"/>
      <w:r w:rsidRPr="002E3DFC">
        <w:t xml:space="preserve"> two ways:</w:t>
      </w:r>
    </w:p>
    <w:p w14:paraId="55A32C9C" w14:textId="0E948D47" w:rsidR="00C4185D" w:rsidRDefault="00C4185D" w:rsidP="00C4185D">
      <w:pPr>
        <w:pStyle w:val="ListBullet2"/>
      </w:pPr>
      <w:r w:rsidRPr="002E3DFC">
        <w:t xml:space="preserve">Upload the completed form to the Submit Requests folder on </w:t>
      </w:r>
      <w:proofErr w:type="spellStart"/>
      <w:r w:rsidRPr="002E3DFC">
        <w:t>Pydio</w:t>
      </w:r>
      <w:proofErr w:type="spellEnd"/>
      <w:r w:rsidRPr="002E3DFC">
        <w:t xml:space="preserve"> here: </w:t>
      </w:r>
      <w:r w:rsidRPr="00282FB2">
        <w:rPr>
          <w:u w:val="single"/>
        </w:rPr>
        <w:t>https://pydio.dle.afrl.af.mil/ws-ase-group-1/OMS_UCI/%2001_Submitting%20a%20Change%20Request/Submit%20Requests</w:t>
      </w:r>
    </w:p>
    <w:p w14:paraId="4E17C983" w14:textId="63E8DCCD" w:rsidR="00622F54" w:rsidRDefault="00C4185D" w:rsidP="003D132D">
      <w:pPr>
        <w:pStyle w:val="ListBullet2"/>
      </w:pPr>
      <w:r w:rsidRPr="002E3DFC">
        <w:t xml:space="preserve">Submit the completed form to the User Support Group at </w:t>
      </w:r>
      <w:r w:rsidRPr="00282FB2">
        <w:rPr>
          <w:u w:val="single"/>
        </w:rPr>
        <w:t>oam-cwg-usersupport@rlist.app.ray.com</w:t>
      </w:r>
    </w:p>
    <w:p w14:paraId="4E17C984" w14:textId="77777777" w:rsidR="00622F54" w:rsidRDefault="00527F99">
      <w:pPr>
        <w:pStyle w:val="Heading1"/>
        <w:rPr>
          <w:rFonts w:hint="eastAsia"/>
        </w:rPr>
      </w:pPr>
      <w:bookmarkStart w:id="2" w:name="_Toc256000000"/>
      <w:bookmarkStart w:id="3" w:name="_Toc219294436"/>
      <w:r>
        <w:lastRenderedPageBreak/>
        <w:t>Overview</w:t>
      </w:r>
      <w:bookmarkEnd w:id="2"/>
      <w:bookmarkEnd w:id="3"/>
    </w:p>
    <w:p w14:paraId="4E17C985" w14:textId="77777777" w:rsidR="00622F54" w:rsidRDefault="00527F99">
      <w:pPr>
        <w:pStyle w:val="BodyText"/>
      </w:pPr>
      <w:r>
        <w:t>This section identifies the Units of Replaceability (</w:t>
      </w:r>
      <w:proofErr w:type="spellStart"/>
      <w:r>
        <w:t>UoRs</w:t>
      </w:r>
      <w:proofErr w:type="spellEnd"/>
      <w:r>
        <w:t>), data storage, and Open Computing Environment (OCE) of the Mission Package.</w:t>
      </w:r>
    </w:p>
    <w:p w14:paraId="4E17C986" w14:textId="77777777" w:rsidR="00622F54" w:rsidRDefault="00527F99">
      <w:pPr>
        <w:pStyle w:val="GreenBodyText"/>
      </w:pPr>
      <w:r>
        <w:t>This section should describe the “as built” implementation of the Mission Package.</w:t>
      </w:r>
    </w:p>
    <w:p w14:paraId="4E17C987" w14:textId="77777777" w:rsidR="00622F54" w:rsidRDefault="00527F99">
      <w:pPr>
        <w:pStyle w:val="Heading2"/>
        <w:rPr>
          <w:rFonts w:hint="eastAsia"/>
        </w:rPr>
      </w:pPr>
      <w:bookmarkStart w:id="4" w:name="_Toc256000001"/>
      <w:bookmarkStart w:id="5" w:name="_Toc219294437"/>
      <w:r>
        <w:t>References</w:t>
      </w:r>
      <w:bookmarkEnd w:id="4"/>
      <w:bookmarkEnd w:id="5"/>
    </w:p>
    <w:p w14:paraId="4E17C988" w14:textId="77777777" w:rsidR="00622F54" w:rsidRDefault="00527F99">
      <w:pPr>
        <w:pStyle w:val="BodyText"/>
      </w:pPr>
      <w:r>
        <w:t>This section lists all the referenced documents that are required to support the integration of this Mission Package as shown in Table 1.1-1, Reference Documents.</w:t>
      </w:r>
    </w:p>
    <w:p w14:paraId="4E17C989" w14:textId="77777777" w:rsidR="00622F54" w:rsidRDefault="00527F99">
      <w:pPr>
        <w:pStyle w:val="GreenBodyText"/>
      </w:pPr>
      <w:r>
        <w:t>This section should include the current OMS Standard for basis of compliance, internal and external ICDs, and other important documents or standards. Table 1.1-1, Reference Documents, lists all the required reference documents.</w:t>
      </w:r>
    </w:p>
    <w:p w14:paraId="4E17C98A" w14:textId="77777777" w:rsidR="00622F54" w:rsidRDefault="00527F99">
      <w:pPr>
        <w:pStyle w:val="TableCaption"/>
      </w:pPr>
      <w:bookmarkStart w:id="6" w:name="_Toc219294469"/>
      <w:r>
        <w:t>Table 1.1-1 Reference Documents</w:t>
      </w:r>
      <w:bookmarkEnd w:id="6"/>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49"/>
        <w:gridCol w:w="971"/>
        <w:gridCol w:w="1760"/>
      </w:tblGrid>
      <w:tr w:rsidR="00622F54" w14:paraId="4E17C98F"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4E17C98B" w14:textId="77777777" w:rsidR="00622F54" w:rsidRDefault="00527F99">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4E17C98C" w14:textId="77777777" w:rsidR="00622F54" w:rsidRDefault="00527F99">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4E17C98D" w14:textId="77777777" w:rsidR="00622F54" w:rsidRDefault="00527F99">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4E17C98E" w14:textId="77777777" w:rsidR="00622F54" w:rsidRDefault="00527F99">
            <w:pPr>
              <w:pStyle w:val="TableHeaderCenterBold"/>
            </w:pPr>
            <w:r>
              <w:t>Date</w:t>
            </w:r>
          </w:p>
        </w:tc>
      </w:tr>
      <w:tr w:rsidR="00622F54" w14:paraId="4E17C994"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90" w14:textId="77777777" w:rsidR="00622F54" w:rsidRDefault="00527F99">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4E17C991" w14:textId="77777777" w:rsidR="00622F54" w:rsidRDefault="00527F99">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4E17C992" w14:textId="14E990DC" w:rsidR="00622F54" w:rsidRDefault="007E7B34">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4E17C993" w14:textId="3A9FD69C" w:rsidR="00622F54" w:rsidRDefault="00231684">
            <w:pPr>
              <w:pStyle w:val="TableCenter"/>
            </w:pPr>
            <w:r>
              <w:t>22 January 2026</w:t>
            </w:r>
          </w:p>
        </w:tc>
      </w:tr>
      <w:tr w:rsidR="00622F54" w14:paraId="4E17C999"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95" w14:textId="77777777" w:rsidR="00622F54" w:rsidRDefault="00527F99">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4E17C996" w14:textId="7248512A" w:rsidR="00622F54" w:rsidRDefault="00527F99">
            <w:pPr>
              <w:pStyle w:val="TableLeftAlign"/>
            </w:pPr>
            <w:r>
              <w:t>OMS Standard Version 2.</w:t>
            </w:r>
            <w:r w:rsidR="007E7B34">
              <w:t>5</w:t>
            </w:r>
          </w:p>
        </w:tc>
        <w:tc>
          <w:tcPr>
            <w:tcW w:w="0" w:type="auto"/>
            <w:tcBorders>
              <w:top w:val="single" w:sz="8" w:space="0" w:color="400040"/>
              <w:left w:val="single" w:sz="8" w:space="0" w:color="400040"/>
              <w:bottom w:val="single" w:sz="8" w:space="0" w:color="400040"/>
              <w:right w:val="single" w:sz="8" w:space="0" w:color="400040"/>
            </w:tcBorders>
          </w:tcPr>
          <w:p w14:paraId="4E17C997" w14:textId="109CC959" w:rsidR="00622F54" w:rsidRDefault="007E7B34">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4E17C998" w14:textId="58D633E0" w:rsidR="00622F54" w:rsidRDefault="00231684">
            <w:pPr>
              <w:pStyle w:val="TableCenter"/>
            </w:pPr>
            <w:r>
              <w:t>22 January 2026</w:t>
            </w:r>
          </w:p>
        </w:tc>
      </w:tr>
      <w:tr w:rsidR="00622F54" w14:paraId="4E17C99E"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9A" w14:textId="77777777" w:rsidR="00622F54" w:rsidRDefault="00527F99">
            <w:pPr>
              <w:pStyle w:val="TableLeftAlign"/>
            </w:pPr>
            <w:r>
              <w:t>OMSC-TMP-007</w:t>
            </w:r>
          </w:p>
        </w:tc>
        <w:tc>
          <w:tcPr>
            <w:tcW w:w="0" w:type="auto"/>
            <w:tcBorders>
              <w:top w:val="single" w:sz="8" w:space="0" w:color="400040"/>
              <w:left w:val="single" w:sz="8" w:space="0" w:color="400040"/>
              <w:bottom w:val="single" w:sz="8" w:space="0" w:color="400040"/>
              <w:right w:val="single" w:sz="8" w:space="0" w:color="400040"/>
            </w:tcBorders>
          </w:tcPr>
          <w:p w14:paraId="4E17C99B" w14:textId="77777777" w:rsidR="00622F54" w:rsidRDefault="00527F99">
            <w:pPr>
              <w:pStyle w:val="TableLeftAlign"/>
            </w:pPr>
            <w:r>
              <w:t>Mission Package Description Document (MPDD) Template</w:t>
            </w:r>
          </w:p>
        </w:tc>
        <w:tc>
          <w:tcPr>
            <w:tcW w:w="0" w:type="auto"/>
            <w:tcBorders>
              <w:top w:val="single" w:sz="8" w:space="0" w:color="400040"/>
              <w:left w:val="single" w:sz="8" w:space="0" w:color="400040"/>
              <w:bottom w:val="single" w:sz="8" w:space="0" w:color="400040"/>
              <w:right w:val="single" w:sz="8" w:space="0" w:color="400040"/>
            </w:tcBorders>
          </w:tcPr>
          <w:p w14:paraId="4E17C99C" w14:textId="154FD221" w:rsidR="00622F54" w:rsidRDefault="007E7B34">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4E17C99D" w14:textId="661AB7C6" w:rsidR="00622F54" w:rsidRDefault="00231684">
            <w:pPr>
              <w:pStyle w:val="TableCenter"/>
            </w:pPr>
            <w:r>
              <w:t>22 January 2026</w:t>
            </w:r>
          </w:p>
        </w:tc>
      </w:tr>
      <w:tr w:rsidR="00622F54" w14:paraId="4E17C9A4"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9F" w14:textId="77777777" w:rsidR="00622F54" w:rsidRDefault="00527F99">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4E17C9A1" w14:textId="37EF19B4" w:rsidR="00622F54" w:rsidRDefault="00527F99">
            <w:pPr>
              <w:pStyle w:val="TableLeftAlign"/>
            </w:pPr>
            <w:r>
              <w:t>Cyber Survivability Endorsement Implementation Guide (CSEIG)</w:t>
            </w:r>
          </w:p>
        </w:tc>
        <w:tc>
          <w:tcPr>
            <w:tcW w:w="0" w:type="auto"/>
            <w:tcBorders>
              <w:top w:val="single" w:sz="8" w:space="0" w:color="400040"/>
              <w:left w:val="single" w:sz="8" w:space="0" w:color="400040"/>
              <w:bottom w:val="single" w:sz="8" w:space="0" w:color="400040"/>
              <w:right w:val="single" w:sz="8" w:space="0" w:color="400040"/>
            </w:tcBorders>
          </w:tcPr>
          <w:p w14:paraId="4E17C9A2" w14:textId="77777777" w:rsidR="00622F54" w:rsidRDefault="00527F99">
            <w:pPr>
              <w:pStyle w:val="TableCenter"/>
            </w:pPr>
            <w:r>
              <w:t>Version 3</w:t>
            </w:r>
          </w:p>
        </w:tc>
        <w:tc>
          <w:tcPr>
            <w:tcW w:w="1760" w:type="dxa"/>
            <w:tcBorders>
              <w:top w:val="single" w:sz="8" w:space="0" w:color="400040"/>
              <w:left w:val="single" w:sz="8" w:space="0" w:color="400040"/>
              <w:bottom w:val="single" w:sz="8" w:space="0" w:color="400040"/>
              <w:right w:val="single" w:sz="8" w:space="0" w:color="400040"/>
            </w:tcBorders>
          </w:tcPr>
          <w:p w14:paraId="4E17C9A3" w14:textId="77777777" w:rsidR="00622F54" w:rsidRDefault="00527F99">
            <w:pPr>
              <w:pStyle w:val="TableCenter"/>
            </w:pPr>
            <w:r>
              <w:t>July 2022</w:t>
            </w:r>
          </w:p>
        </w:tc>
      </w:tr>
      <w:tr w:rsidR="00755FFF" w:rsidRPr="00755FFF" w14:paraId="4E17C9A9"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A5" w14:textId="77777777" w:rsidR="00622F54" w:rsidRPr="00755FFF" w:rsidRDefault="00527F99">
            <w:pPr>
              <w:pStyle w:val="TableLeftAlign"/>
              <w:rPr>
                <w:color w:val="00B050"/>
              </w:rPr>
            </w:pPr>
            <w:r w:rsidRPr="00755FFF">
              <w:rPr>
                <w:color w:val="00B050"/>
              </w:rPr>
              <w:t>OAC-TMP-001</w:t>
            </w:r>
          </w:p>
        </w:tc>
        <w:tc>
          <w:tcPr>
            <w:tcW w:w="0" w:type="auto"/>
            <w:tcBorders>
              <w:top w:val="single" w:sz="8" w:space="0" w:color="400040"/>
              <w:left w:val="single" w:sz="8" w:space="0" w:color="400040"/>
              <w:bottom w:val="single" w:sz="8" w:space="0" w:color="400040"/>
              <w:right w:val="single" w:sz="8" w:space="0" w:color="400040"/>
            </w:tcBorders>
          </w:tcPr>
          <w:p w14:paraId="4E17C9A6" w14:textId="77777777" w:rsidR="00622F54" w:rsidRPr="00755FFF" w:rsidRDefault="00527F99">
            <w:pPr>
              <w:pStyle w:val="TableLeftAlign"/>
              <w:rPr>
                <w:color w:val="00B050"/>
              </w:rPr>
            </w:pPr>
            <w:r w:rsidRPr="00755FFF">
              <w:rPr>
                <w:color w:val="00B050"/>
              </w:rPr>
              <w:t>Mission Package Interface Module (MPIM) Description Document (MPIMDD) Template</w:t>
            </w:r>
          </w:p>
        </w:tc>
        <w:tc>
          <w:tcPr>
            <w:tcW w:w="0" w:type="auto"/>
            <w:tcBorders>
              <w:top w:val="single" w:sz="8" w:space="0" w:color="400040"/>
              <w:left w:val="single" w:sz="8" w:space="0" w:color="400040"/>
              <w:bottom w:val="single" w:sz="8" w:space="0" w:color="400040"/>
              <w:right w:val="single" w:sz="8" w:space="0" w:color="400040"/>
            </w:tcBorders>
          </w:tcPr>
          <w:p w14:paraId="4E17C9A7" w14:textId="762FCC09" w:rsidR="00622F54" w:rsidRPr="00755FFF" w:rsidRDefault="00527F99">
            <w:pPr>
              <w:pStyle w:val="TableCenter"/>
              <w:rPr>
                <w:color w:val="00B050"/>
              </w:rPr>
            </w:pPr>
            <w:r w:rsidRPr="00755FFF">
              <w:rPr>
                <w:color w:val="00B050"/>
              </w:rPr>
              <w:t>B</w:t>
            </w:r>
          </w:p>
        </w:tc>
        <w:tc>
          <w:tcPr>
            <w:tcW w:w="1760" w:type="dxa"/>
            <w:tcBorders>
              <w:top w:val="single" w:sz="8" w:space="0" w:color="400040"/>
              <w:left w:val="single" w:sz="8" w:space="0" w:color="400040"/>
              <w:bottom w:val="single" w:sz="8" w:space="0" w:color="400040"/>
              <w:right w:val="single" w:sz="8" w:space="0" w:color="400040"/>
            </w:tcBorders>
          </w:tcPr>
          <w:p w14:paraId="4E17C9A8" w14:textId="1FD4A99D" w:rsidR="00622F54" w:rsidRPr="00231684" w:rsidRDefault="00231684">
            <w:pPr>
              <w:pStyle w:val="TableCenter"/>
              <w:rPr>
                <w:color w:val="00B050"/>
              </w:rPr>
            </w:pPr>
            <w:r w:rsidRPr="00231684">
              <w:rPr>
                <w:color w:val="00B050"/>
              </w:rPr>
              <w:t>22 January 2026</w:t>
            </w:r>
          </w:p>
        </w:tc>
      </w:tr>
      <w:tr w:rsidR="00755FFF" w:rsidRPr="00755FFF" w14:paraId="4E17C9AE"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AA" w14:textId="77777777" w:rsidR="00622F54" w:rsidRPr="00755FFF" w:rsidRDefault="00527F99">
            <w:pPr>
              <w:pStyle w:val="TableLeftAlign"/>
              <w:rPr>
                <w:color w:val="00B050"/>
              </w:rPr>
            </w:pPr>
            <w:r w:rsidRPr="00755FFF">
              <w:rPr>
                <w:color w:val="00B050"/>
              </w:rPr>
              <w:t>OAC-INS-001</w:t>
            </w:r>
          </w:p>
        </w:tc>
        <w:tc>
          <w:tcPr>
            <w:tcW w:w="0" w:type="auto"/>
            <w:tcBorders>
              <w:top w:val="single" w:sz="8" w:space="0" w:color="400040"/>
              <w:left w:val="single" w:sz="8" w:space="0" w:color="400040"/>
              <w:bottom w:val="single" w:sz="8" w:space="0" w:color="400040"/>
              <w:right w:val="single" w:sz="8" w:space="0" w:color="400040"/>
            </w:tcBorders>
          </w:tcPr>
          <w:p w14:paraId="4E17C9AB" w14:textId="77777777" w:rsidR="00622F54" w:rsidRPr="00755FFF" w:rsidRDefault="00527F99">
            <w:pPr>
              <w:pStyle w:val="TableLeftAlign"/>
              <w:rPr>
                <w:color w:val="00B050"/>
              </w:rPr>
            </w:pPr>
            <w:r w:rsidRPr="00755FFF">
              <w:rPr>
                <w:color w:val="00B050"/>
              </w:rPr>
              <w:t>Mission Package Interface Module (MPIM) Description Document (MPIMDD)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4E17C9AC" w14:textId="60851350" w:rsidR="00622F54" w:rsidRPr="00755FFF" w:rsidRDefault="00527F99">
            <w:pPr>
              <w:pStyle w:val="TableCenter"/>
              <w:rPr>
                <w:color w:val="00B050"/>
              </w:rPr>
            </w:pPr>
            <w:r w:rsidRPr="00755FFF">
              <w:rPr>
                <w:color w:val="00B050"/>
              </w:rPr>
              <w:t>B</w:t>
            </w:r>
          </w:p>
        </w:tc>
        <w:tc>
          <w:tcPr>
            <w:tcW w:w="1760" w:type="dxa"/>
            <w:tcBorders>
              <w:top w:val="single" w:sz="8" w:space="0" w:color="400040"/>
              <w:left w:val="single" w:sz="8" w:space="0" w:color="400040"/>
              <w:bottom w:val="single" w:sz="8" w:space="0" w:color="400040"/>
              <w:right w:val="single" w:sz="8" w:space="0" w:color="400040"/>
            </w:tcBorders>
          </w:tcPr>
          <w:p w14:paraId="4E17C9AD" w14:textId="1672389C" w:rsidR="00622F54" w:rsidRPr="00755FFF" w:rsidRDefault="00231684">
            <w:pPr>
              <w:pStyle w:val="TableCenter"/>
              <w:rPr>
                <w:color w:val="00B050"/>
              </w:rPr>
            </w:pPr>
            <w:r w:rsidRPr="00231684">
              <w:rPr>
                <w:color w:val="00B050"/>
              </w:rPr>
              <w:t>22 January 2026</w:t>
            </w:r>
          </w:p>
        </w:tc>
      </w:tr>
      <w:tr w:rsidR="00622F54" w14:paraId="4E17C9B3"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4E17C9AF" w14:textId="77777777" w:rsidR="00622F54" w:rsidRDefault="00527F99">
            <w:pPr>
              <w:pStyle w:val="TableLeftAlignGreen"/>
            </w:pPr>
            <w:r>
              <w:t>Add rows as required.</w:t>
            </w:r>
          </w:p>
        </w:tc>
        <w:tc>
          <w:tcPr>
            <w:tcW w:w="0" w:type="auto"/>
            <w:tcBorders>
              <w:top w:val="single" w:sz="8" w:space="0" w:color="400040"/>
              <w:left w:val="single" w:sz="8" w:space="0" w:color="400040"/>
              <w:bottom w:val="single" w:sz="8" w:space="0" w:color="400040"/>
              <w:right w:val="single" w:sz="8" w:space="0" w:color="400040"/>
            </w:tcBorders>
          </w:tcPr>
          <w:p w14:paraId="4E17C9B0" w14:textId="77777777" w:rsidR="00622F54" w:rsidRDefault="00527F99">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4E17C9B1" w14:textId="77777777" w:rsidR="00622F54" w:rsidRDefault="00527F99">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4E17C9B2" w14:textId="77777777" w:rsidR="00622F54" w:rsidRDefault="00527F99">
            <w:pPr>
              <w:pStyle w:val="TableCenter"/>
            </w:pPr>
            <w:r>
              <w:t xml:space="preserve"> </w:t>
            </w:r>
          </w:p>
        </w:tc>
      </w:tr>
    </w:tbl>
    <w:p w14:paraId="4E17C9B4" w14:textId="77777777" w:rsidR="00622F54" w:rsidRDefault="00527F99" w:rsidP="00FD6D25">
      <w:pPr>
        <w:pStyle w:val="Heading2"/>
        <w:keepLines/>
        <w:rPr>
          <w:rFonts w:hint="eastAsia"/>
        </w:rPr>
      </w:pPr>
      <w:bookmarkStart w:id="7" w:name="_Toc256000002"/>
      <w:bookmarkStart w:id="8" w:name="_Toc219294438"/>
      <w:r>
        <w:t>Mission Package Worksheet</w:t>
      </w:r>
      <w:bookmarkEnd w:id="7"/>
      <w:bookmarkEnd w:id="8"/>
    </w:p>
    <w:p w14:paraId="4E17C9B5" w14:textId="77777777" w:rsidR="00622F54" w:rsidRDefault="00527F99" w:rsidP="00FD6D25">
      <w:pPr>
        <w:pStyle w:val="BodyText"/>
        <w:keepNext/>
      </w:pPr>
      <w:r>
        <w:t xml:space="preserve">This section identifies the </w:t>
      </w:r>
      <w:proofErr w:type="spellStart"/>
      <w:r>
        <w:t>UoRs</w:t>
      </w:r>
      <w:proofErr w:type="spellEnd"/>
      <w:r>
        <w:t xml:space="preserve"> of the Mission Package by referencing the version of the Mission Package Worksheet (MPW) identified in Table 1.2-1, Mission Package Worksheet, and </w:t>
      </w:r>
      <w:proofErr w:type="spellStart"/>
      <w:r>
        <w:t>UoRs</w:t>
      </w:r>
      <w:proofErr w:type="spellEnd"/>
      <w:r>
        <w:t xml:space="preserve"> identified in Table 1.2-2, Units of Replaceability Within the Mission Package Worksheet.</w:t>
      </w:r>
    </w:p>
    <w:p w14:paraId="4E17C9B6" w14:textId="77777777" w:rsidR="00622F54" w:rsidRDefault="00527F99" w:rsidP="00FD6D25">
      <w:pPr>
        <w:pStyle w:val="GreenBodyText"/>
        <w:keepNext/>
      </w:pPr>
      <w:r>
        <w:t xml:space="preserve">The MPW: </w:t>
      </w:r>
    </w:p>
    <w:p w14:paraId="4E17C9B7" w14:textId="77777777" w:rsidR="00622F54" w:rsidRDefault="00527F99" w:rsidP="00FD6D25">
      <w:pPr>
        <w:pStyle w:val="GreenBullet2"/>
        <w:keepNext/>
        <w:keepLines/>
      </w:pPr>
      <w:r>
        <w:t>Identifies the Mission Package Units of Replaceability (</w:t>
      </w:r>
      <w:proofErr w:type="spellStart"/>
      <w:r>
        <w:t>UoRs</w:t>
      </w:r>
      <w:proofErr w:type="spellEnd"/>
      <w:r>
        <w:t>), i.e., the Mission Package itself and its Platform, Services, Subsystems, and Isolators</w:t>
      </w:r>
    </w:p>
    <w:p w14:paraId="4E17C9B8" w14:textId="77777777" w:rsidR="00622F54" w:rsidRDefault="00527F99" w:rsidP="00FD6D25">
      <w:pPr>
        <w:pStyle w:val="GreenBullet2"/>
        <w:keepNext/>
        <w:keepLines/>
      </w:pPr>
      <w:r>
        <w:t>Documents the compliance tiers for the Mission Package and its Platform, Services, and Subsystems</w:t>
      </w:r>
    </w:p>
    <w:p w14:paraId="4E17C9B9" w14:textId="77777777" w:rsidR="00622F54" w:rsidRDefault="00527F99">
      <w:pPr>
        <w:pStyle w:val="GreenBullet2"/>
      </w:pPr>
      <w:r>
        <w:t>Documents CSRCs for the Mission Package</w:t>
      </w:r>
    </w:p>
    <w:p w14:paraId="4E17C9BA" w14:textId="77777777" w:rsidR="00622F54" w:rsidRDefault="00527F99">
      <w:pPr>
        <w:pStyle w:val="GreenBodyText"/>
      </w:pPr>
      <w:r>
        <w:lastRenderedPageBreak/>
        <w:t xml:space="preserve">A Mission Package Worksheet (MPW) is used by the program to identify the OMS </w:t>
      </w:r>
      <w:proofErr w:type="spellStart"/>
      <w:r>
        <w:t>UoRs</w:t>
      </w:r>
      <w:proofErr w:type="spellEnd"/>
      <w:r>
        <w:t xml:space="preserve"> that comprise the OMS Mission Package. It is recommended that the "latest" MPW be referenced in this section. Historical versions or descriptions of changes to the MPW through the history of creation may also be provided to give context to the reader as to the evolution of the Mission Package from initial concept to the current point in the Mission Package lifecycle. Provide a brief description of the elements that are in the MPW. A discussion of compliance is recommended. This discussion can describe changes from the original MPW and the reasons for change.</w:t>
      </w:r>
    </w:p>
    <w:p w14:paraId="4E17C9BB" w14:textId="77777777" w:rsidR="00622F54" w:rsidRDefault="00527F99">
      <w:pPr>
        <w:pStyle w:val="GreenBodyText"/>
      </w:pPr>
      <w:r>
        <w:t>The columns in Table 1.2-1, Mission Package Worksheet, should contain the following information:</w:t>
      </w:r>
    </w:p>
    <w:p w14:paraId="4E17C9BC" w14:textId="77777777" w:rsidR="00622F54" w:rsidRDefault="00527F99">
      <w:pPr>
        <w:pStyle w:val="GreenBullet2"/>
      </w:pPr>
      <w:r>
        <w:t>Document Title – Name of the Mission Package Worksheet document</w:t>
      </w:r>
    </w:p>
    <w:p w14:paraId="4E17C9BD" w14:textId="77777777" w:rsidR="00622F54" w:rsidRDefault="00527F99">
      <w:pPr>
        <w:pStyle w:val="GreenBullet2"/>
      </w:pPr>
      <w:r>
        <w:t>Document Number – Unique identifier for the document’s configuration control</w:t>
      </w:r>
    </w:p>
    <w:p w14:paraId="4E17C9BE" w14:textId="77777777" w:rsidR="00622F54" w:rsidRDefault="00527F99">
      <w:pPr>
        <w:pStyle w:val="TableCaption"/>
      </w:pPr>
      <w:bookmarkStart w:id="9" w:name="_Toc219294470"/>
      <w:r>
        <w:t>Table 1.2-1 Mission Package Worksheet</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3"/>
        <w:gridCol w:w="5097"/>
      </w:tblGrid>
      <w:tr w:rsidR="00622F54" w14:paraId="4E17C9C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9BF" w14:textId="77777777" w:rsidR="00622F54" w:rsidRDefault="00527F99">
            <w:pPr>
              <w:pStyle w:val="TableHeaderCenterBold"/>
            </w:pPr>
            <w:r>
              <w:t>Document 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9C0" w14:textId="77777777" w:rsidR="00622F54" w:rsidRDefault="00527F99">
            <w:pPr>
              <w:pStyle w:val="TableHeaderCenterBold"/>
            </w:pPr>
            <w:r>
              <w:t>Document Number</w:t>
            </w:r>
          </w:p>
        </w:tc>
      </w:tr>
      <w:tr w:rsidR="00622F54" w14:paraId="4E17C9C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9C2" w14:textId="77777777" w:rsidR="00622F54" w:rsidRDefault="00622F54">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E17C9C3" w14:textId="77777777" w:rsidR="00622F54" w:rsidRDefault="00622F54">
            <w:pPr>
              <w:pStyle w:val="TableLeftAlign"/>
            </w:pPr>
          </w:p>
        </w:tc>
      </w:tr>
    </w:tbl>
    <w:p w14:paraId="4E17C9C5" w14:textId="77777777" w:rsidR="00622F54" w:rsidRDefault="00622F54"/>
    <w:p w14:paraId="4E17C9C6" w14:textId="77777777" w:rsidR="00622F54" w:rsidRDefault="00527F99">
      <w:pPr>
        <w:pStyle w:val="GreenBodyText"/>
      </w:pPr>
      <w:r>
        <w:t>The columns in Table 1.2-2, Units of Replaceability Within the Mission Package Worksheet, should contain the following information:</w:t>
      </w:r>
    </w:p>
    <w:p w14:paraId="4E17C9C7" w14:textId="77777777" w:rsidR="00622F54" w:rsidRDefault="00527F99">
      <w:pPr>
        <w:pStyle w:val="GreenBullet2"/>
      </w:pPr>
      <w:r>
        <w:t xml:space="preserve">Name of </w:t>
      </w:r>
      <w:proofErr w:type="spellStart"/>
      <w:r>
        <w:t>UoR</w:t>
      </w:r>
      <w:proofErr w:type="spellEnd"/>
      <w:r>
        <w:t xml:space="preserve"> – Name of the </w:t>
      </w:r>
      <w:proofErr w:type="spellStart"/>
      <w:r>
        <w:t>UoR</w:t>
      </w:r>
      <w:proofErr w:type="spellEnd"/>
      <w:r>
        <w:t xml:space="preserve"> that appears in the Mission Package Worksheet document</w:t>
      </w:r>
    </w:p>
    <w:p w14:paraId="4E17C9C8" w14:textId="77777777" w:rsidR="00622F54" w:rsidRDefault="00527F99">
      <w:pPr>
        <w:pStyle w:val="GreenBullet2"/>
      </w:pPr>
      <w:r>
        <w:t xml:space="preserve">Document Title – Name of the Mission Package Description Document (MPDD), Platform Description Document (PDD), Subsystem Description Document (SDD), and/or Service Contract for each </w:t>
      </w:r>
      <w:proofErr w:type="spellStart"/>
      <w:r>
        <w:t>UoR</w:t>
      </w:r>
      <w:proofErr w:type="spellEnd"/>
      <w:r>
        <w:t xml:space="preserve"> in the MPW (i.e., Mission Package, Platform, Service, Subsystem, and Isolator)</w:t>
      </w:r>
    </w:p>
    <w:p w14:paraId="4E17C9C9" w14:textId="77777777" w:rsidR="00622F54" w:rsidRDefault="00527F99">
      <w:pPr>
        <w:pStyle w:val="GreenBullet2"/>
      </w:pPr>
      <w:r>
        <w:t>Document Number – Unique identifier for the document’s configuration control</w:t>
      </w:r>
    </w:p>
    <w:p w14:paraId="4E17C9CA" w14:textId="77777777" w:rsidR="00622F54" w:rsidRDefault="00527F99">
      <w:pPr>
        <w:pStyle w:val="TableCaption"/>
      </w:pPr>
      <w:bookmarkStart w:id="10" w:name="_Toc219294471"/>
      <w:r>
        <w:t>Table 1.2-2 Units of Replaceability Within the Mission Package Worksheet</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3023"/>
        <w:gridCol w:w="3631"/>
      </w:tblGrid>
      <w:tr w:rsidR="00622F54" w14:paraId="4E17C9C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9CB" w14:textId="77777777" w:rsidR="00622F54" w:rsidRDefault="00527F99">
            <w:pPr>
              <w:pStyle w:val="TableHeaderCenterBold"/>
            </w:pPr>
            <w:r>
              <w:t xml:space="preserve">Name of </w:t>
            </w:r>
            <w:proofErr w:type="spellStart"/>
            <w:r>
              <w:t>UoR</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tcPr>
          <w:p w14:paraId="4E17C9CC" w14:textId="77777777" w:rsidR="00622F54" w:rsidRDefault="00527F99">
            <w:pPr>
              <w:pStyle w:val="TableHeaderCenterBold"/>
            </w:pPr>
            <w:r>
              <w:t>Document 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9CD" w14:textId="77777777" w:rsidR="00622F54" w:rsidRDefault="00527F99">
            <w:pPr>
              <w:pStyle w:val="TableHeaderCenterBold"/>
            </w:pPr>
            <w:r>
              <w:t>Document Number</w:t>
            </w:r>
          </w:p>
        </w:tc>
      </w:tr>
      <w:tr w:rsidR="00622F54" w14:paraId="4E17C9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9CF" w14:textId="77777777" w:rsidR="00622F54" w:rsidRDefault="00622F54">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E17C9D0" w14:textId="77777777" w:rsidR="00622F54" w:rsidRDefault="00622F54">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4E17C9D1" w14:textId="77777777" w:rsidR="00622F54" w:rsidRDefault="00622F54">
            <w:pPr>
              <w:pStyle w:val="TableLeftAlign"/>
            </w:pPr>
          </w:p>
        </w:tc>
      </w:tr>
    </w:tbl>
    <w:p w14:paraId="4E17C9D3" w14:textId="77777777" w:rsidR="00622F54" w:rsidRDefault="00527F99">
      <w:pPr>
        <w:pStyle w:val="Heading2"/>
        <w:rPr>
          <w:rFonts w:hint="eastAsia"/>
        </w:rPr>
      </w:pPr>
      <w:bookmarkStart w:id="11" w:name="_Toc256000003"/>
      <w:bookmarkStart w:id="12" w:name="_Toc219294439"/>
      <w:r>
        <w:t>Mission Package Data Storage</w:t>
      </w:r>
      <w:bookmarkEnd w:id="11"/>
      <w:bookmarkEnd w:id="12"/>
    </w:p>
    <w:p w14:paraId="4E17C9D4" w14:textId="77777777" w:rsidR="00622F54" w:rsidRDefault="00527F99">
      <w:pPr>
        <w:pStyle w:val="BodyText"/>
      </w:pPr>
      <w:r>
        <w:t>This section identifies where Subsystems, Services, and Isolators store files and subdirectories on a Platform or Subsystem and the capacities available to each Subsystem, Service, and Isolators as shown in Table 1.3-1, Data Storage Allocation.</w:t>
      </w:r>
    </w:p>
    <w:p w14:paraId="4E17C9D5" w14:textId="77777777" w:rsidR="00622F54" w:rsidRDefault="00527F99">
      <w:pPr>
        <w:pStyle w:val="GreenBodyText"/>
      </w:pPr>
      <w:r>
        <w:t>The columns should contain the following information:</w:t>
      </w:r>
    </w:p>
    <w:p w14:paraId="4E17C9D6" w14:textId="77777777" w:rsidR="00622F54" w:rsidRDefault="00527F99">
      <w:pPr>
        <w:pStyle w:val="GreenBullet2"/>
      </w:pPr>
      <w:r>
        <w:t>Subsystem/Service/Isolator – one of the Subsystem, Service, or Isolator names listed in the MPW. Each Subsystem, Service, and Isolator that utilizes more than one storage location should be listed on a separate row</w:t>
      </w:r>
    </w:p>
    <w:p w14:paraId="4E17C9D7" w14:textId="77777777" w:rsidR="00622F54" w:rsidRDefault="00527F99">
      <w:pPr>
        <w:pStyle w:val="GreenBullet2"/>
      </w:pPr>
      <w:r>
        <w:lastRenderedPageBreak/>
        <w:t>Data Store Label – identify the data store (FTP/NFS Server) that data is retrieved from or stored to</w:t>
      </w:r>
    </w:p>
    <w:p w14:paraId="4E17C9D8" w14:textId="231CFCB4" w:rsidR="00622F54" w:rsidRDefault="00527F99">
      <w:pPr>
        <w:pStyle w:val="GreenBullet2"/>
      </w:pPr>
      <w:r>
        <w:t xml:space="preserve">Data Store Address – identify via a valid URI, where on a mass storage device a Subsystem, Service, or Isolator can read/write files. If each Subsystem, Service, or Isolator will have its own unique directory then </w:t>
      </w:r>
      <w:r w:rsidRPr="00A1103C">
        <w:t xml:space="preserve">try to identify that. For example: </w:t>
      </w:r>
      <w:proofErr w:type="gramStart"/>
      <w:r w:rsidRPr="00A1103C">
        <w:rPr>
          <w:u w:val="single"/>
        </w:rPr>
        <w:t>ftp://10.1.2.22/mass_storage/services/[</w:t>
      </w:r>
      <w:proofErr w:type="gramEnd"/>
      <w:r w:rsidRPr="00A1103C">
        <w:rPr>
          <w:u w:val="single"/>
        </w:rPr>
        <w:t>Service_Name]/</w:t>
      </w:r>
    </w:p>
    <w:p w14:paraId="4E17C9D9" w14:textId="77777777" w:rsidR="00622F54" w:rsidRDefault="00527F99">
      <w:pPr>
        <w:pStyle w:val="GreenBullet2"/>
      </w:pPr>
      <w:r>
        <w:t>Storage Allocation – identify storage capacity for each Subsystem, Service, or Isolator listed in the first column. For shared storage capacity, an estimate is sufficient. If the storage capacity for Services and Subsystems is shared, then indicate that with a note after the table</w:t>
      </w:r>
    </w:p>
    <w:p w14:paraId="4E17C9DA" w14:textId="77777777" w:rsidR="00622F54" w:rsidRDefault="00527F99">
      <w:pPr>
        <w:pStyle w:val="GreenBullet2"/>
      </w:pPr>
      <w:r>
        <w:t>Data Transfer Protocol(s) – identify the protocol the Subsystem, Service, or Isolator will utilize to access the data transfer server.</w:t>
      </w:r>
    </w:p>
    <w:p w14:paraId="4E17C9DB" w14:textId="77777777" w:rsidR="00622F54" w:rsidRDefault="00527F99">
      <w:pPr>
        <w:pStyle w:val="GreenBodyText"/>
      </w:pPr>
      <w:r>
        <w:t>Note: The contents of this table are for estimation purposes only.</w:t>
      </w:r>
    </w:p>
    <w:p w14:paraId="4E17C9DC" w14:textId="77777777" w:rsidR="00622F54" w:rsidRDefault="00527F99">
      <w:pPr>
        <w:pStyle w:val="TableCaption"/>
      </w:pPr>
      <w:bookmarkStart w:id="13" w:name="_Toc219294472"/>
      <w:r>
        <w:t>Table 1.3-1 Data Storage Allocation</w:t>
      </w:r>
      <w:bookmarkEnd w:id="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4"/>
        <w:gridCol w:w="704"/>
        <w:gridCol w:w="3871"/>
        <w:gridCol w:w="1093"/>
        <w:gridCol w:w="1148"/>
      </w:tblGrid>
      <w:tr w:rsidR="00622F54" w14:paraId="4E17C9E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9DD" w14:textId="77777777" w:rsidR="00622F54" w:rsidRDefault="00527F99">
            <w:pPr>
              <w:pStyle w:val="TableHeaderCenterBold"/>
            </w:pPr>
            <w:r>
              <w:t>Subsystem/Service/Isolator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9DE" w14:textId="77777777" w:rsidR="00622F54" w:rsidRDefault="00527F99">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9DF" w14:textId="77777777" w:rsidR="00622F54" w:rsidRDefault="00527F99">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9E0" w14:textId="77777777" w:rsidR="00622F54" w:rsidRDefault="00527F99">
            <w:pPr>
              <w:pStyle w:val="TableHeaderCenterBold"/>
            </w:pPr>
            <w:r>
              <w:t>Storage Allocation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9E1" w14:textId="77777777" w:rsidR="00622F54" w:rsidRDefault="00527F99">
            <w:pPr>
              <w:pStyle w:val="TableHeaderCenterBold"/>
            </w:pPr>
            <w:r>
              <w:t>Data Transfer Protocol(s)</w:t>
            </w:r>
          </w:p>
        </w:tc>
      </w:tr>
      <w:tr w:rsidR="00622F54" w14:paraId="4E17C9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9E3" w14:textId="77777777" w:rsidR="00622F54" w:rsidRDefault="00527F99">
            <w:pPr>
              <w:pStyle w:val="TableLeftAlignGreen"/>
            </w:pPr>
            <w:r>
              <w:t>Service A</w:t>
            </w:r>
          </w:p>
        </w:tc>
        <w:tc>
          <w:tcPr>
            <w:tcW w:w="0" w:type="auto"/>
            <w:tcBorders>
              <w:top w:val="single" w:sz="8" w:space="0" w:color="000000"/>
              <w:left w:val="single" w:sz="8" w:space="0" w:color="000000"/>
              <w:bottom w:val="single" w:sz="8" w:space="0" w:color="000000"/>
              <w:right w:val="single" w:sz="8" w:space="0" w:color="000000"/>
            </w:tcBorders>
          </w:tcPr>
          <w:p w14:paraId="4E17C9E4" w14:textId="77777777" w:rsidR="00622F54" w:rsidRDefault="00527F99">
            <w:pPr>
              <w:pStyle w:val="TableLeftAlignGreen"/>
            </w:pPr>
            <w:r>
              <w:t>FTP Data Store</w:t>
            </w:r>
          </w:p>
        </w:tc>
        <w:tc>
          <w:tcPr>
            <w:tcW w:w="0" w:type="auto"/>
            <w:tcBorders>
              <w:top w:val="single" w:sz="8" w:space="0" w:color="000000"/>
              <w:left w:val="single" w:sz="8" w:space="0" w:color="000000"/>
              <w:bottom w:val="single" w:sz="8" w:space="0" w:color="000000"/>
              <w:right w:val="single" w:sz="8" w:space="0" w:color="000000"/>
            </w:tcBorders>
          </w:tcPr>
          <w:p w14:paraId="4E17C9E5" w14:textId="5BE5909A" w:rsidR="00622F54" w:rsidRPr="00A1103C" w:rsidRDefault="00527F99">
            <w:pPr>
              <w:pStyle w:val="TableLeftAlignGreen"/>
            </w:pPr>
            <w:proofErr w:type="gramStart"/>
            <w:r w:rsidRPr="00A1103C">
              <w:rPr>
                <w:u w:val="single"/>
              </w:rPr>
              <w:t>ftp://ftpserver.local/products/[</w:t>
            </w:r>
            <w:proofErr w:type="gramEnd"/>
            <w:r w:rsidRPr="00A1103C">
              <w:rPr>
                <w:u w:val="single"/>
              </w:rPr>
              <w:t>Service_name]/</w:t>
            </w:r>
          </w:p>
        </w:tc>
        <w:tc>
          <w:tcPr>
            <w:tcW w:w="0" w:type="auto"/>
            <w:tcBorders>
              <w:top w:val="single" w:sz="8" w:space="0" w:color="000000"/>
              <w:left w:val="single" w:sz="8" w:space="0" w:color="000000"/>
              <w:bottom w:val="single" w:sz="8" w:space="0" w:color="000000"/>
              <w:right w:val="single" w:sz="8" w:space="0" w:color="000000"/>
            </w:tcBorders>
          </w:tcPr>
          <w:p w14:paraId="4E17C9E6" w14:textId="77777777" w:rsidR="00622F54" w:rsidRDefault="00527F99">
            <w:pPr>
              <w:pStyle w:val="TableCenterGreen"/>
            </w:pPr>
            <w:r>
              <w:t>1 TB</w:t>
            </w:r>
          </w:p>
        </w:tc>
        <w:tc>
          <w:tcPr>
            <w:tcW w:w="0" w:type="auto"/>
            <w:tcBorders>
              <w:top w:val="single" w:sz="8" w:space="0" w:color="000000"/>
              <w:left w:val="single" w:sz="8" w:space="0" w:color="000000"/>
              <w:bottom w:val="single" w:sz="8" w:space="0" w:color="000000"/>
              <w:right w:val="single" w:sz="8" w:space="0" w:color="000000"/>
            </w:tcBorders>
          </w:tcPr>
          <w:p w14:paraId="4E17C9E7" w14:textId="77777777" w:rsidR="00622F54" w:rsidRDefault="00527F99">
            <w:pPr>
              <w:pStyle w:val="TableCenterGreen"/>
            </w:pPr>
            <w:r>
              <w:t>FTP</w:t>
            </w:r>
          </w:p>
        </w:tc>
      </w:tr>
      <w:tr w:rsidR="00622F54" w14:paraId="4E17C9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9E9" w14:textId="77777777" w:rsidR="00622F54" w:rsidRDefault="00527F99">
            <w:pPr>
              <w:pStyle w:val="TableLeftAlignGreen"/>
            </w:pPr>
            <w:r>
              <w:t xml:space="preserve">Subsystem B </w:t>
            </w:r>
          </w:p>
        </w:tc>
        <w:tc>
          <w:tcPr>
            <w:tcW w:w="0" w:type="auto"/>
            <w:tcBorders>
              <w:top w:val="single" w:sz="8" w:space="0" w:color="000000"/>
              <w:left w:val="single" w:sz="8" w:space="0" w:color="000000"/>
              <w:bottom w:val="single" w:sz="8" w:space="0" w:color="000000"/>
              <w:right w:val="single" w:sz="8" w:space="0" w:color="000000"/>
            </w:tcBorders>
          </w:tcPr>
          <w:p w14:paraId="4E17C9EA" w14:textId="77777777" w:rsidR="00622F54" w:rsidRDefault="00527F99">
            <w:pPr>
              <w:pStyle w:val="TableLeftAlignGreen"/>
            </w:pPr>
            <w:r>
              <w:t>NFS Data Store</w:t>
            </w:r>
          </w:p>
        </w:tc>
        <w:tc>
          <w:tcPr>
            <w:tcW w:w="0" w:type="auto"/>
            <w:tcBorders>
              <w:top w:val="single" w:sz="8" w:space="0" w:color="000000"/>
              <w:left w:val="single" w:sz="8" w:space="0" w:color="000000"/>
              <w:bottom w:val="single" w:sz="8" w:space="0" w:color="000000"/>
              <w:right w:val="single" w:sz="8" w:space="0" w:color="000000"/>
            </w:tcBorders>
          </w:tcPr>
          <w:p w14:paraId="4E17C9EB" w14:textId="77777777" w:rsidR="00622F54" w:rsidRDefault="00527F99">
            <w:pPr>
              <w:pStyle w:val="TableLeftAlignGreen"/>
            </w:pPr>
            <w:proofErr w:type="gramStart"/>
            <w:r>
              <w:t>nfs://10.1.1.11/products/[</w:t>
            </w:r>
            <w:proofErr w:type="gramEnd"/>
            <w:r>
              <w:t>Subsystem_name]/</w:t>
            </w:r>
          </w:p>
        </w:tc>
        <w:tc>
          <w:tcPr>
            <w:tcW w:w="0" w:type="auto"/>
            <w:tcBorders>
              <w:top w:val="single" w:sz="8" w:space="0" w:color="000000"/>
              <w:left w:val="single" w:sz="8" w:space="0" w:color="000000"/>
              <w:bottom w:val="single" w:sz="8" w:space="0" w:color="000000"/>
              <w:right w:val="single" w:sz="8" w:space="0" w:color="000000"/>
            </w:tcBorders>
          </w:tcPr>
          <w:p w14:paraId="4E17C9EC" w14:textId="77777777" w:rsidR="00622F54" w:rsidRDefault="00527F99">
            <w:pPr>
              <w:pStyle w:val="TableCenterGreen"/>
            </w:pPr>
            <w:r>
              <w:t>2 TB</w:t>
            </w:r>
          </w:p>
        </w:tc>
        <w:tc>
          <w:tcPr>
            <w:tcW w:w="0" w:type="auto"/>
            <w:tcBorders>
              <w:top w:val="single" w:sz="8" w:space="0" w:color="000000"/>
              <w:left w:val="single" w:sz="8" w:space="0" w:color="000000"/>
              <w:bottom w:val="single" w:sz="8" w:space="0" w:color="000000"/>
              <w:right w:val="single" w:sz="8" w:space="0" w:color="000000"/>
            </w:tcBorders>
          </w:tcPr>
          <w:p w14:paraId="4E17C9ED" w14:textId="77777777" w:rsidR="00622F54" w:rsidRDefault="00527F99">
            <w:pPr>
              <w:pStyle w:val="TableCenterGreen"/>
            </w:pPr>
            <w:r>
              <w:t>NFS</w:t>
            </w:r>
          </w:p>
        </w:tc>
      </w:tr>
      <w:tr w:rsidR="00622F54" w14:paraId="4E17C9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9EF"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9F0"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9F1"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9F2"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9F3" w14:textId="77777777" w:rsidR="00622F54" w:rsidRDefault="00622F54">
            <w:pPr>
              <w:pStyle w:val="TableLeftAlignGreen"/>
            </w:pPr>
          </w:p>
        </w:tc>
      </w:tr>
    </w:tbl>
    <w:p w14:paraId="4E17C9F5" w14:textId="77777777" w:rsidR="00622F54" w:rsidRDefault="00622F54"/>
    <w:p w14:paraId="4E17C9F6" w14:textId="77777777" w:rsidR="00622F54" w:rsidRDefault="00527F99">
      <w:pPr>
        <w:pStyle w:val="Heading2"/>
        <w:rPr>
          <w:rFonts w:hint="eastAsia"/>
        </w:rPr>
      </w:pPr>
      <w:bookmarkStart w:id="14" w:name="_Toc256000004"/>
      <w:bookmarkStart w:id="15" w:name="_Toc219294440"/>
      <w:r>
        <w:t>Mission Package Open Computing Environment (OCE)</w:t>
      </w:r>
      <w:bookmarkEnd w:id="14"/>
      <w:bookmarkEnd w:id="15"/>
    </w:p>
    <w:p w14:paraId="4E17C9F7" w14:textId="77777777" w:rsidR="00622F54" w:rsidRDefault="00527F99">
      <w:pPr>
        <w:pStyle w:val="BodyText"/>
      </w:pPr>
      <w:r>
        <w:t>This section identifies where Open Computing Environments exist within the Mission Package as shown in Table 1.4-1, Open Computing Environment.</w:t>
      </w:r>
    </w:p>
    <w:p w14:paraId="4E17C9F8" w14:textId="77777777" w:rsidR="00622F54" w:rsidRDefault="00527F99">
      <w:pPr>
        <w:pStyle w:val="GreenBodyText"/>
      </w:pPr>
      <w:r>
        <w:t>The Platform is responsible for providing at least one OCE implementation as shown in the first row.</w:t>
      </w:r>
    </w:p>
    <w:p w14:paraId="4E17C9F9" w14:textId="77777777" w:rsidR="00622F54" w:rsidRDefault="00527F99">
      <w:pPr>
        <w:pStyle w:val="GreenBodyText"/>
      </w:pPr>
      <w:r>
        <w:t>The columns should contain the following information:</w:t>
      </w:r>
    </w:p>
    <w:p w14:paraId="4E17C9FA" w14:textId="77777777" w:rsidR="00622F54" w:rsidRDefault="00527F99">
      <w:pPr>
        <w:pStyle w:val="GreenBullet2"/>
      </w:pPr>
      <w:r>
        <w:t>Platform/Subsystem – one of the Platform or Subsystem names listed in the MPW</w:t>
      </w:r>
    </w:p>
    <w:p w14:paraId="4E17C9FB" w14:textId="77777777" w:rsidR="00622F54" w:rsidRDefault="00527F99">
      <w:pPr>
        <w:pStyle w:val="GreenBullet2"/>
      </w:pPr>
      <w:r>
        <w:t xml:space="preserve">H/W – processing hardware architecture (X86-64, X86-32, PPC, ARM, etc.) </w:t>
      </w:r>
    </w:p>
    <w:p w14:paraId="4E17C9FC" w14:textId="77777777" w:rsidR="00622F54" w:rsidRDefault="00527F99">
      <w:pPr>
        <w:pStyle w:val="GreenBullet2"/>
      </w:pPr>
      <w:r>
        <w:t>Linux – version of the Linux kernel</w:t>
      </w:r>
    </w:p>
    <w:p w14:paraId="4E17C9FD" w14:textId="77777777" w:rsidR="00622F54" w:rsidRDefault="00527F99">
      <w:pPr>
        <w:pStyle w:val="GreenBullet2"/>
      </w:pPr>
      <w:r>
        <w:t>Java – version of the Java environment, if applicable</w:t>
      </w:r>
    </w:p>
    <w:p w14:paraId="4E17C9FE" w14:textId="77777777" w:rsidR="00622F54" w:rsidRDefault="00527F99">
      <w:pPr>
        <w:pStyle w:val="GreenBullet2"/>
      </w:pPr>
      <w:r>
        <w:t>Virtualization – type of virtualization (e.g., Native Hypervisor, Hosted Hypervisor, Cloud), if applicable.</w:t>
      </w:r>
    </w:p>
    <w:p w14:paraId="4E17C9FF" w14:textId="77777777" w:rsidR="00622F54" w:rsidRDefault="00527F99">
      <w:pPr>
        <w:pStyle w:val="TableCaption"/>
      </w:pPr>
      <w:bookmarkStart w:id="16" w:name="_Toc219294473"/>
      <w:r>
        <w:lastRenderedPageBreak/>
        <w:t>Table 1.4-1 Open Computing Environment</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955"/>
        <w:gridCol w:w="840"/>
        <w:gridCol w:w="2806"/>
        <w:gridCol w:w="1999"/>
      </w:tblGrid>
      <w:tr w:rsidR="00622F54" w14:paraId="4E17CA0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00" w14:textId="77777777" w:rsidR="00622F54" w:rsidRDefault="00527F99">
            <w:pPr>
              <w:pStyle w:val="TableHeaderCenterBold"/>
            </w:pPr>
            <w:r>
              <w:t>Platform/Subsystem</w:t>
            </w:r>
            <w:r>
              <w:tab/>
            </w:r>
          </w:p>
        </w:tc>
        <w:tc>
          <w:tcPr>
            <w:tcW w:w="0" w:type="auto"/>
            <w:tcBorders>
              <w:top w:val="single" w:sz="8" w:space="0" w:color="000000"/>
              <w:left w:val="single" w:sz="8" w:space="0" w:color="000000"/>
              <w:bottom w:val="single" w:sz="8" w:space="0" w:color="000000"/>
              <w:right w:val="single" w:sz="8" w:space="0" w:color="000000"/>
            </w:tcBorders>
            <w:vAlign w:val="center"/>
          </w:tcPr>
          <w:p w14:paraId="4E17CA01" w14:textId="77777777" w:rsidR="00622F54" w:rsidRDefault="00527F99">
            <w:pPr>
              <w:pStyle w:val="TableHeaderCenterBold"/>
            </w:pPr>
            <w:r>
              <w:t>H/W</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02" w14:textId="77777777" w:rsidR="00622F54" w:rsidRDefault="00527F99">
            <w:pPr>
              <w:pStyle w:val="TableHeaderCenterBold"/>
            </w:pPr>
            <w:r>
              <w:t>Linux</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03" w14:textId="77777777" w:rsidR="00622F54" w:rsidRDefault="00527F99">
            <w:pPr>
              <w:pStyle w:val="TableHeaderCenterBold"/>
            </w:pPr>
            <w:r>
              <w:t>Java</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04" w14:textId="77777777" w:rsidR="00622F54" w:rsidRDefault="00527F99">
            <w:pPr>
              <w:pStyle w:val="TableHeaderCenterBold"/>
            </w:pPr>
            <w:r>
              <w:t>Virtualization</w:t>
            </w:r>
          </w:p>
        </w:tc>
      </w:tr>
      <w:tr w:rsidR="00622F54" w14:paraId="4E17CA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06" w14:textId="77777777" w:rsidR="00622F54" w:rsidRDefault="00527F99">
            <w:pPr>
              <w:pStyle w:val="TableLeftAlign"/>
            </w:pPr>
            <w:r>
              <w:t>Platform</w:t>
            </w:r>
          </w:p>
        </w:tc>
        <w:tc>
          <w:tcPr>
            <w:tcW w:w="0" w:type="auto"/>
            <w:tcBorders>
              <w:top w:val="single" w:sz="8" w:space="0" w:color="000000"/>
              <w:left w:val="single" w:sz="8" w:space="0" w:color="000000"/>
              <w:bottom w:val="single" w:sz="8" w:space="0" w:color="000000"/>
              <w:right w:val="single" w:sz="8" w:space="0" w:color="000000"/>
            </w:tcBorders>
          </w:tcPr>
          <w:p w14:paraId="4E17CA07" w14:textId="77777777" w:rsidR="00622F54" w:rsidRDefault="00527F99">
            <w:pPr>
              <w:pStyle w:val="TableLeftAlignGreen"/>
            </w:pPr>
            <w:r>
              <w:t>X86-64</w:t>
            </w:r>
          </w:p>
        </w:tc>
        <w:tc>
          <w:tcPr>
            <w:tcW w:w="0" w:type="auto"/>
            <w:tcBorders>
              <w:top w:val="single" w:sz="8" w:space="0" w:color="000000"/>
              <w:left w:val="single" w:sz="8" w:space="0" w:color="000000"/>
              <w:bottom w:val="single" w:sz="8" w:space="0" w:color="000000"/>
              <w:right w:val="single" w:sz="8" w:space="0" w:color="000000"/>
            </w:tcBorders>
          </w:tcPr>
          <w:p w14:paraId="4E17CA08" w14:textId="77777777" w:rsidR="00622F54" w:rsidRDefault="00527F99">
            <w:pPr>
              <w:pStyle w:val="TableLeftAlignGreen"/>
            </w:pPr>
            <w:r>
              <w:t>2.6</w:t>
            </w:r>
          </w:p>
        </w:tc>
        <w:tc>
          <w:tcPr>
            <w:tcW w:w="0" w:type="auto"/>
            <w:tcBorders>
              <w:top w:val="single" w:sz="8" w:space="0" w:color="000000"/>
              <w:left w:val="single" w:sz="8" w:space="0" w:color="000000"/>
              <w:bottom w:val="single" w:sz="8" w:space="0" w:color="000000"/>
              <w:right w:val="single" w:sz="8" w:space="0" w:color="000000"/>
            </w:tcBorders>
          </w:tcPr>
          <w:p w14:paraId="4E17CA09" w14:textId="77777777" w:rsidR="00622F54" w:rsidRDefault="00527F99">
            <w:pPr>
              <w:pStyle w:val="TableLeftAlignGreen"/>
            </w:pPr>
            <w:r>
              <w:t>SE Development Kit 11.0.6</w:t>
            </w:r>
          </w:p>
        </w:tc>
        <w:tc>
          <w:tcPr>
            <w:tcW w:w="0" w:type="auto"/>
            <w:tcBorders>
              <w:top w:val="single" w:sz="8" w:space="0" w:color="000000"/>
              <w:left w:val="single" w:sz="8" w:space="0" w:color="000000"/>
              <w:bottom w:val="single" w:sz="8" w:space="0" w:color="000000"/>
              <w:right w:val="single" w:sz="8" w:space="0" w:color="000000"/>
            </w:tcBorders>
          </w:tcPr>
          <w:p w14:paraId="4E17CA0A" w14:textId="77777777" w:rsidR="00622F54" w:rsidRDefault="00527F99">
            <w:pPr>
              <w:pStyle w:val="TableLeftAlignGreen"/>
            </w:pPr>
            <w:r>
              <w:t>Hosted Hypervisor</w:t>
            </w:r>
          </w:p>
        </w:tc>
      </w:tr>
      <w:tr w:rsidR="00622F54" w14:paraId="4E17CA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0C" w14:textId="77777777" w:rsidR="00622F54" w:rsidRDefault="00527F99">
            <w:pPr>
              <w:pStyle w:val="TableLeftAlignGreen"/>
            </w:pPr>
            <w:r>
              <w:t>Subsystem B</w:t>
            </w:r>
          </w:p>
        </w:tc>
        <w:tc>
          <w:tcPr>
            <w:tcW w:w="0" w:type="auto"/>
            <w:tcBorders>
              <w:top w:val="single" w:sz="8" w:space="0" w:color="000000"/>
              <w:left w:val="single" w:sz="8" w:space="0" w:color="000000"/>
              <w:bottom w:val="single" w:sz="8" w:space="0" w:color="000000"/>
              <w:right w:val="single" w:sz="8" w:space="0" w:color="000000"/>
            </w:tcBorders>
          </w:tcPr>
          <w:p w14:paraId="4E17CA0D" w14:textId="77777777" w:rsidR="00622F54" w:rsidRDefault="00527F99">
            <w:pPr>
              <w:pStyle w:val="TableLeftAlignGreen"/>
            </w:pPr>
            <w:r>
              <w:t>PPC</w:t>
            </w:r>
          </w:p>
        </w:tc>
        <w:tc>
          <w:tcPr>
            <w:tcW w:w="0" w:type="auto"/>
            <w:tcBorders>
              <w:top w:val="single" w:sz="8" w:space="0" w:color="000000"/>
              <w:left w:val="single" w:sz="8" w:space="0" w:color="000000"/>
              <w:bottom w:val="single" w:sz="8" w:space="0" w:color="000000"/>
              <w:right w:val="single" w:sz="8" w:space="0" w:color="000000"/>
            </w:tcBorders>
          </w:tcPr>
          <w:p w14:paraId="4E17CA0E" w14:textId="77777777" w:rsidR="00622F54" w:rsidRDefault="00527F99">
            <w:pPr>
              <w:pStyle w:val="TableLeftAlignGreen"/>
            </w:pPr>
            <w:r>
              <w:t>3.0.</w:t>
            </w:r>
          </w:p>
        </w:tc>
        <w:tc>
          <w:tcPr>
            <w:tcW w:w="0" w:type="auto"/>
            <w:tcBorders>
              <w:top w:val="single" w:sz="8" w:space="0" w:color="000000"/>
              <w:left w:val="single" w:sz="8" w:space="0" w:color="000000"/>
              <w:bottom w:val="single" w:sz="8" w:space="0" w:color="000000"/>
              <w:right w:val="single" w:sz="8" w:space="0" w:color="000000"/>
            </w:tcBorders>
          </w:tcPr>
          <w:p w14:paraId="4E17CA0F" w14:textId="77777777" w:rsidR="00622F54" w:rsidRDefault="00527F99">
            <w:pPr>
              <w:pStyle w:val="TableLeftAlignGreen"/>
            </w:pPr>
            <w:r>
              <w:t>N/A</w:t>
            </w:r>
          </w:p>
        </w:tc>
        <w:tc>
          <w:tcPr>
            <w:tcW w:w="0" w:type="auto"/>
            <w:tcBorders>
              <w:top w:val="single" w:sz="8" w:space="0" w:color="000000"/>
              <w:left w:val="single" w:sz="8" w:space="0" w:color="000000"/>
              <w:bottom w:val="single" w:sz="8" w:space="0" w:color="000000"/>
              <w:right w:val="single" w:sz="8" w:space="0" w:color="000000"/>
            </w:tcBorders>
          </w:tcPr>
          <w:p w14:paraId="4E17CA10" w14:textId="77777777" w:rsidR="00622F54" w:rsidRDefault="00527F99">
            <w:pPr>
              <w:pStyle w:val="TableLeftAlignGreen"/>
            </w:pPr>
            <w:r>
              <w:t>N/A</w:t>
            </w:r>
          </w:p>
        </w:tc>
      </w:tr>
      <w:tr w:rsidR="00622F54" w14:paraId="4E17CA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12"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A13"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14"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15"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16" w14:textId="77777777" w:rsidR="00622F54" w:rsidRDefault="00622F54">
            <w:pPr>
              <w:pStyle w:val="TableLeftAlignGreen"/>
            </w:pPr>
          </w:p>
        </w:tc>
      </w:tr>
    </w:tbl>
    <w:p w14:paraId="4E17CA18" w14:textId="77777777" w:rsidR="00622F54" w:rsidRDefault="00622F54"/>
    <w:p w14:paraId="4E17CA19" w14:textId="77777777" w:rsidR="00622F54" w:rsidRDefault="00527F99">
      <w:pPr>
        <w:pStyle w:val="Heading2"/>
        <w:rPr>
          <w:rFonts w:hint="eastAsia"/>
        </w:rPr>
      </w:pPr>
      <w:bookmarkStart w:id="17" w:name="_Toc256000005"/>
      <w:bookmarkStart w:id="18" w:name="_Toc219294441"/>
      <w:r>
        <w:t>Mission Package External Interface</w:t>
      </w:r>
      <w:bookmarkEnd w:id="17"/>
      <w:bookmarkEnd w:id="18"/>
    </w:p>
    <w:p w14:paraId="4E17CA1A" w14:textId="77777777" w:rsidR="00622F54" w:rsidRDefault="00527F99">
      <w:pPr>
        <w:pStyle w:val="BodyText"/>
      </w:pPr>
      <w:r>
        <w:t>This section identifies the documentation for the external interface of the Mission Package as shown in Table 1.5-1, External Interface.</w:t>
      </w:r>
    </w:p>
    <w:p w14:paraId="4E17CA1B" w14:textId="77777777" w:rsidR="00622F54" w:rsidRDefault="00527F99">
      <w:pPr>
        <w:pStyle w:val="GreenBodyText"/>
      </w:pPr>
      <w:r>
        <w:t>The columns should contain the following information:</w:t>
      </w:r>
    </w:p>
    <w:p w14:paraId="4E17CA1C" w14:textId="77777777" w:rsidR="00622F54" w:rsidRDefault="00527F99">
      <w:pPr>
        <w:pStyle w:val="GreenBullet2"/>
      </w:pPr>
      <w:r>
        <w:t>Document Number – the number associated with the document</w:t>
      </w:r>
    </w:p>
    <w:p w14:paraId="4E17CA1D" w14:textId="77777777" w:rsidR="00622F54" w:rsidRDefault="00527F99">
      <w:pPr>
        <w:pStyle w:val="GreenBullet2"/>
      </w:pPr>
      <w:r>
        <w:t>Document Title – the title of the document</w:t>
      </w:r>
    </w:p>
    <w:p w14:paraId="4E17CA1E" w14:textId="77777777" w:rsidR="00622F54" w:rsidRDefault="00527F99">
      <w:pPr>
        <w:pStyle w:val="GreenBodyText"/>
      </w:pPr>
      <w:r>
        <w:t>Revision and date information should be entered along with number and title in Table 1.2-1.</w:t>
      </w:r>
    </w:p>
    <w:p w14:paraId="4E17CA1F" w14:textId="77777777" w:rsidR="00622F54" w:rsidRDefault="00527F99">
      <w:pPr>
        <w:pStyle w:val="GreenBodyText"/>
      </w:pPr>
      <w:r>
        <w:t>The external interfaces for a Mission Package are typically complex interactions and documented at the program level. This section captures the documents that describe the external interfaces.</w:t>
      </w:r>
    </w:p>
    <w:p w14:paraId="4E17CA20" w14:textId="77777777" w:rsidR="00622F54" w:rsidRDefault="00527F99" w:rsidP="00FD6D25">
      <w:pPr>
        <w:pStyle w:val="GreenBodyText"/>
        <w:keepNext/>
      </w:pPr>
      <w:r>
        <w:t>For Mission Packages that have an external interface that supports UCI-based messaging, use table 1.5-1 to identify the document number and title for where that interface is documented.</w:t>
      </w:r>
    </w:p>
    <w:p w14:paraId="4E17CA21" w14:textId="77777777" w:rsidR="00622F54" w:rsidRDefault="00527F99" w:rsidP="00FD6D25">
      <w:pPr>
        <w:pStyle w:val="GreenBodyText"/>
        <w:keepNext/>
      </w:pPr>
      <w:r>
        <w:t>There is no OMS standard for how such an interface is documented. However, two documents are provided that can be useful as guidance on what content ought to be included in interface documentation.</w:t>
      </w:r>
    </w:p>
    <w:p w14:paraId="4E17CA22" w14:textId="77777777" w:rsidR="00622F54" w:rsidRDefault="00527F99">
      <w:pPr>
        <w:pStyle w:val="GreenBodyText"/>
      </w:pPr>
      <w:r>
        <w:t>OAC-TMP-001 Mission Package Interface Module (MPIM) Description Document (MPIMDD) Template</w:t>
      </w:r>
    </w:p>
    <w:p w14:paraId="4E17CA23" w14:textId="77777777" w:rsidR="00622F54" w:rsidRDefault="00527F99">
      <w:pPr>
        <w:pStyle w:val="GreenBodyText"/>
      </w:pPr>
      <w:r>
        <w:t>OAC-INS-001 MPIMDD Template Instructions</w:t>
      </w:r>
    </w:p>
    <w:p w14:paraId="4E17CA24" w14:textId="77777777" w:rsidR="00622F54" w:rsidRDefault="00527F99">
      <w:pPr>
        <w:pStyle w:val="TableCaption"/>
      </w:pPr>
      <w:bookmarkStart w:id="19" w:name="_Toc219294474"/>
      <w:r>
        <w:t>Table 1.5-1 External Interface</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8"/>
        <w:gridCol w:w="4782"/>
      </w:tblGrid>
      <w:tr w:rsidR="00622F54" w14:paraId="4E17CA2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25" w14:textId="77777777" w:rsidR="00622F54" w:rsidRDefault="00527F99">
            <w:pPr>
              <w:pStyle w:val="TableHeaderCenterBold"/>
            </w:pPr>
            <w:r>
              <w:t>Document Number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26" w14:textId="77777777" w:rsidR="00622F54" w:rsidRDefault="00527F99">
            <w:pPr>
              <w:pStyle w:val="TableHeaderCenterBold"/>
            </w:pPr>
            <w:r>
              <w:t>Document Title</w:t>
            </w:r>
          </w:p>
        </w:tc>
      </w:tr>
      <w:tr w:rsidR="00622F54" w14:paraId="4E17CA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28" w14:textId="77777777" w:rsidR="00622F54" w:rsidRDefault="00527F99">
            <w:pPr>
              <w:pStyle w:val="TableLeftAlignGreen"/>
            </w:pPr>
            <w:r>
              <w:t>A-OMS-023</w:t>
            </w:r>
          </w:p>
        </w:tc>
        <w:tc>
          <w:tcPr>
            <w:tcW w:w="0" w:type="auto"/>
            <w:tcBorders>
              <w:top w:val="single" w:sz="8" w:space="0" w:color="000000"/>
              <w:left w:val="single" w:sz="8" w:space="0" w:color="000000"/>
              <w:bottom w:val="single" w:sz="8" w:space="0" w:color="000000"/>
              <w:right w:val="single" w:sz="8" w:space="0" w:color="000000"/>
            </w:tcBorders>
          </w:tcPr>
          <w:p w14:paraId="4E17CA29" w14:textId="77777777" w:rsidR="00622F54" w:rsidRDefault="00527F99">
            <w:pPr>
              <w:pStyle w:val="TableLeftAlignGreen"/>
            </w:pPr>
            <w:r>
              <w:t>Program Alpha MPIM</w:t>
            </w:r>
          </w:p>
        </w:tc>
      </w:tr>
      <w:tr w:rsidR="00622F54" w14:paraId="4E17CA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2B"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A2C" w14:textId="77777777" w:rsidR="00622F54" w:rsidRDefault="00622F54">
            <w:pPr>
              <w:pStyle w:val="TableLeftAlignGreen"/>
            </w:pPr>
          </w:p>
        </w:tc>
      </w:tr>
    </w:tbl>
    <w:p w14:paraId="4E17CA2E" w14:textId="77777777" w:rsidR="00622F54" w:rsidRDefault="00527F99">
      <w:pPr>
        <w:pStyle w:val="Heading1"/>
        <w:rPr>
          <w:rFonts w:hint="eastAsia"/>
        </w:rPr>
      </w:pPr>
      <w:bookmarkStart w:id="20" w:name="_Toc256000006"/>
      <w:bookmarkStart w:id="21" w:name="_Toc219294442"/>
      <w:r>
        <w:lastRenderedPageBreak/>
        <w:t>Cybersecurity Posture</w:t>
      </w:r>
      <w:bookmarkEnd w:id="20"/>
      <w:bookmarkEnd w:id="21"/>
    </w:p>
    <w:p w14:paraId="4E17CA2F" w14:textId="77777777" w:rsidR="00622F54" w:rsidRDefault="00527F99">
      <w:pPr>
        <w:pStyle w:val="BodyText"/>
      </w:pPr>
      <w:r>
        <w:t>This section identifies the cybersecurity posture of the Mission Package.</w:t>
      </w:r>
    </w:p>
    <w:p w14:paraId="4E17CA30" w14:textId="77777777" w:rsidR="00622F54" w:rsidRDefault="00527F99">
      <w:pPr>
        <w:pStyle w:val="GreenBodyText"/>
      </w:pPr>
      <w:r>
        <w:t>The cybersecurity table formats specified by this template are required. If tools are used to generate table content, the output must be formatted to match the tabular format specified by the template. Do not reformat the tables to utilize outputs from tools. The metadata in the tables is the minimum information to be documented. Additional tables and/or sections can be added to fully capture the cybersecurity posture of the Mission Package.</w:t>
      </w:r>
    </w:p>
    <w:p w14:paraId="4E17CA31" w14:textId="77777777" w:rsidR="00622F54" w:rsidRDefault="00527F99">
      <w:pPr>
        <w:pStyle w:val="GreenBodyText"/>
      </w:pPr>
      <w:r>
        <w:t xml:space="preserve">Describe the cybersecurity posture of the Mission Package. The Cybersecurity Posture section should describe the cybersecurity posture implementation of the Mission Package. The addendum may include classified implementation details with reference to Interface Control Documents (ICDs). The cybersecurity </w:t>
      </w:r>
      <w:proofErr w:type="gramStart"/>
      <w:r>
        <w:t>posture as</w:t>
      </w:r>
      <w:proofErr w:type="gramEnd"/>
      <w:r>
        <w:t xml:space="preserve"> characterized by the Cyber Survivability Risk Category (CSRC) identifies the level of rigor needed to describe the cybersecurity features of the Mission Package that fall under the applicable Cyber Survivability Attributes (CSAs).</w:t>
      </w:r>
    </w:p>
    <w:p w14:paraId="4E17CA32" w14:textId="77777777" w:rsidR="00622F54" w:rsidRDefault="00527F99">
      <w:pPr>
        <w:pStyle w:val="GreenBodyText"/>
      </w:pPr>
      <w:r>
        <w:t>The cybersecurity posture descriptions are in summary format with a pointer to an external unclassified, non-proprietary document or detailed in the follow section including diagrams to relay the implementation.</w:t>
      </w:r>
    </w:p>
    <w:p w14:paraId="4E17CA33" w14:textId="77777777" w:rsidR="00622F54" w:rsidRDefault="00527F99">
      <w:pPr>
        <w:pStyle w:val="Heading2"/>
        <w:rPr>
          <w:rFonts w:hint="eastAsia"/>
        </w:rPr>
      </w:pPr>
      <w:bookmarkStart w:id="22" w:name="_Toc256000007"/>
      <w:bookmarkStart w:id="23" w:name="_Toc219294443"/>
      <w:r>
        <w:t>Policy Overview</w:t>
      </w:r>
      <w:bookmarkEnd w:id="22"/>
      <w:bookmarkEnd w:id="23"/>
    </w:p>
    <w:p w14:paraId="4E17CA34" w14:textId="77777777" w:rsidR="00622F54" w:rsidRDefault="00527F99">
      <w:pPr>
        <w:pStyle w:val="BodyText"/>
      </w:pPr>
      <w:r>
        <w:t xml:space="preserve">The OMS Cybersecurity Guide, OMSC-GDE-003, provides concepts and guidance to complete OMS compliance documentation. These documents can be used as part of a Program Protection and Systems Security Engineering (SSE) process and incorporate concepts provided by the Joint Chiefs of Staff (JCS) Cyber Survivability Endorsements Implementation Guide (CSEIG). OMS documentation helps fill the gap when no external cybersecurity requirements are </w:t>
      </w:r>
      <w:proofErr w:type="gramStart"/>
      <w:r>
        <w:t>present, and</w:t>
      </w:r>
      <w:proofErr w:type="gramEnd"/>
      <w:r>
        <w:t xml:space="preserve"> provides flexibility to reference external documents when a system-level cybersecurity process with requirements is in place. The role of OMS Cybersecurity in the SSE process is therefore to reference or provide relevant information to support the Adopting Program and system designers in addressing cybersecurity requirements as shown in Figure 2.1-1. </w:t>
      </w:r>
      <w:proofErr w:type="gramStart"/>
      <w:r>
        <w:t>The OMS</w:t>
      </w:r>
      <w:proofErr w:type="gramEnd"/>
      <w:r>
        <w:t xml:space="preserve"> Cybersecurity is a component of the overall cybersecurity accreditation of the weapon system.</w:t>
      </w:r>
    </w:p>
    <w:p w14:paraId="4E17CA35" w14:textId="77777777" w:rsidR="00622F54" w:rsidRDefault="005C18F6">
      <w:pPr>
        <w:pStyle w:val="FigureStyle"/>
      </w:pPr>
      <w:r>
        <w:rPr>
          <w:noProof/>
        </w:rPr>
        <w:lastRenderedPageBreak/>
        <w:drawing>
          <wp:inline distT="0" distB="0" distL="0" distR="0" wp14:anchorId="4E17CC69" wp14:editId="4E17CC6A">
            <wp:extent cx="59436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771900"/>
                    </a:xfrm>
                    <a:prstGeom prst="rect">
                      <a:avLst/>
                    </a:prstGeom>
                    <a:noFill/>
                    <a:ln>
                      <a:noFill/>
                    </a:ln>
                  </pic:spPr>
                </pic:pic>
              </a:graphicData>
            </a:graphic>
          </wp:inline>
        </w:drawing>
      </w:r>
      <w:r w:rsidR="00527F99">
        <w:t xml:space="preserve"> </w:t>
      </w:r>
    </w:p>
    <w:p w14:paraId="4E17CA36" w14:textId="77777777" w:rsidR="00622F54" w:rsidRDefault="00527F99">
      <w:pPr>
        <w:pStyle w:val="FigureCaption"/>
      </w:pPr>
      <w:bookmarkStart w:id="24" w:name="_Toc219294463"/>
      <w:r>
        <w:t>Figure 2.1-1 OMS Cybersecurity Guidance in Acquisition</w:t>
      </w:r>
      <w:bookmarkEnd w:id="24"/>
    </w:p>
    <w:p w14:paraId="4E17CA37" w14:textId="77777777" w:rsidR="00622F54" w:rsidRDefault="00527F99">
      <w:pPr>
        <w:pStyle w:val="Heading2"/>
        <w:rPr>
          <w:rFonts w:hint="eastAsia"/>
        </w:rPr>
      </w:pPr>
      <w:bookmarkStart w:id="25" w:name="_Toc256000008"/>
      <w:bookmarkStart w:id="26" w:name="_Toc219294444"/>
      <w:r>
        <w:t>CSRC</w:t>
      </w:r>
      <w:bookmarkEnd w:id="25"/>
      <w:bookmarkEnd w:id="26"/>
    </w:p>
    <w:p w14:paraId="4E17CA38" w14:textId="77777777" w:rsidR="00622F54" w:rsidRDefault="00527F99">
      <w:pPr>
        <w:pStyle w:val="BodyText"/>
      </w:pPr>
      <w:r>
        <w:t>This identifies the CSRC for the Mission Package as shown in Table 2.2-1 Mission Package CSRC.</w:t>
      </w:r>
    </w:p>
    <w:p w14:paraId="4E17CA39" w14:textId="77777777" w:rsidR="00622F54" w:rsidRDefault="00527F99">
      <w:pPr>
        <w:pStyle w:val="GreenBodyText"/>
      </w:pPr>
      <w:r>
        <w:t xml:space="preserve">The expected CSRC of the weapon system should be documented here, as provided as part of the weapon system cybersecurity requirements. </w:t>
      </w:r>
    </w:p>
    <w:p w14:paraId="4E17CA3A" w14:textId="77777777" w:rsidR="00622F54" w:rsidRDefault="00527F99">
      <w:pPr>
        <w:pStyle w:val="GreenBodyText"/>
      </w:pPr>
      <w:r>
        <w:t>In the table below, indicate the CSRC applicable to the Mission Package by adding an “x”. If a CSRC is not applicable or not addressed, denote this section with “Not Applicable” and leave Table 2.2-1 empty. See the Cybersecurity Guide, OMSC-GDE-003, for more information.</w:t>
      </w:r>
    </w:p>
    <w:p w14:paraId="4E17CA3B" w14:textId="77777777" w:rsidR="00622F54" w:rsidRDefault="00527F99">
      <w:pPr>
        <w:pStyle w:val="TableCaption"/>
      </w:pPr>
      <w:bookmarkStart w:id="27" w:name="_Toc219294475"/>
      <w:r>
        <w:t>Table 2.2-1 Mission Package CSRC</w:t>
      </w:r>
      <w:bookmarkEnd w:id="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1868"/>
        <w:gridCol w:w="1868"/>
        <w:gridCol w:w="1868"/>
        <w:gridCol w:w="1868"/>
      </w:tblGrid>
      <w:tr w:rsidR="00622F54" w14:paraId="4E17CA4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3C" w14:textId="77777777" w:rsidR="00622F54" w:rsidRDefault="00527F99">
            <w:pPr>
              <w:pStyle w:val="TableHeaderCenterBold"/>
            </w:pPr>
            <w:r>
              <w:t>CSRC 1</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3D" w14:textId="77777777" w:rsidR="00622F54" w:rsidRDefault="00527F99">
            <w:pPr>
              <w:pStyle w:val="TableHeaderCenterBold"/>
            </w:pPr>
            <w:r>
              <w:t>CSRC 2</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3E" w14:textId="77777777" w:rsidR="00622F54" w:rsidRDefault="00527F99">
            <w:pPr>
              <w:pStyle w:val="TableHeaderCenterBold"/>
            </w:pPr>
            <w:r>
              <w:t>CSRC 3</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3F" w14:textId="77777777" w:rsidR="00622F54" w:rsidRDefault="00527F99">
            <w:pPr>
              <w:pStyle w:val="TableHeaderCenterBold"/>
            </w:pPr>
            <w:r>
              <w:t>CSRC 4</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40" w14:textId="77777777" w:rsidR="00622F54" w:rsidRDefault="00527F99">
            <w:pPr>
              <w:pStyle w:val="TableHeaderCenterBold"/>
            </w:pPr>
            <w:r>
              <w:t>CSRC 5</w:t>
            </w:r>
          </w:p>
        </w:tc>
      </w:tr>
      <w:tr w:rsidR="00622F54" w14:paraId="4E17CA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42"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43"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44"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45"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46" w14:textId="77777777" w:rsidR="00622F54" w:rsidRDefault="00622F54">
            <w:pPr>
              <w:pStyle w:val="TableLeftAlignGreen"/>
            </w:pPr>
          </w:p>
        </w:tc>
      </w:tr>
    </w:tbl>
    <w:p w14:paraId="4E17CA48" w14:textId="77777777" w:rsidR="00622F54" w:rsidRDefault="00527F99" w:rsidP="00FD6D25">
      <w:pPr>
        <w:pStyle w:val="Heading2"/>
        <w:keepLines/>
        <w:rPr>
          <w:rFonts w:hint="eastAsia"/>
        </w:rPr>
      </w:pPr>
      <w:bookmarkStart w:id="28" w:name="_Toc256000009"/>
      <w:bookmarkStart w:id="29" w:name="_Toc219294445"/>
      <w:r>
        <w:lastRenderedPageBreak/>
        <w:t>Cyber Survivability Attributes (CSAs)</w:t>
      </w:r>
      <w:bookmarkEnd w:id="28"/>
      <w:bookmarkEnd w:id="29"/>
    </w:p>
    <w:p w14:paraId="4E17CA49" w14:textId="77777777" w:rsidR="00622F54" w:rsidRDefault="00527F99" w:rsidP="00FD6D25">
      <w:pPr>
        <w:pStyle w:val="BodyText"/>
        <w:keepNext/>
      </w:pPr>
      <w:r>
        <w:t>This section identifies the CSAs applicable to the Mission Package.</w:t>
      </w:r>
    </w:p>
    <w:p w14:paraId="4E17CA4A" w14:textId="77777777" w:rsidR="00622F54" w:rsidRDefault="00527F99">
      <w:pPr>
        <w:pStyle w:val="GreenBodyText"/>
      </w:pPr>
      <w:r>
        <w:t>Provide descriptions of the cybersecurity features used as evidence to meet the program-assigned System Survivability Key Performance Parameters (KPPs). These descriptions are in summary format with a pointer to an external reference, pointer to an OMS MPDD section, or detailed description including diagrams to relay to the reader how the feature is employed within the Mission Package. If a CSA is not applicable or not addressed, denote this with “Not Applicable”. See the Cybersecurity Guide, OMSC-GDE-003, for more information.</w:t>
      </w:r>
    </w:p>
    <w:p w14:paraId="4E17CA4B" w14:textId="77777777" w:rsidR="00622F54" w:rsidRDefault="00527F99">
      <w:pPr>
        <w:pStyle w:val="GreenBodyText"/>
      </w:pPr>
      <w:r>
        <w:t>Within the Cyber Survivability Endorsement framework, cybersecurity implementation information is captured or referenced in ten CSAs. They articulate measurable and testable cybersecurity implementation and are supported by NIST cybersecurity technical controls.</w:t>
      </w:r>
    </w:p>
    <w:p w14:paraId="4E17CA4C" w14:textId="77777777" w:rsidR="00622F54" w:rsidRDefault="00527F99">
      <w:pPr>
        <w:pStyle w:val="GreenBodyText"/>
      </w:pPr>
      <w:r>
        <w:t>An example mapping from the CSAs to NIST 800-53 controls for programs operating within a Risk Management Framework (RMF) could be shown as follows. Note that the selected CSA and Controls are for example only and do not reflect actual program implementation.</w:t>
      </w:r>
    </w:p>
    <w:tbl>
      <w:tblPr>
        <w:tblW w:w="5000" w:type="pct"/>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1755"/>
        <w:gridCol w:w="5614"/>
        <w:gridCol w:w="1991"/>
      </w:tblGrid>
      <w:tr w:rsidR="00622F54" w14:paraId="4E17CA50" w14:textId="77777777">
        <w:trPr>
          <w:cantSplit/>
          <w:tblHeader/>
          <w:jc w:val="center"/>
        </w:trPr>
        <w:tc>
          <w:tcPr>
            <w:tcW w:w="0" w:type="auto"/>
            <w:tcBorders>
              <w:top w:val="nil"/>
              <w:left w:val="nil"/>
              <w:bottom w:val="nil"/>
              <w:right w:val="nil"/>
            </w:tcBorders>
          </w:tcPr>
          <w:p w14:paraId="4E17CA4D" w14:textId="77777777" w:rsidR="00622F54" w:rsidRDefault="00527F99">
            <w:pPr>
              <w:pStyle w:val="TableLeftAlignGreen12"/>
            </w:pPr>
            <w:r>
              <w:rPr>
                <w:u w:val="single"/>
              </w:rPr>
              <w:t>Feature</w:t>
            </w:r>
          </w:p>
        </w:tc>
        <w:tc>
          <w:tcPr>
            <w:tcW w:w="0" w:type="auto"/>
            <w:tcBorders>
              <w:top w:val="nil"/>
              <w:left w:val="nil"/>
              <w:bottom w:val="nil"/>
              <w:right w:val="nil"/>
            </w:tcBorders>
          </w:tcPr>
          <w:p w14:paraId="4E17CA4E" w14:textId="77777777" w:rsidR="00622F54" w:rsidRDefault="00527F99">
            <w:pPr>
              <w:pStyle w:val="TableLeftAlignGreen12"/>
            </w:pPr>
            <w:r>
              <w:rPr>
                <w:u w:val="single"/>
              </w:rPr>
              <w:t>CSA</w:t>
            </w:r>
          </w:p>
        </w:tc>
        <w:tc>
          <w:tcPr>
            <w:tcW w:w="0" w:type="auto"/>
            <w:tcBorders>
              <w:top w:val="nil"/>
              <w:left w:val="nil"/>
              <w:bottom w:val="nil"/>
              <w:right w:val="nil"/>
            </w:tcBorders>
          </w:tcPr>
          <w:p w14:paraId="4E17CA4F" w14:textId="77777777" w:rsidR="00622F54" w:rsidRDefault="00527F99">
            <w:pPr>
              <w:pStyle w:val="TableLeftAlignGreen12"/>
            </w:pPr>
            <w:r>
              <w:rPr>
                <w:u w:val="single"/>
              </w:rPr>
              <w:t>Controls (NIST 800-53)</w:t>
            </w:r>
          </w:p>
        </w:tc>
      </w:tr>
      <w:tr w:rsidR="00622F54" w14:paraId="4E17CA54" w14:textId="77777777">
        <w:trPr>
          <w:cantSplit/>
          <w:jc w:val="center"/>
        </w:trPr>
        <w:tc>
          <w:tcPr>
            <w:tcW w:w="0" w:type="auto"/>
            <w:tcBorders>
              <w:top w:val="nil"/>
              <w:left w:val="nil"/>
              <w:bottom w:val="nil"/>
              <w:right w:val="nil"/>
            </w:tcBorders>
          </w:tcPr>
          <w:p w14:paraId="4E17CA51" w14:textId="77777777" w:rsidR="00622F54" w:rsidRDefault="00527F99">
            <w:pPr>
              <w:pStyle w:val="TableLeftAlignGreen12"/>
            </w:pPr>
            <w:r>
              <w:t>Confidentiality</w:t>
            </w:r>
          </w:p>
        </w:tc>
        <w:tc>
          <w:tcPr>
            <w:tcW w:w="0" w:type="auto"/>
            <w:tcBorders>
              <w:top w:val="nil"/>
              <w:left w:val="nil"/>
              <w:bottom w:val="nil"/>
              <w:right w:val="nil"/>
            </w:tcBorders>
          </w:tcPr>
          <w:p w14:paraId="4E17CA52" w14:textId="77777777" w:rsidR="00622F54" w:rsidRDefault="00527F99">
            <w:pPr>
              <w:pStyle w:val="TableLeftAlignGreen12"/>
            </w:pPr>
            <w:r>
              <w:t>CSA-03: Secure Transmission &amp; Communications</w:t>
            </w:r>
          </w:p>
        </w:tc>
        <w:tc>
          <w:tcPr>
            <w:tcW w:w="0" w:type="auto"/>
            <w:tcBorders>
              <w:top w:val="nil"/>
              <w:left w:val="nil"/>
              <w:bottom w:val="nil"/>
              <w:right w:val="nil"/>
            </w:tcBorders>
          </w:tcPr>
          <w:p w14:paraId="4E17CA53" w14:textId="77777777" w:rsidR="00622F54" w:rsidRDefault="00527F99">
            <w:pPr>
              <w:pStyle w:val="TableLeftAlignGreen12"/>
            </w:pPr>
            <w:r>
              <w:t>SC-7 SC-8, AC-4, AC-7</w:t>
            </w:r>
          </w:p>
        </w:tc>
      </w:tr>
      <w:tr w:rsidR="00622F54" w14:paraId="4E17CA58" w14:textId="77777777">
        <w:trPr>
          <w:cantSplit/>
          <w:jc w:val="center"/>
        </w:trPr>
        <w:tc>
          <w:tcPr>
            <w:tcW w:w="0" w:type="auto"/>
            <w:tcBorders>
              <w:top w:val="nil"/>
              <w:left w:val="nil"/>
              <w:bottom w:val="nil"/>
              <w:right w:val="nil"/>
            </w:tcBorders>
          </w:tcPr>
          <w:p w14:paraId="4E17CA55" w14:textId="77777777" w:rsidR="00622F54" w:rsidRDefault="00527F99">
            <w:pPr>
              <w:pStyle w:val="TableLeftAlignGreen12"/>
            </w:pPr>
            <w:r>
              <w:t>Authentication</w:t>
            </w:r>
          </w:p>
        </w:tc>
        <w:tc>
          <w:tcPr>
            <w:tcW w:w="0" w:type="auto"/>
            <w:tcBorders>
              <w:top w:val="nil"/>
              <w:left w:val="nil"/>
              <w:bottom w:val="nil"/>
              <w:right w:val="nil"/>
            </w:tcBorders>
          </w:tcPr>
          <w:p w14:paraId="4E17CA56" w14:textId="77777777" w:rsidR="00622F54" w:rsidRDefault="00527F99">
            <w:pPr>
              <w:pStyle w:val="TableLeftAlignGreen12"/>
            </w:pPr>
            <w:r>
              <w:t>CSA-01: Control Access</w:t>
            </w:r>
          </w:p>
        </w:tc>
        <w:tc>
          <w:tcPr>
            <w:tcW w:w="0" w:type="auto"/>
            <w:tcBorders>
              <w:top w:val="nil"/>
              <w:left w:val="nil"/>
              <w:bottom w:val="nil"/>
              <w:right w:val="nil"/>
            </w:tcBorders>
          </w:tcPr>
          <w:p w14:paraId="4E17CA57" w14:textId="77777777" w:rsidR="00622F54" w:rsidRDefault="00527F99">
            <w:pPr>
              <w:pStyle w:val="TableLeftAlignGreen12"/>
            </w:pPr>
            <w:r>
              <w:t>AC-1, AC-2, IA-2, AC-8, AC-11</w:t>
            </w:r>
          </w:p>
        </w:tc>
      </w:tr>
      <w:tr w:rsidR="00622F54" w14:paraId="4E17CA5C" w14:textId="77777777">
        <w:trPr>
          <w:cantSplit/>
          <w:jc w:val="center"/>
        </w:trPr>
        <w:tc>
          <w:tcPr>
            <w:tcW w:w="0" w:type="auto"/>
            <w:tcBorders>
              <w:top w:val="nil"/>
              <w:left w:val="nil"/>
              <w:bottom w:val="nil"/>
              <w:right w:val="nil"/>
            </w:tcBorders>
          </w:tcPr>
          <w:p w14:paraId="4E17CA59" w14:textId="77777777" w:rsidR="00622F54" w:rsidRDefault="00527F99">
            <w:pPr>
              <w:pStyle w:val="TableLeftAlignGreen12"/>
            </w:pPr>
            <w:r>
              <w:t>Integrity</w:t>
            </w:r>
          </w:p>
        </w:tc>
        <w:tc>
          <w:tcPr>
            <w:tcW w:w="0" w:type="auto"/>
            <w:tcBorders>
              <w:top w:val="nil"/>
              <w:left w:val="nil"/>
              <w:bottom w:val="nil"/>
              <w:right w:val="nil"/>
            </w:tcBorders>
          </w:tcPr>
          <w:p w14:paraId="4E17CA5A" w14:textId="77777777" w:rsidR="00622F54" w:rsidRDefault="00527F99">
            <w:pPr>
              <w:pStyle w:val="TableLeftAlignGreen12"/>
            </w:pPr>
            <w:r>
              <w:t>CSA-04: Protect System’s Information from Exploitation</w:t>
            </w:r>
          </w:p>
        </w:tc>
        <w:tc>
          <w:tcPr>
            <w:tcW w:w="0" w:type="auto"/>
            <w:tcBorders>
              <w:top w:val="nil"/>
              <w:left w:val="nil"/>
              <w:bottom w:val="nil"/>
              <w:right w:val="nil"/>
            </w:tcBorders>
          </w:tcPr>
          <w:p w14:paraId="4E17CA5B" w14:textId="77777777" w:rsidR="00622F54" w:rsidRDefault="00527F99">
            <w:pPr>
              <w:pStyle w:val="TableLeftAlignGreen12"/>
            </w:pPr>
            <w:r>
              <w:t>SI-7, SI-10</w:t>
            </w:r>
          </w:p>
        </w:tc>
      </w:tr>
      <w:tr w:rsidR="00622F54" w14:paraId="4E17CA60" w14:textId="77777777">
        <w:trPr>
          <w:cantSplit/>
          <w:jc w:val="center"/>
        </w:trPr>
        <w:tc>
          <w:tcPr>
            <w:tcW w:w="0" w:type="auto"/>
            <w:tcBorders>
              <w:top w:val="nil"/>
              <w:left w:val="nil"/>
              <w:bottom w:val="nil"/>
              <w:right w:val="nil"/>
            </w:tcBorders>
          </w:tcPr>
          <w:p w14:paraId="4E17CA5D" w14:textId="77777777" w:rsidR="00622F54" w:rsidRDefault="00527F99">
            <w:pPr>
              <w:pStyle w:val="TableLeftAlignGreen12"/>
            </w:pPr>
            <w:r>
              <w:t>Non-Repudiation</w:t>
            </w:r>
          </w:p>
        </w:tc>
        <w:tc>
          <w:tcPr>
            <w:tcW w:w="0" w:type="auto"/>
            <w:tcBorders>
              <w:top w:val="nil"/>
              <w:left w:val="nil"/>
              <w:bottom w:val="nil"/>
              <w:right w:val="nil"/>
            </w:tcBorders>
          </w:tcPr>
          <w:p w14:paraId="4E17CA5E" w14:textId="77777777" w:rsidR="00622F54" w:rsidRDefault="00527F99">
            <w:pPr>
              <w:pStyle w:val="TableLeftAlignGreen12"/>
            </w:pPr>
            <w:r>
              <w:t xml:space="preserve">CSA-10: Manage System’s Configuration to Achieve and Maintain an </w:t>
            </w:r>
            <w:proofErr w:type="gramStart"/>
            <w:r>
              <w:t>Operationally-Relevant</w:t>
            </w:r>
            <w:proofErr w:type="gramEnd"/>
            <w:r>
              <w:t xml:space="preserve"> Cyber Risk Posture</w:t>
            </w:r>
          </w:p>
        </w:tc>
        <w:tc>
          <w:tcPr>
            <w:tcW w:w="0" w:type="auto"/>
            <w:tcBorders>
              <w:top w:val="nil"/>
              <w:left w:val="nil"/>
              <w:bottom w:val="nil"/>
              <w:right w:val="nil"/>
            </w:tcBorders>
          </w:tcPr>
          <w:p w14:paraId="4E17CA5F" w14:textId="77777777" w:rsidR="00622F54" w:rsidRDefault="00527F99">
            <w:pPr>
              <w:pStyle w:val="TableLeftAlignGreen12"/>
            </w:pPr>
            <w:r>
              <w:t>AU-10(all), AU-11</w:t>
            </w:r>
          </w:p>
        </w:tc>
      </w:tr>
    </w:tbl>
    <w:p w14:paraId="4E17CA61" w14:textId="77777777" w:rsidR="00622F54" w:rsidRDefault="00527F99">
      <w:pPr>
        <w:pStyle w:val="Heading3"/>
      </w:pPr>
      <w:bookmarkStart w:id="30" w:name="_Toc256000010"/>
      <w:bookmarkStart w:id="31" w:name="_Toc219294446"/>
      <w:proofErr w:type="gramStart"/>
      <w:r>
        <w:t>Prevent</w:t>
      </w:r>
      <w:proofErr w:type="gramEnd"/>
      <w:r>
        <w:t xml:space="preserve"> CSAs</w:t>
      </w:r>
      <w:bookmarkEnd w:id="30"/>
      <w:bookmarkEnd w:id="31"/>
    </w:p>
    <w:p w14:paraId="4E17CA62" w14:textId="77777777" w:rsidR="00622F54" w:rsidRDefault="00527F99">
      <w:pPr>
        <w:pStyle w:val="BodyText"/>
      </w:pPr>
      <w:r>
        <w:t>This section identifies and documents the System Survivability Key Performance Parameter (KPP) Prevent CSAs implementation for the Mission Package. Table 2.3-1 identifies the System Survivability KPP Prevent CSAs applicable to the Mission Package.</w:t>
      </w:r>
    </w:p>
    <w:p w14:paraId="4E17CA63" w14:textId="77777777" w:rsidR="00622F54" w:rsidRDefault="00527F99">
      <w:pPr>
        <w:pStyle w:val="GreenBodyText"/>
      </w:pPr>
      <w:r>
        <w:t>In the table below, indicate the CSAs applicable to the Mission Package by adding an “x”. If the Prevent CSAs are not applicable or not addressed, denote this section with “Not Applicable” and leave Table 2.3-1 empty.</w:t>
      </w:r>
    </w:p>
    <w:p w14:paraId="4E17CA64" w14:textId="77777777" w:rsidR="00622F54" w:rsidRDefault="00527F99">
      <w:pPr>
        <w:pStyle w:val="TableCaption"/>
      </w:pPr>
      <w:bookmarkStart w:id="32" w:name="_Toc219294476"/>
      <w:r>
        <w:t>Table 2.3-1 Applicable System Survivability KPP Prevent CSAs</w:t>
      </w:r>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622F54" w14:paraId="4E17CA6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65" w14:textId="77777777" w:rsidR="00622F54" w:rsidRDefault="00527F99">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66" w14:textId="77777777" w:rsidR="00622F54" w:rsidRDefault="00527F99">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67" w14:textId="77777777" w:rsidR="00622F54" w:rsidRDefault="00527F99">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68" w14:textId="77777777" w:rsidR="00622F54" w:rsidRDefault="00527F99">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69" w14:textId="77777777" w:rsidR="00622F54" w:rsidRDefault="00527F99">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6A" w14:textId="77777777" w:rsidR="00622F54" w:rsidRDefault="00527F99">
            <w:pPr>
              <w:pStyle w:val="TableHeaderCenterBold"/>
            </w:pPr>
            <w:r>
              <w:t>CSA-06</w:t>
            </w:r>
          </w:p>
        </w:tc>
      </w:tr>
      <w:tr w:rsidR="00622F54" w14:paraId="4E17CA7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6C"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6D"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6E"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6F"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70"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71" w14:textId="77777777" w:rsidR="00622F54" w:rsidRDefault="00622F54">
            <w:pPr>
              <w:pStyle w:val="TableLeftAlignGreen"/>
            </w:pPr>
          </w:p>
        </w:tc>
      </w:tr>
    </w:tbl>
    <w:p w14:paraId="4E17CA73" w14:textId="77777777" w:rsidR="00622F54" w:rsidRDefault="00622F54"/>
    <w:p w14:paraId="4E17CA74" w14:textId="77777777" w:rsidR="00622F54" w:rsidRDefault="00527F99">
      <w:pPr>
        <w:pStyle w:val="GreenBodyText"/>
      </w:pPr>
      <w:r>
        <w:lastRenderedPageBreak/>
        <w:t xml:space="preserve">For the applicable CSAs, provide a brief, high-level description (1-2 sentences) of how each Cyber Survivability Attribute (CSA) identified in Table 2.3-1 is explicitly addressed by the Mission Package. The description should be unclassified and </w:t>
      </w:r>
      <w:proofErr w:type="gramStart"/>
      <w:r>
        <w:t>non-proprietary, and</w:t>
      </w:r>
      <w:proofErr w:type="gramEnd"/>
      <w:r>
        <w:t xml:space="preserve"> capture the cybersecurity posture. The cybersecurity posture should be commensurate with the expected CSRC.</w:t>
      </w:r>
    </w:p>
    <w:p w14:paraId="4E17CA75" w14:textId="77777777" w:rsidR="00622F54" w:rsidRDefault="00527F99">
      <w:pPr>
        <w:pStyle w:val="GreenBullet2"/>
      </w:pPr>
      <w:r>
        <w:t>CSA-01: Control Access</w:t>
      </w:r>
    </w:p>
    <w:p w14:paraId="4E17CA76" w14:textId="77777777" w:rsidR="00622F54" w:rsidRDefault="00527F99">
      <w:pPr>
        <w:pStyle w:val="GreenBullet2"/>
      </w:pPr>
      <w:r>
        <w:t>CSA-02: Reduce System’s Cyber Detectability</w:t>
      </w:r>
    </w:p>
    <w:p w14:paraId="4E17CA77" w14:textId="77777777" w:rsidR="00622F54" w:rsidRDefault="00527F99">
      <w:pPr>
        <w:pStyle w:val="GreenBullet2"/>
      </w:pPr>
      <w:r>
        <w:t>CSA-03: Secure Transmissions and Communication</w:t>
      </w:r>
    </w:p>
    <w:p w14:paraId="4E17CA78" w14:textId="77777777" w:rsidR="00622F54" w:rsidRDefault="00527F99">
      <w:pPr>
        <w:pStyle w:val="GreenBullet2"/>
      </w:pPr>
      <w:r>
        <w:t>CSA-04: Protect System Information from Exploitation</w:t>
      </w:r>
    </w:p>
    <w:p w14:paraId="4E17CA79" w14:textId="77777777" w:rsidR="00622F54" w:rsidRDefault="00527F99">
      <w:pPr>
        <w:pStyle w:val="GreenBullet2"/>
      </w:pPr>
      <w:r>
        <w:t>CSA-05: Partition and Ensure Critical Functions at Mission Completion Performance Levels</w:t>
      </w:r>
    </w:p>
    <w:p w14:paraId="4E17CA7A" w14:textId="77777777" w:rsidR="00622F54" w:rsidRDefault="00527F99">
      <w:pPr>
        <w:pStyle w:val="GreenBullet2"/>
      </w:pPr>
      <w:r>
        <w:t>CSA-06: Minimize and Harden Attack Surfaces.</w:t>
      </w:r>
    </w:p>
    <w:p w14:paraId="4E17CA7B" w14:textId="77777777" w:rsidR="00622F54" w:rsidRDefault="00527F99">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See the Cybersecurity Guide, OMSC-GDE-003, for more information. If referencing a previous section, denote this with a reference to the applicable MPDD section(s). See the Cybersecurity Guide, OMSC-GDE-003, for more information.</w:t>
      </w:r>
    </w:p>
    <w:p w14:paraId="4E17CA7C" w14:textId="77777777" w:rsidR="00622F54" w:rsidRDefault="00527F99">
      <w:pPr>
        <w:pStyle w:val="GreenBodyText"/>
      </w:pPr>
      <w:r>
        <w:t>The following sections provide the minimum information for documenting Prevent CSAs. Additional sections can be added as needed to fully document the Mission Package cybersecurity.</w:t>
      </w:r>
    </w:p>
    <w:p w14:paraId="4E17CA7D" w14:textId="77777777" w:rsidR="00622F54" w:rsidRDefault="00527F99">
      <w:pPr>
        <w:pStyle w:val="Heading4"/>
      </w:pPr>
      <w:bookmarkStart w:id="33" w:name="_Toc256000011"/>
      <w:bookmarkStart w:id="34" w:name="_Toc219294447"/>
      <w:r>
        <w:t>Security Domain Definition</w:t>
      </w:r>
      <w:bookmarkEnd w:id="33"/>
      <w:bookmarkEnd w:id="34"/>
    </w:p>
    <w:p w14:paraId="4E17CA7E" w14:textId="77777777" w:rsidR="00622F54" w:rsidRDefault="00527F99">
      <w:pPr>
        <w:pStyle w:val="BodyText"/>
      </w:pPr>
      <w:r>
        <w:t>This section describes the cybersecurity policies and configurations implemented in the Mission Package.</w:t>
      </w:r>
    </w:p>
    <w:p w14:paraId="4E17CA7F" w14:textId="77777777" w:rsidR="00622F54" w:rsidRDefault="00527F99">
      <w:pPr>
        <w:pStyle w:val="GreenBodyText"/>
      </w:pPr>
      <w:r>
        <w:t>The MPDD may contain increasing levels of detail across its lifecycle and may include information such as data storage, IP addresses, processor values, wiring types, transport protocols, ports, etc.</w:t>
      </w:r>
    </w:p>
    <w:p w14:paraId="4E17CA80" w14:textId="77777777" w:rsidR="00622F54" w:rsidRDefault="00527F99">
      <w:pPr>
        <w:pStyle w:val="BodyText"/>
      </w:pPr>
      <w:r>
        <w:t>Figure 2.3-1, Security Domain Boundaries, is a representation of the security domains for a platform. It provides a reference for how the network described in the PDD is connected to Subsystems which may have single or multiple security domains.</w:t>
      </w:r>
    </w:p>
    <w:p w14:paraId="4E17CA81" w14:textId="77777777" w:rsidR="00622F54" w:rsidRDefault="00527F99" w:rsidP="00FD6D25">
      <w:pPr>
        <w:pStyle w:val="FigurePlaceholder"/>
        <w:keepNext/>
        <w:keepLines/>
        <w:rPr>
          <w:rFonts w:hint="eastAsia"/>
        </w:rPr>
      </w:pPr>
      <w:r>
        <w:lastRenderedPageBreak/>
        <w:t>&lt;&lt; THE FOLLOWING IS AN EXAMPLE FIGURE. REPLACE THE FOLLOWING FIGURE WITH AN APPROPRIATE FIGURE FOR YOUR SYSTEM &gt;&gt;</w:t>
      </w:r>
    </w:p>
    <w:p w14:paraId="4E17CA82" w14:textId="77777777" w:rsidR="00622F54" w:rsidRDefault="005C18F6">
      <w:pPr>
        <w:pStyle w:val="FigureStyle"/>
      </w:pPr>
      <w:r>
        <w:rPr>
          <w:noProof/>
        </w:rPr>
        <w:drawing>
          <wp:inline distT="0" distB="0" distL="0" distR="0" wp14:anchorId="4E17CC6B" wp14:editId="4E17CC6C">
            <wp:extent cx="5943600" cy="4772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4772025"/>
                    </a:xfrm>
                    <a:prstGeom prst="rect">
                      <a:avLst/>
                    </a:prstGeom>
                    <a:noFill/>
                    <a:ln>
                      <a:noFill/>
                    </a:ln>
                  </pic:spPr>
                </pic:pic>
              </a:graphicData>
            </a:graphic>
          </wp:inline>
        </w:drawing>
      </w:r>
      <w:r w:rsidR="00527F99">
        <w:t xml:space="preserve"> </w:t>
      </w:r>
    </w:p>
    <w:p w14:paraId="4E17CA83" w14:textId="77777777" w:rsidR="00622F54" w:rsidRDefault="00527F99">
      <w:pPr>
        <w:pStyle w:val="FigureCaption"/>
      </w:pPr>
      <w:bookmarkStart w:id="35" w:name="_Toc219294464"/>
      <w:r>
        <w:t>Figure 2.3-1 Security Domain Boundaries</w:t>
      </w:r>
      <w:bookmarkEnd w:id="35"/>
    </w:p>
    <w:p w14:paraId="4E17CA84" w14:textId="77777777" w:rsidR="00622F54" w:rsidRDefault="00527F99">
      <w:pPr>
        <w:pStyle w:val="GreenBodyText"/>
      </w:pPr>
      <w:r>
        <w:t>Each security domain identified in the figure should be described in this section with the classification of the information within the domain, specific data stores which house the data, and the use of any isolator or controlled interface between security domains. This section should describe the overall policy of the Mission Package and any transfers of data across the domain. The following provides an example summary.</w:t>
      </w:r>
    </w:p>
    <w:p w14:paraId="4E17CA85" w14:textId="77777777" w:rsidR="00622F54" w:rsidRDefault="00527F99">
      <w:pPr>
        <w:pStyle w:val="GreenBodyText"/>
      </w:pPr>
      <w:r>
        <w:lastRenderedPageBreak/>
        <w:t xml:space="preserve">Security Domain A contains &lt;insert classification&gt; data that is considered “system high” on the platform. All system high data is stored on the FTP Server (10.1.1.25) which is keyed via a USB thumb drive by maintenance personnel during system startup (see PDD description of data store encryption mechanism). As access is restricted, any access to this data on the FTP server by users and systems must be audited and restricted to only those individuals with proper access. Network security measures and appropriate identification and authentication controls are used to ensure platform maintenance personnel do not have direct access to the system. The integrity of the software applications used on the system are checked at startup and each time an MDF is updated its integrity must match the </w:t>
      </w:r>
      <w:proofErr w:type="spellStart"/>
      <w:r>
        <w:rPr>
          <w:b/>
        </w:rPr>
        <w:t>FileMetadata</w:t>
      </w:r>
      <w:proofErr w:type="spellEnd"/>
      <w:r>
        <w:t xml:space="preserve"> information (see Section 2.3.1.7, Cybersecurity Integrity Implementation(s)).</w:t>
      </w:r>
    </w:p>
    <w:p w14:paraId="4E17CA86" w14:textId="77777777" w:rsidR="00622F54" w:rsidRDefault="00527F99">
      <w:pPr>
        <w:pStyle w:val="GreenBodyText"/>
      </w:pPr>
      <w:r>
        <w:t xml:space="preserve">Security Domain B contains &lt;insert classification&gt; and is used for sending remote </w:t>
      </w:r>
      <w:proofErr w:type="gramStart"/>
      <w:r>
        <w:t>users</w:t>
      </w:r>
      <w:proofErr w:type="gramEnd"/>
      <w:r>
        <w:t xml:space="preserve"> </w:t>
      </w:r>
      <w:proofErr w:type="gramStart"/>
      <w:r>
        <w:t>video</w:t>
      </w:r>
      <w:proofErr w:type="gramEnd"/>
      <w:r>
        <w:t xml:space="preserve"> from the platform sensor. There is no data storage in Security Domain B. Access is restricted to the </w:t>
      </w:r>
      <w:proofErr w:type="gramStart"/>
      <w:r>
        <w:t>streaming</w:t>
      </w:r>
      <w:proofErr w:type="gramEnd"/>
      <w:r>
        <w:t xml:space="preserve"> data </w:t>
      </w:r>
      <w:proofErr w:type="gramStart"/>
      <w:r>
        <w:t>through the use of</w:t>
      </w:r>
      <w:proofErr w:type="gramEnd"/>
      <w:r>
        <w:t xml:space="preserve"> an encrypted tunnel across the communications link. For improved clarity of the video stream additional encoding is utilized.</w:t>
      </w:r>
    </w:p>
    <w:p w14:paraId="4E17CA87" w14:textId="77777777" w:rsidR="00622F54" w:rsidRDefault="00527F99">
      <w:pPr>
        <w:pStyle w:val="GreenBodyText"/>
      </w:pPr>
      <w:r>
        <w:t>The sections that follow provide details on the flow of information (what) and then what confidentiality and integrity is applied. Confidentiality mechanisms applied to the data flows are broken out further into the following: restrictions on the flow of data can go (where), the identification and authentication of the user (who), and what access controls there are on the data resources.</w:t>
      </w:r>
    </w:p>
    <w:p w14:paraId="4E17CA88" w14:textId="77777777" w:rsidR="00622F54" w:rsidRDefault="00527F99">
      <w:pPr>
        <w:pStyle w:val="Heading4"/>
      </w:pPr>
      <w:bookmarkStart w:id="36" w:name="_Toc256000012"/>
      <w:bookmarkStart w:id="37" w:name="_Toc219294448"/>
      <w:r>
        <w:t>Cybersecurity Flow Description</w:t>
      </w:r>
      <w:bookmarkEnd w:id="36"/>
      <w:bookmarkEnd w:id="37"/>
    </w:p>
    <w:p w14:paraId="4E17CA89" w14:textId="77777777" w:rsidR="00622F54" w:rsidRDefault="00527F99">
      <w:pPr>
        <w:pStyle w:val="BodyText"/>
      </w:pPr>
      <w:r>
        <w:t>This section describes the cybersecurity policies for flow control as implemented in this Mission Package.</w:t>
      </w:r>
    </w:p>
    <w:p w14:paraId="4E17CA8A" w14:textId="77777777" w:rsidR="00622F54" w:rsidRDefault="00527F99">
      <w:pPr>
        <w:pStyle w:val="GreenBodyText"/>
      </w:pPr>
      <w:r>
        <w:t xml:space="preserve">The information flows for OMS Data Transfers should be documented with information flow </w:t>
      </w:r>
      <w:proofErr w:type="gramStart"/>
      <w:r>
        <w:t>diagram</w:t>
      </w:r>
      <w:proofErr w:type="gramEnd"/>
      <w:r>
        <w:t>(s) and a corresponding information flow table that identifies the actors and the information being sent in the flow described (these items should align with the items identified in the Service Contract or in the SDD). A separate diagram and matrix may be used per data transfer method (e.g., FTP/NFS/HTTP/TFTP) which will have a unique identifier for each data flow.</w:t>
      </w:r>
    </w:p>
    <w:p w14:paraId="4E17CA8B" w14:textId="77777777" w:rsidR="00622F54" w:rsidRDefault="00527F99">
      <w:pPr>
        <w:pStyle w:val="GreenBodyText"/>
      </w:pPr>
      <w:r>
        <w:t xml:space="preserve">The following are </w:t>
      </w:r>
      <w:proofErr w:type="gramStart"/>
      <w:r>
        <w:t>exemplar</w:t>
      </w:r>
      <w:proofErr w:type="gramEnd"/>
      <w:r>
        <w:t xml:space="preserve"> flows that should be updated to meet the implemented Mission Package.</w:t>
      </w:r>
    </w:p>
    <w:p w14:paraId="4E17CA8C" w14:textId="77777777" w:rsidR="00622F54" w:rsidRDefault="00527F99">
      <w:pPr>
        <w:pStyle w:val="BodyTextKLWN"/>
      </w:pPr>
      <w:r>
        <w:lastRenderedPageBreak/>
        <w:t>Figure 2.3-2, Non-Streaming Data Transfer Information Flow Diagram, identifies the server and clients.</w:t>
      </w:r>
    </w:p>
    <w:p w14:paraId="4E17CA8D" w14:textId="77777777" w:rsidR="00622F54" w:rsidRDefault="00527F99" w:rsidP="00FD6D25">
      <w:pPr>
        <w:pStyle w:val="FigurePlaceholder"/>
        <w:keepNext/>
        <w:keepLines/>
        <w:rPr>
          <w:rFonts w:hint="eastAsia"/>
        </w:rPr>
      </w:pPr>
      <w:r>
        <w:t>&lt;&lt; THE FOLLOWING IS AN EXAMPLE FIGURE. REPLACE THE FOLLOWING FIGURE WITH AN APPROPRIATE FIGURE FOR YOUR SYSTEM &gt;&gt;</w:t>
      </w:r>
    </w:p>
    <w:p w14:paraId="4E17CA8E" w14:textId="77777777" w:rsidR="00622F54" w:rsidRDefault="005C18F6">
      <w:pPr>
        <w:pStyle w:val="FigureStyle"/>
      </w:pPr>
      <w:r>
        <w:rPr>
          <w:noProof/>
        </w:rPr>
        <w:drawing>
          <wp:inline distT="0" distB="0" distL="0" distR="0" wp14:anchorId="4E17CC6D" wp14:editId="4E17CC6E">
            <wp:extent cx="5095875" cy="3495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095875" cy="3495675"/>
                    </a:xfrm>
                    <a:prstGeom prst="rect">
                      <a:avLst/>
                    </a:prstGeom>
                    <a:noFill/>
                    <a:ln>
                      <a:noFill/>
                    </a:ln>
                  </pic:spPr>
                </pic:pic>
              </a:graphicData>
            </a:graphic>
          </wp:inline>
        </w:drawing>
      </w:r>
      <w:r w:rsidR="00527F99">
        <w:t xml:space="preserve"> </w:t>
      </w:r>
    </w:p>
    <w:p w14:paraId="4E17CA8F" w14:textId="77777777" w:rsidR="00622F54" w:rsidRDefault="00527F99">
      <w:pPr>
        <w:pStyle w:val="FigureCaption"/>
      </w:pPr>
      <w:bookmarkStart w:id="38" w:name="_Toc219294465"/>
      <w:r>
        <w:t>Figure 2.3-2 Non-Streaming Data Transfer Information Flow Diagram</w:t>
      </w:r>
      <w:bookmarkEnd w:id="38"/>
    </w:p>
    <w:p w14:paraId="4E17CA90" w14:textId="77777777" w:rsidR="00622F54" w:rsidRDefault="00527F99">
      <w:pPr>
        <w:pStyle w:val="BodyText"/>
      </w:pPr>
      <w:r>
        <w:t>Table 2.3-2, Non-Streaming Data Transfer Information Flow, identifies the actors and the information being sent in the flow described.</w:t>
      </w:r>
    </w:p>
    <w:p w14:paraId="4E17CA91" w14:textId="77777777" w:rsidR="00622F54" w:rsidRDefault="00527F99">
      <w:pPr>
        <w:pStyle w:val="TableCaption"/>
      </w:pPr>
      <w:bookmarkStart w:id="39" w:name="_Toc219294477"/>
      <w:r>
        <w:t>Table 2.3-2 Non-Streaming Data Transfer Information Flow</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1977"/>
        <w:gridCol w:w="2853"/>
        <w:gridCol w:w="1960"/>
        <w:gridCol w:w="1341"/>
      </w:tblGrid>
      <w:tr w:rsidR="00622F54" w14:paraId="4E17CA9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92" w14:textId="77777777" w:rsidR="00622F54" w:rsidRDefault="00527F99">
            <w:pPr>
              <w:pStyle w:val="TableHeaderCenterBold"/>
            </w:pPr>
            <w:r>
              <w:t>Ref #</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93" w14:textId="77777777" w:rsidR="00622F54" w:rsidRDefault="00527F99">
            <w:pPr>
              <w:pStyle w:val="TableHeaderCenterBold"/>
            </w:pPr>
            <w:r>
              <w:t>Actor A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94" w14:textId="77777777" w:rsidR="00622F54" w:rsidRDefault="00527F99">
            <w:pPr>
              <w:pStyle w:val="TableHeaderCenterBold"/>
            </w:pPr>
            <w:r>
              <w:t>Actor B (Client)</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95" w14:textId="77777777" w:rsidR="00622F54" w:rsidRDefault="00527F99">
            <w:pPr>
              <w:pStyle w:val="TableHeaderCenterBold"/>
            </w:pPr>
            <w:r>
              <w:t>Information Item</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96" w14:textId="77777777" w:rsidR="00622F54" w:rsidRDefault="00527F99">
            <w:pPr>
              <w:pStyle w:val="TableHeaderCenterBold"/>
            </w:pPr>
            <w:r>
              <w:t>Security Domain(s)</w:t>
            </w:r>
          </w:p>
        </w:tc>
      </w:tr>
      <w:tr w:rsidR="00622F54" w14:paraId="4E17CA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98" w14:textId="77777777" w:rsidR="00622F54" w:rsidRDefault="00527F99">
            <w:pPr>
              <w:pStyle w:val="TableLeftAlignGreen"/>
            </w:pPr>
            <w:r>
              <w:t>Flow-001</w:t>
            </w:r>
          </w:p>
        </w:tc>
        <w:tc>
          <w:tcPr>
            <w:tcW w:w="0" w:type="auto"/>
            <w:tcBorders>
              <w:top w:val="single" w:sz="8" w:space="0" w:color="000000"/>
              <w:left w:val="single" w:sz="8" w:space="0" w:color="000000"/>
              <w:bottom w:val="single" w:sz="8" w:space="0" w:color="000000"/>
              <w:right w:val="single" w:sz="8" w:space="0" w:color="000000"/>
            </w:tcBorders>
          </w:tcPr>
          <w:p w14:paraId="4E17CA99" w14:textId="77777777" w:rsidR="00622F54" w:rsidRDefault="00527F99">
            <w:pPr>
              <w:pStyle w:val="TableLeftAlignGreen"/>
            </w:pPr>
            <w:r>
              <w:t>FTP Server -</w:t>
            </w:r>
            <w:proofErr w:type="spellStart"/>
            <w:proofErr w:type="gramStart"/>
            <w:r>
              <w:t>ftpserver.local</w:t>
            </w:r>
            <w:proofErr w:type="spellEnd"/>
            <w:proofErr w:type="gramEnd"/>
            <w:r>
              <w:t xml:space="preserve"> (10.1.1.11)</w:t>
            </w:r>
          </w:p>
        </w:tc>
        <w:tc>
          <w:tcPr>
            <w:tcW w:w="0" w:type="auto"/>
            <w:tcBorders>
              <w:top w:val="single" w:sz="8" w:space="0" w:color="000000"/>
              <w:left w:val="single" w:sz="8" w:space="0" w:color="000000"/>
              <w:bottom w:val="single" w:sz="8" w:space="0" w:color="000000"/>
              <w:right w:val="single" w:sz="8" w:space="0" w:color="000000"/>
            </w:tcBorders>
          </w:tcPr>
          <w:p w14:paraId="4E17CA9A" w14:textId="77777777" w:rsidR="00622F54" w:rsidRDefault="00527F99">
            <w:pPr>
              <w:pStyle w:val="TableLeftAlignGreen"/>
            </w:pPr>
            <w:r>
              <w:t>Sensor1 10.1.1.130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A9B" w14:textId="77777777" w:rsidR="00622F54" w:rsidRDefault="00527F99">
            <w:pPr>
              <w:pStyle w:val="TableLeftAlignGreen"/>
            </w:pPr>
            <w:r>
              <w:t>Sensor Application, Sensor Product Files</w:t>
            </w:r>
          </w:p>
        </w:tc>
        <w:tc>
          <w:tcPr>
            <w:tcW w:w="0" w:type="auto"/>
            <w:tcBorders>
              <w:top w:val="single" w:sz="8" w:space="0" w:color="000000"/>
              <w:left w:val="single" w:sz="8" w:space="0" w:color="000000"/>
              <w:bottom w:val="single" w:sz="8" w:space="0" w:color="000000"/>
              <w:right w:val="single" w:sz="8" w:space="0" w:color="000000"/>
            </w:tcBorders>
          </w:tcPr>
          <w:p w14:paraId="4E17CA9C" w14:textId="77777777" w:rsidR="00622F54" w:rsidRDefault="00527F99">
            <w:pPr>
              <w:pStyle w:val="TableCenterGreen"/>
            </w:pPr>
            <w:r>
              <w:t>Domain A</w:t>
            </w:r>
          </w:p>
        </w:tc>
      </w:tr>
      <w:tr w:rsidR="00622F54" w14:paraId="4E17CA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9E" w14:textId="77777777" w:rsidR="00622F54" w:rsidRDefault="00527F99">
            <w:pPr>
              <w:pStyle w:val="TableLeftAlignGreen"/>
            </w:pPr>
            <w:r>
              <w:t>Flow-002</w:t>
            </w:r>
          </w:p>
        </w:tc>
        <w:tc>
          <w:tcPr>
            <w:tcW w:w="0" w:type="auto"/>
            <w:tcBorders>
              <w:top w:val="single" w:sz="8" w:space="0" w:color="000000"/>
              <w:left w:val="single" w:sz="8" w:space="0" w:color="000000"/>
              <w:bottom w:val="single" w:sz="8" w:space="0" w:color="000000"/>
              <w:right w:val="single" w:sz="8" w:space="0" w:color="000000"/>
            </w:tcBorders>
          </w:tcPr>
          <w:p w14:paraId="4E17CA9F" w14:textId="77777777" w:rsidR="00622F54" w:rsidRDefault="00527F99">
            <w:pPr>
              <w:pStyle w:val="TableLeftAlignGreen"/>
            </w:pPr>
            <w:r>
              <w:t>FTP Server (10.1.1.11)</w:t>
            </w:r>
          </w:p>
        </w:tc>
        <w:tc>
          <w:tcPr>
            <w:tcW w:w="0" w:type="auto"/>
            <w:tcBorders>
              <w:top w:val="single" w:sz="8" w:space="0" w:color="000000"/>
              <w:left w:val="single" w:sz="8" w:space="0" w:color="000000"/>
              <w:bottom w:val="single" w:sz="8" w:space="0" w:color="000000"/>
              <w:right w:val="single" w:sz="8" w:space="0" w:color="000000"/>
            </w:tcBorders>
          </w:tcPr>
          <w:p w14:paraId="4E17CAA0" w14:textId="77777777" w:rsidR="00622F54" w:rsidRDefault="00527F99">
            <w:pPr>
              <w:pStyle w:val="TableLeftAlignGreen"/>
            </w:pPr>
            <w:r>
              <w:t>Comm Gateway Isolator 10.1.1.12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AA1" w14:textId="77777777" w:rsidR="00622F54" w:rsidRDefault="00527F99">
            <w:pPr>
              <w:pStyle w:val="TableLeftAlignGreen"/>
            </w:pPr>
            <w:r>
              <w:t>Sensor Product Files</w:t>
            </w:r>
          </w:p>
        </w:tc>
        <w:tc>
          <w:tcPr>
            <w:tcW w:w="0" w:type="auto"/>
            <w:tcBorders>
              <w:top w:val="single" w:sz="8" w:space="0" w:color="000000"/>
              <w:left w:val="single" w:sz="8" w:space="0" w:color="000000"/>
              <w:bottom w:val="single" w:sz="8" w:space="0" w:color="000000"/>
              <w:right w:val="single" w:sz="8" w:space="0" w:color="000000"/>
            </w:tcBorders>
          </w:tcPr>
          <w:p w14:paraId="4E17CAA2" w14:textId="77777777" w:rsidR="00622F54" w:rsidRDefault="00527F99">
            <w:pPr>
              <w:pStyle w:val="TableCenterGreen"/>
            </w:pPr>
            <w:r>
              <w:t>Domain A</w:t>
            </w:r>
          </w:p>
        </w:tc>
      </w:tr>
      <w:tr w:rsidR="00622F54" w14:paraId="4E17CA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A4"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AA5"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A6"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A7"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A8" w14:textId="77777777" w:rsidR="00622F54" w:rsidRDefault="00622F54">
            <w:pPr>
              <w:pStyle w:val="TableLeftAlignGreen"/>
            </w:pPr>
          </w:p>
        </w:tc>
      </w:tr>
    </w:tbl>
    <w:p w14:paraId="4E17CAAA" w14:textId="77777777" w:rsidR="00622F54" w:rsidRDefault="00622F54"/>
    <w:p w14:paraId="4E17CAAB" w14:textId="77777777" w:rsidR="00622F54" w:rsidRDefault="00527F99">
      <w:pPr>
        <w:pStyle w:val="BodyText"/>
      </w:pPr>
      <w:r>
        <w:lastRenderedPageBreak/>
        <w:t>Figure 2.3-3, Streaming Data Transfer Information Flow Diagram, identifies the producer and consumers.</w:t>
      </w:r>
    </w:p>
    <w:p w14:paraId="4E17CAAC" w14:textId="77777777" w:rsidR="00622F54" w:rsidRDefault="00527F99">
      <w:pPr>
        <w:pStyle w:val="FigurePlaceholder"/>
        <w:rPr>
          <w:rFonts w:hint="eastAsia"/>
        </w:rPr>
      </w:pPr>
      <w:r>
        <w:t>&lt;&lt; THE FOLLOWING IS AN EXAMPLE FIGURE. REPLACE THE FOLLOWING FIGURE WITH AN APPROPRIATE FIGURE FOR YOUR SYSTEM &gt;&gt;</w:t>
      </w:r>
    </w:p>
    <w:p w14:paraId="4E17CAAD" w14:textId="77777777" w:rsidR="00622F54" w:rsidRDefault="005C18F6">
      <w:pPr>
        <w:pStyle w:val="FigureStyle"/>
      </w:pPr>
      <w:r>
        <w:rPr>
          <w:b/>
          <w:noProof/>
        </w:rPr>
        <w:drawing>
          <wp:inline distT="0" distB="0" distL="0" distR="0" wp14:anchorId="4E17CC6F" wp14:editId="4E17CC70">
            <wp:extent cx="5943600" cy="3667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3667125"/>
                    </a:xfrm>
                    <a:prstGeom prst="rect">
                      <a:avLst/>
                    </a:prstGeom>
                    <a:noFill/>
                    <a:ln>
                      <a:noFill/>
                    </a:ln>
                  </pic:spPr>
                </pic:pic>
              </a:graphicData>
            </a:graphic>
          </wp:inline>
        </w:drawing>
      </w:r>
      <w:r w:rsidR="00527F99">
        <w:rPr>
          <w:b/>
        </w:rPr>
        <w:t xml:space="preserve"> </w:t>
      </w:r>
    </w:p>
    <w:p w14:paraId="4E17CAAE" w14:textId="77777777" w:rsidR="00622F54" w:rsidRDefault="00527F99">
      <w:pPr>
        <w:pStyle w:val="FigureCaption"/>
      </w:pPr>
      <w:bookmarkStart w:id="40" w:name="_Toc219294466"/>
      <w:r>
        <w:t>Figure 2.3-3 Streaming Data Transfer Information Flow Diagram</w:t>
      </w:r>
      <w:bookmarkEnd w:id="40"/>
    </w:p>
    <w:p w14:paraId="4E17CAAF" w14:textId="77777777" w:rsidR="00622F54" w:rsidRDefault="00527F99">
      <w:pPr>
        <w:pStyle w:val="BodyText"/>
      </w:pPr>
      <w:r>
        <w:t>Table 2.3-3, Streaming Data Transfer Information Flow, identifies the actors and the information being sent in the flow described.</w:t>
      </w:r>
    </w:p>
    <w:p w14:paraId="4E17CAB0" w14:textId="77777777" w:rsidR="00622F54" w:rsidRDefault="00527F99">
      <w:pPr>
        <w:pStyle w:val="TableCaption"/>
      </w:pPr>
      <w:bookmarkStart w:id="41" w:name="_Toc219294478"/>
      <w:r>
        <w:t>Table 2.3-3 Streaming Data Transfer Information Flow</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634"/>
        <w:gridCol w:w="2547"/>
        <w:gridCol w:w="1540"/>
        <w:gridCol w:w="1370"/>
      </w:tblGrid>
      <w:tr w:rsidR="00622F54" w14:paraId="4E17CAB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B1" w14:textId="77777777" w:rsidR="00622F54" w:rsidRDefault="00527F99">
            <w:pPr>
              <w:pStyle w:val="TableHeaderCenterBold"/>
            </w:pPr>
            <w:r>
              <w:t>Ref #</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B2" w14:textId="77777777" w:rsidR="00622F54" w:rsidRDefault="00527F99">
            <w:pPr>
              <w:pStyle w:val="TableHeaderCenterBold"/>
            </w:pPr>
            <w:r>
              <w:t>Actor A (Producer)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B3" w14:textId="77777777" w:rsidR="00622F54" w:rsidRDefault="00527F99">
            <w:pPr>
              <w:pStyle w:val="TableHeaderCenterBold"/>
            </w:pPr>
            <w:r>
              <w:t>Actor B (Consumer)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B4" w14:textId="77777777" w:rsidR="00622F54" w:rsidRDefault="00527F99">
            <w:pPr>
              <w:pStyle w:val="TableHeaderCenterBold"/>
            </w:pPr>
            <w:r>
              <w:t>Information Item</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B5" w14:textId="77777777" w:rsidR="00622F54" w:rsidRDefault="00527F99">
            <w:pPr>
              <w:pStyle w:val="TableHeaderCenterBold"/>
            </w:pPr>
            <w:r>
              <w:t>Security Domain(s)</w:t>
            </w:r>
          </w:p>
        </w:tc>
      </w:tr>
      <w:tr w:rsidR="00622F54" w14:paraId="4E17CA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B7" w14:textId="77777777" w:rsidR="00622F54" w:rsidRDefault="00527F99">
            <w:pPr>
              <w:pStyle w:val="TableLeftAlignGreen"/>
            </w:pPr>
            <w:r>
              <w:t>Flow-003</w:t>
            </w:r>
          </w:p>
        </w:tc>
        <w:tc>
          <w:tcPr>
            <w:tcW w:w="0" w:type="auto"/>
            <w:tcBorders>
              <w:top w:val="single" w:sz="8" w:space="0" w:color="000000"/>
              <w:left w:val="single" w:sz="8" w:space="0" w:color="000000"/>
              <w:bottom w:val="single" w:sz="8" w:space="0" w:color="000000"/>
              <w:right w:val="single" w:sz="8" w:space="0" w:color="000000"/>
            </w:tcBorders>
          </w:tcPr>
          <w:p w14:paraId="4E17CAB8" w14:textId="77777777" w:rsidR="00622F54" w:rsidRDefault="00527F99">
            <w:pPr>
              <w:pStyle w:val="TableLeftAlignGreen"/>
            </w:pPr>
            <w:r>
              <w:t>Sensor2 10.1.1.140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AB9" w14:textId="77777777" w:rsidR="00622F54" w:rsidRDefault="00527F99">
            <w:pPr>
              <w:pStyle w:val="TableLeftAlignGreen"/>
            </w:pPr>
            <w:r>
              <w:t>Local Display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ABA" w14:textId="77777777" w:rsidR="00622F54" w:rsidRDefault="00527F99">
            <w:pPr>
              <w:pStyle w:val="TableLeftAlignGreen"/>
            </w:pPr>
            <w:r>
              <w:t>Video Stream (MPEG)</w:t>
            </w:r>
          </w:p>
        </w:tc>
        <w:tc>
          <w:tcPr>
            <w:tcW w:w="0" w:type="auto"/>
            <w:tcBorders>
              <w:top w:val="single" w:sz="8" w:space="0" w:color="000000"/>
              <w:left w:val="single" w:sz="8" w:space="0" w:color="000000"/>
              <w:bottom w:val="single" w:sz="8" w:space="0" w:color="000000"/>
              <w:right w:val="single" w:sz="8" w:space="0" w:color="000000"/>
            </w:tcBorders>
          </w:tcPr>
          <w:p w14:paraId="4E17CABB" w14:textId="77777777" w:rsidR="00622F54" w:rsidRDefault="00527F99">
            <w:pPr>
              <w:pStyle w:val="TableCenterGreen"/>
            </w:pPr>
            <w:r>
              <w:t>Domain A</w:t>
            </w:r>
          </w:p>
        </w:tc>
      </w:tr>
      <w:tr w:rsidR="00622F54" w14:paraId="4E17CA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BD" w14:textId="77777777" w:rsidR="00622F54" w:rsidRDefault="00527F99">
            <w:pPr>
              <w:pStyle w:val="TableLeftAlignGreen"/>
            </w:pPr>
            <w:r>
              <w:t>Flow-004</w:t>
            </w:r>
          </w:p>
        </w:tc>
        <w:tc>
          <w:tcPr>
            <w:tcW w:w="0" w:type="auto"/>
            <w:tcBorders>
              <w:top w:val="single" w:sz="8" w:space="0" w:color="000000"/>
              <w:left w:val="single" w:sz="8" w:space="0" w:color="000000"/>
              <w:bottom w:val="single" w:sz="8" w:space="0" w:color="000000"/>
              <w:right w:val="single" w:sz="8" w:space="0" w:color="000000"/>
            </w:tcBorders>
          </w:tcPr>
          <w:p w14:paraId="4E17CABE" w14:textId="77777777" w:rsidR="00622F54" w:rsidRDefault="00527F99">
            <w:pPr>
              <w:pStyle w:val="TableLeftAlignGreen"/>
            </w:pPr>
            <w:r>
              <w:t>Sensor2 10.1.1.140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ABF" w14:textId="77777777" w:rsidR="00622F54" w:rsidRDefault="00527F99">
            <w:pPr>
              <w:pStyle w:val="TableLeftAlignGreen"/>
            </w:pPr>
            <w:r>
              <w:t>Remote User (Coalition)</w:t>
            </w:r>
          </w:p>
        </w:tc>
        <w:tc>
          <w:tcPr>
            <w:tcW w:w="0" w:type="auto"/>
            <w:tcBorders>
              <w:top w:val="single" w:sz="8" w:space="0" w:color="000000"/>
              <w:left w:val="single" w:sz="8" w:space="0" w:color="000000"/>
              <w:bottom w:val="single" w:sz="8" w:space="0" w:color="000000"/>
              <w:right w:val="single" w:sz="8" w:space="0" w:color="000000"/>
            </w:tcBorders>
          </w:tcPr>
          <w:p w14:paraId="4E17CAC0" w14:textId="77777777" w:rsidR="00622F54" w:rsidRDefault="00527F99">
            <w:pPr>
              <w:pStyle w:val="TableLeftAlignGreen"/>
            </w:pPr>
            <w:r>
              <w:t>Video Stream (MPEG)</w:t>
            </w:r>
          </w:p>
        </w:tc>
        <w:tc>
          <w:tcPr>
            <w:tcW w:w="0" w:type="auto"/>
            <w:tcBorders>
              <w:top w:val="single" w:sz="8" w:space="0" w:color="000000"/>
              <w:left w:val="single" w:sz="8" w:space="0" w:color="000000"/>
              <w:bottom w:val="single" w:sz="8" w:space="0" w:color="000000"/>
              <w:right w:val="single" w:sz="8" w:space="0" w:color="000000"/>
            </w:tcBorders>
          </w:tcPr>
          <w:p w14:paraId="4E17CAC1" w14:textId="77777777" w:rsidR="00622F54" w:rsidRDefault="00527F99">
            <w:pPr>
              <w:pStyle w:val="TableCenterGreen"/>
            </w:pPr>
            <w:r>
              <w:t>Domain A</w:t>
            </w:r>
          </w:p>
          <w:p w14:paraId="4E17CAC2" w14:textId="77777777" w:rsidR="00622F54" w:rsidRDefault="00527F99">
            <w:pPr>
              <w:pStyle w:val="TableCenterGreen"/>
            </w:pPr>
            <w:r>
              <w:t>Domain B</w:t>
            </w:r>
          </w:p>
        </w:tc>
      </w:tr>
      <w:tr w:rsidR="00622F54" w14:paraId="4E17CA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C4"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AC5"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C6"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C7"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C8" w14:textId="77777777" w:rsidR="00622F54" w:rsidRDefault="00622F54">
            <w:pPr>
              <w:pStyle w:val="TableLeftAlignGreen"/>
            </w:pPr>
          </w:p>
        </w:tc>
      </w:tr>
    </w:tbl>
    <w:p w14:paraId="4E17CACA" w14:textId="77777777" w:rsidR="00622F54" w:rsidRDefault="00622F54"/>
    <w:p w14:paraId="4E17CACB" w14:textId="77777777" w:rsidR="00622F54" w:rsidRDefault="00527F99">
      <w:pPr>
        <w:pStyle w:val="Heading4"/>
      </w:pPr>
      <w:bookmarkStart w:id="42" w:name="_Toc256000013"/>
      <w:bookmarkStart w:id="43" w:name="_Toc219294449"/>
      <w:r>
        <w:lastRenderedPageBreak/>
        <w:t>Cybersecurity Confidentiality Implementation(s)</w:t>
      </w:r>
      <w:bookmarkEnd w:id="42"/>
      <w:bookmarkEnd w:id="43"/>
    </w:p>
    <w:p w14:paraId="4E17CACC" w14:textId="77777777" w:rsidR="00622F54" w:rsidRDefault="00527F99">
      <w:pPr>
        <w:pStyle w:val="BodyText"/>
      </w:pPr>
      <w:r>
        <w:t>This section describes the implemented mechanism(s) used to ensure confidentiality of information in the Mission Packages as shown in Table 2.3-4, Confidentiality Implementation.</w:t>
      </w:r>
    </w:p>
    <w:p w14:paraId="4E17CACD" w14:textId="77777777" w:rsidR="00622F54" w:rsidRDefault="00527F99">
      <w:pPr>
        <w:pStyle w:val="GreenBodyText"/>
      </w:pPr>
      <w:r>
        <w:t>All confidentiality implementation for information flows of data transfers should be described in this section. The following table with columns:</w:t>
      </w:r>
    </w:p>
    <w:p w14:paraId="4E17CACE" w14:textId="77777777" w:rsidR="00622F54" w:rsidRDefault="00527F99">
      <w:pPr>
        <w:pStyle w:val="GreenBullet2"/>
      </w:pPr>
      <w:r>
        <w:t>Information Flow – the information flow identified in above tables (use same reference #)</w:t>
      </w:r>
    </w:p>
    <w:p w14:paraId="4E17CACF" w14:textId="77777777" w:rsidR="00622F54" w:rsidRDefault="00527F99">
      <w:pPr>
        <w:pStyle w:val="GreenBullet2"/>
      </w:pPr>
      <w:r>
        <w:t>Outside of Mission Package (Yes/No) – any flow that crosses outside of the Mission Package</w:t>
      </w:r>
    </w:p>
    <w:p w14:paraId="4E17CAD0" w14:textId="77777777" w:rsidR="00622F54" w:rsidRDefault="00527F99">
      <w:pPr>
        <w:pStyle w:val="GreenBullet2"/>
      </w:pPr>
      <w:r>
        <w:t>Ports and Protocol Restriction (Yes/No) – if any restriction of ports and protocol is in place that restricts that data flow (describe further in Section 2.3.1.4, Cybersecurity Flow, Ports, and Protocols Restriction Policy, the devices which perform the restrictions)</w:t>
      </w:r>
    </w:p>
    <w:p w14:paraId="4E17CAD1" w14:textId="77777777" w:rsidR="00622F54" w:rsidRDefault="00527F99">
      <w:pPr>
        <w:pStyle w:val="GreenBullet2"/>
      </w:pPr>
      <w:r>
        <w:t xml:space="preserve">Restriction Mechanism – identify the method(s) that are implemented to constrain or restrict access to the information flow. This should include identification of expected hardware, software, and algorithms associated with the mechanism. If no mechanisms implemented or </w:t>
      </w:r>
      <w:proofErr w:type="gramStart"/>
      <w:r>
        <w:t>expected,</w:t>
      </w:r>
      <w:proofErr w:type="gramEnd"/>
      <w:r>
        <w:t xml:space="preserve"> input “None” in the cell</w:t>
      </w:r>
    </w:p>
    <w:p w14:paraId="4E17CAD2" w14:textId="77777777" w:rsidR="00622F54" w:rsidRDefault="00527F99">
      <w:pPr>
        <w:pStyle w:val="GreenBullet2"/>
      </w:pPr>
      <w:r>
        <w:t>Implementation Summary – describe how the confidentiality mechanism is implemented and/or references to other documents (e.g., The ASB VLAN segmentation as documented in the &lt;</w:t>
      </w:r>
      <w:proofErr w:type="spellStart"/>
      <w:r>
        <w:t>platformName</w:t>
      </w:r>
      <w:proofErr w:type="spellEnd"/>
      <w:r>
        <w:t xml:space="preserve">&gt; PDD) along with any additional information for clarification. For Secure Data transfers utilizing a VPN solution (e.g., IPsec, SSL) provide the implementation software name (e.g., </w:t>
      </w:r>
      <w:proofErr w:type="spellStart"/>
      <w:r>
        <w:t>strongSwan</w:t>
      </w:r>
      <w:proofErr w:type="spellEnd"/>
      <w:r>
        <w:t>), type of VPN, and a pointer to the configuration file.</w:t>
      </w:r>
    </w:p>
    <w:p w14:paraId="4E17CAD3" w14:textId="77777777" w:rsidR="00622F54" w:rsidRDefault="00527F99">
      <w:pPr>
        <w:pStyle w:val="TableCaption"/>
      </w:pPr>
      <w:bookmarkStart w:id="44" w:name="_Toc219294479"/>
      <w:r>
        <w:t>Table 2.3-4 Confidentiality Implementation</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1087"/>
        <w:gridCol w:w="1329"/>
        <w:gridCol w:w="1608"/>
        <w:gridCol w:w="3910"/>
      </w:tblGrid>
      <w:tr w:rsidR="00622F54" w14:paraId="4E17CAD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D4" w14:textId="77777777" w:rsidR="00622F54" w:rsidRDefault="00527F99">
            <w:pPr>
              <w:pStyle w:val="TableHeaderCenterBold"/>
            </w:pPr>
            <w:r>
              <w:t>Information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D5" w14:textId="77777777" w:rsidR="00622F54" w:rsidRDefault="00527F99">
            <w:pPr>
              <w:pStyle w:val="TableHeaderCenterBold"/>
            </w:pPr>
            <w:r>
              <w:t>Outside of Mission Package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D6" w14:textId="77777777" w:rsidR="00622F54" w:rsidRDefault="00527F99">
            <w:pPr>
              <w:pStyle w:val="TableHeaderCenterBold"/>
            </w:pPr>
            <w:r>
              <w:t>Ports and Protocols Restriction</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D7" w14:textId="77777777" w:rsidR="00622F54" w:rsidRDefault="00527F99">
            <w:pPr>
              <w:pStyle w:val="TableHeaderCenterBold"/>
            </w:pPr>
            <w:r>
              <w:t>Restriction</w:t>
            </w:r>
          </w:p>
          <w:p w14:paraId="4E17CAD8" w14:textId="77777777" w:rsidR="00622F54" w:rsidRDefault="00527F99">
            <w:pPr>
              <w:pStyle w:val="TableHeaderCenterBold"/>
            </w:pPr>
            <w:r>
              <w:t xml:space="preserve">Mechanism </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D9" w14:textId="77777777" w:rsidR="00622F54" w:rsidRDefault="00527F99">
            <w:pPr>
              <w:pStyle w:val="TableHeaderCenterBold"/>
            </w:pPr>
            <w:r>
              <w:t xml:space="preserve">Implementation Summary </w:t>
            </w:r>
          </w:p>
        </w:tc>
      </w:tr>
      <w:tr w:rsidR="00622F54" w14:paraId="4E17CA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DB" w14:textId="77777777" w:rsidR="00622F54" w:rsidRDefault="00527F99">
            <w:pPr>
              <w:pStyle w:val="TableLeftAlignGreen"/>
            </w:pPr>
            <w:r>
              <w:t>Flow-001, Flow-002, Flow-003</w:t>
            </w:r>
          </w:p>
        </w:tc>
        <w:tc>
          <w:tcPr>
            <w:tcW w:w="0" w:type="auto"/>
            <w:tcBorders>
              <w:top w:val="single" w:sz="8" w:space="0" w:color="000000"/>
              <w:left w:val="single" w:sz="8" w:space="0" w:color="000000"/>
              <w:bottom w:val="single" w:sz="8" w:space="0" w:color="000000"/>
              <w:right w:val="single" w:sz="8" w:space="0" w:color="000000"/>
            </w:tcBorders>
          </w:tcPr>
          <w:p w14:paraId="4E17CADC" w14:textId="77777777" w:rsidR="00622F54" w:rsidRDefault="00527F99">
            <w:pPr>
              <w:pStyle w:val="TableCenterGreen"/>
            </w:pPr>
            <w:r>
              <w:t>N</w:t>
            </w:r>
          </w:p>
        </w:tc>
        <w:tc>
          <w:tcPr>
            <w:tcW w:w="0" w:type="auto"/>
            <w:tcBorders>
              <w:top w:val="single" w:sz="8" w:space="0" w:color="000000"/>
              <w:left w:val="single" w:sz="8" w:space="0" w:color="000000"/>
              <w:bottom w:val="single" w:sz="8" w:space="0" w:color="000000"/>
              <w:right w:val="single" w:sz="8" w:space="0" w:color="000000"/>
            </w:tcBorders>
          </w:tcPr>
          <w:p w14:paraId="4E17CADD" w14:textId="77777777" w:rsidR="00622F54" w:rsidRDefault="00527F99">
            <w:pPr>
              <w:pStyle w:val="TableCenterGreen"/>
            </w:pPr>
            <w:r>
              <w:t>Y</w:t>
            </w:r>
          </w:p>
        </w:tc>
        <w:tc>
          <w:tcPr>
            <w:tcW w:w="0" w:type="auto"/>
            <w:tcBorders>
              <w:top w:val="single" w:sz="8" w:space="0" w:color="000000"/>
              <w:left w:val="single" w:sz="8" w:space="0" w:color="000000"/>
              <w:bottom w:val="single" w:sz="8" w:space="0" w:color="000000"/>
              <w:right w:val="single" w:sz="8" w:space="0" w:color="000000"/>
            </w:tcBorders>
          </w:tcPr>
          <w:p w14:paraId="4E17CADE" w14:textId="77777777" w:rsidR="00622F54" w:rsidRDefault="00527F99">
            <w:pPr>
              <w:pStyle w:val="TableLeftAlignGreen"/>
            </w:pPr>
            <w:r>
              <w:t>Disable Port at Network Switch, Network Switch, Host Firewall</w:t>
            </w:r>
          </w:p>
        </w:tc>
        <w:tc>
          <w:tcPr>
            <w:tcW w:w="0" w:type="auto"/>
            <w:tcBorders>
              <w:top w:val="single" w:sz="8" w:space="0" w:color="000000"/>
              <w:left w:val="single" w:sz="8" w:space="0" w:color="000000"/>
              <w:bottom w:val="single" w:sz="8" w:space="0" w:color="000000"/>
              <w:right w:val="single" w:sz="8" w:space="0" w:color="000000"/>
            </w:tcBorders>
          </w:tcPr>
          <w:p w14:paraId="4E17CADF" w14:textId="77777777" w:rsidR="00622F54" w:rsidRDefault="00527F99">
            <w:pPr>
              <w:pStyle w:val="TableLeftAlignGreen"/>
            </w:pPr>
            <w:r>
              <w:t>Network switch disables unused ports (port down), segments network traffic and performs IP restrictions. Host firewall (iptables) on Platform Mission Processors configured to limit network traffic on specified ports.</w:t>
            </w:r>
          </w:p>
        </w:tc>
      </w:tr>
      <w:tr w:rsidR="00622F54" w14:paraId="4E17CAE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E1" w14:textId="77777777" w:rsidR="00622F54" w:rsidRDefault="00527F99">
            <w:pPr>
              <w:pStyle w:val="TableLeftAlignGreen"/>
            </w:pPr>
            <w:r>
              <w:t>Flow-004</w:t>
            </w:r>
          </w:p>
        </w:tc>
        <w:tc>
          <w:tcPr>
            <w:tcW w:w="0" w:type="auto"/>
            <w:tcBorders>
              <w:top w:val="single" w:sz="8" w:space="0" w:color="000000"/>
              <w:left w:val="single" w:sz="8" w:space="0" w:color="000000"/>
              <w:bottom w:val="single" w:sz="8" w:space="0" w:color="000000"/>
              <w:right w:val="single" w:sz="8" w:space="0" w:color="000000"/>
            </w:tcBorders>
          </w:tcPr>
          <w:p w14:paraId="4E17CAE2" w14:textId="77777777" w:rsidR="00622F54" w:rsidRDefault="00527F99">
            <w:pPr>
              <w:pStyle w:val="TableCenterGreen"/>
            </w:pPr>
            <w:r>
              <w:t>Y</w:t>
            </w:r>
          </w:p>
        </w:tc>
        <w:tc>
          <w:tcPr>
            <w:tcW w:w="0" w:type="auto"/>
            <w:tcBorders>
              <w:top w:val="single" w:sz="8" w:space="0" w:color="000000"/>
              <w:left w:val="single" w:sz="8" w:space="0" w:color="000000"/>
              <w:bottom w:val="single" w:sz="8" w:space="0" w:color="000000"/>
              <w:right w:val="single" w:sz="8" w:space="0" w:color="000000"/>
            </w:tcBorders>
          </w:tcPr>
          <w:p w14:paraId="4E17CAE3" w14:textId="77777777" w:rsidR="00622F54" w:rsidRDefault="00527F99">
            <w:pPr>
              <w:pStyle w:val="TableCenterGreen"/>
            </w:pPr>
            <w:r>
              <w:t>N</w:t>
            </w:r>
          </w:p>
        </w:tc>
        <w:tc>
          <w:tcPr>
            <w:tcW w:w="0" w:type="auto"/>
            <w:tcBorders>
              <w:top w:val="single" w:sz="8" w:space="0" w:color="000000"/>
              <w:left w:val="single" w:sz="8" w:space="0" w:color="000000"/>
              <w:bottom w:val="single" w:sz="8" w:space="0" w:color="000000"/>
              <w:right w:val="single" w:sz="8" w:space="0" w:color="000000"/>
            </w:tcBorders>
          </w:tcPr>
          <w:p w14:paraId="4E17CAE4" w14:textId="77777777" w:rsidR="00622F54" w:rsidRDefault="00527F99">
            <w:pPr>
              <w:pStyle w:val="TableLeftAlignGreen"/>
            </w:pPr>
            <w:r>
              <w:t>Comm. Cross Domain Solution</w:t>
            </w:r>
          </w:p>
        </w:tc>
        <w:tc>
          <w:tcPr>
            <w:tcW w:w="0" w:type="auto"/>
            <w:tcBorders>
              <w:top w:val="single" w:sz="8" w:space="0" w:color="000000"/>
              <w:left w:val="single" w:sz="8" w:space="0" w:color="000000"/>
              <w:bottom w:val="single" w:sz="8" w:space="0" w:color="000000"/>
              <w:right w:val="single" w:sz="8" w:space="0" w:color="000000"/>
            </w:tcBorders>
          </w:tcPr>
          <w:p w14:paraId="4E17CAE5" w14:textId="77777777" w:rsidR="00622F54" w:rsidRDefault="00527F99">
            <w:pPr>
              <w:pStyle w:val="TableLeftAlignGreen"/>
            </w:pPr>
            <w:r>
              <w:t xml:space="preserve">Communications Gateway Isolator Service implements a Cross Domain Solution streaming data between security domains (see </w:t>
            </w:r>
            <w:proofErr w:type="spellStart"/>
            <w:r>
              <w:t>MPDD_SecurityAddendum</w:t>
            </w:r>
            <w:proofErr w:type="spellEnd"/>
            <w:r>
              <w:t xml:space="preserve"> documentation for further details)</w:t>
            </w:r>
          </w:p>
        </w:tc>
      </w:tr>
      <w:tr w:rsidR="00622F54" w14:paraId="4E17CA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AE7"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AE8"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E9"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EA"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AEB" w14:textId="77777777" w:rsidR="00622F54" w:rsidRDefault="00622F54">
            <w:pPr>
              <w:pStyle w:val="TableLeftAlignGreen"/>
            </w:pPr>
          </w:p>
        </w:tc>
      </w:tr>
    </w:tbl>
    <w:p w14:paraId="4E17CAED" w14:textId="77777777" w:rsidR="00622F54" w:rsidRDefault="00622F54"/>
    <w:p w14:paraId="4E17CAEE" w14:textId="77777777" w:rsidR="00622F54" w:rsidRDefault="00527F99">
      <w:pPr>
        <w:pStyle w:val="Heading4"/>
      </w:pPr>
      <w:bookmarkStart w:id="45" w:name="_Toc256000014"/>
      <w:bookmarkStart w:id="46" w:name="_Toc219294450"/>
      <w:r>
        <w:lastRenderedPageBreak/>
        <w:t>Cybersecurity Flow, Ports, and Protocols Restriction Policy</w:t>
      </w:r>
      <w:bookmarkEnd w:id="45"/>
      <w:bookmarkEnd w:id="46"/>
    </w:p>
    <w:p w14:paraId="4E17CAEF" w14:textId="77777777" w:rsidR="00622F54" w:rsidRDefault="00527F99">
      <w:pPr>
        <w:pStyle w:val="BodyText"/>
      </w:pPr>
      <w:r>
        <w:t>This section documents the cybersecurity policies for restricting information flows, ports, and protocols as implemented in this Mission Package.</w:t>
      </w:r>
    </w:p>
    <w:p w14:paraId="4E17CAF0" w14:textId="77777777" w:rsidR="00622F54" w:rsidRDefault="00527F99">
      <w:pPr>
        <w:pStyle w:val="GreenBodyText"/>
      </w:pPr>
      <w:r>
        <w:t>Open ports accessible on the ASB network via a local connection or across other devices expose a potential attack vector. In this section there should be an identification of all the devices which limit flows of those that are identified above. Data flows identified in the previous section that are outside of the controlled boundary (Mission Package) are flows that have the potential to expose the Mission Package to unauthorized information flows out of control of the Mission Package. At a minimum, the OMS Isolator and/or other boundary protection component that restricts access based on specific IPs, range of IPs and/or port restrictions should be described in this section.</w:t>
      </w:r>
    </w:p>
    <w:p w14:paraId="4E17CAF1" w14:textId="77777777" w:rsidR="00622F54" w:rsidRDefault="00527F99">
      <w:pPr>
        <w:pStyle w:val="GreenBodyText"/>
      </w:pPr>
      <w:r>
        <w:t xml:space="preserve">The following table should summarize the information flow policy and restriction of ports and protocols. This should include the identification of the component that enforces any flow, ports and protocols restrictions. </w:t>
      </w:r>
    </w:p>
    <w:p w14:paraId="4E17CAF2" w14:textId="77777777" w:rsidR="00622F54" w:rsidRDefault="00527F99" w:rsidP="00470363">
      <w:pPr>
        <w:pStyle w:val="GreenBullet2"/>
        <w:keepNext/>
        <w:keepLines/>
      </w:pPr>
      <w:r>
        <w:lastRenderedPageBreak/>
        <w:t>Enforcement Component – identify all the relevant components whether hardware, such as a network switch, software, such as a host firewall, or an OMS element, such as an Isolator or the ASB, which implement IP and/or Port restrictions</w:t>
      </w:r>
    </w:p>
    <w:p w14:paraId="4E17CAF3" w14:textId="77777777" w:rsidR="00622F54" w:rsidRDefault="00527F99" w:rsidP="00470363">
      <w:pPr>
        <w:pStyle w:val="GreenBullet2"/>
        <w:keepNext/>
        <w:keepLines/>
      </w:pPr>
      <w:r>
        <w:t>Controlled Flows – identify one or more of the OMS Data Transfer flows identified above</w:t>
      </w:r>
    </w:p>
    <w:p w14:paraId="4E17CAF4" w14:textId="77777777" w:rsidR="00622F54" w:rsidRDefault="00527F99" w:rsidP="00470363">
      <w:pPr>
        <w:pStyle w:val="GreenBullet2"/>
        <w:keepNext/>
        <w:keepLines/>
      </w:pPr>
      <w:r>
        <w:t xml:space="preserve">Port or Protocol Restrictions (Yes/No) – identify if the restriction mechanism applies to a specific TCP/UDP Port or protocol (e.g., ICMP). Consider the following situations: If a network device restricts traffic only to IP </w:t>
      </w:r>
      <w:proofErr w:type="gramStart"/>
      <w:r>
        <w:t>addresses</w:t>
      </w:r>
      <w:proofErr w:type="gramEnd"/>
      <w:r>
        <w:t xml:space="preserve"> then there are no port restrictions (i.e., enter “N”). If a data stores host firewall performs only port </w:t>
      </w:r>
      <w:proofErr w:type="gramStart"/>
      <w:r>
        <w:t>restrictions</w:t>
      </w:r>
      <w:proofErr w:type="gramEnd"/>
      <w:r>
        <w:t xml:space="preserve"> then there are port restrictions (i.e., enter “Y”). The network firewall does not block ports, but limits the ICMP messages based on the </w:t>
      </w:r>
      <w:proofErr w:type="gramStart"/>
      <w:r>
        <w:t>type</w:t>
      </w:r>
      <w:proofErr w:type="gramEnd"/>
      <w:r>
        <w:t xml:space="preserve"> field, this is a protocol restriction (i.e., enter “Y”)</w:t>
      </w:r>
    </w:p>
    <w:p w14:paraId="4E17CAF5" w14:textId="77777777" w:rsidR="00622F54" w:rsidRDefault="00527F99" w:rsidP="00470363">
      <w:pPr>
        <w:pStyle w:val="GreenBullet2"/>
        <w:keepNext/>
        <w:keepLines/>
      </w:pPr>
      <w:r>
        <w:t xml:space="preserve">Restriction Method – identify if a host firewall, network access control list or other boundary protection mechanism is put in place to restrict the flow of information (e.g., host firewall </w:t>
      </w:r>
      <w:proofErr w:type="spellStart"/>
      <w:proofErr w:type="gramStart"/>
      <w:r>
        <w:t>IP:port</w:t>
      </w:r>
      <w:proofErr w:type="spellEnd"/>
      <w:proofErr w:type="gramEnd"/>
      <w:r>
        <w:t xml:space="preserve"> restrictions via iptables, network ACL)</w:t>
      </w:r>
    </w:p>
    <w:p w14:paraId="4E17CAF6" w14:textId="77777777" w:rsidR="00622F54" w:rsidRDefault="00527F99" w:rsidP="00470363">
      <w:pPr>
        <w:pStyle w:val="GreenBullet2"/>
        <w:keepNext/>
        <w:keepLines/>
      </w:pPr>
      <w:r>
        <w:t>Implementation Summary – a summary description of the type of policy enforcement in use (e.g., stateful packet firewall) and identification of documentation that can provide specific implementation configuration details (e.g., network ACL output).</w:t>
      </w:r>
    </w:p>
    <w:p w14:paraId="4E17CAF7" w14:textId="77777777" w:rsidR="00622F54" w:rsidRDefault="00527F99" w:rsidP="00FD6D25">
      <w:pPr>
        <w:pStyle w:val="BodyText"/>
        <w:keepNext/>
      </w:pPr>
      <w:r>
        <w:t>Table 2.3-5, Ports and Protocol Enforcement Policy, summarizes the information flow policy and restriction of ports and protocols.</w:t>
      </w:r>
    </w:p>
    <w:p w14:paraId="4E17CAF8" w14:textId="77777777" w:rsidR="00622F54" w:rsidRDefault="00527F99" w:rsidP="00FD6D25">
      <w:pPr>
        <w:pStyle w:val="GreenBodyText"/>
        <w:keepNext/>
      </w:pPr>
      <w:r>
        <w:t>This should include the identification of the component that enforces any flow, ports and protocols restrictions.</w:t>
      </w:r>
    </w:p>
    <w:p w14:paraId="4E17CAF9" w14:textId="77777777" w:rsidR="00622F54" w:rsidRDefault="00527F99">
      <w:pPr>
        <w:pStyle w:val="TableCaption"/>
      </w:pPr>
      <w:bookmarkStart w:id="47" w:name="_Toc219294480"/>
      <w:r>
        <w:t>Table 2.3-5 Ports and Protocol Enforcement Policy</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257"/>
        <w:gridCol w:w="1312"/>
        <w:gridCol w:w="1293"/>
        <w:gridCol w:w="4101"/>
      </w:tblGrid>
      <w:tr w:rsidR="00622F54" w14:paraId="4E17CAF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AFA" w14:textId="77777777" w:rsidR="00622F54" w:rsidRDefault="00527F99">
            <w:pPr>
              <w:pStyle w:val="TableHeaderCenterBold"/>
            </w:pPr>
            <w:r>
              <w:t>Enforcement Component</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FB" w14:textId="77777777" w:rsidR="00622F54" w:rsidRDefault="00527F99">
            <w:pPr>
              <w:pStyle w:val="TableHeaderCenterBold"/>
            </w:pPr>
            <w:r>
              <w:t>Controlled Flows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FC" w14:textId="77777777" w:rsidR="00622F54" w:rsidRDefault="00527F99">
            <w:pPr>
              <w:pStyle w:val="TableHeaderCenterBold"/>
            </w:pPr>
            <w:r>
              <w:t>Port and Protocol Restrictions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FD" w14:textId="77777777" w:rsidR="00622F54" w:rsidRDefault="00527F99">
            <w:pPr>
              <w:pStyle w:val="TableHeaderCenterBold"/>
            </w:pPr>
            <w:r>
              <w:t>Restriction Method</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AFE" w14:textId="77777777" w:rsidR="00622F54" w:rsidRDefault="00527F99">
            <w:pPr>
              <w:pStyle w:val="TableHeaderCenterBold"/>
            </w:pPr>
            <w:r>
              <w:t>Implementation Summary</w:t>
            </w:r>
          </w:p>
        </w:tc>
      </w:tr>
      <w:tr w:rsidR="00622F54" w14:paraId="4E17CB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00" w14:textId="77777777" w:rsidR="00622F54" w:rsidRDefault="00527F99">
            <w:pPr>
              <w:pStyle w:val="TableLeftAlignGreen"/>
            </w:pPr>
            <w:r>
              <w:t>Network Switch</w:t>
            </w:r>
          </w:p>
        </w:tc>
        <w:tc>
          <w:tcPr>
            <w:tcW w:w="0" w:type="auto"/>
            <w:tcBorders>
              <w:top w:val="single" w:sz="8" w:space="0" w:color="000000"/>
              <w:left w:val="single" w:sz="8" w:space="0" w:color="000000"/>
              <w:bottom w:val="single" w:sz="8" w:space="0" w:color="000000"/>
              <w:right w:val="single" w:sz="8" w:space="0" w:color="000000"/>
            </w:tcBorders>
          </w:tcPr>
          <w:p w14:paraId="4E17CB01" w14:textId="77777777" w:rsidR="00622F54" w:rsidRDefault="00527F99">
            <w:pPr>
              <w:pStyle w:val="TableCenterGreen"/>
            </w:pPr>
            <w:r>
              <w:t>Flow-001, Flow-002, Flow-003, Flow-004</w:t>
            </w:r>
          </w:p>
        </w:tc>
        <w:tc>
          <w:tcPr>
            <w:tcW w:w="0" w:type="auto"/>
            <w:tcBorders>
              <w:top w:val="single" w:sz="8" w:space="0" w:color="000000"/>
              <w:left w:val="single" w:sz="8" w:space="0" w:color="000000"/>
              <w:bottom w:val="single" w:sz="8" w:space="0" w:color="000000"/>
              <w:right w:val="single" w:sz="8" w:space="0" w:color="000000"/>
            </w:tcBorders>
          </w:tcPr>
          <w:p w14:paraId="4E17CB02" w14:textId="77777777" w:rsidR="00622F54" w:rsidRDefault="00527F99">
            <w:pPr>
              <w:pStyle w:val="TableCenterGreen"/>
            </w:pPr>
            <w:r>
              <w:t>N</w:t>
            </w:r>
          </w:p>
        </w:tc>
        <w:tc>
          <w:tcPr>
            <w:tcW w:w="0" w:type="auto"/>
            <w:tcBorders>
              <w:top w:val="single" w:sz="8" w:space="0" w:color="000000"/>
              <w:left w:val="single" w:sz="8" w:space="0" w:color="000000"/>
              <w:bottom w:val="single" w:sz="8" w:space="0" w:color="000000"/>
              <w:right w:val="single" w:sz="8" w:space="0" w:color="000000"/>
            </w:tcBorders>
          </w:tcPr>
          <w:p w14:paraId="4E17CB03" w14:textId="77777777" w:rsidR="00622F54" w:rsidRDefault="00527F99">
            <w:pPr>
              <w:pStyle w:val="TableLeftAlignGreen"/>
            </w:pPr>
            <w:r>
              <w:t>Access Control List – IP Address restriction</w:t>
            </w:r>
          </w:p>
        </w:tc>
        <w:tc>
          <w:tcPr>
            <w:tcW w:w="0" w:type="auto"/>
            <w:tcBorders>
              <w:top w:val="single" w:sz="8" w:space="0" w:color="000000"/>
              <w:left w:val="single" w:sz="8" w:space="0" w:color="000000"/>
              <w:bottom w:val="single" w:sz="8" w:space="0" w:color="000000"/>
              <w:right w:val="single" w:sz="8" w:space="0" w:color="000000"/>
            </w:tcBorders>
          </w:tcPr>
          <w:p w14:paraId="4E17CB04" w14:textId="77777777" w:rsidR="00622F54" w:rsidRDefault="00527F99">
            <w:pPr>
              <w:pStyle w:val="TableLeftAlignGreen"/>
            </w:pPr>
            <w:r>
              <w:t xml:space="preserve">ACL restricts only IP address (see </w:t>
            </w:r>
            <w:proofErr w:type="spellStart"/>
            <w:r>
              <w:t>MissionPackage_NetworkSwitch_Config</w:t>
            </w:r>
            <w:proofErr w:type="spellEnd"/>
            <w:r>
              <w:t xml:space="preserve"> documentation for further details)</w:t>
            </w:r>
          </w:p>
        </w:tc>
      </w:tr>
      <w:tr w:rsidR="00622F54" w14:paraId="4E17CB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06" w14:textId="77777777" w:rsidR="00622F54" w:rsidRDefault="00527F99">
            <w:pPr>
              <w:pStyle w:val="TableLeftAlignGreen"/>
            </w:pPr>
            <w:r>
              <w:t>Host Firewall</w:t>
            </w:r>
          </w:p>
        </w:tc>
        <w:tc>
          <w:tcPr>
            <w:tcW w:w="0" w:type="auto"/>
            <w:tcBorders>
              <w:top w:val="single" w:sz="8" w:space="0" w:color="000000"/>
              <w:left w:val="single" w:sz="8" w:space="0" w:color="000000"/>
              <w:bottom w:val="single" w:sz="8" w:space="0" w:color="000000"/>
              <w:right w:val="single" w:sz="8" w:space="0" w:color="000000"/>
            </w:tcBorders>
          </w:tcPr>
          <w:p w14:paraId="4E17CB07" w14:textId="77777777" w:rsidR="00622F54" w:rsidRDefault="00527F99">
            <w:pPr>
              <w:pStyle w:val="TableCenterGreen"/>
            </w:pPr>
            <w:r>
              <w:t>Flow-001, Flow-002, Flow-003, Flow-004</w:t>
            </w:r>
          </w:p>
        </w:tc>
        <w:tc>
          <w:tcPr>
            <w:tcW w:w="0" w:type="auto"/>
            <w:tcBorders>
              <w:top w:val="single" w:sz="8" w:space="0" w:color="000000"/>
              <w:left w:val="single" w:sz="8" w:space="0" w:color="000000"/>
              <w:bottom w:val="single" w:sz="8" w:space="0" w:color="000000"/>
              <w:right w:val="single" w:sz="8" w:space="0" w:color="000000"/>
            </w:tcBorders>
          </w:tcPr>
          <w:p w14:paraId="4E17CB08" w14:textId="77777777" w:rsidR="00622F54" w:rsidRDefault="00527F99">
            <w:pPr>
              <w:pStyle w:val="TableCenterGreen"/>
            </w:pPr>
            <w:r>
              <w:t>Y</w:t>
            </w:r>
          </w:p>
        </w:tc>
        <w:tc>
          <w:tcPr>
            <w:tcW w:w="0" w:type="auto"/>
            <w:tcBorders>
              <w:top w:val="single" w:sz="8" w:space="0" w:color="000000"/>
              <w:left w:val="single" w:sz="8" w:space="0" w:color="000000"/>
              <w:bottom w:val="single" w:sz="8" w:space="0" w:color="000000"/>
              <w:right w:val="single" w:sz="8" w:space="0" w:color="000000"/>
            </w:tcBorders>
          </w:tcPr>
          <w:p w14:paraId="4E17CB09" w14:textId="77777777" w:rsidR="00622F54" w:rsidRDefault="00527F99">
            <w:pPr>
              <w:pStyle w:val="TableLeftAlignGreen"/>
            </w:pPr>
            <w:r>
              <w:t>iptables port restrictions on mission processors</w:t>
            </w:r>
          </w:p>
        </w:tc>
        <w:tc>
          <w:tcPr>
            <w:tcW w:w="0" w:type="auto"/>
            <w:tcBorders>
              <w:top w:val="single" w:sz="8" w:space="0" w:color="000000"/>
              <w:left w:val="single" w:sz="8" w:space="0" w:color="000000"/>
              <w:bottom w:val="single" w:sz="8" w:space="0" w:color="000000"/>
              <w:right w:val="single" w:sz="8" w:space="0" w:color="000000"/>
            </w:tcBorders>
          </w:tcPr>
          <w:p w14:paraId="4E17CB0A" w14:textId="77777777" w:rsidR="00622F54" w:rsidRDefault="00527F99">
            <w:pPr>
              <w:pStyle w:val="TableLeftAlignGreen"/>
            </w:pPr>
            <w:r>
              <w:t xml:space="preserve">Iptables limits ports to only those documented in Table 15 (see </w:t>
            </w:r>
            <w:proofErr w:type="spellStart"/>
            <w:r>
              <w:t>MissionPackage_HostFirewall_Config</w:t>
            </w:r>
            <w:proofErr w:type="spellEnd"/>
            <w:r>
              <w:t xml:space="preserve"> documentation for further details)</w:t>
            </w:r>
          </w:p>
        </w:tc>
      </w:tr>
      <w:tr w:rsidR="00622F54" w14:paraId="4E17CB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0C" w14:textId="77777777" w:rsidR="00622F54" w:rsidRDefault="00527F99">
            <w:pPr>
              <w:pStyle w:val="TableLeftAlignGreen"/>
            </w:pPr>
            <w:r>
              <w:t>Isolator Service</w:t>
            </w:r>
          </w:p>
        </w:tc>
        <w:tc>
          <w:tcPr>
            <w:tcW w:w="0" w:type="auto"/>
            <w:tcBorders>
              <w:top w:val="single" w:sz="8" w:space="0" w:color="000000"/>
              <w:left w:val="single" w:sz="8" w:space="0" w:color="000000"/>
              <w:bottom w:val="single" w:sz="8" w:space="0" w:color="000000"/>
              <w:right w:val="single" w:sz="8" w:space="0" w:color="000000"/>
            </w:tcBorders>
          </w:tcPr>
          <w:p w14:paraId="4E17CB0D" w14:textId="77777777" w:rsidR="00622F54" w:rsidRDefault="00527F99">
            <w:pPr>
              <w:pStyle w:val="TableCenterGreen"/>
            </w:pPr>
            <w:r>
              <w:t>Flow-004</w:t>
            </w:r>
          </w:p>
        </w:tc>
        <w:tc>
          <w:tcPr>
            <w:tcW w:w="0" w:type="auto"/>
            <w:tcBorders>
              <w:top w:val="single" w:sz="8" w:space="0" w:color="000000"/>
              <w:left w:val="single" w:sz="8" w:space="0" w:color="000000"/>
              <w:bottom w:val="single" w:sz="8" w:space="0" w:color="000000"/>
              <w:right w:val="single" w:sz="8" w:space="0" w:color="000000"/>
            </w:tcBorders>
          </w:tcPr>
          <w:p w14:paraId="4E17CB0E" w14:textId="77777777" w:rsidR="00622F54" w:rsidRDefault="00527F99">
            <w:pPr>
              <w:pStyle w:val="TableCenterGreen"/>
            </w:pPr>
            <w:r>
              <w:t>Y</w:t>
            </w:r>
          </w:p>
        </w:tc>
        <w:tc>
          <w:tcPr>
            <w:tcW w:w="0" w:type="auto"/>
            <w:tcBorders>
              <w:top w:val="single" w:sz="8" w:space="0" w:color="000000"/>
              <w:left w:val="single" w:sz="8" w:space="0" w:color="000000"/>
              <w:bottom w:val="single" w:sz="8" w:space="0" w:color="000000"/>
              <w:right w:val="single" w:sz="8" w:space="0" w:color="000000"/>
            </w:tcBorders>
          </w:tcPr>
          <w:p w14:paraId="4E17CB0F" w14:textId="77777777" w:rsidR="00622F54" w:rsidRDefault="00527F99">
            <w:pPr>
              <w:pStyle w:val="TableLeftAlignGreen"/>
            </w:pPr>
            <w:r>
              <w:t>Cross-Domain Solution</w:t>
            </w:r>
          </w:p>
        </w:tc>
        <w:tc>
          <w:tcPr>
            <w:tcW w:w="0" w:type="auto"/>
            <w:tcBorders>
              <w:top w:val="single" w:sz="8" w:space="0" w:color="000000"/>
              <w:left w:val="single" w:sz="8" w:space="0" w:color="000000"/>
              <w:bottom w:val="single" w:sz="8" w:space="0" w:color="000000"/>
              <w:right w:val="single" w:sz="8" w:space="0" w:color="000000"/>
            </w:tcBorders>
          </w:tcPr>
          <w:p w14:paraId="4E17CB10" w14:textId="77777777" w:rsidR="00622F54" w:rsidRDefault="00527F99">
            <w:pPr>
              <w:pStyle w:val="TableLeftAlignGreen"/>
            </w:pPr>
            <w:r>
              <w:t xml:space="preserve">Communications Gateway Isolator Service implements a Cross Domain Solution streaming data between security domains (see </w:t>
            </w:r>
            <w:proofErr w:type="spellStart"/>
            <w:r>
              <w:t>MPDD_SecurityAddendum</w:t>
            </w:r>
            <w:proofErr w:type="spellEnd"/>
            <w:r>
              <w:t xml:space="preserve"> documentation for further details)</w:t>
            </w:r>
          </w:p>
        </w:tc>
      </w:tr>
      <w:tr w:rsidR="00622F54" w14:paraId="4E17CB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12"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B13"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14"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15"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16" w14:textId="77777777" w:rsidR="00622F54" w:rsidRDefault="00622F54">
            <w:pPr>
              <w:pStyle w:val="TableLeftAlignGreen"/>
            </w:pPr>
          </w:p>
        </w:tc>
      </w:tr>
    </w:tbl>
    <w:p w14:paraId="4E17CB18" w14:textId="77777777" w:rsidR="00622F54" w:rsidRDefault="00622F54"/>
    <w:p w14:paraId="4E17CB19" w14:textId="77777777" w:rsidR="00622F54" w:rsidRDefault="00527F99">
      <w:pPr>
        <w:pStyle w:val="BodyText"/>
      </w:pPr>
      <w:r>
        <w:lastRenderedPageBreak/>
        <w:t>Table 2.3-6, Open Ports and Protocols, summarizes the open ports and protocols on the Mission Package.</w:t>
      </w:r>
    </w:p>
    <w:p w14:paraId="4E17CB1A" w14:textId="77777777" w:rsidR="00622F54" w:rsidRDefault="00527F99">
      <w:pPr>
        <w:pStyle w:val="GreenBullet2"/>
      </w:pPr>
      <w:r>
        <w:t>Port – identify the network port number and the transport (OSI Layer 4) protocol (TCP or UDP) being used</w:t>
      </w:r>
    </w:p>
    <w:p w14:paraId="4E17CB1B" w14:textId="77777777" w:rsidR="00622F54" w:rsidRDefault="00527F99">
      <w:pPr>
        <w:pStyle w:val="GreenBullet2"/>
      </w:pPr>
      <w:r>
        <w:t>Protocol – identify the application (OSI Layer 7) protocol (e.g., FTP, HTTP, NFS) being used on the open port</w:t>
      </w:r>
    </w:p>
    <w:p w14:paraId="4E17CB1C" w14:textId="77777777" w:rsidR="00622F54" w:rsidRDefault="00527F99">
      <w:pPr>
        <w:pStyle w:val="GreenBullet2"/>
      </w:pPr>
      <w:r>
        <w:t xml:space="preserve">Process/Service – identify the process (e.g., on Linux, the netstat command will provide OS process names) or Service (e.g., on Linux, the </w:t>
      </w:r>
      <w:proofErr w:type="spellStart"/>
      <w:r>
        <w:t>nmap</w:t>
      </w:r>
      <w:proofErr w:type="spellEnd"/>
      <w:r>
        <w:t xml:space="preserve"> command will provide OS service names) that has the port open</w:t>
      </w:r>
    </w:p>
    <w:p w14:paraId="4E17CB1D" w14:textId="77777777" w:rsidR="00622F54" w:rsidRDefault="00527F99">
      <w:pPr>
        <w:pStyle w:val="GreenBullet2"/>
      </w:pPr>
      <w:r>
        <w:t>Address – the IP address of the system which port is referred to in the port</w:t>
      </w:r>
    </w:p>
    <w:p w14:paraId="4E17CB1E" w14:textId="77777777" w:rsidR="00622F54" w:rsidRDefault="00527F99">
      <w:pPr>
        <w:pStyle w:val="GreenBullet2"/>
      </w:pPr>
      <w:r>
        <w:t>Purpose – identify the purpose of the open port</w:t>
      </w:r>
    </w:p>
    <w:p w14:paraId="4E17CB1F" w14:textId="77777777" w:rsidR="00622F54" w:rsidRDefault="00527F99">
      <w:pPr>
        <w:pStyle w:val="GreenBullet2"/>
      </w:pPr>
      <w:r>
        <w:t>Restriction Mechanism – identify any mechanism on the host (e.g., iptables) or network (e.g., network ACL) to constrain or prevent data transmission if no mechanisms are used, input “None” in the cell.</w:t>
      </w:r>
    </w:p>
    <w:p w14:paraId="4E17CB20" w14:textId="77777777" w:rsidR="00622F54" w:rsidRDefault="00527F99">
      <w:pPr>
        <w:pStyle w:val="TableCaption"/>
      </w:pPr>
      <w:bookmarkStart w:id="48" w:name="_Toc219294481"/>
      <w:r>
        <w:t>Table 2.3-6 Open Ports and Protocols</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528"/>
        <w:gridCol w:w="1538"/>
        <w:gridCol w:w="1066"/>
        <w:gridCol w:w="1145"/>
        <w:gridCol w:w="2159"/>
      </w:tblGrid>
      <w:tr w:rsidR="00622F54" w14:paraId="4E17CB2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B21" w14:textId="77777777" w:rsidR="00622F54" w:rsidRDefault="00527F99">
            <w:pPr>
              <w:pStyle w:val="TableHeaderCenterBold"/>
            </w:pPr>
            <w:r>
              <w:t>Port (TCP/UDP)</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22" w14:textId="77777777" w:rsidR="00622F54" w:rsidRDefault="00527F99">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23" w14:textId="77777777" w:rsidR="00622F54" w:rsidRDefault="00527F99">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24" w14:textId="77777777" w:rsidR="00622F54" w:rsidRDefault="00527F99">
            <w:pPr>
              <w:pStyle w:val="TableHeaderCenterBold"/>
            </w:pPr>
            <w:r>
              <w:t>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25" w14:textId="77777777" w:rsidR="00622F54" w:rsidRDefault="00527F99">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26" w14:textId="77777777" w:rsidR="00622F54" w:rsidRDefault="00527F99">
            <w:pPr>
              <w:pStyle w:val="TableHeaderCenterBold"/>
            </w:pPr>
            <w:r>
              <w:t>Restriction Mechanism</w:t>
            </w:r>
          </w:p>
        </w:tc>
      </w:tr>
      <w:tr w:rsidR="00622F54" w14:paraId="4E17CB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28" w14:textId="77777777" w:rsidR="00622F54" w:rsidRDefault="00527F99">
            <w:pPr>
              <w:pStyle w:val="TableLeftAlignGreen"/>
            </w:pPr>
            <w:r>
              <w:t>21/TCP</w:t>
            </w:r>
          </w:p>
        </w:tc>
        <w:tc>
          <w:tcPr>
            <w:tcW w:w="0" w:type="auto"/>
            <w:tcBorders>
              <w:top w:val="single" w:sz="8" w:space="0" w:color="000000"/>
              <w:left w:val="single" w:sz="8" w:space="0" w:color="000000"/>
              <w:bottom w:val="single" w:sz="8" w:space="0" w:color="000000"/>
              <w:right w:val="single" w:sz="8" w:space="0" w:color="000000"/>
            </w:tcBorders>
          </w:tcPr>
          <w:p w14:paraId="4E17CB29" w14:textId="77777777" w:rsidR="00622F54" w:rsidRDefault="00527F99">
            <w:pPr>
              <w:pStyle w:val="TableLeftAlignGreen"/>
            </w:pPr>
            <w:r>
              <w:t>FTP</w:t>
            </w:r>
          </w:p>
        </w:tc>
        <w:tc>
          <w:tcPr>
            <w:tcW w:w="0" w:type="auto"/>
            <w:tcBorders>
              <w:top w:val="single" w:sz="8" w:space="0" w:color="000000"/>
              <w:left w:val="single" w:sz="8" w:space="0" w:color="000000"/>
              <w:bottom w:val="single" w:sz="8" w:space="0" w:color="000000"/>
              <w:right w:val="single" w:sz="8" w:space="0" w:color="000000"/>
            </w:tcBorders>
          </w:tcPr>
          <w:p w14:paraId="4E17CB2A" w14:textId="77777777" w:rsidR="00622F54" w:rsidRDefault="00527F99">
            <w:pPr>
              <w:pStyle w:val="TableLeftAlignGreen"/>
            </w:pPr>
            <w:proofErr w:type="spellStart"/>
            <w:r>
              <w:t>vsftpd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17CB2B" w14:textId="77777777" w:rsidR="00622F54" w:rsidRDefault="00527F99">
            <w:pPr>
              <w:pStyle w:val="TableLeftAlignGreen"/>
            </w:pPr>
            <w:r>
              <w:t>10.1.1.11</w:t>
            </w:r>
          </w:p>
        </w:tc>
        <w:tc>
          <w:tcPr>
            <w:tcW w:w="0" w:type="auto"/>
            <w:tcBorders>
              <w:top w:val="single" w:sz="8" w:space="0" w:color="000000"/>
              <w:left w:val="single" w:sz="8" w:space="0" w:color="000000"/>
              <w:bottom w:val="single" w:sz="8" w:space="0" w:color="000000"/>
              <w:right w:val="single" w:sz="8" w:space="0" w:color="000000"/>
            </w:tcBorders>
          </w:tcPr>
          <w:p w14:paraId="4E17CB2C" w14:textId="77777777" w:rsidR="00622F54" w:rsidRDefault="00527F99">
            <w:pPr>
              <w:pStyle w:val="TableLeftAlignGreen"/>
            </w:pPr>
            <w:r>
              <w:t>FTP Server</w:t>
            </w:r>
          </w:p>
        </w:tc>
        <w:tc>
          <w:tcPr>
            <w:tcW w:w="0" w:type="auto"/>
            <w:tcBorders>
              <w:top w:val="single" w:sz="8" w:space="0" w:color="000000"/>
              <w:left w:val="single" w:sz="8" w:space="0" w:color="000000"/>
              <w:bottom w:val="single" w:sz="8" w:space="0" w:color="000000"/>
              <w:right w:val="single" w:sz="8" w:space="0" w:color="000000"/>
            </w:tcBorders>
          </w:tcPr>
          <w:p w14:paraId="4E17CB2D" w14:textId="77777777" w:rsidR="00622F54" w:rsidRDefault="00527F99">
            <w:pPr>
              <w:pStyle w:val="TableLeftAlignGreen"/>
            </w:pPr>
            <w:r>
              <w:t>iptables firewall</w:t>
            </w:r>
          </w:p>
        </w:tc>
      </w:tr>
      <w:tr w:rsidR="00622F54" w14:paraId="4E17CB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2F" w14:textId="77777777" w:rsidR="00622F54" w:rsidRDefault="00527F99">
            <w:pPr>
              <w:pStyle w:val="TableLeftAlignGreen"/>
            </w:pPr>
            <w:r>
              <w:t>111/TCP</w:t>
            </w:r>
          </w:p>
        </w:tc>
        <w:tc>
          <w:tcPr>
            <w:tcW w:w="0" w:type="auto"/>
            <w:tcBorders>
              <w:top w:val="single" w:sz="8" w:space="0" w:color="000000"/>
              <w:left w:val="single" w:sz="8" w:space="0" w:color="000000"/>
              <w:bottom w:val="single" w:sz="8" w:space="0" w:color="000000"/>
              <w:right w:val="single" w:sz="8" w:space="0" w:color="000000"/>
            </w:tcBorders>
          </w:tcPr>
          <w:p w14:paraId="4E17CB30" w14:textId="77777777" w:rsidR="00622F54" w:rsidRDefault="00527F99">
            <w:pPr>
              <w:pStyle w:val="TableLeftAlignGreen"/>
            </w:pPr>
            <w:proofErr w:type="spellStart"/>
            <w:r>
              <w:t>RPCPortmapper</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17CB31" w14:textId="77777777" w:rsidR="00622F54" w:rsidRDefault="00527F99">
            <w:pPr>
              <w:pStyle w:val="TableLeftAlignGreen"/>
            </w:pPr>
            <w:r>
              <w:t>Portmapper</w:t>
            </w:r>
          </w:p>
        </w:tc>
        <w:tc>
          <w:tcPr>
            <w:tcW w:w="0" w:type="auto"/>
            <w:tcBorders>
              <w:top w:val="single" w:sz="8" w:space="0" w:color="000000"/>
              <w:left w:val="single" w:sz="8" w:space="0" w:color="000000"/>
              <w:bottom w:val="single" w:sz="8" w:space="0" w:color="000000"/>
              <w:right w:val="single" w:sz="8" w:space="0" w:color="000000"/>
            </w:tcBorders>
          </w:tcPr>
          <w:p w14:paraId="4E17CB32" w14:textId="77777777" w:rsidR="00622F54" w:rsidRDefault="00527F99">
            <w:pPr>
              <w:pStyle w:val="TableLeftAlignGreen"/>
            </w:pPr>
            <w:r>
              <w:t>10.1.1.11</w:t>
            </w:r>
          </w:p>
        </w:tc>
        <w:tc>
          <w:tcPr>
            <w:tcW w:w="0" w:type="auto"/>
            <w:tcBorders>
              <w:top w:val="single" w:sz="8" w:space="0" w:color="000000"/>
              <w:left w:val="single" w:sz="8" w:space="0" w:color="000000"/>
              <w:bottom w:val="single" w:sz="8" w:space="0" w:color="000000"/>
              <w:right w:val="single" w:sz="8" w:space="0" w:color="000000"/>
            </w:tcBorders>
          </w:tcPr>
          <w:p w14:paraId="4E17CB33" w14:textId="77777777" w:rsidR="00622F54" w:rsidRDefault="00527F99">
            <w:pPr>
              <w:pStyle w:val="TableLeftAlignGreen"/>
            </w:pPr>
            <w:r>
              <w:t>NFS Server</w:t>
            </w:r>
          </w:p>
        </w:tc>
        <w:tc>
          <w:tcPr>
            <w:tcW w:w="0" w:type="auto"/>
            <w:tcBorders>
              <w:top w:val="single" w:sz="8" w:space="0" w:color="000000"/>
              <w:left w:val="single" w:sz="8" w:space="0" w:color="000000"/>
              <w:bottom w:val="single" w:sz="8" w:space="0" w:color="000000"/>
              <w:right w:val="single" w:sz="8" w:space="0" w:color="000000"/>
            </w:tcBorders>
          </w:tcPr>
          <w:p w14:paraId="4E17CB34" w14:textId="77777777" w:rsidR="00622F54" w:rsidRDefault="00527F99">
            <w:pPr>
              <w:pStyle w:val="TableLeftAlignGreen"/>
            </w:pPr>
            <w:r>
              <w:t>iptables firewall</w:t>
            </w:r>
          </w:p>
        </w:tc>
      </w:tr>
      <w:tr w:rsidR="00622F54" w14:paraId="4E17CB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36" w14:textId="77777777" w:rsidR="00622F54" w:rsidRDefault="00527F99">
            <w:pPr>
              <w:pStyle w:val="TableLeftAlignGreen"/>
            </w:pPr>
            <w:r>
              <w:t>2049/TCP</w:t>
            </w:r>
          </w:p>
        </w:tc>
        <w:tc>
          <w:tcPr>
            <w:tcW w:w="0" w:type="auto"/>
            <w:tcBorders>
              <w:top w:val="single" w:sz="8" w:space="0" w:color="000000"/>
              <w:left w:val="single" w:sz="8" w:space="0" w:color="000000"/>
              <w:bottom w:val="single" w:sz="8" w:space="0" w:color="000000"/>
              <w:right w:val="single" w:sz="8" w:space="0" w:color="000000"/>
            </w:tcBorders>
          </w:tcPr>
          <w:p w14:paraId="4E17CB37" w14:textId="77777777" w:rsidR="00622F54" w:rsidRDefault="00527F99">
            <w:pPr>
              <w:pStyle w:val="TableLeftAlignGreen"/>
            </w:pPr>
            <w:r>
              <w:t>NFSv3</w:t>
            </w:r>
          </w:p>
        </w:tc>
        <w:tc>
          <w:tcPr>
            <w:tcW w:w="0" w:type="auto"/>
            <w:tcBorders>
              <w:top w:val="single" w:sz="8" w:space="0" w:color="000000"/>
              <w:left w:val="single" w:sz="8" w:space="0" w:color="000000"/>
              <w:bottom w:val="single" w:sz="8" w:space="0" w:color="000000"/>
              <w:right w:val="single" w:sz="8" w:space="0" w:color="000000"/>
            </w:tcBorders>
          </w:tcPr>
          <w:p w14:paraId="4E17CB38" w14:textId="77777777" w:rsidR="00622F54" w:rsidRDefault="00527F99">
            <w:pPr>
              <w:pStyle w:val="TableLeftAlignGreen"/>
            </w:pPr>
            <w:proofErr w:type="spellStart"/>
            <w:r>
              <w:t>nfsd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17CB39" w14:textId="77777777" w:rsidR="00622F54" w:rsidRDefault="00527F99">
            <w:pPr>
              <w:pStyle w:val="TableLeftAlignGreen"/>
            </w:pPr>
            <w:r>
              <w:t>10.1.1.11</w:t>
            </w:r>
          </w:p>
        </w:tc>
        <w:tc>
          <w:tcPr>
            <w:tcW w:w="0" w:type="auto"/>
            <w:tcBorders>
              <w:top w:val="single" w:sz="8" w:space="0" w:color="000000"/>
              <w:left w:val="single" w:sz="8" w:space="0" w:color="000000"/>
              <w:bottom w:val="single" w:sz="8" w:space="0" w:color="000000"/>
              <w:right w:val="single" w:sz="8" w:space="0" w:color="000000"/>
            </w:tcBorders>
          </w:tcPr>
          <w:p w14:paraId="4E17CB3A" w14:textId="77777777" w:rsidR="00622F54" w:rsidRDefault="00527F99">
            <w:pPr>
              <w:pStyle w:val="TableLeftAlignGreen"/>
            </w:pPr>
            <w:r>
              <w:t>NFS Server</w:t>
            </w:r>
          </w:p>
        </w:tc>
        <w:tc>
          <w:tcPr>
            <w:tcW w:w="0" w:type="auto"/>
            <w:tcBorders>
              <w:top w:val="single" w:sz="8" w:space="0" w:color="000000"/>
              <w:left w:val="single" w:sz="8" w:space="0" w:color="000000"/>
              <w:bottom w:val="single" w:sz="8" w:space="0" w:color="000000"/>
              <w:right w:val="single" w:sz="8" w:space="0" w:color="000000"/>
            </w:tcBorders>
          </w:tcPr>
          <w:p w14:paraId="4E17CB3B" w14:textId="77777777" w:rsidR="00622F54" w:rsidRDefault="00527F99">
            <w:pPr>
              <w:pStyle w:val="TableLeftAlignGreen"/>
            </w:pPr>
            <w:r>
              <w:t>iptables firewall</w:t>
            </w:r>
          </w:p>
        </w:tc>
      </w:tr>
      <w:tr w:rsidR="00622F54" w14:paraId="4E17CB4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3D" w14:textId="77777777" w:rsidR="00622F54" w:rsidRDefault="00527F99">
            <w:pPr>
              <w:pStyle w:val="TableLeftAlignGreen"/>
            </w:pPr>
            <w:r>
              <w:t>3260/TCP</w:t>
            </w:r>
          </w:p>
        </w:tc>
        <w:tc>
          <w:tcPr>
            <w:tcW w:w="0" w:type="auto"/>
            <w:tcBorders>
              <w:top w:val="single" w:sz="8" w:space="0" w:color="000000"/>
              <w:left w:val="single" w:sz="8" w:space="0" w:color="000000"/>
              <w:bottom w:val="single" w:sz="8" w:space="0" w:color="000000"/>
              <w:right w:val="single" w:sz="8" w:space="0" w:color="000000"/>
            </w:tcBorders>
          </w:tcPr>
          <w:p w14:paraId="4E17CB3E" w14:textId="77777777" w:rsidR="00622F54" w:rsidRDefault="00527F99">
            <w:pPr>
              <w:pStyle w:val="TableLeftAlignGreen"/>
            </w:pPr>
            <w:r>
              <w:t>iSCSI</w:t>
            </w:r>
          </w:p>
        </w:tc>
        <w:tc>
          <w:tcPr>
            <w:tcW w:w="0" w:type="auto"/>
            <w:tcBorders>
              <w:top w:val="single" w:sz="8" w:space="0" w:color="000000"/>
              <w:left w:val="single" w:sz="8" w:space="0" w:color="000000"/>
              <w:bottom w:val="single" w:sz="8" w:space="0" w:color="000000"/>
              <w:right w:val="single" w:sz="8" w:space="0" w:color="000000"/>
            </w:tcBorders>
          </w:tcPr>
          <w:p w14:paraId="4E17CB3F" w14:textId="77777777" w:rsidR="00622F54" w:rsidRDefault="00527F99">
            <w:pPr>
              <w:pStyle w:val="TableLeftAlignGreen"/>
            </w:pPr>
            <w:proofErr w:type="spellStart"/>
            <w:r>
              <w:t>iscsid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17CB40" w14:textId="77777777" w:rsidR="00622F54" w:rsidRDefault="00527F99">
            <w:pPr>
              <w:pStyle w:val="TableLeftAlignGreen"/>
            </w:pPr>
            <w:r>
              <w:t>10.1.1.100</w:t>
            </w:r>
          </w:p>
        </w:tc>
        <w:tc>
          <w:tcPr>
            <w:tcW w:w="0" w:type="auto"/>
            <w:tcBorders>
              <w:top w:val="single" w:sz="8" w:space="0" w:color="000000"/>
              <w:left w:val="single" w:sz="8" w:space="0" w:color="000000"/>
              <w:bottom w:val="single" w:sz="8" w:space="0" w:color="000000"/>
              <w:right w:val="single" w:sz="8" w:space="0" w:color="000000"/>
            </w:tcBorders>
          </w:tcPr>
          <w:p w14:paraId="4E17CB41" w14:textId="77777777" w:rsidR="00622F54" w:rsidRDefault="00527F99">
            <w:pPr>
              <w:pStyle w:val="TableLeftAlignGreen"/>
            </w:pPr>
            <w:r>
              <w:t>iSCSI</w:t>
            </w:r>
          </w:p>
        </w:tc>
        <w:tc>
          <w:tcPr>
            <w:tcW w:w="0" w:type="auto"/>
            <w:tcBorders>
              <w:top w:val="single" w:sz="8" w:space="0" w:color="000000"/>
              <w:left w:val="single" w:sz="8" w:space="0" w:color="000000"/>
              <w:bottom w:val="single" w:sz="8" w:space="0" w:color="000000"/>
              <w:right w:val="single" w:sz="8" w:space="0" w:color="000000"/>
            </w:tcBorders>
          </w:tcPr>
          <w:p w14:paraId="4E17CB42" w14:textId="77777777" w:rsidR="00622F54" w:rsidRDefault="00527F99">
            <w:pPr>
              <w:pStyle w:val="TableLeftAlignGreen"/>
            </w:pPr>
            <w:r>
              <w:t>Iptables firewall</w:t>
            </w:r>
          </w:p>
        </w:tc>
      </w:tr>
      <w:tr w:rsidR="00622F54" w14:paraId="4E17CB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44"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B45"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46"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47"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48"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49" w14:textId="77777777" w:rsidR="00622F54" w:rsidRDefault="00622F54">
            <w:pPr>
              <w:pStyle w:val="TableLeftAlignGreen"/>
            </w:pPr>
          </w:p>
        </w:tc>
      </w:tr>
    </w:tbl>
    <w:p w14:paraId="4E17CB4B" w14:textId="77777777" w:rsidR="00622F54" w:rsidRDefault="00622F54"/>
    <w:p w14:paraId="4E17CB4C" w14:textId="77777777" w:rsidR="00622F54" w:rsidRDefault="00527F99" w:rsidP="00470363">
      <w:pPr>
        <w:pStyle w:val="BodyTextKLWN"/>
        <w:spacing w:after="120" w:line="240" w:lineRule="auto"/>
        <w:ind w:left="720" w:hanging="360"/>
      </w:pPr>
      <w:r>
        <w:lastRenderedPageBreak/>
        <w:t>Table 2.3-7, Product/Data and Data Transfer Servers, identifies the products being sent or received by the Data Transfer server.</w:t>
      </w:r>
    </w:p>
    <w:p w14:paraId="4E17CB4D" w14:textId="77777777" w:rsidR="00622F54" w:rsidRDefault="00527F99" w:rsidP="00470363">
      <w:pPr>
        <w:pStyle w:val="GreenBullet2KWN"/>
      </w:pPr>
      <w:r>
        <w:t>Client Address – the resolvable address or IP address of the client</w:t>
      </w:r>
    </w:p>
    <w:p w14:paraId="4E17CB4E" w14:textId="77777777" w:rsidR="00622F54" w:rsidRDefault="00527F99" w:rsidP="00470363">
      <w:pPr>
        <w:pStyle w:val="GreenBullet2KWN"/>
      </w:pPr>
      <w:r>
        <w:t>Product/Data – the product or data item being sent or received from a server</w:t>
      </w:r>
    </w:p>
    <w:p w14:paraId="4E17CB4F" w14:textId="77777777" w:rsidR="00622F54" w:rsidRDefault="00527F99" w:rsidP="00470363">
      <w:pPr>
        <w:pStyle w:val="GreenBullet2KWN"/>
      </w:pPr>
      <w:r>
        <w:t>Format – The format of the product (identify OMS approved data format) or data type (ASCII file, xml, binary, etc.)</w:t>
      </w:r>
    </w:p>
    <w:p w14:paraId="4E17CB50" w14:textId="77777777" w:rsidR="00622F54" w:rsidRDefault="00527F99" w:rsidP="00470363">
      <w:pPr>
        <w:pStyle w:val="GreenBullet2KWN"/>
      </w:pPr>
      <w:r>
        <w:t>Send/Receive – Send = upload, write or Receive = download, read</w:t>
      </w:r>
    </w:p>
    <w:p w14:paraId="4E17CB51" w14:textId="77777777" w:rsidR="00622F54" w:rsidRDefault="00527F99" w:rsidP="00470363">
      <w:pPr>
        <w:pStyle w:val="GreenBullet2"/>
        <w:keepNext/>
        <w:keepLines/>
      </w:pPr>
      <w:r>
        <w:t>Data Transfer Server – identify via the URI (or address) the Data Transfer server that data is being sent or received.</w:t>
      </w:r>
    </w:p>
    <w:p w14:paraId="4E17CB52" w14:textId="77777777" w:rsidR="00622F54" w:rsidRDefault="00527F99">
      <w:pPr>
        <w:pStyle w:val="TableCaption"/>
      </w:pPr>
      <w:bookmarkStart w:id="49" w:name="_Toc219294482"/>
      <w:r>
        <w:t>Table 2.3-7 Product/Data and Data Transfer Servers</w:t>
      </w:r>
      <w:bookmarkEnd w:id="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1962"/>
        <w:gridCol w:w="1176"/>
        <w:gridCol w:w="1415"/>
        <w:gridCol w:w="2760"/>
      </w:tblGrid>
      <w:tr w:rsidR="00622F54" w14:paraId="4E17CB5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B53" w14:textId="77777777" w:rsidR="00622F54" w:rsidRDefault="00527F99">
            <w:pPr>
              <w:pStyle w:val="TableHeaderCenterBold"/>
            </w:pPr>
            <w:r>
              <w:t>Client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54" w14:textId="77777777" w:rsidR="00622F54" w:rsidRDefault="00527F99">
            <w:pPr>
              <w:pStyle w:val="TableHeaderCenterBold"/>
            </w:pPr>
            <w:r>
              <w:t>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55" w14:textId="77777777" w:rsidR="00622F54" w:rsidRDefault="00527F99">
            <w:pPr>
              <w:pStyle w:val="TableHeaderCenterBold"/>
            </w:pPr>
            <w:r>
              <w:t>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56" w14:textId="77777777" w:rsidR="00622F54" w:rsidRDefault="00527F99">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57" w14:textId="77777777" w:rsidR="00622F54" w:rsidRDefault="00527F99">
            <w:pPr>
              <w:pStyle w:val="TableHeaderCenterBold"/>
            </w:pPr>
            <w:r>
              <w:t>Data Transfer Server</w:t>
            </w:r>
          </w:p>
        </w:tc>
      </w:tr>
      <w:tr w:rsidR="00622F54" w14:paraId="4E17CB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59" w14:textId="77777777" w:rsidR="00622F54" w:rsidRDefault="00527F99">
            <w:pPr>
              <w:pStyle w:val="TableLeftAlignGreen"/>
            </w:pPr>
            <w:r>
              <w:t>10.1.1.12</w:t>
            </w:r>
          </w:p>
        </w:tc>
        <w:tc>
          <w:tcPr>
            <w:tcW w:w="0" w:type="auto"/>
            <w:tcBorders>
              <w:top w:val="single" w:sz="8" w:space="0" w:color="000000"/>
              <w:left w:val="single" w:sz="8" w:space="0" w:color="000000"/>
              <w:bottom w:val="single" w:sz="8" w:space="0" w:color="000000"/>
              <w:right w:val="single" w:sz="8" w:space="0" w:color="000000"/>
            </w:tcBorders>
          </w:tcPr>
          <w:p w14:paraId="4E17CB5A" w14:textId="77777777" w:rsidR="00622F54" w:rsidRDefault="00527F99">
            <w:pPr>
              <w:pStyle w:val="TableLeftAlignGreen"/>
            </w:pPr>
            <w:r>
              <w:t xml:space="preserve">Sensor Product Files </w:t>
            </w:r>
          </w:p>
        </w:tc>
        <w:tc>
          <w:tcPr>
            <w:tcW w:w="0" w:type="auto"/>
            <w:tcBorders>
              <w:top w:val="single" w:sz="8" w:space="0" w:color="000000"/>
              <w:left w:val="single" w:sz="8" w:space="0" w:color="000000"/>
              <w:bottom w:val="single" w:sz="8" w:space="0" w:color="000000"/>
              <w:right w:val="single" w:sz="8" w:space="0" w:color="000000"/>
            </w:tcBorders>
          </w:tcPr>
          <w:p w14:paraId="4E17CB5B" w14:textId="77777777" w:rsidR="00622F54" w:rsidRDefault="00527F99">
            <w:pPr>
              <w:pStyle w:val="TableLeftAlignGreen"/>
            </w:pPr>
            <w:r>
              <w:t>NITF</w:t>
            </w:r>
          </w:p>
        </w:tc>
        <w:tc>
          <w:tcPr>
            <w:tcW w:w="0" w:type="auto"/>
            <w:tcBorders>
              <w:top w:val="single" w:sz="8" w:space="0" w:color="000000"/>
              <w:left w:val="single" w:sz="8" w:space="0" w:color="000000"/>
              <w:bottom w:val="single" w:sz="8" w:space="0" w:color="000000"/>
              <w:right w:val="single" w:sz="8" w:space="0" w:color="000000"/>
            </w:tcBorders>
          </w:tcPr>
          <w:p w14:paraId="4E17CB5C" w14:textId="77777777" w:rsidR="00622F54" w:rsidRDefault="00527F99">
            <w:pPr>
              <w:pStyle w:val="TableLeftAlignGreen"/>
            </w:pPr>
            <w:r>
              <w:t>Receive</w:t>
            </w:r>
          </w:p>
        </w:tc>
        <w:tc>
          <w:tcPr>
            <w:tcW w:w="0" w:type="auto"/>
            <w:tcBorders>
              <w:top w:val="single" w:sz="8" w:space="0" w:color="000000"/>
              <w:left w:val="single" w:sz="8" w:space="0" w:color="000000"/>
              <w:bottom w:val="single" w:sz="8" w:space="0" w:color="000000"/>
              <w:right w:val="single" w:sz="8" w:space="0" w:color="000000"/>
            </w:tcBorders>
          </w:tcPr>
          <w:p w14:paraId="4E17CB5D" w14:textId="13085692" w:rsidR="00622F54" w:rsidRDefault="00527F99">
            <w:pPr>
              <w:pStyle w:val="TableLeftAlignGreen"/>
            </w:pPr>
            <w:r w:rsidRPr="006441E1">
              <w:rPr>
                <w:u w:val="single"/>
              </w:rPr>
              <w:t>ftp://ftpserver.local/products/</w:t>
            </w:r>
          </w:p>
        </w:tc>
      </w:tr>
      <w:tr w:rsidR="00622F54" w14:paraId="4E17CB6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5F" w14:textId="77777777" w:rsidR="00622F54" w:rsidRDefault="00527F99">
            <w:pPr>
              <w:pStyle w:val="TableLeftAlignGreen"/>
            </w:pPr>
            <w:r>
              <w:t>10.1.1.130</w:t>
            </w:r>
          </w:p>
        </w:tc>
        <w:tc>
          <w:tcPr>
            <w:tcW w:w="0" w:type="auto"/>
            <w:tcBorders>
              <w:top w:val="single" w:sz="8" w:space="0" w:color="000000"/>
              <w:left w:val="single" w:sz="8" w:space="0" w:color="000000"/>
              <w:bottom w:val="single" w:sz="8" w:space="0" w:color="000000"/>
              <w:right w:val="single" w:sz="8" w:space="0" w:color="000000"/>
            </w:tcBorders>
          </w:tcPr>
          <w:p w14:paraId="4E17CB60" w14:textId="77777777" w:rsidR="00622F54" w:rsidRDefault="00527F99">
            <w:pPr>
              <w:pStyle w:val="TableLeftAlignGreen"/>
            </w:pPr>
            <w:r>
              <w:t>Sensor Application</w:t>
            </w:r>
          </w:p>
        </w:tc>
        <w:tc>
          <w:tcPr>
            <w:tcW w:w="0" w:type="auto"/>
            <w:tcBorders>
              <w:top w:val="single" w:sz="8" w:space="0" w:color="000000"/>
              <w:left w:val="single" w:sz="8" w:space="0" w:color="000000"/>
              <w:bottom w:val="single" w:sz="8" w:space="0" w:color="000000"/>
              <w:right w:val="single" w:sz="8" w:space="0" w:color="000000"/>
            </w:tcBorders>
          </w:tcPr>
          <w:p w14:paraId="4E17CB61" w14:textId="77777777" w:rsidR="00622F54" w:rsidRDefault="00527F99">
            <w:pPr>
              <w:pStyle w:val="TableLeftAlignGreen"/>
            </w:pPr>
            <w:r>
              <w:t>Binary File</w:t>
            </w:r>
          </w:p>
        </w:tc>
        <w:tc>
          <w:tcPr>
            <w:tcW w:w="0" w:type="auto"/>
            <w:tcBorders>
              <w:top w:val="single" w:sz="8" w:space="0" w:color="000000"/>
              <w:left w:val="single" w:sz="8" w:space="0" w:color="000000"/>
              <w:bottom w:val="single" w:sz="8" w:space="0" w:color="000000"/>
              <w:right w:val="single" w:sz="8" w:space="0" w:color="000000"/>
            </w:tcBorders>
          </w:tcPr>
          <w:p w14:paraId="4E17CB62" w14:textId="77777777" w:rsidR="00622F54" w:rsidRDefault="00527F99">
            <w:pPr>
              <w:pStyle w:val="TableLeftAlignGreen"/>
            </w:pPr>
            <w:r>
              <w:t>Receive</w:t>
            </w:r>
          </w:p>
        </w:tc>
        <w:tc>
          <w:tcPr>
            <w:tcW w:w="0" w:type="auto"/>
            <w:tcBorders>
              <w:top w:val="single" w:sz="8" w:space="0" w:color="000000"/>
              <w:left w:val="single" w:sz="8" w:space="0" w:color="000000"/>
              <w:bottom w:val="single" w:sz="8" w:space="0" w:color="000000"/>
              <w:right w:val="single" w:sz="8" w:space="0" w:color="000000"/>
            </w:tcBorders>
          </w:tcPr>
          <w:p w14:paraId="4E17CB63" w14:textId="5EE7FEA3" w:rsidR="00622F54" w:rsidRDefault="00527F99">
            <w:pPr>
              <w:pStyle w:val="TableLeftAlignGreen"/>
            </w:pPr>
            <w:r w:rsidRPr="006441E1">
              <w:rPr>
                <w:u w:val="single"/>
              </w:rPr>
              <w:t>ftp://ftpserver.local/SW_APP/</w:t>
            </w:r>
          </w:p>
        </w:tc>
      </w:tr>
      <w:tr w:rsidR="00622F54" w14:paraId="4E17CB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65" w14:textId="77777777" w:rsidR="00622F54" w:rsidRDefault="00527F99">
            <w:pPr>
              <w:pStyle w:val="TableLeftAlignGreen"/>
            </w:pPr>
            <w:r>
              <w:t>10.1.1.130</w:t>
            </w:r>
          </w:p>
        </w:tc>
        <w:tc>
          <w:tcPr>
            <w:tcW w:w="0" w:type="auto"/>
            <w:tcBorders>
              <w:top w:val="single" w:sz="8" w:space="0" w:color="000000"/>
              <w:left w:val="single" w:sz="8" w:space="0" w:color="000000"/>
              <w:bottom w:val="single" w:sz="8" w:space="0" w:color="000000"/>
              <w:right w:val="single" w:sz="8" w:space="0" w:color="000000"/>
            </w:tcBorders>
          </w:tcPr>
          <w:p w14:paraId="4E17CB66" w14:textId="77777777" w:rsidR="00622F54" w:rsidRDefault="00527F99">
            <w:pPr>
              <w:pStyle w:val="TableLeftAlignGreen"/>
            </w:pPr>
            <w:r>
              <w:t xml:space="preserve">Sensor Product Files </w:t>
            </w:r>
          </w:p>
        </w:tc>
        <w:tc>
          <w:tcPr>
            <w:tcW w:w="0" w:type="auto"/>
            <w:tcBorders>
              <w:top w:val="single" w:sz="8" w:space="0" w:color="000000"/>
              <w:left w:val="single" w:sz="8" w:space="0" w:color="000000"/>
              <w:bottom w:val="single" w:sz="8" w:space="0" w:color="000000"/>
              <w:right w:val="single" w:sz="8" w:space="0" w:color="000000"/>
            </w:tcBorders>
          </w:tcPr>
          <w:p w14:paraId="4E17CB67" w14:textId="77777777" w:rsidR="00622F54" w:rsidRDefault="00527F99">
            <w:pPr>
              <w:pStyle w:val="TableLeftAlignGreen"/>
            </w:pPr>
            <w:r>
              <w:t>NITF</w:t>
            </w:r>
          </w:p>
        </w:tc>
        <w:tc>
          <w:tcPr>
            <w:tcW w:w="0" w:type="auto"/>
            <w:tcBorders>
              <w:top w:val="single" w:sz="8" w:space="0" w:color="000000"/>
              <w:left w:val="single" w:sz="8" w:space="0" w:color="000000"/>
              <w:bottom w:val="single" w:sz="8" w:space="0" w:color="000000"/>
              <w:right w:val="single" w:sz="8" w:space="0" w:color="000000"/>
            </w:tcBorders>
          </w:tcPr>
          <w:p w14:paraId="4E17CB68" w14:textId="77777777" w:rsidR="00622F54" w:rsidRDefault="00527F99">
            <w:pPr>
              <w:pStyle w:val="TableLeftAlignGreen"/>
            </w:pPr>
            <w:r>
              <w:t>Send</w:t>
            </w:r>
          </w:p>
        </w:tc>
        <w:tc>
          <w:tcPr>
            <w:tcW w:w="0" w:type="auto"/>
            <w:tcBorders>
              <w:top w:val="single" w:sz="8" w:space="0" w:color="000000"/>
              <w:left w:val="single" w:sz="8" w:space="0" w:color="000000"/>
              <w:bottom w:val="single" w:sz="8" w:space="0" w:color="000000"/>
              <w:right w:val="single" w:sz="8" w:space="0" w:color="000000"/>
            </w:tcBorders>
          </w:tcPr>
          <w:p w14:paraId="4E17CB69" w14:textId="4E57122B" w:rsidR="00622F54" w:rsidRDefault="00527F99">
            <w:pPr>
              <w:pStyle w:val="TableLeftAlignGreen"/>
            </w:pPr>
            <w:r w:rsidRPr="006441E1">
              <w:rPr>
                <w:u w:val="single"/>
              </w:rPr>
              <w:t>ftp://ftpserver.local/products/</w:t>
            </w:r>
          </w:p>
        </w:tc>
      </w:tr>
      <w:tr w:rsidR="00622F54" w14:paraId="4E17CB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6B"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B6C"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6D"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6E"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6F" w14:textId="77777777" w:rsidR="00622F54" w:rsidRDefault="00622F54">
            <w:pPr>
              <w:pStyle w:val="TableLeftAlignGreen"/>
            </w:pPr>
          </w:p>
        </w:tc>
      </w:tr>
    </w:tbl>
    <w:p w14:paraId="4E17CB71" w14:textId="77777777" w:rsidR="00622F54" w:rsidRDefault="00622F54"/>
    <w:p w14:paraId="4E17CB72" w14:textId="77777777" w:rsidR="00622F54" w:rsidRDefault="00527F99">
      <w:pPr>
        <w:pStyle w:val="Heading4"/>
      </w:pPr>
      <w:bookmarkStart w:id="50" w:name="_Toc256000015"/>
      <w:bookmarkStart w:id="51" w:name="_Toc219294451"/>
      <w:r>
        <w:t>Cybersecurity Identification &amp; Authentication Implementation(s)</w:t>
      </w:r>
      <w:bookmarkEnd w:id="50"/>
      <w:bookmarkEnd w:id="51"/>
    </w:p>
    <w:p w14:paraId="4E17CB73" w14:textId="77777777" w:rsidR="00622F54" w:rsidRDefault="00527F99">
      <w:pPr>
        <w:pStyle w:val="BodyText"/>
      </w:pPr>
      <w:r>
        <w:t>This section documents the mechanism(s) used to identify Platform, Subsystems, Services, and Isolators as implemented as shown in Table 2.3-8, Data Transfer Protocol Identification &amp; Authentication.</w:t>
      </w:r>
    </w:p>
    <w:p w14:paraId="4E17CB74" w14:textId="77777777" w:rsidR="00622F54" w:rsidRDefault="00527F99">
      <w:pPr>
        <w:pStyle w:val="GreenBodyText"/>
      </w:pPr>
      <w:r>
        <w:t xml:space="preserve">The Mission Package identification and authentication implementations for Data Transfer protocols should be described in this section. The matrix below should describe if anonymous logins are allowed, what is the unique identifier used for logins (if any) and what mechanism is used for authentication. For authentication </w:t>
      </w:r>
      <w:proofErr w:type="gramStart"/>
      <w:r>
        <w:t>mechanisms</w:t>
      </w:r>
      <w:proofErr w:type="gramEnd"/>
      <w:r>
        <w:t xml:space="preserve"> identified a description of how passwords, tokens, etc. are distributed.</w:t>
      </w:r>
    </w:p>
    <w:p w14:paraId="4E17CB75" w14:textId="77777777" w:rsidR="00622F54" w:rsidRDefault="00527F99" w:rsidP="00470363">
      <w:pPr>
        <w:pStyle w:val="GreenBodyText"/>
        <w:keepNext/>
      </w:pPr>
      <w:r>
        <w:lastRenderedPageBreak/>
        <w:t xml:space="preserve">The following table provides insight into how Identification and Authentication is handled by a non-streaming (file-based) data transfer. </w:t>
      </w:r>
    </w:p>
    <w:p w14:paraId="4E17CB76" w14:textId="77777777" w:rsidR="00622F54" w:rsidRDefault="00527F99" w:rsidP="00470363">
      <w:pPr>
        <w:pStyle w:val="GreenBullet2"/>
        <w:keepNext/>
        <w:keepLines/>
      </w:pPr>
      <w:r>
        <w:t>Data Transfer Server – a resolvable location or URI for each server on the Mission Package</w:t>
      </w:r>
    </w:p>
    <w:p w14:paraId="4E17CB77" w14:textId="77777777" w:rsidR="00622F54" w:rsidRDefault="00527F99" w:rsidP="00470363">
      <w:pPr>
        <w:pStyle w:val="GreenBullet2"/>
        <w:keepNext/>
        <w:keepLines/>
      </w:pPr>
      <w:r>
        <w:t>Anonymous Login (Yes/No) – identify if the server allows anonymous logins</w:t>
      </w:r>
    </w:p>
    <w:p w14:paraId="4E17CB78" w14:textId="77777777" w:rsidR="00622F54" w:rsidRDefault="00527F99" w:rsidP="00470363">
      <w:pPr>
        <w:pStyle w:val="GreenBullet2"/>
        <w:keepNext/>
        <w:keepLines/>
      </w:pPr>
      <w:r>
        <w:t>Client Identification – for the data transfer server what specific identifier is used to identify a remote user (e.g., UUID of Services are the login username)</w:t>
      </w:r>
    </w:p>
    <w:p w14:paraId="4E17CB79" w14:textId="77777777" w:rsidR="00622F54" w:rsidRDefault="00527F99" w:rsidP="00470363">
      <w:pPr>
        <w:pStyle w:val="GreenBullet2"/>
        <w:keepNext/>
        <w:keepLines/>
      </w:pPr>
      <w:r>
        <w:t>Authentication Mechanism – this should identify the mechanism used for authentication and if credentials (passwords) are used how they are distributed. (e.g., TFTP Server: IP firewall to only those systems requiring access w/ time limited availability. FTP Server: Username/Password – Username provided in OMS configuration file, password sent via MDF configuration file).</w:t>
      </w:r>
    </w:p>
    <w:p w14:paraId="4E17CB7A" w14:textId="77777777" w:rsidR="00622F54" w:rsidRDefault="00527F99">
      <w:pPr>
        <w:pStyle w:val="TableCaption"/>
      </w:pPr>
      <w:bookmarkStart w:id="52" w:name="_Toc219294483"/>
      <w:r>
        <w:t>Table 2.3-8 Data Transfer Protocol Identification &amp; Authentication</w:t>
      </w:r>
      <w:bookmarkEnd w:id="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442"/>
        <w:gridCol w:w="1562"/>
        <w:gridCol w:w="4867"/>
      </w:tblGrid>
      <w:tr w:rsidR="00622F54" w14:paraId="4E17CB7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B7B" w14:textId="77777777" w:rsidR="00622F54" w:rsidRDefault="00527F99">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7C" w14:textId="77777777" w:rsidR="00622F54" w:rsidRDefault="00527F99">
            <w:pPr>
              <w:pStyle w:val="TableHeaderCenterBold"/>
            </w:pPr>
            <w:r>
              <w:t>Anonymous Login (Yes/No)</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7D" w14:textId="77777777" w:rsidR="00622F54" w:rsidRDefault="00527F99">
            <w:pPr>
              <w:pStyle w:val="TableHeaderCenterBold"/>
            </w:pPr>
            <w:r>
              <w:t>Client Identification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7E" w14:textId="77777777" w:rsidR="00622F54" w:rsidRDefault="00527F99">
            <w:pPr>
              <w:pStyle w:val="TableHeaderCenterBold"/>
            </w:pPr>
            <w:r>
              <w:t>Authentication Mechanism</w:t>
            </w:r>
          </w:p>
        </w:tc>
      </w:tr>
      <w:tr w:rsidR="00622F54" w14:paraId="4E17CB8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80" w14:textId="77777777" w:rsidR="00622F54" w:rsidRDefault="00527F99">
            <w:pPr>
              <w:pStyle w:val="TableLeftAlignGreen"/>
            </w:pPr>
            <w:proofErr w:type="spellStart"/>
            <w:proofErr w:type="gramStart"/>
            <w:r>
              <w:t>ftpserver.local</w:t>
            </w:r>
            <w:proofErr w:type="spellEnd"/>
            <w:proofErr w:type="gramEnd"/>
            <w:r>
              <w:t xml:space="preserve"> (FTP)</w:t>
            </w:r>
          </w:p>
        </w:tc>
        <w:tc>
          <w:tcPr>
            <w:tcW w:w="0" w:type="auto"/>
            <w:tcBorders>
              <w:top w:val="single" w:sz="8" w:space="0" w:color="000000"/>
              <w:left w:val="single" w:sz="8" w:space="0" w:color="000000"/>
              <w:bottom w:val="single" w:sz="8" w:space="0" w:color="000000"/>
              <w:right w:val="single" w:sz="8" w:space="0" w:color="000000"/>
            </w:tcBorders>
          </w:tcPr>
          <w:p w14:paraId="4E17CB81" w14:textId="77777777" w:rsidR="00622F54" w:rsidRDefault="00527F99">
            <w:pPr>
              <w:pStyle w:val="TableCenterGreen"/>
            </w:pPr>
            <w:r>
              <w:t>No</w:t>
            </w:r>
          </w:p>
        </w:tc>
        <w:tc>
          <w:tcPr>
            <w:tcW w:w="0" w:type="auto"/>
            <w:tcBorders>
              <w:top w:val="single" w:sz="8" w:space="0" w:color="000000"/>
              <w:left w:val="single" w:sz="8" w:space="0" w:color="000000"/>
              <w:bottom w:val="single" w:sz="8" w:space="0" w:color="000000"/>
              <w:right w:val="single" w:sz="8" w:space="0" w:color="000000"/>
            </w:tcBorders>
          </w:tcPr>
          <w:p w14:paraId="4E17CB82" w14:textId="77777777" w:rsidR="00622F54" w:rsidRDefault="00527F99">
            <w:pPr>
              <w:pStyle w:val="TableLeftAlignGreen"/>
            </w:pPr>
            <w:r>
              <w:t>Username is UUID of Service</w:t>
            </w:r>
          </w:p>
        </w:tc>
        <w:tc>
          <w:tcPr>
            <w:tcW w:w="0" w:type="auto"/>
            <w:tcBorders>
              <w:top w:val="single" w:sz="8" w:space="0" w:color="000000"/>
              <w:left w:val="single" w:sz="8" w:space="0" w:color="000000"/>
              <w:bottom w:val="single" w:sz="8" w:space="0" w:color="000000"/>
              <w:right w:val="single" w:sz="8" w:space="0" w:color="000000"/>
            </w:tcBorders>
          </w:tcPr>
          <w:p w14:paraId="4E17CB83" w14:textId="77777777" w:rsidR="00622F54" w:rsidRDefault="00527F99">
            <w:pPr>
              <w:pStyle w:val="TableLeftAlignGreen"/>
            </w:pPr>
            <w:r>
              <w:t xml:space="preserve">Username and password combinations are used for FTP authentication. Authentication configuration is detailed in </w:t>
            </w:r>
            <w:proofErr w:type="spellStart"/>
            <w:r>
              <w:t>MissionPackage_FTPServer_Config</w:t>
            </w:r>
            <w:proofErr w:type="spellEnd"/>
            <w:r>
              <w:t xml:space="preserve"> documentation.</w:t>
            </w:r>
          </w:p>
        </w:tc>
      </w:tr>
      <w:tr w:rsidR="00622F54" w14:paraId="4E17CB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85" w14:textId="77777777" w:rsidR="00622F54" w:rsidRDefault="00527F99">
            <w:pPr>
              <w:pStyle w:val="TableLeftAlignGreen"/>
            </w:pPr>
            <w:r>
              <w:t>10.1.1.11 (NFS)</w:t>
            </w:r>
          </w:p>
        </w:tc>
        <w:tc>
          <w:tcPr>
            <w:tcW w:w="0" w:type="auto"/>
            <w:tcBorders>
              <w:top w:val="single" w:sz="8" w:space="0" w:color="000000"/>
              <w:left w:val="single" w:sz="8" w:space="0" w:color="000000"/>
              <w:bottom w:val="single" w:sz="8" w:space="0" w:color="000000"/>
              <w:right w:val="single" w:sz="8" w:space="0" w:color="000000"/>
            </w:tcBorders>
          </w:tcPr>
          <w:p w14:paraId="4E17CB86" w14:textId="77777777" w:rsidR="00622F54" w:rsidRDefault="00527F99">
            <w:pPr>
              <w:pStyle w:val="TableCenterGreen"/>
            </w:pPr>
            <w:r>
              <w:t>No</w:t>
            </w:r>
          </w:p>
        </w:tc>
        <w:tc>
          <w:tcPr>
            <w:tcW w:w="0" w:type="auto"/>
            <w:tcBorders>
              <w:top w:val="single" w:sz="8" w:space="0" w:color="000000"/>
              <w:left w:val="single" w:sz="8" w:space="0" w:color="000000"/>
              <w:bottom w:val="single" w:sz="8" w:space="0" w:color="000000"/>
              <w:right w:val="single" w:sz="8" w:space="0" w:color="000000"/>
            </w:tcBorders>
          </w:tcPr>
          <w:p w14:paraId="4E17CB87" w14:textId="77777777" w:rsidR="00622F54" w:rsidRDefault="00527F99">
            <w:pPr>
              <w:pStyle w:val="TableLeftAlignGreen"/>
            </w:pPr>
            <w:r>
              <w:t>Username is UUID of Service</w:t>
            </w:r>
          </w:p>
        </w:tc>
        <w:tc>
          <w:tcPr>
            <w:tcW w:w="0" w:type="auto"/>
            <w:tcBorders>
              <w:top w:val="single" w:sz="8" w:space="0" w:color="000000"/>
              <w:left w:val="single" w:sz="8" w:space="0" w:color="000000"/>
              <w:bottom w:val="single" w:sz="8" w:space="0" w:color="000000"/>
              <w:right w:val="single" w:sz="8" w:space="0" w:color="000000"/>
            </w:tcBorders>
          </w:tcPr>
          <w:p w14:paraId="4E17CB88" w14:textId="77777777" w:rsidR="00622F54" w:rsidRDefault="00527F99">
            <w:pPr>
              <w:pStyle w:val="TableLeftAlignGreen"/>
            </w:pPr>
            <w:r>
              <w:t xml:space="preserve">Username and password combinations are used for NFS authentication. Authentication configuration for NFS is detailed in </w:t>
            </w:r>
            <w:proofErr w:type="spellStart"/>
            <w:r>
              <w:t>MissionPackage_NFSServer_Config</w:t>
            </w:r>
            <w:proofErr w:type="spellEnd"/>
            <w:r>
              <w:t xml:space="preserve"> documentation.</w:t>
            </w:r>
          </w:p>
        </w:tc>
      </w:tr>
      <w:tr w:rsidR="00622F54" w14:paraId="4E17CB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8A"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B8B"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8C"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8D" w14:textId="77777777" w:rsidR="00622F54" w:rsidRDefault="00622F54">
            <w:pPr>
              <w:pStyle w:val="TableLeftAlignGreen"/>
            </w:pPr>
          </w:p>
        </w:tc>
      </w:tr>
    </w:tbl>
    <w:p w14:paraId="4E17CB8F" w14:textId="77777777" w:rsidR="00622F54" w:rsidRDefault="00622F54"/>
    <w:p w14:paraId="4E17CB90" w14:textId="77777777" w:rsidR="00622F54" w:rsidRDefault="00527F99">
      <w:pPr>
        <w:pStyle w:val="Heading4"/>
      </w:pPr>
      <w:bookmarkStart w:id="53" w:name="_Toc256000016"/>
      <w:bookmarkStart w:id="54" w:name="_Toc219294452"/>
      <w:r>
        <w:t>Cybersecurity Access Controls</w:t>
      </w:r>
      <w:bookmarkEnd w:id="53"/>
      <w:bookmarkEnd w:id="54"/>
    </w:p>
    <w:p w14:paraId="4E17CB91" w14:textId="77777777" w:rsidR="00622F54" w:rsidRDefault="00527F99">
      <w:pPr>
        <w:pStyle w:val="BodyText"/>
      </w:pPr>
      <w:r>
        <w:t>This section describes the cybersecurity policies for access control as implemented in this Mission Package.</w:t>
      </w:r>
    </w:p>
    <w:p w14:paraId="4E17CB92" w14:textId="77777777" w:rsidR="00622F54" w:rsidRDefault="00527F99">
      <w:pPr>
        <w:pStyle w:val="Heading5"/>
      </w:pPr>
      <w:bookmarkStart w:id="55" w:name="_Toc256000017"/>
      <w:bookmarkStart w:id="56" w:name="_Toc219294453"/>
      <w:r>
        <w:t>Non-Streaming Data Transfer Access Controls</w:t>
      </w:r>
      <w:bookmarkEnd w:id="55"/>
      <w:bookmarkEnd w:id="56"/>
    </w:p>
    <w:p w14:paraId="4E17CB93" w14:textId="77777777" w:rsidR="00622F54" w:rsidRDefault="00527F99">
      <w:pPr>
        <w:pStyle w:val="BodyText"/>
      </w:pPr>
      <w:r>
        <w:t>This section documents the access control policy in place for the data transfer within the Mission Package as shown in Table 2.3-9, Non-Streaming Data Transfer Access Control Policy.</w:t>
      </w:r>
    </w:p>
    <w:p w14:paraId="4E17CB94" w14:textId="77777777" w:rsidR="00622F54" w:rsidRDefault="00527F99" w:rsidP="00470363">
      <w:pPr>
        <w:pStyle w:val="GreenBodyText"/>
        <w:keepNext/>
      </w:pPr>
      <w:r>
        <w:t>The following table provides the following columns to be addressed on every flow for non-streaming data transfers:</w:t>
      </w:r>
    </w:p>
    <w:p w14:paraId="4E17CB95" w14:textId="77777777" w:rsidR="00622F54" w:rsidRDefault="00527F99" w:rsidP="00470363">
      <w:pPr>
        <w:pStyle w:val="GreenBullet2"/>
        <w:keepNext/>
        <w:keepLines/>
      </w:pPr>
      <w:r>
        <w:t>Data Flow – identify one or more of the OMS Data Transfer flows identified above</w:t>
      </w:r>
    </w:p>
    <w:p w14:paraId="4E17CB96" w14:textId="77777777" w:rsidR="00622F54" w:rsidRDefault="00527F99" w:rsidP="00470363">
      <w:pPr>
        <w:pStyle w:val="GreenBullet2"/>
        <w:keepNext/>
        <w:keepLines/>
      </w:pPr>
      <w:r>
        <w:t>Server – This is the actor (FTP/NFS/TFTP/HTTP Server) that a client connects to and stores and retrieves files. Provides the resource identified in a URI</w:t>
      </w:r>
    </w:p>
    <w:p w14:paraId="4E17CB97" w14:textId="77777777" w:rsidR="00622F54" w:rsidRDefault="00527F99" w:rsidP="00D40FEB">
      <w:pPr>
        <w:pStyle w:val="GreenBullet2"/>
      </w:pPr>
      <w:r>
        <w:t>Client – this is the actor in the data flow which operates as an FTP/NFS client</w:t>
      </w:r>
    </w:p>
    <w:p w14:paraId="4E17CB98" w14:textId="77777777" w:rsidR="00622F54" w:rsidRDefault="00527F99" w:rsidP="00D40FEB">
      <w:pPr>
        <w:pStyle w:val="GreenBullet2"/>
      </w:pPr>
      <w:r>
        <w:lastRenderedPageBreak/>
        <w:t>Permissions – specify the permissions that the server system uses for controlling access to data (e.g., R-Read/W-Write/X-Execute; user, group, system IDs.). Additional sub-columns under permission can be added</w:t>
      </w:r>
    </w:p>
    <w:p w14:paraId="4E17CB99" w14:textId="77777777" w:rsidR="00622F54" w:rsidRDefault="00527F99" w:rsidP="00470363">
      <w:pPr>
        <w:pStyle w:val="GreenBullet2"/>
        <w:keepNext/>
        <w:keepLines/>
      </w:pPr>
      <w:r>
        <w:t xml:space="preserve">Information Item (Product/Data) – The information item may combine one or more “product/data” items from SDD Table 9.1-2 which go to the same server into a single line item. The separate data items should be identified. The </w:t>
      </w:r>
      <w:proofErr w:type="gramStart"/>
      <w:r>
        <w:t>table entry</w:t>
      </w:r>
      <w:proofErr w:type="gramEnd"/>
      <w:r>
        <w:t xml:space="preserve"> should describe both the data product that is transferred and its associated access permissions. For example, based on the information within the data flow transfer, certain items may be read </w:t>
      </w:r>
      <w:proofErr w:type="gramStart"/>
      <w:r>
        <w:t>only</w:t>
      </w:r>
      <w:proofErr w:type="gramEnd"/>
      <w:r>
        <w:t xml:space="preserve"> and other items read/write. Such a distinction should be made (e.g., Software Application Load (Read), Product Data Storage (Write))</w:t>
      </w:r>
    </w:p>
    <w:p w14:paraId="4E17CB9A" w14:textId="77777777" w:rsidR="00622F54" w:rsidRDefault="00527F99">
      <w:pPr>
        <w:pStyle w:val="GreenBullet2"/>
      </w:pPr>
      <w:r>
        <w:t>Implementation Summary – a summary description of the type of access control in use (e.g., RBAC) and identification of documentation that can provide specific implementation configuration details (e.g., PDD Access Control reference).</w:t>
      </w:r>
    </w:p>
    <w:p w14:paraId="4E17CB9B" w14:textId="77777777" w:rsidR="00622F54" w:rsidRDefault="00527F99">
      <w:pPr>
        <w:pStyle w:val="GreenBodyText"/>
      </w:pPr>
      <w:r>
        <w:t>What follows is an example set of tables, diagrams and explanation text to assist in documenting the policy of the Mission Package.</w:t>
      </w:r>
    </w:p>
    <w:p w14:paraId="4E17CB9C" w14:textId="77777777" w:rsidR="00622F54" w:rsidRDefault="00527F99">
      <w:pPr>
        <w:pStyle w:val="TableCaption"/>
      </w:pPr>
      <w:bookmarkStart w:id="57" w:name="_Toc219294484"/>
      <w:r>
        <w:t>Table 2.3-9 Non-Streaming Data Transfer Access Control Policy</w:t>
      </w:r>
      <w:bookmarkEnd w:id="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966"/>
        <w:gridCol w:w="1066"/>
        <w:gridCol w:w="1239"/>
        <w:gridCol w:w="1637"/>
        <w:gridCol w:w="3479"/>
      </w:tblGrid>
      <w:tr w:rsidR="00622F54" w14:paraId="4E17CBA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B9D" w14:textId="77777777" w:rsidR="00622F54" w:rsidRDefault="00527F99">
            <w:pPr>
              <w:pStyle w:val="TableHeaderCenterBold"/>
            </w:pPr>
            <w:r>
              <w:t>Data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9E" w14:textId="77777777" w:rsidR="00622F54" w:rsidRDefault="00527F99">
            <w:pPr>
              <w:pStyle w:val="TableHeaderCenterBold"/>
            </w:pPr>
            <w:r>
              <w:t>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9F" w14:textId="77777777" w:rsidR="00622F54" w:rsidRDefault="00527F99">
            <w:pPr>
              <w:pStyle w:val="TableHeaderCenterBold"/>
            </w:pPr>
            <w:r>
              <w:t>Client</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A0" w14:textId="77777777" w:rsidR="00622F54" w:rsidRDefault="00527F99">
            <w:pPr>
              <w:pStyle w:val="TableHeaderCenterBold"/>
            </w:pPr>
            <w:r>
              <w:t>Permissions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A1" w14:textId="77777777" w:rsidR="00622F54" w:rsidRDefault="00527F99">
            <w:pPr>
              <w:pStyle w:val="TableHeaderCenterBold"/>
            </w:pPr>
            <w:r>
              <w:t>Information Item (Product/Data)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A2" w14:textId="77777777" w:rsidR="00622F54" w:rsidRDefault="00527F99">
            <w:pPr>
              <w:pStyle w:val="TableHeaderCenterBold"/>
            </w:pPr>
            <w:r>
              <w:t>Implementation Summary</w:t>
            </w:r>
          </w:p>
        </w:tc>
      </w:tr>
      <w:tr w:rsidR="00622F54" w14:paraId="4E17CB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A4" w14:textId="77777777" w:rsidR="00622F54" w:rsidRDefault="00527F99">
            <w:pPr>
              <w:pStyle w:val="TableCenterGreen"/>
            </w:pPr>
            <w:r>
              <w:t>Flow-001</w:t>
            </w:r>
          </w:p>
        </w:tc>
        <w:tc>
          <w:tcPr>
            <w:tcW w:w="0" w:type="auto"/>
            <w:tcBorders>
              <w:top w:val="single" w:sz="8" w:space="0" w:color="000000"/>
              <w:left w:val="single" w:sz="8" w:space="0" w:color="000000"/>
              <w:bottom w:val="single" w:sz="8" w:space="0" w:color="000000"/>
              <w:right w:val="single" w:sz="8" w:space="0" w:color="000000"/>
            </w:tcBorders>
          </w:tcPr>
          <w:p w14:paraId="4E17CBA5" w14:textId="77777777" w:rsidR="00622F54" w:rsidRDefault="00527F99">
            <w:pPr>
              <w:pStyle w:val="TableCenterGreen"/>
            </w:pPr>
            <w:r>
              <w:t>10.1.1.11</w:t>
            </w:r>
          </w:p>
        </w:tc>
        <w:tc>
          <w:tcPr>
            <w:tcW w:w="0" w:type="auto"/>
            <w:tcBorders>
              <w:top w:val="single" w:sz="8" w:space="0" w:color="000000"/>
              <w:left w:val="single" w:sz="8" w:space="0" w:color="000000"/>
              <w:bottom w:val="single" w:sz="8" w:space="0" w:color="000000"/>
              <w:right w:val="single" w:sz="8" w:space="0" w:color="000000"/>
            </w:tcBorders>
          </w:tcPr>
          <w:p w14:paraId="4E17CBA6" w14:textId="77777777" w:rsidR="00622F54" w:rsidRDefault="00527F99">
            <w:pPr>
              <w:pStyle w:val="TableCenterGreen"/>
            </w:pPr>
            <w:r>
              <w:t>10.1.1.130</w:t>
            </w:r>
          </w:p>
        </w:tc>
        <w:tc>
          <w:tcPr>
            <w:tcW w:w="0" w:type="auto"/>
            <w:tcBorders>
              <w:top w:val="single" w:sz="8" w:space="0" w:color="000000"/>
              <w:left w:val="single" w:sz="8" w:space="0" w:color="000000"/>
              <w:bottom w:val="single" w:sz="8" w:space="0" w:color="000000"/>
              <w:right w:val="single" w:sz="8" w:space="0" w:color="000000"/>
            </w:tcBorders>
          </w:tcPr>
          <w:p w14:paraId="4E17CBA7" w14:textId="77777777" w:rsidR="00622F54" w:rsidRDefault="00527F99">
            <w:pPr>
              <w:pStyle w:val="TableCenterGreen"/>
            </w:pPr>
            <w:r>
              <w:t>Read/Write</w:t>
            </w:r>
          </w:p>
        </w:tc>
        <w:tc>
          <w:tcPr>
            <w:tcW w:w="0" w:type="auto"/>
            <w:tcBorders>
              <w:top w:val="single" w:sz="8" w:space="0" w:color="000000"/>
              <w:left w:val="single" w:sz="8" w:space="0" w:color="000000"/>
              <w:bottom w:val="single" w:sz="8" w:space="0" w:color="000000"/>
              <w:right w:val="single" w:sz="8" w:space="0" w:color="000000"/>
            </w:tcBorders>
          </w:tcPr>
          <w:p w14:paraId="4E17CBA8" w14:textId="77777777" w:rsidR="00622F54" w:rsidRDefault="00527F99">
            <w:pPr>
              <w:pStyle w:val="TableLeftAlignGreen"/>
            </w:pPr>
            <w:r>
              <w:t>Sensor Application, Sensor Product Files</w:t>
            </w:r>
          </w:p>
        </w:tc>
        <w:tc>
          <w:tcPr>
            <w:tcW w:w="0" w:type="auto"/>
            <w:tcBorders>
              <w:top w:val="single" w:sz="8" w:space="0" w:color="000000"/>
              <w:left w:val="single" w:sz="8" w:space="0" w:color="000000"/>
              <w:bottom w:val="single" w:sz="8" w:space="0" w:color="000000"/>
              <w:right w:val="single" w:sz="8" w:space="0" w:color="000000"/>
            </w:tcBorders>
          </w:tcPr>
          <w:p w14:paraId="4E17CBA9" w14:textId="77777777" w:rsidR="00622F54" w:rsidRDefault="00527F99">
            <w:pPr>
              <w:pStyle w:val="TableLeftAlignGreen"/>
            </w:pPr>
            <w:r>
              <w:t>The FTP Server implements RBAC with each Subsystem having read-only access to software applications and write access to the products folder.</w:t>
            </w:r>
          </w:p>
        </w:tc>
      </w:tr>
      <w:tr w:rsidR="00622F54" w14:paraId="4E17CB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AB" w14:textId="77777777" w:rsidR="00622F54" w:rsidRDefault="00527F99">
            <w:pPr>
              <w:pStyle w:val="TableCenterGreen"/>
            </w:pPr>
            <w:r>
              <w:t>Flow-002</w:t>
            </w:r>
          </w:p>
        </w:tc>
        <w:tc>
          <w:tcPr>
            <w:tcW w:w="0" w:type="auto"/>
            <w:tcBorders>
              <w:top w:val="single" w:sz="8" w:space="0" w:color="000000"/>
              <w:left w:val="single" w:sz="8" w:space="0" w:color="000000"/>
              <w:bottom w:val="single" w:sz="8" w:space="0" w:color="000000"/>
              <w:right w:val="single" w:sz="8" w:space="0" w:color="000000"/>
            </w:tcBorders>
          </w:tcPr>
          <w:p w14:paraId="4E17CBAC" w14:textId="77777777" w:rsidR="00622F54" w:rsidRDefault="00527F99">
            <w:pPr>
              <w:pStyle w:val="TableCenterGreen"/>
            </w:pPr>
            <w:r>
              <w:t>10.1.1.11</w:t>
            </w:r>
          </w:p>
        </w:tc>
        <w:tc>
          <w:tcPr>
            <w:tcW w:w="0" w:type="auto"/>
            <w:tcBorders>
              <w:top w:val="single" w:sz="8" w:space="0" w:color="000000"/>
              <w:left w:val="single" w:sz="8" w:space="0" w:color="000000"/>
              <w:bottom w:val="single" w:sz="8" w:space="0" w:color="000000"/>
              <w:right w:val="single" w:sz="8" w:space="0" w:color="000000"/>
            </w:tcBorders>
          </w:tcPr>
          <w:p w14:paraId="4E17CBAD" w14:textId="77777777" w:rsidR="00622F54" w:rsidRDefault="00527F99">
            <w:pPr>
              <w:pStyle w:val="TableCenterGreen"/>
            </w:pPr>
            <w:r>
              <w:t>10.1.1.12</w:t>
            </w:r>
          </w:p>
        </w:tc>
        <w:tc>
          <w:tcPr>
            <w:tcW w:w="0" w:type="auto"/>
            <w:tcBorders>
              <w:top w:val="single" w:sz="8" w:space="0" w:color="000000"/>
              <w:left w:val="single" w:sz="8" w:space="0" w:color="000000"/>
              <w:bottom w:val="single" w:sz="8" w:space="0" w:color="000000"/>
              <w:right w:val="single" w:sz="8" w:space="0" w:color="000000"/>
            </w:tcBorders>
          </w:tcPr>
          <w:p w14:paraId="4E17CBAE" w14:textId="77777777" w:rsidR="00622F54" w:rsidRDefault="00527F99">
            <w:pPr>
              <w:pStyle w:val="TableCenterGreen"/>
            </w:pPr>
            <w:r>
              <w:t>Read</w:t>
            </w:r>
          </w:p>
        </w:tc>
        <w:tc>
          <w:tcPr>
            <w:tcW w:w="0" w:type="auto"/>
            <w:tcBorders>
              <w:top w:val="single" w:sz="8" w:space="0" w:color="000000"/>
              <w:left w:val="single" w:sz="8" w:space="0" w:color="000000"/>
              <w:bottom w:val="single" w:sz="8" w:space="0" w:color="000000"/>
              <w:right w:val="single" w:sz="8" w:space="0" w:color="000000"/>
            </w:tcBorders>
          </w:tcPr>
          <w:p w14:paraId="4E17CBAF" w14:textId="77777777" w:rsidR="00622F54" w:rsidRDefault="00527F99">
            <w:pPr>
              <w:pStyle w:val="TableLeftAlignGreen"/>
            </w:pPr>
            <w:r>
              <w:t>Sensor Product Files</w:t>
            </w:r>
          </w:p>
        </w:tc>
        <w:tc>
          <w:tcPr>
            <w:tcW w:w="0" w:type="auto"/>
            <w:tcBorders>
              <w:top w:val="single" w:sz="8" w:space="0" w:color="000000"/>
              <w:left w:val="single" w:sz="8" w:space="0" w:color="000000"/>
              <w:bottom w:val="single" w:sz="8" w:space="0" w:color="000000"/>
              <w:right w:val="single" w:sz="8" w:space="0" w:color="000000"/>
            </w:tcBorders>
          </w:tcPr>
          <w:p w14:paraId="4E17CBB0" w14:textId="77777777" w:rsidR="00622F54" w:rsidRDefault="00527F99">
            <w:pPr>
              <w:pStyle w:val="TableLeftAlignGreen"/>
            </w:pPr>
            <w:r>
              <w:t xml:space="preserve">The FTP Server implements RBAC with each product processing Service having read-only access to the products folder. Details regarding the transfer </w:t>
            </w:r>
            <w:proofErr w:type="gramStart"/>
            <w:r>
              <w:t>for</w:t>
            </w:r>
            <w:proofErr w:type="gramEnd"/>
            <w:r>
              <w:t xml:space="preserve"> the Isolator are detailed in the </w:t>
            </w:r>
            <w:proofErr w:type="spellStart"/>
            <w:r>
              <w:t>MPDD_SecurityAddendum</w:t>
            </w:r>
            <w:proofErr w:type="spellEnd"/>
            <w:r>
              <w:t>.</w:t>
            </w:r>
          </w:p>
        </w:tc>
      </w:tr>
      <w:tr w:rsidR="00622F54" w14:paraId="4E17CBB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B2" w14:textId="77777777" w:rsidR="00622F54" w:rsidRDefault="00527F99">
            <w:pPr>
              <w:pStyle w:val="TableCenter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BB3" w14:textId="77777777" w:rsidR="00622F54" w:rsidRDefault="00622F54">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E17CBB4" w14:textId="77777777" w:rsidR="00622F54" w:rsidRDefault="00622F54">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E17CBB5" w14:textId="77777777" w:rsidR="00622F54" w:rsidRDefault="00622F54">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E17CBB6"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B7" w14:textId="77777777" w:rsidR="00622F54" w:rsidRDefault="00622F54">
            <w:pPr>
              <w:pStyle w:val="TableLeftAlignGreen"/>
            </w:pPr>
          </w:p>
        </w:tc>
      </w:tr>
    </w:tbl>
    <w:p w14:paraId="4E17CBB9" w14:textId="77777777" w:rsidR="00622F54" w:rsidRDefault="00622F54"/>
    <w:p w14:paraId="4E17CBBA" w14:textId="77777777" w:rsidR="00622F54" w:rsidRDefault="00527F99">
      <w:pPr>
        <w:pStyle w:val="Heading5"/>
      </w:pPr>
      <w:bookmarkStart w:id="58" w:name="_Toc256000018"/>
      <w:bookmarkStart w:id="59" w:name="_Toc219294454"/>
      <w:r>
        <w:t>Streaming Data Transfer Access Controls</w:t>
      </w:r>
      <w:bookmarkEnd w:id="58"/>
      <w:bookmarkEnd w:id="59"/>
    </w:p>
    <w:p w14:paraId="4E17CBBB" w14:textId="77777777" w:rsidR="00622F54" w:rsidRDefault="00527F99">
      <w:pPr>
        <w:pStyle w:val="BodyText"/>
      </w:pPr>
      <w:r>
        <w:t>This section describes the streaming data flows and the mechanism that is used to initiate the start of the streaming data transfer as shown in Table 2.3-10, Streaming Data Transfer Access Control Policy.</w:t>
      </w:r>
    </w:p>
    <w:p w14:paraId="4E17CBBC" w14:textId="77777777" w:rsidR="00622F54" w:rsidRDefault="00527F99" w:rsidP="00D40FEB">
      <w:pPr>
        <w:pStyle w:val="GreenBodyText"/>
      </w:pPr>
      <w:r>
        <w:t>The following table provides the following columns to be addressed on every flow for streaming data transfers:</w:t>
      </w:r>
    </w:p>
    <w:p w14:paraId="4E17CBBD" w14:textId="77777777" w:rsidR="00622F54" w:rsidRDefault="00527F99" w:rsidP="00D40FEB">
      <w:pPr>
        <w:pStyle w:val="GreenBullet2"/>
      </w:pPr>
      <w:r>
        <w:t>Data Flow – identify one or more of the OMS Data Transfer flows identified above</w:t>
      </w:r>
    </w:p>
    <w:p w14:paraId="4E17CBBE" w14:textId="77777777" w:rsidR="00622F54" w:rsidRDefault="00527F99" w:rsidP="00D40FEB">
      <w:pPr>
        <w:pStyle w:val="GreenBullet2"/>
      </w:pPr>
      <w:r>
        <w:lastRenderedPageBreak/>
        <w:t>Producer – This is the actor that produces the data stream. Provides the resource identified in a URI</w:t>
      </w:r>
    </w:p>
    <w:p w14:paraId="4E17CBBF" w14:textId="77777777" w:rsidR="00622F54" w:rsidRDefault="00527F99" w:rsidP="00D40FEB">
      <w:pPr>
        <w:pStyle w:val="GreenBullet2"/>
      </w:pPr>
      <w:r>
        <w:t>Consumer – this is the actor in the data flow which receives the data stream</w:t>
      </w:r>
    </w:p>
    <w:p w14:paraId="4E17CBC0" w14:textId="77777777" w:rsidR="00622F54" w:rsidRDefault="00527F99" w:rsidP="00D40FEB">
      <w:pPr>
        <w:pStyle w:val="GreenBullet2"/>
      </w:pPr>
      <w:r>
        <w:t>Permissions – specify the permissions that the producer uses for controlling access to the data stream. Additional sub-columns under permission can be added</w:t>
      </w:r>
    </w:p>
    <w:p w14:paraId="4E17CBC1" w14:textId="77777777" w:rsidR="00622F54" w:rsidRDefault="00527F99" w:rsidP="00D40FEB">
      <w:pPr>
        <w:pStyle w:val="GreenBullet2"/>
      </w:pPr>
      <w:r>
        <w:t xml:space="preserve">Information Item – The information item may combine one or more “product/data” items from SDD Table 9.1-2 which go to the same server into a single line item. The separate data items should be identified. The </w:t>
      </w:r>
      <w:proofErr w:type="gramStart"/>
      <w:r>
        <w:t>table entry</w:t>
      </w:r>
      <w:proofErr w:type="gramEnd"/>
      <w:r>
        <w:t xml:space="preserve"> should describe both the data product that is transferred and its associated access permissions. If the consumer separates channels based on roles, this could be captured in this table entry point</w:t>
      </w:r>
    </w:p>
    <w:p w14:paraId="4E17CBC2" w14:textId="77777777" w:rsidR="00622F54" w:rsidRDefault="00527F99">
      <w:pPr>
        <w:pStyle w:val="GreenBullet2"/>
      </w:pPr>
      <w:r>
        <w:t>Implementation Summary – A summary description of how access control is implemented (e.g., username/password) and/or references to other documents (e.g., &lt;server name&gt; access control is documented in the &lt;</w:t>
      </w:r>
      <w:proofErr w:type="spellStart"/>
      <w:r>
        <w:t>platformName</w:t>
      </w:r>
      <w:proofErr w:type="spellEnd"/>
      <w:r>
        <w:t>&gt; PDD) along with any additional information for clarification.</w:t>
      </w:r>
    </w:p>
    <w:p w14:paraId="4E17CBC3" w14:textId="77777777" w:rsidR="00622F54" w:rsidRDefault="00622F54">
      <w:pPr>
        <w:sectPr w:rsidR="00622F54" w:rsidSect="00755FFF">
          <w:headerReference w:type="even" r:id="rId20"/>
          <w:footerReference w:type="even" r:id="rId21"/>
          <w:headerReference w:type="first" r:id="rId22"/>
          <w:footerReference w:type="first" r:id="rId23"/>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4E17CBC4" w14:textId="77777777" w:rsidR="00622F54" w:rsidRDefault="00527F99">
      <w:pPr>
        <w:pStyle w:val="TableCaption"/>
      </w:pPr>
      <w:bookmarkStart w:id="60" w:name="_Toc219294485"/>
      <w:r>
        <w:lastRenderedPageBreak/>
        <w:t>Table 2.3-10 Streaming Data Transfer Access Control Policy</w:t>
      </w:r>
      <w:bookmarkEnd w:id="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787"/>
        <w:gridCol w:w="1724"/>
        <w:gridCol w:w="1338"/>
        <w:gridCol w:w="1736"/>
        <w:gridCol w:w="5316"/>
      </w:tblGrid>
      <w:tr w:rsidR="00622F54" w14:paraId="4E17CBC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BC5" w14:textId="77777777" w:rsidR="00622F54" w:rsidRDefault="00527F99">
            <w:pPr>
              <w:pStyle w:val="TableHeaderCenterBold"/>
            </w:pPr>
            <w:r>
              <w:t>Data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C6" w14:textId="77777777" w:rsidR="00622F54" w:rsidRDefault="00527F99">
            <w:pPr>
              <w:pStyle w:val="TableHeaderCenterBold"/>
            </w:pPr>
            <w:r>
              <w:t>Producer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C7" w14:textId="77777777" w:rsidR="00622F54" w:rsidRDefault="00527F99">
            <w:pPr>
              <w:pStyle w:val="TableHeaderCenterBold"/>
            </w:pPr>
            <w:r>
              <w:t>Consumer</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C8" w14:textId="77777777" w:rsidR="00622F54" w:rsidRDefault="00527F99">
            <w:pPr>
              <w:pStyle w:val="TableHeaderCenterBold"/>
            </w:pPr>
            <w:r>
              <w:t>Permissions</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C9" w14:textId="77777777" w:rsidR="00622F54" w:rsidRDefault="00527F99">
            <w:pPr>
              <w:pStyle w:val="TableHeaderCenterBold"/>
            </w:pPr>
            <w:r>
              <w:t>Information Item (Product/Data)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CA" w14:textId="77777777" w:rsidR="00622F54" w:rsidRDefault="00527F99">
            <w:pPr>
              <w:pStyle w:val="TableHeaderCenterBold"/>
            </w:pPr>
            <w:r>
              <w:t>Implementation Summary</w:t>
            </w:r>
          </w:p>
        </w:tc>
      </w:tr>
      <w:tr w:rsidR="00622F54" w14:paraId="4E17CB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CC" w14:textId="77777777" w:rsidR="00622F54" w:rsidRDefault="00527F99">
            <w:pPr>
              <w:pStyle w:val="TableCenterGreen"/>
            </w:pPr>
            <w:r>
              <w:t>Flow-003</w:t>
            </w:r>
          </w:p>
        </w:tc>
        <w:tc>
          <w:tcPr>
            <w:tcW w:w="0" w:type="auto"/>
            <w:tcBorders>
              <w:top w:val="single" w:sz="8" w:space="0" w:color="000000"/>
              <w:left w:val="single" w:sz="8" w:space="0" w:color="000000"/>
              <w:bottom w:val="single" w:sz="8" w:space="0" w:color="000000"/>
              <w:right w:val="single" w:sz="8" w:space="0" w:color="000000"/>
            </w:tcBorders>
          </w:tcPr>
          <w:p w14:paraId="4E17CBCD" w14:textId="77777777" w:rsidR="00622F54" w:rsidRDefault="00527F99">
            <w:pPr>
              <w:pStyle w:val="TableLeftAlignGreen"/>
            </w:pPr>
            <w:r>
              <w:t>Sensor2 10.1.1.140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BCE" w14:textId="77777777" w:rsidR="00622F54" w:rsidRDefault="00527F99">
            <w:pPr>
              <w:pStyle w:val="TableLeftAlignGreen"/>
            </w:pPr>
            <w:r>
              <w:t>Local Display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BCF" w14:textId="77777777" w:rsidR="00622F54" w:rsidRDefault="00527F99">
            <w:pPr>
              <w:pStyle w:val="TableCenterGreen"/>
            </w:pPr>
            <w:r>
              <w:t>None</w:t>
            </w:r>
          </w:p>
        </w:tc>
        <w:tc>
          <w:tcPr>
            <w:tcW w:w="0" w:type="auto"/>
            <w:tcBorders>
              <w:top w:val="single" w:sz="8" w:space="0" w:color="000000"/>
              <w:left w:val="single" w:sz="8" w:space="0" w:color="000000"/>
              <w:bottom w:val="single" w:sz="8" w:space="0" w:color="000000"/>
              <w:right w:val="single" w:sz="8" w:space="0" w:color="000000"/>
            </w:tcBorders>
          </w:tcPr>
          <w:p w14:paraId="4E17CBD0" w14:textId="77777777" w:rsidR="00622F54" w:rsidRDefault="00527F99">
            <w:pPr>
              <w:pStyle w:val="TableCenterGreen"/>
            </w:pPr>
            <w:r>
              <w:t>Video Stream</w:t>
            </w:r>
          </w:p>
        </w:tc>
        <w:tc>
          <w:tcPr>
            <w:tcW w:w="0" w:type="auto"/>
            <w:tcBorders>
              <w:top w:val="single" w:sz="8" w:space="0" w:color="000000"/>
              <w:left w:val="single" w:sz="8" w:space="0" w:color="000000"/>
              <w:bottom w:val="single" w:sz="8" w:space="0" w:color="000000"/>
              <w:right w:val="single" w:sz="8" w:space="0" w:color="000000"/>
            </w:tcBorders>
          </w:tcPr>
          <w:p w14:paraId="4E17CBD1" w14:textId="77777777" w:rsidR="00622F54" w:rsidRDefault="00527F99">
            <w:pPr>
              <w:pStyle w:val="TableLeftAlignGreen"/>
            </w:pPr>
            <w:r>
              <w:t>No Access Control</w:t>
            </w:r>
          </w:p>
        </w:tc>
      </w:tr>
      <w:tr w:rsidR="00622F54" w14:paraId="4E17CB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D3" w14:textId="77777777" w:rsidR="00622F54" w:rsidRDefault="00527F99">
            <w:pPr>
              <w:pStyle w:val="TableCenterGreen"/>
            </w:pPr>
            <w:r>
              <w:t>Flow-004</w:t>
            </w:r>
          </w:p>
        </w:tc>
        <w:tc>
          <w:tcPr>
            <w:tcW w:w="0" w:type="auto"/>
            <w:tcBorders>
              <w:top w:val="single" w:sz="8" w:space="0" w:color="000000"/>
              <w:left w:val="single" w:sz="8" w:space="0" w:color="000000"/>
              <w:bottom w:val="single" w:sz="8" w:space="0" w:color="000000"/>
              <w:right w:val="single" w:sz="8" w:space="0" w:color="000000"/>
            </w:tcBorders>
          </w:tcPr>
          <w:p w14:paraId="4E17CBD4" w14:textId="77777777" w:rsidR="00622F54" w:rsidRDefault="00527F99">
            <w:pPr>
              <w:pStyle w:val="TableLeftAlignGreen"/>
            </w:pPr>
            <w:r>
              <w:t>Sensor2 10.1.1.140 (Svc UUID: XXXX-XXX-XXX-XXXXXX)</w:t>
            </w:r>
          </w:p>
        </w:tc>
        <w:tc>
          <w:tcPr>
            <w:tcW w:w="0" w:type="auto"/>
            <w:tcBorders>
              <w:top w:val="single" w:sz="8" w:space="0" w:color="000000"/>
              <w:left w:val="single" w:sz="8" w:space="0" w:color="000000"/>
              <w:bottom w:val="single" w:sz="8" w:space="0" w:color="000000"/>
              <w:right w:val="single" w:sz="8" w:space="0" w:color="000000"/>
            </w:tcBorders>
          </w:tcPr>
          <w:p w14:paraId="4E17CBD5" w14:textId="77777777" w:rsidR="00622F54" w:rsidRDefault="00527F99">
            <w:pPr>
              <w:pStyle w:val="TableLeftAlignGreen"/>
            </w:pPr>
            <w:r>
              <w:t>Remote User (Coalition)</w:t>
            </w:r>
          </w:p>
        </w:tc>
        <w:tc>
          <w:tcPr>
            <w:tcW w:w="0" w:type="auto"/>
            <w:tcBorders>
              <w:top w:val="single" w:sz="8" w:space="0" w:color="000000"/>
              <w:left w:val="single" w:sz="8" w:space="0" w:color="000000"/>
              <w:bottom w:val="single" w:sz="8" w:space="0" w:color="000000"/>
              <w:right w:val="single" w:sz="8" w:space="0" w:color="000000"/>
            </w:tcBorders>
          </w:tcPr>
          <w:p w14:paraId="4E17CBD6" w14:textId="77777777" w:rsidR="00622F54" w:rsidRDefault="00527F99">
            <w:pPr>
              <w:pStyle w:val="TableCenterGreen"/>
            </w:pPr>
            <w:r>
              <w:t>Username/ Password</w:t>
            </w:r>
          </w:p>
        </w:tc>
        <w:tc>
          <w:tcPr>
            <w:tcW w:w="0" w:type="auto"/>
            <w:tcBorders>
              <w:top w:val="single" w:sz="8" w:space="0" w:color="000000"/>
              <w:left w:val="single" w:sz="8" w:space="0" w:color="000000"/>
              <w:bottom w:val="single" w:sz="8" w:space="0" w:color="000000"/>
              <w:right w:val="single" w:sz="8" w:space="0" w:color="000000"/>
            </w:tcBorders>
          </w:tcPr>
          <w:p w14:paraId="4E17CBD7" w14:textId="77777777" w:rsidR="00622F54" w:rsidRDefault="00527F99">
            <w:pPr>
              <w:pStyle w:val="TableCenterGreen"/>
            </w:pPr>
            <w:r>
              <w:t>Video Stream</w:t>
            </w:r>
          </w:p>
        </w:tc>
        <w:tc>
          <w:tcPr>
            <w:tcW w:w="0" w:type="auto"/>
            <w:tcBorders>
              <w:top w:val="single" w:sz="8" w:space="0" w:color="000000"/>
              <w:left w:val="single" w:sz="8" w:space="0" w:color="000000"/>
              <w:bottom w:val="single" w:sz="8" w:space="0" w:color="000000"/>
              <w:right w:val="single" w:sz="8" w:space="0" w:color="000000"/>
            </w:tcBorders>
          </w:tcPr>
          <w:p w14:paraId="4E17CBD8" w14:textId="77777777" w:rsidR="00622F54" w:rsidRDefault="00527F99">
            <w:pPr>
              <w:pStyle w:val="TableLeftAlignGreen"/>
            </w:pPr>
            <w:r>
              <w:t xml:space="preserve">The producer publishes the URI of the stream in the </w:t>
            </w:r>
            <w:proofErr w:type="spellStart"/>
            <w:r>
              <w:t>ProductLocation</w:t>
            </w:r>
            <w:proofErr w:type="spellEnd"/>
            <w:r>
              <w:t xml:space="preserve"> message. The Isolator Service acts as an RTSP </w:t>
            </w:r>
            <w:proofErr w:type="gramStart"/>
            <w:r>
              <w:t>server</w:t>
            </w:r>
            <w:proofErr w:type="gramEnd"/>
            <w:r>
              <w:t xml:space="preserve"> and the Remote User (Coalition) client issues an RTSP SETUP request using the URL to send the data to requested clients. Details regarding this are detailed in the MPDD </w:t>
            </w:r>
            <w:proofErr w:type="spellStart"/>
            <w:r>
              <w:t>SecurityAddendum</w:t>
            </w:r>
            <w:proofErr w:type="spellEnd"/>
          </w:p>
        </w:tc>
      </w:tr>
      <w:tr w:rsidR="00622F54" w14:paraId="4E17CB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DA" w14:textId="77777777" w:rsidR="00622F54" w:rsidRDefault="00527F99">
            <w:pPr>
              <w:pStyle w:val="TableCenter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BDB"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DC"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BDD" w14:textId="77777777" w:rsidR="00622F54" w:rsidRDefault="00622F54">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E17CBDE" w14:textId="77777777" w:rsidR="00622F54" w:rsidRDefault="00622F54">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E17CBDF" w14:textId="77777777" w:rsidR="00622F54" w:rsidRDefault="00622F54">
            <w:pPr>
              <w:pStyle w:val="TableLeftAlignGreen"/>
            </w:pPr>
          </w:p>
        </w:tc>
      </w:tr>
    </w:tbl>
    <w:p w14:paraId="4E17CBE1" w14:textId="77777777" w:rsidR="00622F54" w:rsidRDefault="00622F54"/>
    <w:p w14:paraId="4E17CBE2" w14:textId="77777777" w:rsidR="00622F54" w:rsidRDefault="00622F54">
      <w:pPr>
        <w:sectPr w:rsidR="00622F54">
          <w:headerReference w:type="even" r:id="rId24"/>
          <w:footerReference w:type="even" r:id="rId25"/>
          <w:headerReference w:type="first" r:id="rId26"/>
          <w:footerReference w:type="first" r:id="rId27"/>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E17CBE3" w14:textId="77777777" w:rsidR="00622F54" w:rsidRDefault="00527F99">
      <w:pPr>
        <w:pStyle w:val="Heading4"/>
      </w:pPr>
      <w:bookmarkStart w:id="61" w:name="_Toc256000019"/>
      <w:bookmarkStart w:id="62" w:name="_Toc219294455"/>
      <w:r>
        <w:lastRenderedPageBreak/>
        <w:t>Cybersecurity Integrity Implementation(s)</w:t>
      </w:r>
      <w:bookmarkEnd w:id="61"/>
      <w:bookmarkEnd w:id="62"/>
    </w:p>
    <w:p w14:paraId="4E17CBE4" w14:textId="77777777" w:rsidR="00622F54" w:rsidRDefault="00527F99">
      <w:pPr>
        <w:pStyle w:val="BodyText"/>
      </w:pPr>
      <w:r>
        <w:t>This section documents the implemented mechanism(s) used to ensure integrity of data in the Mission Package as shown in Table 2.3-11, Integrity Implementation.</w:t>
      </w:r>
    </w:p>
    <w:p w14:paraId="4E17CBE5" w14:textId="77777777" w:rsidR="00622F54" w:rsidRDefault="00527F99" w:rsidP="003E39F5">
      <w:pPr>
        <w:pStyle w:val="GreenBodyText"/>
      </w:pPr>
      <w:r>
        <w:t>Describe usage of Integrity Implementations in use that protect data transfers. The following describes the definitions of each of the columns:</w:t>
      </w:r>
    </w:p>
    <w:p w14:paraId="4E17CBE6" w14:textId="77777777" w:rsidR="00622F54" w:rsidRDefault="00527F99" w:rsidP="003E39F5">
      <w:pPr>
        <w:pStyle w:val="GreenBullet2"/>
      </w:pPr>
      <w:r>
        <w:t>Information Flow – the information flow identified in above tables (use same reference #)</w:t>
      </w:r>
    </w:p>
    <w:p w14:paraId="4E17CBE7" w14:textId="77777777" w:rsidR="00622F54" w:rsidRDefault="00527F99" w:rsidP="003E39F5">
      <w:pPr>
        <w:pStyle w:val="GreenBullet2"/>
      </w:pPr>
      <w:r>
        <w:t>Outside of Mission Package (Yes/No) – any flow that crosses outside of the Mission Package</w:t>
      </w:r>
    </w:p>
    <w:p w14:paraId="4E17CBE8" w14:textId="77777777" w:rsidR="00622F54" w:rsidRDefault="00527F99" w:rsidP="003E39F5">
      <w:pPr>
        <w:pStyle w:val="GreenBullet2"/>
      </w:pPr>
      <w:r>
        <w:t>Integrity Mechanism – Identify the method(s) used in the Mission Package to provide integrity. This should include identification of applicable hardware, software, and algorithm associated with the implemented mechanism</w:t>
      </w:r>
    </w:p>
    <w:p w14:paraId="4E17CBE9" w14:textId="77777777" w:rsidR="00622F54" w:rsidRDefault="00527F99">
      <w:pPr>
        <w:pStyle w:val="GreenBullet2"/>
      </w:pPr>
      <w:r>
        <w:t>Implementation Summary – How the integrity mechanism is implemented (e.g., IPsec w/ SHA-256 HMAC algorithm) and/or references to other documents (e.g., The ASB Ethernet integrity mechanism as documented in the &lt;</w:t>
      </w:r>
      <w:proofErr w:type="spellStart"/>
      <w:r>
        <w:t>platformName</w:t>
      </w:r>
      <w:proofErr w:type="spellEnd"/>
      <w:r>
        <w:t>&gt; PDD) along with any additional information for clarification.</w:t>
      </w:r>
    </w:p>
    <w:p w14:paraId="4E17CBEA" w14:textId="77777777" w:rsidR="00622F54" w:rsidRDefault="00527F99">
      <w:pPr>
        <w:pStyle w:val="TableCaption"/>
      </w:pPr>
      <w:bookmarkStart w:id="63" w:name="_Toc219294486"/>
      <w:r>
        <w:t>Table 2.3-11 Integrity Implementation</w:t>
      </w:r>
      <w:bookmarkEnd w:id="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1255"/>
        <w:gridCol w:w="1462"/>
        <w:gridCol w:w="5228"/>
      </w:tblGrid>
      <w:tr w:rsidR="00622F54" w14:paraId="4E17CBE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BEB" w14:textId="77777777" w:rsidR="00622F54" w:rsidRDefault="00527F99">
            <w:pPr>
              <w:pStyle w:val="TableHeaderCenterBold"/>
            </w:pPr>
            <w:r>
              <w:t>Information Flow</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EC" w14:textId="77777777" w:rsidR="00622F54" w:rsidRDefault="00527F99">
            <w:pPr>
              <w:pStyle w:val="TableHeaderCenterBold"/>
            </w:pPr>
            <w:r>
              <w:t>Outside of Mission Package</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ED" w14:textId="77777777" w:rsidR="00622F54" w:rsidRDefault="00527F99">
            <w:pPr>
              <w:pStyle w:val="TableHeaderCenterBold"/>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BEE" w14:textId="77777777" w:rsidR="00622F54" w:rsidRDefault="00527F99">
            <w:pPr>
              <w:pStyle w:val="TableHeaderCenterBold"/>
            </w:pPr>
            <w:r>
              <w:t>Implementation Summary</w:t>
            </w:r>
          </w:p>
        </w:tc>
      </w:tr>
      <w:tr w:rsidR="00622F54" w14:paraId="4E17CB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F0" w14:textId="77777777" w:rsidR="00622F54" w:rsidRDefault="00527F99">
            <w:pPr>
              <w:pStyle w:val="TableLeftAlignGreen"/>
            </w:pPr>
            <w:r>
              <w:t>Flow-001, Flow-002</w:t>
            </w:r>
          </w:p>
        </w:tc>
        <w:tc>
          <w:tcPr>
            <w:tcW w:w="0" w:type="auto"/>
            <w:tcBorders>
              <w:top w:val="single" w:sz="8" w:space="0" w:color="000000"/>
              <w:left w:val="single" w:sz="8" w:space="0" w:color="000000"/>
              <w:bottom w:val="single" w:sz="8" w:space="0" w:color="000000"/>
              <w:right w:val="single" w:sz="8" w:space="0" w:color="000000"/>
            </w:tcBorders>
          </w:tcPr>
          <w:p w14:paraId="4E17CBF1" w14:textId="77777777" w:rsidR="00622F54" w:rsidRDefault="00527F99">
            <w:pPr>
              <w:pStyle w:val="TableCenterGreen"/>
            </w:pPr>
            <w:r>
              <w:t>N</w:t>
            </w:r>
          </w:p>
        </w:tc>
        <w:tc>
          <w:tcPr>
            <w:tcW w:w="0" w:type="auto"/>
            <w:tcBorders>
              <w:top w:val="single" w:sz="8" w:space="0" w:color="000000"/>
              <w:left w:val="single" w:sz="8" w:space="0" w:color="000000"/>
              <w:bottom w:val="single" w:sz="8" w:space="0" w:color="000000"/>
              <w:right w:val="single" w:sz="8" w:space="0" w:color="000000"/>
            </w:tcBorders>
          </w:tcPr>
          <w:p w14:paraId="4E17CBF2" w14:textId="77777777" w:rsidR="00622F54" w:rsidRDefault="00527F99">
            <w:pPr>
              <w:pStyle w:val="TableCenterGreen"/>
            </w:pPr>
            <w:r>
              <w:t xml:space="preserve">Network Stack, Hash of File </w:t>
            </w:r>
          </w:p>
        </w:tc>
        <w:tc>
          <w:tcPr>
            <w:tcW w:w="0" w:type="auto"/>
            <w:tcBorders>
              <w:top w:val="single" w:sz="8" w:space="0" w:color="000000"/>
              <w:left w:val="single" w:sz="8" w:space="0" w:color="000000"/>
              <w:bottom w:val="single" w:sz="8" w:space="0" w:color="000000"/>
              <w:right w:val="single" w:sz="8" w:space="0" w:color="000000"/>
            </w:tcBorders>
          </w:tcPr>
          <w:p w14:paraId="4E17CBF3" w14:textId="77777777" w:rsidR="00622F54" w:rsidRDefault="00527F99">
            <w:pPr>
              <w:pStyle w:val="TableLeftAlignGreen"/>
            </w:pPr>
            <w:r>
              <w:t xml:space="preserve">Ethernet stack checksums and the </w:t>
            </w:r>
            <w:proofErr w:type="spellStart"/>
            <w:r>
              <w:rPr>
                <w:b/>
              </w:rPr>
              <w:t>ProductMetadata</w:t>
            </w:r>
            <w:proofErr w:type="spellEnd"/>
            <w:r>
              <w:rPr>
                <w:b/>
              </w:rPr>
              <w:t xml:space="preserve"> </w:t>
            </w:r>
            <w:r>
              <w:t>hash values produced by the Subsystem are used when reading and sending data products.</w:t>
            </w:r>
          </w:p>
        </w:tc>
      </w:tr>
      <w:tr w:rsidR="00622F54" w14:paraId="4E17CB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F5" w14:textId="77777777" w:rsidR="00622F54" w:rsidRDefault="00527F99">
            <w:pPr>
              <w:pStyle w:val="TableLeftAlignGreen"/>
            </w:pPr>
            <w:r>
              <w:t>Flow-003</w:t>
            </w:r>
          </w:p>
        </w:tc>
        <w:tc>
          <w:tcPr>
            <w:tcW w:w="0" w:type="auto"/>
            <w:tcBorders>
              <w:top w:val="single" w:sz="8" w:space="0" w:color="000000"/>
              <w:left w:val="single" w:sz="8" w:space="0" w:color="000000"/>
              <w:bottom w:val="single" w:sz="8" w:space="0" w:color="000000"/>
              <w:right w:val="single" w:sz="8" w:space="0" w:color="000000"/>
            </w:tcBorders>
          </w:tcPr>
          <w:p w14:paraId="4E17CBF6" w14:textId="77777777" w:rsidR="00622F54" w:rsidRDefault="00527F99">
            <w:pPr>
              <w:pStyle w:val="TableCenterGreen"/>
            </w:pPr>
            <w:r>
              <w:t>N</w:t>
            </w:r>
          </w:p>
        </w:tc>
        <w:tc>
          <w:tcPr>
            <w:tcW w:w="0" w:type="auto"/>
            <w:tcBorders>
              <w:top w:val="single" w:sz="8" w:space="0" w:color="000000"/>
              <w:left w:val="single" w:sz="8" w:space="0" w:color="000000"/>
              <w:bottom w:val="single" w:sz="8" w:space="0" w:color="000000"/>
              <w:right w:val="single" w:sz="8" w:space="0" w:color="000000"/>
            </w:tcBorders>
          </w:tcPr>
          <w:p w14:paraId="4E17CBF7" w14:textId="77777777" w:rsidR="00622F54" w:rsidRDefault="00527F99">
            <w:pPr>
              <w:pStyle w:val="TableCenterGreen"/>
            </w:pPr>
            <w:r>
              <w:t>Network Stack</w:t>
            </w:r>
          </w:p>
        </w:tc>
        <w:tc>
          <w:tcPr>
            <w:tcW w:w="0" w:type="auto"/>
            <w:tcBorders>
              <w:top w:val="single" w:sz="8" w:space="0" w:color="000000"/>
              <w:left w:val="single" w:sz="8" w:space="0" w:color="000000"/>
              <w:bottom w:val="single" w:sz="8" w:space="0" w:color="000000"/>
              <w:right w:val="single" w:sz="8" w:space="0" w:color="000000"/>
            </w:tcBorders>
          </w:tcPr>
          <w:p w14:paraId="4E17CBF8" w14:textId="77777777" w:rsidR="00622F54" w:rsidRDefault="00527F99">
            <w:pPr>
              <w:pStyle w:val="TableLeftAlignGreen"/>
            </w:pPr>
            <w:r>
              <w:t>Ethernet Stack checksums</w:t>
            </w:r>
          </w:p>
        </w:tc>
      </w:tr>
      <w:tr w:rsidR="00622F54" w14:paraId="4E17CB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FA" w14:textId="77777777" w:rsidR="00622F54" w:rsidRDefault="00527F99">
            <w:pPr>
              <w:pStyle w:val="TableLeftAlignGreen"/>
            </w:pPr>
            <w:r>
              <w:t>Flow-004</w:t>
            </w:r>
          </w:p>
        </w:tc>
        <w:tc>
          <w:tcPr>
            <w:tcW w:w="0" w:type="auto"/>
            <w:tcBorders>
              <w:top w:val="single" w:sz="8" w:space="0" w:color="000000"/>
              <w:left w:val="single" w:sz="8" w:space="0" w:color="000000"/>
              <w:bottom w:val="single" w:sz="8" w:space="0" w:color="000000"/>
              <w:right w:val="single" w:sz="8" w:space="0" w:color="000000"/>
            </w:tcBorders>
          </w:tcPr>
          <w:p w14:paraId="4E17CBFB" w14:textId="77777777" w:rsidR="00622F54" w:rsidRDefault="00527F99">
            <w:pPr>
              <w:pStyle w:val="TableCenterGreen"/>
            </w:pPr>
            <w:r>
              <w:t>Y</w:t>
            </w:r>
          </w:p>
        </w:tc>
        <w:tc>
          <w:tcPr>
            <w:tcW w:w="0" w:type="auto"/>
            <w:tcBorders>
              <w:top w:val="single" w:sz="8" w:space="0" w:color="000000"/>
              <w:left w:val="single" w:sz="8" w:space="0" w:color="000000"/>
              <w:bottom w:val="single" w:sz="8" w:space="0" w:color="000000"/>
              <w:right w:val="single" w:sz="8" w:space="0" w:color="000000"/>
            </w:tcBorders>
          </w:tcPr>
          <w:p w14:paraId="4E17CBFC" w14:textId="77777777" w:rsidR="00622F54" w:rsidRDefault="00527F99">
            <w:pPr>
              <w:pStyle w:val="TableCenterGreen"/>
            </w:pPr>
            <w:r>
              <w:t>Reed-Solomon</w:t>
            </w:r>
          </w:p>
        </w:tc>
        <w:tc>
          <w:tcPr>
            <w:tcW w:w="0" w:type="auto"/>
            <w:tcBorders>
              <w:top w:val="single" w:sz="8" w:space="0" w:color="000000"/>
              <w:left w:val="single" w:sz="8" w:space="0" w:color="000000"/>
              <w:bottom w:val="single" w:sz="8" w:space="0" w:color="000000"/>
              <w:right w:val="single" w:sz="8" w:space="0" w:color="000000"/>
            </w:tcBorders>
          </w:tcPr>
          <w:p w14:paraId="4E17CBFD" w14:textId="77777777" w:rsidR="00622F54" w:rsidRDefault="00527F99">
            <w:pPr>
              <w:pStyle w:val="TableLeftAlignGreen"/>
            </w:pPr>
            <w:r>
              <w:t xml:space="preserve">Network stream has an application integrity layer that implements Reed-Solomon encoding to improve the integrity of the data stream (see </w:t>
            </w:r>
            <w:proofErr w:type="spellStart"/>
            <w:r>
              <w:t>MPDD_SecurityAddendum</w:t>
            </w:r>
            <w:proofErr w:type="spellEnd"/>
            <w:r>
              <w:t xml:space="preserve"> for further implementation details)</w:t>
            </w:r>
          </w:p>
        </w:tc>
      </w:tr>
      <w:tr w:rsidR="00622F54" w14:paraId="4E17CC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BFF"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C00"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C01" w14:textId="77777777" w:rsidR="00622F54" w:rsidRDefault="00622F54">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E17CC02" w14:textId="77777777" w:rsidR="00622F54" w:rsidRDefault="00622F54">
            <w:pPr>
              <w:pStyle w:val="TableLeftAlignGreen"/>
            </w:pPr>
          </w:p>
        </w:tc>
      </w:tr>
    </w:tbl>
    <w:p w14:paraId="4E17CC04" w14:textId="77777777" w:rsidR="00622F54" w:rsidRDefault="00622F54"/>
    <w:p w14:paraId="4E17CC05" w14:textId="77777777" w:rsidR="00622F54" w:rsidRDefault="00527F99" w:rsidP="00470363">
      <w:pPr>
        <w:pStyle w:val="Heading3"/>
        <w:keepLines/>
      </w:pPr>
      <w:bookmarkStart w:id="64" w:name="_Toc256000020"/>
      <w:bookmarkStart w:id="65" w:name="_Toc219294456"/>
      <w:r>
        <w:lastRenderedPageBreak/>
        <w:t>Mitigate CSAs</w:t>
      </w:r>
      <w:bookmarkEnd w:id="64"/>
      <w:bookmarkEnd w:id="65"/>
    </w:p>
    <w:p w14:paraId="4E17CC06" w14:textId="77777777" w:rsidR="00622F54" w:rsidRDefault="00527F99" w:rsidP="00470363">
      <w:pPr>
        <w:pStyle w:val="BodyText"/>
        <w:keepNext/>
      </w:pPr>
      <w:r>
        <w:t>This section identifies and documents the System Survivability KPP Mitigate CSAs implementation for the Mission Package. Table 2.3-12 identifies the System Survivability KPP Mitigate CSAs applicable to the Mission Package.</w:t>
      </w:r>
    </w:p>
    <w:p w14:paraId="4E17CC07" w14:textId="77777777" w:rsidR="00622F54" w:rsidRDefault="00527F99" w:rsidP="00470363">
      <w:pPr>
        <w:pStyle w:val="GreenBodyText"/>
        <w:keepNext/>
      </w:pPr>
      <w:r>
        <w:t>In the table below, indicate the CSAs applicable to the Mission Package by adding an “x”. If the Mitigate CSAs are not applicable or not addressed, denote this section with “Not Applicable” and leave Table 2.3-12 empty.</w:t>
      </w:r>
    </w:p>
    <w:p w14:paraId="4E17CC08" w14:textId="77777777" w:rsidR="00622F54" w:rsidRDefault="00527F99">
      <w:pPr>
        <w:pStyle w:val="TableCaption"/>
      </w:pPr>
      <w:bookmarkStart w:id="66" w:name="_Toc219294487"/>
      <w:r>
        <w:t>Table 2.3-12 Applicable System Survivability KPP Mitigate CSAs</w:t>
      </w:r>
      <w:bookmarkEnd w:id="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622F54" w14:paraId="4E17CC0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C09" w14:textId="77777777" w:rsidR="00622F54" w:rsidRDefault="00527F99">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C0A" w14:textId="77777777" w:rsidR="00622F54" w:rsidRDefault="00527F99">
            <w:pPr>
              <w:pStyle w:val="TableHeaderCenterBold"/>
            </w:pPr>
            <w:r>
              <w:t>CSA-08</w:t>
            </w:r>
          </w:p>
        </w:tc>
      </w:tr>
      <w:tr w:rsidR="00622F54" w14:paraId="4E17CC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0C" w14:textId="77777777" w:rsidR="00622F54" w:rsidRDefault="00622F54"/>
        </w:tc>
        <w:tc>
          <w:tcPr>
            <w:tcW w:w="0" w:type="auto"/>
            <w:tcBorders>
              <w:top w:val="single" w:sz="8" w:space="0" w:color="000000"/>
              <w:left w:val="single" w:sz="8" w:space="0" w:color="000000"/>
              <w:bottom w:val="single" w:sz="8" w:space="0" w:color="000000"/>
              <w:right w:val="single" w:sz="8" w:space="0" w:color="000000"/>
            </w:tcBorders>
          </w:tcPr>
          <w:p w14:paraId="4E17CC0D" w14:textId="77777777" w:rsidR="00622F54" w:rsidRDefault="00622F54"/>
        </w:tc>
      </w:tr>
    </w:tbl>
    <w:p w14:paraId="4E17CC0F" w14:textId="77777777" w:rsidR="00622F54" w:rsidRDefault="00622F54"/>
    <w:p w14:paraId="4E17CC10" w14:textId="77777777" w:rsidR="00622F54" w:rsidRDefault="00527F99">
      <w:pPr>
        <w:pStyle w:val="GreenBodyText"/>
      </w:pPr>
      <w:r>
        <w:t xml:space="preserve">For the applicable CSAs, provide a brief high-level description (1-2 sentences) of how each Cyber Survivability Attribute (CSA) is explicitly addressed by the Mission Package. The description should be unclassified and </w:t>
      </w:r>
      <w:proofErr w:type="gramStart"/>
      <w:r>
        <w:t>non-proprietary, and</w:t>
      </w:r>
      <w:proofErr w:type="gramEnd"/>
      <w:r>
        <w:t xml:space="preserve"> capture the cybersecurity posture. The cybersecurity posture should be commensurate with the expected CSRC.</w:t>
      </w:r>
    </w:p>
    <w:p w14:paraId="4E17CC11" w14:textId="77777777" w:rsidR="00622F54" w:rsidRDefault="00527F99" w:rsidP="00E509E5">
      <w:pPr>
        <w:pStyle w:val="GreenBullet2"/>
      </w:pPr>
      <w:r>
        <w:t>CSA-07 Baseline and Monitor Systems and Detect Anomalies</w:t>
      </w:r>
    </w:p>
    <w:p w14:paraId="4E17CC12" w14:textId="77777777" w:rsidR="00622F54" w:rsidRDefault="00527F99">
      <w:pPr>
        <w:pStyle w:val="GreenBullet2"/>
      </w:pPr>
      <w:r>
        <w:t>CSA-08 Manage System Performance and Enable Cyberspace Defense</w:t>
      </w:r>
    </w:p>
    <w:p w14:paraId="4E17CC13" w14:textId="77777777" w:rsidR="00622F54" w:rsidRDefault="00527F99">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MPDD section(s). See the Cybersecurity Guide, OMSC-GDE-003, for more information.</w:t>
      </w:r>
    </w:p>
    <w:p w14:paraId="4E17CC14" w14:textId="77777777" w:rsidR="00622F54" w:rsidRDefault="00527F99">
      <w:pPr>
        <w:pStyle w:val="Heading3"/>
      </w:pPr>
      <w:bookmarkStart w:id="67" w:name="_Toc256000021"/>
      <w:bookmarkStart w:id="68" w:name="_Toc219294457"/>
      <w:r>
        <w:t>Recover CSA</w:t>
      </w:r>
      <w:bookmarkEnd w:id="67"/>
      <w:bookmarkEnd w:id="68"/>
    </w:p>
    <w:p w14:paraId="4E17CC15" w14:textId="77777777" w:rsidR="00622F54" w:rsidRDefault="00527F99">
      <w:pPr>
        <w:pStyle w:val="BodyText"/>
      </w:pPr>
      <w:r>
        <w:t>This section identifies and documents the System Survivability KPP Recover CSA implementation for the Mission Package.</w:t>
      </w:r>
    </w:p>
    <w:p w14:paraId="4E17CC16" w14:textId="77777777" w:rsidR="00622F54" w:rsidRDefault="00527F99">
      <w:pPr>
        <w:pStyle w:val="GreenBodyText"/>
      </w:pPr>
      <w:r>
        <w:t xml:space="preserve">Provide a brief high-level description (1-2 sentences) of how the CSA-09 Recover System Capabilities is explicitly addressed by the Mission Package. The description should be unclassified and </w:t>
      </w:r>
      <w:proofErr w:type="gramStart"/>
      <w:r>
        <w:t>non-proprietary, and</w:t>
      </w:r>
      <w:proofErr w:type="gramEnd"/>
      <w:r>
        <w:t xml:space="preserve"> capture the cybersecurity posture. The cybersecurity posture should be commensurate with the expected CSRC.</w:t>
      </w:r>
    </w:p>
    <w:p w14:paraId="4E17CC17" w14:textId="77777777" w:rsidR="00622F54" w:rsidRDefault="00527F99">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MPDD section(s). See the Cybersecurity Guide, OMSC-GDE-003, for more information. </w:t>
      </w:r>
    </w:p>
    <w:p w14:paraId="4E17CC18" w14:textId="77777777" w:rsidR="00622F54" w:rsidRDefault="00527F99">
      <w:pPr>
        <w:pStyle w:val="GreenBodyText"/>
      </w:pPr>
      <w:r>
        <w:t>If the Recover CSA is not applicable or not addressed, denote this with “Not Applicable”.</w:t>
      </w:r>
    </w:p>
    <w:p w14:paraId="4E17CC19" w14:textId="77777777" w:rsidR="00622F54" w:rsidRDefault="00527F99">
      <w:pPr>
        <w:pStyle w:val="Heading3"/>
      </w:pPr>
      <w:bookmarkStart w:id="69" w:name="_Toc256000022"/>
      <w:bookmarkStart w:id="70" w:name="_Toc219294458"/>
      <w:r>
        <w:t>Adapt CSA</w:t>
      </w:r>
      <w:bookmarkEnd w:id="69"/>
      <w:bookmarkEnd w:id="70"/>
    </w:p>
    <w:p w14:paraId="4E17CC1A" w14:textId="77777777" w:rsidR="00622F54" w:rsidRDefault="00527F99">
      <w:pPr>
        <w:pStyle w:val="BodyText"/>
      </w:pPr>
      <w:r>
        <w:t>This section identifies and documents the System Survivability KPP Adapt CSA implementation for the Mission Package.</w:t>
      </w:r>
    </w:p>
    <w:p w14:paraId="4E17CC1B" w14:textId="77777777" w:rsidR="00622F54" w:rsidRDefault="00527F99">
      <w:pPr>
        <w:pStyle w:val="GreenBodyText"/>
      </w:pPr>
      <w:r>
        <w:lastRenderedPageBreak/>
        <w:t xml:space="preserve">Provide a brief high-level description (1-2 sentences) of how the CSA-10 Actively Manage System’s Configurations to Achieve and Maintain an </w:t>
      </w:r>
      <w:proofErr w:type="gramStart"/>
      <w:r>
        <w:t>Operationally-Relevant</w:t>
      </w:r>
      <w:proofErr w:type="gramEnd"/>
      <w:r>
        <w:t xml:space="preserve"> Cyber Risk Posture is explicitly addressed by the Mission Package. The description should be unclassified and </w:t>
      </w:r>
      <w:proofErr w:type="gramStart"/>
      <w:r>
        <w:t>non-proprietary, and</w:t>
      </w:r>
      <w:proofErr w:type="gramEnd"/>
      <w:r>
        <w:t xml:space="preserve"> capture the cybersecurity posture. The cybersecurity posture should be commensurate with the expected CSRC.</w:t>
      </w:r>
    </w:p>
    <w:p w14:paraId="4E17CC1C" w14:textId="77777777" w:rsidR="00622F54" w:rsidRDefault="00527F99">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MPDD section(s). See the Cybersecurity Guide, OMSC-GDE-003, for more information. </w:t>
      </w:r>
    </w:p>
    <w:p w14:paraId="4E17CC1D" w14:textId="77777777" w:rsidR="00622F54" w:rsidRDefault="00622F54">
      <w:pPr>
        <w:pStyle w:val="GreenBodyText"/>
      </w:pPr>
    </w:p>
    <w:p w14:paraId="4E17CC1E" w14:textId="77777777" w:rsidR="00622F54" w:rsidRDefault="00527F99">
      <w:pPr>
        <w:pStyle w:val="GreenBodyText"/>
      </w:pPr>
      <w:r>
        <w:t>If the Adapt CSA is not applicable or not addressed, denote this with “Not Applicable”.</w:t>
      </w:r>
    </w:p>
    <w:p w14:paraId="4E17CC1F" w14:textId="77777777" w:rsidR="00622F54" w:rsidRDefault="00527F99">
      <w:pPr>
        <w:pStyle w:val="Heading2"/>
        <w:rPr>
          <w:rFonts w:hint="eastAsia"/>
        </w:rPr>
      </w:pPr>
      <w:bookmarkStart w:id="71" w:name="_Toc256000023"/>
      <w:bookmarkStart w:id="72" w:name="_Toc219294459"/>
      <w:r>
        <w:t>Cyber Survivability Rationale</w:t>
      </w:r>
      <w:bookmarkEnd w:id="71"/>
      <w:bookmarkEnd w:id="72"/>
    </w:p>
    <w:p w14:paraId="4E17CC20" w14:textId="77777777" w:rsidR="00622F54" w:rsidRDefault="00527F99">
      <w:pPr>
        <w:pStyle w:val="BodyText"/>
      </w:pPr>
      <w:r>
        <w:t>This subsection describes Cyber Survivability rationale.</w:t>
      </w:r>
    </w:p>
    <w:p w14:paraId="4E17CC21" w14:textId="77777777" w:rsidR="00622F54" w:rsidRDefault="00527F99">
      <w:pPr>
        <w:pStyle w:val="GreenBodyText"/>
      </w:pPr>
      <w:r>
        <w:t>Provide a brief high-level summary of the verification methods (inspection, analysis, tests, etc.) and evidence used to assess the cybersecurity implementation meets the expected CSRC. The description should be unclassified and non-proprietary. See the Cybersecurity Guide, OMSC-GDE-003, for more information.</w:t>
      </w:r>
    </w:p>
    <w:p w14:paraId="4E17CC22" w14:textId="77777777" w:rsidR="00622F54" w:rsidRDefault="00527F99">
      <w:pPr>
        <w:pStyle w:val="Heading1"/>
        <w:rPr>
          <w:rFonts w:hint="eastAsia"/>
        </w:rPr>
      </w:pPr>
      <w:bookmarkStart w:id="73" w:name="_Toc256000024"/>
      <w:bookmarkStart w:id="74" w:name="_Toc219294460"/>
      <w:r>
        <w:lastRenderedPageBreak/>
        <w:t>Security Addendum</w:t>
      </w:r>
      <w:bookmarkEnd w:id="73"/>
      <w:bookmarkEnd w:id="74"/>
    </w:p>
    <w:p w14:paraId="4E17CC23" w14:textId="77777777" w:rsidR="00622F54" w:rsidRDefault="00527F99">
      <w:pPr>
        <w:pStyle w:val="BodyText"/>
      </w:pPr>
      <w:r>
        <w:t>This section identifies the Security Addendum document(s).</w:t>
      </w:r>
    </w:p>
    <w:p w14:paraId="4E17CC24" w14:textId="77777777" w:rsidR="00622F54" w:rsidRDefault="00527F99" w:rsidP="002239CC">
      <w:pPr>
        <w:pStyle w:val="GreenBodyText"/>
      </w:pPr>
      <w:r>
        <w:t>The Security Addendum is expected to be external to the MPDD and can be composed of one or more separate documents that:</w:t>
      </w:r>
    </w:p>
    <w:p w14:paraId="4E17CC25" w14:textId="77777777" w:rsidR="00622F54" w:rsidRDefault="00527F99" w:rsidP="002239CC">
      <w:pPr>
        <w:pStyle w:val="GreenBullet2"/>
      </w:pPr>
      <w:r>
        <w:t>Might already be existing/planned program documents that could be referenced to supply OMS-related information,</w:t>
      </w:r>
    </w:p>
    <w:p w14:paraId="4E17CC26" w14:textId="77777777" w:rsidR="00622F54" w:rsidRDefault="00527F99" w:rsidP="002239CC">
      <w:pPr>
        <w:pStyle w:val="GreenBullet2"/>
      </w:pPr>
      <w:r>
        <w:t>Might have to be published at different security levels, and</w:t>
      </w:r>
    </w:p>
    <w:p w14:paraId="4E17CC27" w14:textId="77777777" w:rsidR="00622F54" w:rsidRDefault="00527F99">
      <w:pPr>
        <w:pStyle w:val="GreenBullet2"/>
      </w:pPr>
      <w:r>
        <w:t>Could be developed/published at different points in the program lifecycle.</w:t>
      </w:r>
    </w:p>
    <w:p w14:paraId="4E17CC28" w14:textId="77777777" w:rsidR="00622F54" w:rsidRDefault="00527F99">
      <w:pPr>
        <w:pStyle w:val="GreenBodyText"/>
      </w:pPr>
      <w:r>
        <w:t>The name of the document(s) must be unclassified and non-proprietary. Referenced documents may be both classified and proprietary. The Security Addendum should describe the Security Information Exchanges implemented by the Platform, Subsystems, Services, and Isolators, and provides additional, classified and/or proprietary details relating to the security of the Mission Package. The addendum may include classified implementation details with reference to Interface Control Documents (ICDs).</w:t>
      </w:r>
    </w:p>
    <w:p w14:paraId="4E17CC29" w14:textId="77777777" w:rsidR="00622F54" w:rsidRDefault="00527F99" w:rsidP="005741A9">
      <w:pPr>
        <w:pStyle w:val="HeadingAppendix1"/>
        <w:rPr>
          <w:rFonts w:hint="eastAsia"/>
        </w:rPr>
      </w:pPr>
      <w:bookmarkStart w:id="75" w:name="_Toc256000025"/>
      <w:bookmarkStart w:id="76" w:name="_Toc219294461"/>
      <w:r>
        <w:lastRenderedPageBreak/>
        <w:t>Appendix A Acronyms and Abbreviations</w:t>
      </w:r>
      <w:bookmarkEnd w:id="75"/>
      <w:bookmarkEnd w:id="76"/>
    </w:p>
    <w:p w14:paraId="4E17CC2A" w14:textId="77777777" w:rsidR="00622F54" w:rsidRDefault="00527F99">
      <w:pPr>
        <w:pStyle w:val="BodyText"/>
      </w:pPr>
      <w:r>
        <w:t>This section lists the abbreviations and acronyms used in this document not a copy of the OMS lexicon as shown in Table A.0-1, List of Acronyms and Abbreviation Definitions.</w:t>
      </w:r>
    </w:p>
    <w:p w14:paraId="4E17CC2B" w14:textId="77777777" w:rsidR="00622F54" w:rsidRDefault="00527F99">
      <w:pPr>
        <w:pStyle w:val="GreenBodyText"/>
      </w:pPr>
      <w:r>
        <w:t>In addition, acronyms should be spelled out at first use in the body of the document.</w:t>
      </w:r>
    </w:p>
    <w:p w14:paraId="4E17CC2C" w14:textId="77777777" w:rsidR="00622F54" w:rsidRDefault="00527F99">
      <w:pPr>
        <w:pStyle w:val="TableCaption"/>
      </w:pPr>
      <w:bookmarkStart w:id="77" w:name="_Toc219294488"/>
      <w:r>
        <w:t>Table A.0-1 List of Acronyms and Abbreviation Definitions</w:t>
      </w:r>
      <w:bookmarkEnd w:id="7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622F54" w14:paraId="4E17CC2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C2D" w14:textId="77777777" w:rsidR="00622F54" w:rsidRDefault="00527F99">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C2E" w14:textId="77777777" w:rsidR="00622F54" w:rsidRDefault="00527F99">
            <w:pPr>
              <w:pStyle w:val="TableHeaderCenterBold"/>
            </w:pPr>
            <w:r>
              <w:t>Definition</w:t>
            </w:r>
          </w:p>
        </w:tc>
      </w:tr>
      <w:tr w:rsidR="00622F54" w14:paraId="4E17CC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30" w14:textId="77777777" w:rsidR="00622F54" w:rsidRDefault="00527F99">
            <w:pPr>
              <w:pStyle w:val="TableLeftAlignGreen"/>
            </w:pPr>
            <w:r>
              <w:t>ASB</w:t>
            </w:r>
          </w:p>
        </w:tc>
        <w:tc>
          <w:tcPr>
            <w:tcW w:w="0" w:type="auto"/>
            <w:tcBorders>
              <w:top w:val="single" w:sz="8" w:space="0" w:color="000000"/>
              <w:left w:val="single" w:sz="8" w:space="0" w:color="000000"/>
              <w:bottom w:val="single" w:sz="8" w:space="0" w:color="000000"/>
              <w:right w:val="single" w:sz="8" w:space="0" w:color="000000"/>
            </w:tcBorders>
          </w:tcPr>
          <w:p w14:paraId="4E17CC31" w14:textId="77777777" w:rsidR="00622F54" w:rsidRDefault="00527F99">
            <w:pPr>
              <w:pStyle w:val="TableLeftAlignGreen"/>
            </w:pPr>
            <w:r>
              <w:t>Abstract Service Bus</w:t>
            </w:r>
          </w:p>
        </w:tc>
      </w:tr>
      <w:tr w:rsidR="00622F54" w14:paraId="4E17CC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33" w14:textId="77777777" w:rsidR="00622F54" w:rsidRDefault="00527F99">
            <w:pPr>
              <w:pStyle w:val="TableLeftAlignGreen"/>
            </w:pPr>
            <w:r>
              <w:t>CAL</w:t>
            </w:r>
          </w:p>
        </w:tc>
        <w:tc>
          <w:tcPr>
            <w:tcW w:w="0" w:type="auto"/>
            <w:tcBorders>
              <w:top w:val="single" w:sz="8" w:space="0" w:color="000000"/>
              <w:left w:val="single" w:sz="8" w:space="0" w:color="000000"/>
              <w:bottom w:val="single" w:sz="8" w:space="0" w:color="000000"/>
              <w:right w:val="single" w:sz="8" w:space="0" w:color="000000"/>
            </w:tcBorders>
          </w:tcPr>
          <w:p w14:paraId="4E17CC34" w14:textId="77777777" w:rsidR="00622F54" w:rsidRDefault="00527F99">
            <w:pPr>
              <w:pStyle w:val="TableLeftAlignGreen"/>
            </w:pPr>
            <w:r>
              <w:t>Critical Abstraction Layer</w:t>
            </w:r>
          </w:p>
        </w:tc>
      </w:tr>
      <w:tr w:rsidR="00622F54" w14:paraId="4E17CC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36" w14:textId="77777777" w:rsidR="00622F54" w:rsidRDefault="00527F99">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4E17CC37" w14:textId="77777777" w:rsidR="00622F54" w:rsidRDefault="00527F99">
            <w:pPr>
              <w:pStyle w:val="TableLeftAlign"/>
            </w:pPr>
            <w:r>
              <w:t>Cyber Survivability Attribute</w:t>
            </w:r>
          </w:p>
        </w:tc>
      </w:tr>
      <w:tr w:rsidR="00622F54" w14:paraId="4E17CC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39" w14:textId="77777777" w:rsidR="00622F54" w:rsidRDefault="00527F99">
            <w:pPr>
              <w:pStyle w:val="TableLeftAlignGreen"/>
            </w:pPr>
            <w:r>
              <w:t>CSRC</w:t>
            </w:r>
          </w:p>
        </w:tc>
        <w:tc>
          <w:tcPr>
            <w:tcW w:w="0" w:type="auto"/>
            <w:tcBorders>
              <w:top w:val="single" w:sz="8" w:space="0" w:color="000000"/>
              <w:left w:val="single" w:sz="8" w:space="0" w:color="000000"/>
              <w:bottom w:val="single" w:sz="8" w:space="0" w:color="000000"/>
              <w:right w:val="single" w:sz="8" w:space="0" w:color="000000"/>
            </w:tcBorders>
          </w:tcPr>
          <w:p w14:paraId="4E17CC3A" w14:textId="77777777" w:rsidR="00622F54" w:rsidRDefault="00527F99">
            <w:pPr>
              <w:pStyle w:val="TableLeftAlignGreen"/>
            </w:pPr>
            <w:r>
              <w:t>Cyber Survivability Risk Category</w:t>
            </w:r>
          </w:p>
        </w:tc>
      </w:tr>
      <w:tr w:rsidR="00622F54" w14:paraId="4E17CC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3C" w14:textId="77777777" w:rsidR="00622F54" w:rsidRDefault="00527F99">
            <w:pPr>
              <w:pStyle w:val="TableLeftAlignGreen"/>
            </w:pPr>
            <w:r>
              <w:t>ICD</w:t>
            </w:r>
          </w:p>
        </w:tc>
        <w:tc>
          <w:tcPr>
            <w:tcW w:w="0" w:type="auto"/>
            <w:tcBorders>
              <w:top w:val="single" w:sz="8" w:space="0" w:color="000000"/>
              <w:left w:val="single" w:sz="8" w:space="0" w:color="000000"/>
              <w:bottom w:val="single" w:sz="8" w:space="0" w:color="000000"/>
              <w:right w:val="single" w:sz="8" w:space="0" w:color="000000"/>
            </w:tcBorders>
          </w:tcPr>
          <w:p w14:paraId="4E17CC3D" w14:textId="77777777" w:rsidR="00622F54" w:rsidRDefault="00527F99">
            <w:pPr>
              <w:pStyle w:val="TableLeftAlignGreen"/>
            </w:pPr>
            <w:r>
              <w:t>Interface Control Document</w:t>
            </w:r>
          </w:p>
        </w:tc>
      </w:tr>
      <w:tr w:rsidR="00622F54" w14:paraId="4E17CC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3F" w14:textId="77777777" w:rsidR="00622F54" w:rsidRDefault="00527F99">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4E17CC40" w14:textId="77777777" w:rsidR="00622F54" w:rsidRDefault="00527F99">
            <w:pPr>
              <w:pStyle w:val="TableLeftAlign"/>
            </w:pPr>
            <w:r>
              <w:t>Key Performance Parameter</w:t>
            </w:r>
          </w:p>
        </w:tc>
      </w:tr>
      <w:tr w:rsidR="00622F54" w14:paraId="4E17CC4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42" w14:textId="77777777" w:rsidR="00622F54" w:rsidRDefault="00527F99">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4E17CC43" w14:textId="77777777" w:rsidR="00622F54" w:rsidRDefault="00527F99">
            <w:pPr>
              <w:pStyle w:val="TableLeftAlign"/>
            </w:pPr>
            <w:r>
              <w:t>Open Architecture Collaborative Working Group</w:t>
            </w:r>
          </w:p>
        </w:tc>
      </w:tr>
      <w:tr w:rsidR="00622F54" w14:paraId="4E17CC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45" w14:textId="77777777" w:rsidR="00622F54" w:rsidRDefault="00527F99">
            <w:pPr>
              <w:pStyle w:val="TableLeftAlignGreen"/>
            </w:pPr>
            <w:r>
              <w:t>OAM</w:t>
            </w:r>
          </w:p>
        </w:tc>
        <w:tc>
          <w:tcPr>
            <w:tcW w:w="0" w:type="auto"/>
            <w:tcBorders>
              <w:top w:val="single" w:sz="8" w:space="0" w:color="000000"/>
              <w:left w:val="single" w:sz="8" w:space="0" w:color="000000"/>
              <w:bottom w:val="single" w:sz="8" w:space="0" w:color="000000"/>
              <w:right w:val="single" w:sz="8" w:space="0" w:color="000000"/>
            </w:tcBorders>
          </w:tcPr>
          <w:p w14:paraId="4E17CC46" w14:textId="77777777" w:rsidR="00622F54" w:rsidRDefault="00527F99">
            <w:pPr>
              <w:pStyle w:val="TableLeftAlignGreen"/>
            </w:pPr>
            <w:r>
              <w:t>Open Architecture Management</w:t>
            </w:r>
          </w:p>
        </w:tc>
      </w:tr>
      <w:tr w:rsidR="00622F54" w14:paraId="4E17CC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48" w14:textId="77777777" w:rsidR="00622F54" w:rsidRDefault="00527F99">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4E17CC49" w14:textId="77777777" w:rsidR="00622F54" w:rsidRDefault="00527F99">
            <w:pPr>
              <w:pStyle w:val="TableLeftAlign"/>
            </w:pPr>
            <w:r>
              <w:t>Open Computing Environment</w:t>
            </w:r>
          </w:p>
        </w:tc>
      </w:tr>
      <w:tr w:rsidR="00622F54" w14:paraId="4E17CC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4B" w14:textId="77777777" w:rsidR="00622F54" w:rsidRDefault="00527F99">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4E17CC4C" w14:textId="77777777" w:rsidR="00622F54" w:rsidRDefault="00527F99">
            <w:pPr>
              <w:pStyle w:val="TableLeftAlign"/>
            </w:pPr>
            <w:r>
              <w:t>Open Mission Systems</w:t>
            </w:r>
          </w:p>
        </w:tc>
      </w:tr>
      <w:tr w:rsidR="00622F54" w14:paraId="4E17CC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4E" w14:textId="77777777" w:rsidR="00622F54" w:rsidRDefault="00527F99">
            <w:pPr>
              <w:pStyle w:val="TableLeftAlignGreen"/>
            </w:pPr>
            <w:r>
              <w:t>UCI</w:t>
            </w:r>
          </w:p>
        </w:tc>
        <w:tc>
          <w:tcPr>
            <w:tcW w:w="0" w:type="auto"/>
            <w:tcBorders>
              <w:top w:val="single" w:sz="8" w:space="0" w:color="000000"/>
              <w:left w:val="single" w:sz="8" w:space="0" w:color="000000"/>
              <w:bottom w:val="single" w:sz="8" w:space="0" w:color="000000"/>
              <w:right w:val="single" w:sz="8" w:space="0" w:color="000000"/>
            </w:tcBorders>
          </w:tcPr>
          <w:p w14:paraId="4E17CC4F" w14:textId="77777777" w:rsidR="00622F54" w:rsidRDefault="00527F99">
            <w:pPr>
              <w:pStyle w:val="TableLeftAlignGreen"/>
            </w:pPr>
            <w:r>
              <w:t>Universal C2 Interface</w:t>
            </w:r>
          </w:p>
        </w:tc>
      </w:tr>
      <w:tr w:rsidR="00622F54" w14:paraId="4E17CC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51" w14:textId="77777777" w:rsidR="00622F54" w:rsidRDefault="00527F99">
            <w:pPr>
              <w:pStyle w:val="TableLeftAlignGreen"/>
            </w:pPr>
            <w:r>
              <w:t>UML</w:t>
            </w:r>
          </w:p>
        </w:tc>
        <w:tc>
          <w:tcPr>
            <w:tcW w:w="0" w:type="auto"/>
            <w:tcBorders>
              <w:top w:val="single" w:sz="8" w:space="0" w:color="000000"/>
              <w:left w:val="single" w:sz="8" w:space="0" w:color="000000"/>
              <w:bottom w:val="single" w:sz="8" w:space="0" w:color="000000"/>
              <w:right w:val="single" w:sz="8" w:space="0" w:color="000000"/>
            </w:tcBorders>
          </w:tcPr>
          <w:p w14:paraId="4E17CC52" w14:textId="77777777" w:rsidR="00622F54" w:rsidRDefault="00527F99">
            <w:pPr>
              <w:pStyle w:val="TableLeftAlignGreen"/>
            </w:pPr>
            <w:r>
              <w:t>Unified Modeling Language</w:t>
            </w:r>
          </w:p>
        </w:tc>
      </w:tr>
      <w:tr w:rsidR="00622F54" w14:paraId="4E17CC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54"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C55" w14:textId="77777777" w:rsidR="00622F54" w:rsidRDefault="00622F54">
            <w:pPr>
              <w:pStyle w:val="TableLeftAlignGreen"/>
            </w:pPr>
          </w:p>
        </w:tc>
      </w:tr>
    </w:tbl>
    <w:p w14:paraId="155C40B3" w14:textId="77777777" w:rsidR="005741A9" w:rsidRDefault="005741A9">
      <w:r>
        <w:br w:type="page"/>
      </w:r>
    </w:p>
    <w:p w14:paraId="4E17CC58" w14:textId="77777777" w:rsidR="00622F54" w:rsidRDefault="00527F99" w:rsidP="005741A9">
      <w:pPr>
        <w:pStyle w:val="HeadingAppendix1"/>
        <w:rPr>
          <w:rFonts w:hint="eastAsia"/>
        </w:rPr>
      </w:pPr>
      <w:bookmarkStart w:id="78" w:name="_Toc256000026"/>
      <w:bookmarkStart w:id="79" w:name="_Toc219294462"/>
      <w:r>
        <w:lastRenderedPageBreak/>
        <w:t>Appendix B Glossary</w:t>
      </w:r>
      <w:bookmarkEnd w:id="78"/>
      <w:bookmarkEnd w:id="79"/>
    </w:p>
    <w:p w14:paraId="4E17CC59" w14:textId="77777777" w:rsidR="00622F54" w:rsidRDefault="00527F99">
      <w:pPr>
        <w:pStyle w:val="BodyText"/>
      </w:pPr>
      <w:r>
        <w:t>This section lists the terms used in this document as shown in Table B.0-1, List of Term Definitions.</w:t>
      </w:r>
    </w:p>
    <w:p w14:paraId="4E17CC5A" w14:textId="77777777" w:rsidR="00622F54" w:rsidRDefault="00527F99">
      <w:pPr>
        <w:pStyle w:val="GreenBodyText"/>
      </w:pPr>
      <w:r>
        <w:t>Note: the list of terms used should not be a copy of the OMS lexicon.</w:t>
      </w:r>
    </w:p>
    <w:p w14:paraId="4E17CC5B" w14:textId="77777777" w:rsidR="00622F54" w:rsidRDefault="00527F99">
      <w:pPr>
        <w:pStyle w:val="TableCaption"/>
      </w:pPr>
      <w:bookmarkStart w:id="80" w:name="_Toc219294489"/>
      <w:r>
        <w:t>Table B.0-1 List of Term Definitions</w:t>
      </w:r>
      <w:bookmarkEnd w:id="8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8163"/>
      </w:tblGrid>
      <w:tr w:rsidR="00622F54" w14:paraId="4E17CC5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CC5C" w14:textId="77777777" w:rsidR="00622F54" w:rsidRDefault="00527F99">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4E17CC5D" w14:textId="77777777" w:rsidR="00622F54" w:rsidRDefault="00527F99">
            <w:pPr>
              <w:pStyle w:val="TableHeaderCenterBold"/>
            </w:pPr>
            <w:r>
              <w:t>Definition</w:t>
            </w:r>
          </w:p>
        </w:tc>
      </w:tr>
      <w:tr w:rsidR="00622F54" w14:paraId="4E17CC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5F" w14:textId="77777777" w:rsidR="00622F54" w:rsidRDefault="00527F99">
            <w:pPr>
              <w:pStyle w:val="TableLeftAlignGreen"/>
            </w:pPr>
            <w:r>
              <w:t>Abstract Service Bus</w:t>
            </w:r>
          </w:p>
        </w:tc>
        <w:tc>
          <w:tcPr>
            <w:tcW w:w="0" w:type="auto"/>
            <w:tcBorders>
              <w:top w:val="single" w:sz="8" w:space="0" w:color="000000"/>
              <w:left w:val="single" w:sz="8" w:space="0" w:color="000000"/>
              <w:bottom w:val="single" w:sz="8" w:space="0" w:color="000000"/>
              <w:right w:val="single" w:sz="8" w:space="0" w:color="000000"/>
            </w:tcBorders>
          </w:tcPr>
          <w:p w14:paraId="4E17CC60" w14:textId="77777777" w:rsidR="00622F54" w:rsidRDefault="00527F99">
            <w:pPr>
              <w:pStyle w:val="TableLeftAlignGreen"/>
            </w:pPr>
            <w:r>
              <w:t>The Abstract Service Bus (ASB) is an intermediary that allows mission Service functions to be widely available to other mission services, Subsystems, and resources. The ASB implements the CAL, Data Transfer interfaces, Special Signal interfaces, and Security Exchange interfaces. The ASB also defines the physical interfaces.</w:t>
            </w:r>
          </w:p>
        </w:tc>
      </w:tr>
      <w:tr w:rsidR="00622F54" w14:paraId="4E17CC6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17CC62" w14:textId="77777777" w:rsidR="00622F54" w:rsidRDefault="00527F99">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E17CC63" w14:textId="77777777" w:rsidR="00622F54" w:rsidRDefault="00622F54">
            <w:pPr>
              <w:pStyle w:val="TableLeftAlignGreen"/>
            </w:pPr>
          </w:p>
        </w:tc>
      </w:tr>
    </w:tbl>
    <w:p w14:paraId="4E17CC65" w14:textId="77777777" w:rsidR="00622F54" w:rsidRDefault="00622F54"/>
    <w:p w14:paraId="4E17CC66" w14:textId="77777777" w:rsidR="00527F99" w:rsidRDefault="00527F99"/>
    <w:sectPr w:rsidR="00527F99">
      <w:headerReference w:type="even" r:id="rId28"/>
      <w:footerReference w:type="even" r:id="rId29"/>
      <w:headerReference w:type="first" r:id="rId30"/>
      <w:footerReference w:type="first" r:id="rId31"/>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5AAC" w14:textId="77777777" w:rsidR="00403057" w:rsidRDefault="00403057" w:rsidP="00932120">
      <w:r>
        <w:separator/>
      </w:r>
    </w:p>
  </w:endnote>
  <w:endnote w:type="continuationSeparator" w:id="0">
    <w:p w14:paraId="15B3BB04" w14:textId="77777777" w:rsidR="00403057" w:rsidRDefault="00403057"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AC8B" w14:textId="77777777" w:rsidR="000A224B" w:rsidRDefault="000A224B" w:rsidP="000A224B">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2BFD5A59" w14:textId="159F6ECE" w:rsidR="00602AD0" w:rsidRDefault="00874AFA" w:rsidP="00602AD0">
    <w:r w:rsidRPr="00874AFA">
      <w:rPr>
        <w:rFonts w:eastAsia="Times New Roman"/>
        <w:sz w:val="22"/>
      </w:rPr>
      <w:t>Distribution Statement A. Approved for public release: distribution is unlimited.</w:t>
    </w:r>
  </w:p>
  <w:p w14:paraId="4E17CC8C" w14:textId="25E6F0A6" w:rsidR="00622F54" w:rsidRDefault="00622F54" w:rsidP="00602AD0">
    <w:pPr>
      <w:jc w:val="center"/>
      <w:rPr>
        <w:rFonts w:eastAsia="Times New Roman"/>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2" w14:textId="77777777" w:rsidR="00622F54" w:rsidRDefault="00622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3" w14:textId="77777777" w:rsidR="00622F54" w:rsidRDefault="00622F54">
    <w:pPr>
      <w:pStyle w:val="Footer"/>
    </w:pPr>
  </w:p>
  <w:p w14:paraId="4E17CC94" w14:textId="1EF364C2" w:rsidR="00622F54" w:rsidRDefault="00527F99">
    <w:pPr>
      <w:pStyle w:val="Footer"/>
      <w:rPr>
        <w:rFonts w:eastAsia="Times New Roman"/>
      </w:rPr>
    </w:pPr>
    <w:r>
      <w:rPr>
        <w:rFonts w:eastAsia="Times New Roman"/>
      </w:rPr>
      <w:t xml:space="preserve">See </w:t>
    </w:r>
    <w:r w:rsidR="00FE2B20">
      <w:t>disclaimer</w:t>
    </w:r>
    <w:r w:rsidR="00231684">
      <w:t xml:space="preserve"> and</w:t>
    </w:r>
    <w:r w:rsidR="00FE2B20">
      <w:t xml:space="preserve"> </w:t>
    </w:r>
    <w:r>
      <w:rPr>
        <w:rFonts w:eastAsia="Times New Roman"/>
      </w:rPr>
      <w:t xml:space="preserve">distribution </w:t>
    </w:r>
    <w:r w:rsidR="00874AFA">
      <w:rPr>
        <w:rFonts w:eastAsia="Times New Roman"/>
      </w:rPr>
      <w:t>A</w:t>
    </w:r>
    <w:r>
      <w:rPr>
        <w:rFonts w:eastAsia="Times New Roman"/>
      </w:rPr>
      <w:t xml:space="preserve"> statements on cover page.</w:t>
    </w:r>
  </w:p>
  <w:p w14:paraId="4E17CC96" w14:textId="77777777" w:rsidR="00622F54" w:rsidRDefault="00527F99">
    <w:pPr>
      <w:pStyle w:val="Footer"/>
    </w:pPr>
    <w:r>
      <w:rPr>
        <w:rFonts w:eastAsia="Times New Roman"/>
      </w:rPr>
      <w:fldChar w:fldCharType="begin"/>
    </w:r>
    <w:r>
      <w:rPr>
        <w:rFonts w:eastAsia="Times New Roman"/>
      </w:rPr>
      <w:instrText>PAGE</w:instrText>
    </w:r>
    <w:r>
      <w:rPr>
        <w:rFonts w:eastAsia="Times New Roman"/>
      </w:rPr>
      <w:fldChar w:fldCharType="separate"/>
    </w:r>
    <w:r w:rsidR="005C18F6">
      <w:rPr>
        <w:rFonts w:eastAsia="Times New Roman"/>
        <w:noProof/>
      </w:rPr>
      <w:t>42</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8" w14:textId="77777777" w:rsidR="00622F54" w:rsidRDefault="00622F5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A" w14:textId="77777777" w:rsidR="00622F54" w:rsidRDefault="00622F5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C" w14:textId="77777777" w:rsidR="00622F54" w:rsidRDefault="00622F54"/>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E" w14:textId="77777777" w:rsidR="00622F54" w:rsidRDefault="00622F54"/>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A0" w14:textId="77777777" w:rsidR="00622F54" w:rsidRDefault="00622F54"/>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A2" w14:textId="77777777" w:rsidR="00622F54" w:rsidRDefault="00622F5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A4" w14:textId="77777777" w:rsidR="00622F54" w:rsidRDefault="00622F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9E1D" w14:textId="77777777" w:rsidR="00403057" w:rsidRDefault="00403057" w:rsidP="00932120">
      <w:r>
        <w:separator/>
      </w:r>
    </w:p>
  </w:footnote>
  <w:footnote w:type="continuationSeparator" w:id="0">
    <w:p w14:paraId="3C5CD20D" w14:textId="77777777" w:rsidR="00403057" w:rsidRDefault="00403057"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622F54" w14:paraId="4E17CC7F"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4E17CC7E" w14:textId="79F5692A" w:rsidR="00622F54" w:rsidRDefault="00622F54">
          <w:pPr>
            <w:pStyle w:val="Header"/>
          </w:pPr>
        </w:p>
      </w:tc>
    </w:tr>
    <w:tr w:rsidR="00622F54" w14:paraId="4E17CC81"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4E17CC80" w14:textId="77777777" w:rsidR="00622F54" w:rsidRDefault="00527F99">
          <w:pPr>
            <w:pStyle w:val="Header"/>
          </w:pPr>
          <w:r>
            <w:t>Document Number: OMSC-INS-007</w:t>
          </w:r>
        </w:p>
      </w:tc>
    </w:tr>
    <w:tr w:rsidR="00622F54" w14:paraId="4E17CC83"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4E17CC82" w14:textId="0751299F" w:rsidR="00622F54" w:rsidRDefault="00527F99">
          <w:pPr>
            <w:pStyle w:val="Header"/>
          </w:pPr>
          <w:r>
            <w:t xml:space="preserve">Revision: </w:t>
          </w:r>
          <w:r w:rsidR="00B3531F">
            <w:t>I</w:t>
          </w:r>
        </w:p>
      </w:tc>
    </w:tr>
  </w:tbl>
  <w:p w14:paraId="4E17CC84" w14:textId="77777777" w:rsidR="00622F54" w:rsidRDefault="00622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1" w14:textId="77777777" w:rsidR="00622F54" w:rsidRDefault="00622F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7" w14:textId="77777777" w:rsidR="00622F54" w:rsidRDefault="00622F5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9" w14:textId="77777777" w:rsidR="00622F54" w:rsidRDefault="00622F5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B" w14:textId="77777777" w:rsidR="00622F54" w:rsidRDefault="00622F5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D" w14:textId="77777777" w:rsidR="00622F54" w:rsidRDefault="00622F5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9F" w14:textId="77777777" w:rsidR="00622F54" w:rsidRDefault="00622F5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A1" w14:textId="77777777" w:rsidR="00622F54" w:rsidRDefault="00622F5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CA3" w14:textId="77777777" w:rsidR="00622F54" w:rsidRDefault="00622F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19C4EEE0">
      <w:start w:val="1"/>
      <w:numFmt w:val="bullet"/>
      <w:pStyle w:val="ListDash"/>
      <w:lvlText w:val=""/>
      <w:lvlJc w:val="left"/>
      <w:pPr>
        <w:ind w:left="720" w:hanging="360"/>
      </w:pPr>
      <w:rPr>
        <w:rFonts w:ascii="Symbol" w:hAnsi="Symbol" w:hint="default"/>
      </w:rPr>
    </w:lvl>
    <w:lvl w:ilvl="1" w:tplc="B33ED676" w:tentative="1">
      <w:start w:val="1"/>
      <w:numFmt w:val="bullet"/>
      <w:lvlText w:val="o"/>
      <w:lvlJc w:val="left"/>
      <w:pPr>
        <w:ind w:left="1440" w:hanging="360"/>
      </w:pPr>
      <w:rPr>
        <w:rFonts w:ascii="Courier New" w:hAnsi="Courier New" w:cs="Courier New" w:hint="default"/>
      </w:rPr>
    </w:lvl>
    <w:lvl w:ilvl="2" w:tplc="1126574E" w:tentative="1">
      <w:start w:val="1"/>
      <w:numFmt w:val="bullet"/>
      <w:lvlText w:val=""/>
      <w:lvlJc w:val="left"/>
      <w:pPr>
        <w:ind w:left="2160" w:hanging="360"/>
      </w:pPr>
      <w:rPr>
        <w:rFonts w:ascii="Wingdings" w:hAnsi="Wingdings" w:hint="default"/>
      </w:rPr>
    </w:lvl>
    <w:lvl w:ilvl="3" w:tplc="BD701D14" w:tentative="1">
      <w:start w:val="1"/>
      <w:numFmt w:val="bullet"/>
      <w:lvlText w:val=""/>
      <w:lvlJc w:val="left"/>
      <w:pPr>
        <w:ind w:left="2880" w:hanging="360"/>
      </w:pPr>
      <w:rPr>
        <w:rFonts w:ascii="Symbol" w:hAnsi="Symbol" w:hint="default"/>
      </w:rPr>
    </w:lvl>
    <w:lvl w:ilvl="4" w:tplc="E14A8D20" w:tentative="1">
      <w:start w:val="1"/>
      <w:numFmt w:val="bullet"/>
      <w:lvlText w:val="o"/>
      <w:lvlJc w:val="left"/>
      <w:pPr>
        <w:ind w:left="3600" w:hanging="360"/>
      </w:pPr>
      <w:rPr>
        <w:rFonts w:ascii="Courier New" w:hAnsi="Courier New" w:cs="Courier New" w:hint="default"/>
      </w:rPr>
    </w:lvl>
    <w:lvl w:ilvl="5" w:tplc="A16C1B88" w:tentative="1">
      <w:start w:val="1"/>
      <w:numFmt w:val="bullet"/>
      <w:lvlText w:val=""/>
      <w:lvlJc w:val="left"/>
      <w:pPr>
        <w:ind w:left="4320" w:hanging="360"/>
      </w:pPr>
      <w:rPr>
        <w:rFonts w:ascii="Wingdings" w:hAnsi="Wingdings" w:hint="default"/>
      </w:rPr>
    </w:lvl>
    <w:lvl w:ilvl="6" w:tplc="95E6014A" w:tentative="1">
      <w:start w:val="1"/>
      <w:numFmt w:val="bullet"/>
      <w:lvlText w:val=""/>
      <w:lvlJc w:val="left"/>
      <w:pPr>
        <w:ind w:left="5040" w:hanging="360"/>
      </w:pPr>
      <w:rPr>
        <w:rFonts w:ascii="Symbol" w:hAnsi="Symbol" w:hint="default"/>
      </w:rPr>
    </w:lvl>
    <w:lvl w:ilvl="7" w:tplc="EA209320" w:tentative="1">
      <w:start w:val="1"/>
      <w:numFmt w:val="bullet"/>
      <w:lvlText w:val="o"/>
      <w:lvlJc w:val="left"/>
      <w:pPr>
        <w:ind w:left="5760" w:hanging="360"/>
      </w:pPr>
      <w:rPr>
        <w:rFonts w:ascii="Courier New" w:hAnsi="Courier New" w:cs="Courier New" w:hint="default"/>
      </w:rPr>
    </w:lvl>
    <w:lvl w:ilvl="8" w:tplc="B2CA701C"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2FEA7660">
      <w:start w:val="1"/>
      <w:numFmt w:val="bullet"/>
      <w:pStyle w:val="ListDash2"/>
      <w:lvlText w:val=""/>
      <w:lvlJc w:val="left"/>
      <w:pPr>
        <w:ind w:left="1080" w:hanging="360"/>
      </w:pPr>
      <w:rPr>
        <w:rFonts w:ascii="Symbol" w:hAnsi="Symbol" w:hint="default"/>
      </w:rPr>
    </w:lvl>
    <w:lvl w:ilvl="1" w:tplc="CAC466AE" w:tentative="1">
      <w:start w:val="1"/>
      <w:numFmt w:val="bullet"/>
      <w:lvlText w:val="o"/>
      <w:lvlJc w:val="left"/>
      <w:pPr>
        <w:ind w:left="1800" w:hanging="360"/>
      </w:pPr>
      <w:rPr>
        <w:rFonts w:ascii="Courier New" w:hAnsi="Courier New" w:cs="Courier New" w:hint="default"/>
      </w:rPr>
    </w:lvl>
    <w:lvl w:ilvl="2" w:tplc="BB9E5450" w:tentative="1">
      <w:start w:val="1"/>
      <w:numFmt w:val="bullet"/>
      <w:lvlText w:val=""/>
      <w:lvlJc w:val="left"/>
      <w:pPr>
        <w:ind w:left="2520" w:hanging="360"/>
      </w:pPr>
      <w:rPr>
        <w:rFonts w:ascii="Wingdings" w:hAnsi="Wingdings" w:hint="default"/>
      </w:rPr>
    </w:lvl>
    <w:lvl w:ilvl="3" w:tplc="FB56D3A8" w:tentative="1">
      <w:start w:val="1"/>
      <w:numFmt w:val="bullet"/>
      <w:lvlText w:val=""/>
      <w:lvlJc w:val="left"/>
      <w:pPr>
        <w:ind w:left="3240" w:hanging="360"/>
      </w:pPr>
      <w:rPr>
        <w:rFonts w:ascii="Symbol" w:hAnsi="Symbol" w:hint="default"/>
      </w:rPr>
    </w:lvl>
    <w:lvl w:ilvl="4" w:tplc="78E4362E" w:tentative="1">
      <w:start w:val="1"/>
      <w:numFmt w:val="bullet"/>
      <w:lvlText w:val="o"/>
      <w:lvlJc w:val="left"/>
      <w:pPr>
        <w:ind w:left="3960" w:hanging="360"/>
      </w:pPr>
      <w:rPr>
        <w:rFonts w:ascii="Courier New" w:hAnsi="Courier New" w:cs="Courier New" w:hint="default"/>
      </w:rPr>
    </w:lvl>
    <w:lvl w:ilvl="5" w:tplc="CFC681D0" w:tentative="1">
      <w:start w:val="1"/>
      <w:numFmt w:val="bullet"/>
      <w:lvlText w:val=""/>
      <w:lvlJc w:val="left"/>
      <w:pPr>
        <w:ind w:left="4680" w:hanging="360"/>
      </w:pPr>
      <w:rPr>
        <w:rFonts w:ascii="Wingdings" w:hAnsi="Wingdings" w:hint="default"/>
      </w:rPr>
    </w:lvl>
    <w:lvl w:ilvl="6" w:tplc="758E249A" w:tentative="1">
      <w:start w:val="1"/>
      <w:numFmt w:val="bullet"/>
      <w:lvlText w:val=""/>
      <w:lvlJc w:val="left"/>
      <w:pPr>
        <w:ind w:left="5400" w:hanging="360"/>
      </w:pPr>
      <w:rPr>
        <w:rFonts w:ascii="Symbol" w:hAnsi="Symbol" w:hint="default"/>
      </w:rPr>
    </w:lvl>
    <w:lvl w:ilvl="7" w:tplc="A4609868" w:tentative="1">
      <w:start w:val="1"/>
      <w:numFmt w:val="bullet"/>
      <w:lvlText w:val="o"/>
      <w:lvlJc w:val="left"/>
      <w:pPr>
        <w:ind w:left="6120" w:hanging="360"/>
      </w:pPr>
      <w:rPr>
        <w:rFonts w:ascii="Courier New" w:hAnsi="Courier New" w:cs="Courier New" w:hint="default"/>
      </w:rPr>
    </w:lvl>
    <w:lvl w:ilvl="8" w:tplc="79BCB18A"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92F40E3E">
      <w:start w:val="1"/>
      <w:numFmt w:val="lowerRoman"/>
      <w:pStyle w:val="ListRoman"/>
      <w:lvlText w:val="%1."/>
      <w:lvlJc w:val="right"/>
      <w:pPr>
        <w:ind w:left="720" w:hanging="360"/>
      </w:pPr>
    </w:lvl>
    <w:lvl w:ilvl="1" w:tplc="B2B4353E" w:tentative="1">
      <w:start w:val="1"/>
      <w:numFmt w:val="lowerLetter"/>
      <w:lvlText w:val="%2."/>
      <w:lvlJc w:val="left"/>
      <w:pPr>
        <w:ind w:left="1440" w:hanging="360"/>
      </w:pPr>
    </w:lvl>
    <w:lvl w:ilvl="2" w:tplc="1D6E5E3E" w:tentative="1">
      <w:start w:val="1"/>
      <w:numFmt w:val="lowerRoman"/>
      <w:lvlText w:val="%3."/>
      <w:lvlJc w:val="right"/>
      <w:pPr>
        <w:ind w:left="2160" w:hanging="180"/>
      </w:pPr>
    </w:lvl>
    <w:lvl w:ilvl="3" w:tplc="087866C8" w:tentative="1">
      <w:start w:val="1"/>
      <w:numFmt w:val="decimal"/>
      <w:lvlText w:val="%4."/>
      <w:lvlJc w:val="left"/>
      <w:pPr>
        <w:ind w:left="2880" w:hanging="360"/>
      </w:pPr>
    </w:lvl>
    <w:lvl w:ilvl="4" w:tplc="80E8D536" w:tentative="1">
      <w:start w:val="1"/>
      <w:numFmt w:val="lowerLetter"/>
      <w:lvlText w:val="%5."/>
      <w:lvlJc w:val="left"/>
      <w:pPr>
        <w:ind w:left="3600" w:hanging="360"/>
      </w:pPr>
    </w:lvl>
    <w:lvl w:ilvl="5" w:tplc="EEF6D5E2" w:tentative="1">
      <w:start w:val="1"/>
      <w:numFmt w:val="lowerRoman"/>
      <w:lvlText w:val="%6."/>
      <w:lvlJc w:val="right"/>
      <w:pPr>
        <w:ind w:left="4320" w:hanging="180"/>
      </w:pPr>
    </w:lvl>
    <w:lvl w:ilvl="6" w:tplc="BAF6F898" w:tentative="1">
      <w:start w:val="1"/>
      <w:numFmt w:val="decimal"/>
      <w:lvlText w:val="%7."/>
      <w:lvlJc w:val="left"/>
      <w:pPr>
        <w:ind w:left="5040" w:hanging="360"/>
      </w:pPr>
    </w:lvl>
    <w:lvl w:ilvl="7" w:tplc="A1C8EDF4" w:tentative="1">
      <w:start w:val="1"/>
      <w:numFmt w:val="lowerLetter"/>
      <w:lvlText w:val="%8."/>
      <w:lvlJc w:val="left"/>
      <w:pPr>
        <w:ind w:left="5760" w:hanging="360"/>
      </w:pPr>
    </w:lvl>
    <w:lvl w:ilvl="8" w:tplc="328EEC14"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DBA85B10">
      <w:start w:val="1"/>
      <w:numFmt w:val="lowerLetter"/>
      <w:pStyle w:val="Listabc5"/>
      <w:lvlText w:val="%1."/>
      <w:lvlJc w:val="left"/>
      <w:pPr>
        <w:ind w:left="1800" w:hanging="360"/>
      </w:pPr>
    </w:lvl>
    <w:lvl w:ilvl="1" w:tplc="E40A1866" w:tentative="1">
      <w:start w:val="1"/>
      <w:numFmt w:val="lowerLetter"/>
      <w:lvlText w:val="%2."/>
      <w:lvlJc w:val="left"/>
      <w:pPr>
        <w:ind w:left="2520" w:hanging="360"/>
      </w:pPr>
    </w:lvl>
    <w:lvl w:ilvl="2" w:tplc="57D277A8" w:tentative="1">
      <w:start w:val="1"/>
      <w:numFmt w:val="lowerRoman"/>
      <w:lvlText w:val="%3."/>
      <w:lvlJc w:val="right"/>
      <w:pPr>
        <w:ind w:left="3240" w:hanging="180"/>
      </w:pPr>
    </w:lvl>
    <w:lvl w:ilvl="3" w:tplc="F914381C" w:tentative="1">
      <w:start w:val="1"/>
      <w:numFmt w:val="decimal"/>
      <w:lvlText w:val="%4."/>
      <w:lvlJc w:val="left"/>
      <w:pPr>
        <w:ind w:left="3960" w:hanging="360"/>
      </w:pPr>
    </w:lvl>
    <w:lvl w:ilvl="4" w:tplc="0276D9B8" w:tentative="1">
      <w:start w:val="1"/>
      <w:numFmt w:val="lowerLetter"/>
      <w:lvlText w:val="%5."/>
      <w:lvlJc w:val="left"/>
      <w:pPr>
        <w:ind w:left="4680" w:hanging="360"/>
      </w:pPr>
    </w:lvl>
    <w:lvl w:ilvl="5" w:tplc="F6D852B6" w:tentative="1">
      <w:start w:val="1"/>
      <w:numFmt w:val="lowerRoman"/>
      <w:lvlText w:val="%6."/>
      <w:lvlJc w:val="right"/>
      <w:pPr>
        <w:ind w:left="5400" w:hanging="180"/>
      </w:pPr>
    </w:lvl>
    <w:lvl w:ilvl="6" w:tplc="77AEC982" w:tentative="1">
      <w:start w:val="1"/>
      <w:numFmt w:val="decimal"/>
      <w:lvlText w:val="%7."/>
      <w:lvlJc w:val="left"/>
      <w:pPr>
        <w:ind w:left="6120" w:hanging="360"/>
      </w:pPr>
    </w:lvl>
    <w:lvl w:ilvl="7" w:tplc="3EDE4F72" w:tentative="1">
      <w:start w:val="1"/>
      <w:numFmt w:val="lowerLetter"/>
      <w:lvlText w:val="%8."/>
      <w:lvlJc w:val="left"/>
      <w:pPr>
        <w:ind w:left="6840" w:hanging="360"/>
      </w:pPr>
    </w:lvl>
    <w:lvl w:ilvl="8" w:tplc="1B166F58"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6A8E3190">
      <w:start w:val="1"/>
      <w:numFmt w:val="lowerLetter"/>
      <w:pStyle w:val="Listabc3"/>
      <w:lvlText w:val="%1."/>
      <w:lvlJc w:val="left"/>
      <w:pPr>
        <w:ind w:left="1440" w:hanging="360"/>
      </w:pPr>
    </w:lvl>
    <w:lvl w:ilvl="1" w:tplc="E424CFA8" w:tentative="1">
      <w:start w:val="1"/>
      <w:numFmt w:val="lowerLetter"/>
      <w:lvlText w:val="%2."/>
      <w:lvlJc w:val="left"/>
      <w:pPr>
        <w:ind w:left="2160" w:hanging="360"/>
      </w:pPr>
    </w:lvl>
    <w:lvl w:ilvl="2" w:tplc="17FA1B2A" w:tentative="1">
      <w:start w:val="1"/>
      <w:numFmt w:val="lowerRoman"/>
      <w:lvlText w:val="%3."/>
      <w:lvlJc w:val="right"/>
      <w:pPr>
        <w:ind w:left="2880" w:hanging="180"/>
      </w:pPr>
    </w:lvl>
    <w:lvl w:ilvl="3" w:tplc="5AEED592" w:tentative="1">
      <w:start w:val="1"/>
      <w:numFmt w:val="decimal"/>
      <w:lvlText w:val="%4."/>
      <w:lvlJc w:val="left"/>
      <w:pPr>
        <w:ind w:left="3600" w:hanging="360"/>
      </w:pPr>
    </w:lvl>
    <w:lvl w:ilvl="4" w:tplc="F1A274D0" w:tentative="1">
      <w:start w:val="1"/>
      <w:numFmt w:val="lowerLetter"/>
      <w:lvlText w:val="%5."/>
      <w:lvlJc w:val="left"/>
      <w:pPr>
        <w:ind w:left="4320" w:hanging="360"/>
      </w:pPr>
    </w:lvl>
    <w:lvl w:ilvl="5" w:tplc="BFAA6AA6" w:tentative="1">
      <w:start w:val="1"/>
      <w:numFmt w:val="lowerRoman"/>
      <w:lvlText w:val="%6."/>
      <w:lvlJc w:val="right"/>
      <w:pPr>
        <w:ind w:left="5040" w:hanging="180"/>
      </w:pPr>
    </w:lvl>
    <w:lvl w:ilvl="6" w:tplc="FFDE893A" w:tentative="1">
      <w:start w:val="1"/>
      <w:numFmt w:val="decimal"/>
      <w:lvlText w:val="%7."/>
      <w:lvlJc w:val="left"/>
      <w:pPr>
        <w:ind w:left="5760" w:hanging="360"/>
      </w:pPr>
    </w:lvl>
    <w:lvl w:ilvl="7" w:tplc="FFB8BFA0" w:tentative="1">
      <w:start w:val="1"/>
      <w:numFmt w:val="lowerLetter"/>
      <w:lvlText w:val="%8."/>
      <w:lvlJc w:val="left"/>
      <w:pPr>
        <w:ind w:left="6480" w:hanging="360"/>
      </w:pPr>
    </w:lvl>
    <w:lvl w:ilvl="8" w:tplc="DB109CF4"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BDEA6BBA">
      <w:start w:val="1"/>
      <w:numFmt w:val="bullet"/>
      <w:pStyle w:val="ListDash5"/>
      <w:lvlText w:val=""/>
      <w:lvlJc w:val="left"/>
      <w:pPr>
        <w:ind w:left="2160" w:hanging="360"/>
      </w:pPr>
      <w:rPr>
        <w:rFonts w:ascii="Symbol" w:hAnsi="Symbol" w:hint="default"/>
      </w:rPr>
    </w:lvl>
    <w:lvl w:ilvl="1" w:tplc="6186C090" w:tentative="1">
      <w:start w:val="1"/>
      <w:numFmt w:val="bullet"/>
      <w:lvlText w:val="o"/>
      <w:lvlJc w:val="left"/>
      <w:pPr>
        <w:ind w:left="2880" w:hanging="360"/>
      </w:pPr>
      <w:rPr>
        <w:rFonts w:ascii="Courier New" w:hAnsi="Courier New" w:cs="Courier New" w:hint="default"/>
      </w:rPr>
    </w:lvl>
    <w:lvl w:ilvl="2" w:tplc="0A5A9DBC" w:tentative="1">
      <w:start w:val="1"/>
      <w:numFmt w:val="bullet"/>
      <w:lvlText w:val=""/>
      <w:lvlJc w:val="left"/>
      <w:pPr>
        <w:ind w:left="3600" w:hanging="360"/>
      </w:pPr>
      <w:rPr>
        <w:rFonts w:ascii="Wingdings" w:hAnsi="Wingdings" w:hint="default"/>
      </w:rPr>
    </w:lvl>
    <w:lvl w:ilvl="3" w:tplc="DA744E5E" w:tentative="1">
      <w:start w:val="1"/>
      <w:numFmt w:val="bullet"/>
      <w:lvlText w:val=""/>
      <w:lvlJc w:val="left"/>
      <w:pPr>
        <w:ind w:left="4320" w:hanging="360"/>
      </w:pPr>
      <w:rPr>
        <w:rFonts w:ascii="Symbol" w:hAnsi="Symbol" w:hint="default"/>
      </w:rPr>
    </w:lvl>
    <w:lvl w:ilvl="4" w:tplc="DB2E20B2" w:tentative="1">
      <w:start w:val="1"/>
      <w:numFmt w:val="bullet"/>
      <w:lvlText w:val="o"/>
      <w:lvlJc w:val="left"/>
      <w:pPr>
        <w:ind w:left="5040" w:hanging="360"/>
      </w:pPr>
      <w:rPr>
        <w:rFonts w:ascii="Courier New" w:hAnsi="Courier New" w:cs="Courier New" w:hint="default"/>
      </w:rPr>
    </w:lvl>
    <w:lvl w:ilvl="5" w:tplc="9E6E5CB4" w:tentative="1">
      <w:start w:val="1"/>
      <w:numFmt w:val="bullet"/>
      <w:lvlText w:val=""/>
      <w:lvlJc w:val="left"/>
      <w:pPr>
        <w:ind w:left="5760" w:hanging="360"/>
      </w:pPr>
      <w:rPr>
        <w:rFonts w:ascii="Wingdings" w:hAnsi="Wingdings" w:hint="default"/>
      </w:rPr>
    </w:lvl>
    <w:lvl w:ilvl="6" w:tplc="DA56D000" w:tentative="1">
      <w:start w:val="1"/>
      <w:numFmt w:val="bullet"/>
      <w:lvlText w:val=""/>
      <w:lvlJc w:val="left"/>
      <w:pPr>
        <w:ind w:left="6480" w:hanging="360"/>
      </w:pPr>
      <w:rPr>
        <w:rFonts w:ascii="Symbol" w:hAnsi="Symbol" w:hint="default"/>
      </w:rPr>
    </w:lvl>
    <w:lvl w:ilvl="7" w:tplc="10B2D22A" w:tentative="1">
      <w:start w:val="1"/>
      <w:numFmt w:val="bullet"/>
      <w:lvlText w:val="o"/>
      <w:lvlJc w:val="left"/>
      <w:pPr>
        <w:ind w:left="7200" w:hanging="360"/>
      </w:pPr>
      <w:rPr>
        <w:rFonts w:ascii="Courier New" w:hAnsi="Courier New" w:cs="Courier New" w:hint="default"/>
      </w:rPr>
    </w:lvl>
    <w:lvl w:ilvl="8" w:tplc="1FFEB43C"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76D09324">
      <w:start w:val="1"/>
      <w:numFmt w:val="lowerLetter"/>
      <w:pStyle w:val="Listabc"/>
      <w:lvlText w:val="%1."/>
      <w:lvlJc w:val="left"/>
      <w:pPr>
        <w:ind w:left="720" w:hanging="360"/>
      </w:pPr>
    </w:lvl>
    <w:lvl w:ilvl="1" w:tplc="6B6EBFDE" w:tentative="1">
      <w:start w:val="1"/>
      <w:numFmt w:val="lowerLetter"/>
      <w:lvlText w:val="%2."/>
      <w:lvlJc w:val="left"/>
      <w:pPr>
        <w:ind w:left="1440" w:hanging="360"/>
      </w:pPr>
    </w:lvl>
    <w:lvl w:ilvl="2" w:tplc="603E8FC2" w:tentative="1">
      <w:start w:val="1"/>
      <w:numFmt w:val="lowerRoman"/>
      <w:lvlText w:val="%3."/>
      <w:lvlJc w:val="right"/>
      <w:pPr>
        <w:ind w:left="2160" w:hanging="180"/>
      </w:pPr>
    </w:lvl>
    <w:lvl w:ilvl="3" w:tplc="755474A8" w:tentative="1">
      <w:start w:val="1"/>
      <w:numFmt w:val="decimal"/>
      <w:lvlText w:val="%4."/>
      <w:lvlJc w:val="left"/>
      <w:pPr>
        <w:ind w:left="2880" w:hanging="360"/>
      </w:pPr>
    </w:lvl>
    <w:lvl w:ilvl="4" w:tplc="F49EE592" w:tentative="1">
      <w:start w:val="1"/>
      <w:numFmt w:val="lowerLetter"/>
      <w:lvlText w:val="%5."/>
      <w:lvlJc w:val="left"/>
      <w:pPr>
        <w:ind w:left="3600" w:hanging="360"/>
      </w:pPr>
    </w:lvl>
    <w:lvl w:ilvl="5" w:tplc="B368287C" w:tentative="1">
      <w:start w:val="1"/>
      <w:numFmt w:val="lowerRoman"/>
      <w:lvlText w:val="%6."/>
      <w:lvlJc w:val="right"/>
      <w:pPr>
        <w:ind w:left="4320" w:hanging="180"/>
      </w:pPr>
    </w:lvl>
    <w:lvl w:ilvl="6" w:tplc="68001DCA" w:tentative="1">
      <w:start w:val="1"/>
      <w:numFmt w:val="decimal"/>
      <w:lvlText w:val="%7."/>
      <w:lvlJc w:val="left"/>
      <w:pPr>
        <w:ind w:left="5040" w:hanging="360"/>
      </w:pPr>
    </w:lvl>
    <w:lvl w:ilvl="7" w:tplc="4530D9FC" w:tentative="1">
      <w:start w:val="1"/>
      <w:numFmt w:val="lowerLetter"/>
      <w:lvlText w:val="%8."/>
      <w:lvlJc w:val="left"/>
      <w:pPr>
        <w:ind w:left="5760" w:hanging="360"/>
      </w:pPr>
    </w:lvl>
    <w:lvl w:ilvl="8" w:tplc="233AE0F4"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3D5C849C">
      <w:start w:val="1"/>
      <w:numFmt w:val="lowerRoman"/>
      <w:pStyle w:val="ListRoman3"/>
      <w:lvlText w:val="%1."/>
      <w:lvlJc w:val="right"/>
      <w:pPr>
        <w:ind w:left="720" w:hanging="360"/>
      </w:pPr>
    </w:lvl>
    <w:lvl w:ilvl="1" w:tplc="E266FF8E" w:tentative="1">
      <w:start w:val="1"/>
      <w:numFmt w:val="lowerLetter"/>
      <w:lvlText w:val="%2."/>
      <w:lvlJc w:val="left"/>
      <w:pPr>
        <w:ind w:left="1440" w:hanging="360"/>
      </w:pPr>
    </w:lvl>
    <w:lvl w:ilvl="2" w:tplc="7A823AB6" w:tentative="1">
      <w:start w:val="1"/>
      <w:numFmt w:val="lowerRoman"/>
      <w:lvlText w:val="%3."/>
      <w:lvlJc w:val="right"/>
      <w:pPr>
        <w:ind w:left="2160" w:hanging="180"/>
      </w:pPr>
    </w:lvl>
    <w:lvl w:ilvl="3" w:tplc="CF5A4AD0" w:tentative="1">
      <w:start w:val="1"/>
      <w:numFmt w:val="decimal"/>
      <w:lvlText w:val="%4."/>
      <w:lvlJc w:val="left"/>
      <w:pPr>
        <w:ind w:left="2880" w:hanging="360"/>
      </w:pPr>
    </w:lvl>
    <w:lvl w:ilvl="4" w:tplc="977861B4" w:tentative="1">
      <w:start w:val="1"/>
      <w:numFmt w:val="lowerLetter"/>
      <w:lvlText w:val="%5."/>
      <w:lvlJc w:val="left"/>
      <w:pPr>
        <w:ind w:left="3600" w:hanging="360"/>
      </w:pPr>
    </w:lvl>
    <w:lvl w:ilvl="5" w:tplc="BEDCA3A2" w:tentative="1">
      <w:start w:val="1"/>
      <w:numFmt w:val="lowerRoman"/>
      <w:lvlText w:val="%6."/>
      <w:lvlJc w:val="right"/>
      <w:pPr>
        <w:ind w:left="4320" w:hanging="180"/>
      </w:pPr>
    </w:lvl>
    <w:lvl w:ilvl="6" w:tplc="F1F86BAC" w:tentative="1">
      <w:start w:val="1"/>
      <w:numFmt w:val="decimal"/>
      <w:lvlText w:val="%7."/>
      <w:lvlJc w:val="left"/>
      <w:pPr>
        <w:ind w:left="5040" w:hanging="360"/>
      </w:pPr>
    </w:lvl>
    <w:lvl w:ilvl="7" w:tplc="FD7AD79E" w:tentative="1">
      <w:start w:val="1"/>
      <w:numFmt w:val="lowerLetter"/>
      <w:lvlText w:val="%8."/>
      <w:lvlJc w:val="left"/>
      <w:pPr>
        <w:ind w:left="5760" w:hanging="360"/>
      </w:pPr>
    </w:lvl>
    <w:lvl w:ilvl="8" w:tplc="490244AA"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E892E61E">
      <w:start w:val="1"/>
      <w:numFmt w:val="lowerLetter"/>
      <w:pStyle w:val="Listabc6"/>
      <w:lvlText w:val="%1."/>
      <w:lvlJc w:val="left"/>
      <w:pPr>
        <w:ind w:left="720" w:hanging="360"/>
      </w:pPr>
    </w:lvl>
    <w:lvl w:ilvl="1" w:tplc="9CC476DA" w:tentative="1">
      <w:start w:val="1"/>
      <w:numFmt w:val="lowerLetter"/>
      <w:lvlText w:val="%2."/>
      <w:lvlJc w:val="left"/>
      <w:pPr>
        <w:ind w:left="1440" w:hanging="360"/>
      </w:pPr>
    </w:lvl>
    <w:lvl w:ilvl="2" w:tplc="F6B41ED4" w:tentative="1">
      <w:start w:val="1"/>
      <w:numFmt w:val="lowerRoman"/>
      <w:lvlText w:val="%3."/>
      <w:lvlJc w:val="right"/>
      <w:pPr>
        <w:ind w:left="2160" w:hanging="180"/>
      </w:pPr>
    </w:lvl>
    <w:lvl w:ilvl="3" w:tplc="178E2162" w:tentative="1">
      <w:start w:val="1"/>
      <w:numFmt w:val="decimal"/>
      <w:lvlText w:val="%4."/>
      <w:lvlJc w:val="left"/>
      <w:pPr>
        <w:ind w:left="2880" w:hanging="360"/>
      </w:pPr>
    </w:lvl>
    <w:lvl w:ilvl="4" w:tplc="2ED05BE2" w:tentative="1">
      <w:start w:val="1"/>
      <w:numFmt w:val="lowerLetter"/>
      <w:lvlText w:val="%5."/>
      <w:lvlJc w:val="left"/>
      <w:pPr>
        <w:ind w:left="3600" w:hanging="360"/>
      </w:pPr>
    </w:lvl>
    <w:lvl w:ilvl="5" w:tplc="6AB050B4" w:tentative="1">
      <w:start w:val="1"/>
      <w:numFmt w:val="lowerRoman"/>
      <w:lvlText w:val="%6."/>
      <w:lvlJc w:val="right"/>
      <w:pPr>
        <w:ind w:left="4320" w:hanging="180"/>
      </w:pPr>
    </w:lvl>
    <w:lvl w:ilvl="6" w:tplc="77927ECE" w:tentative="1">
      <w:start w:val="1"/>
      <w:numFmt w:val="decimal"/>
      <w:lvlText w:val="%7."/>
      <w:lvlJc w:val="left"/>
      <w:pPr>
        <w:ind w:left="5040" w:hanging="360"/>
      </w:pPr>
    </w:lvl>
    <w:lvl w:ilvl="7" w:tplc="47641322" w:tentative="1">
      <w:start w:val="1"/>
      <w:numFmt w:val="lowerLetter"/>
      <w:lvlText w:val="%8."/>
      <w:lvlJc w:val="left"/>
      <w:pPr>
        <w:ind w:left="5760" w:hanging="360"/>
      </w:pPr>
    </w:lvl>
    <w:lvl w:ilvl="8" w:tplc="6410462A"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5700180A">
      <w:start w:val="1"/>
      <w:numFmt w:val="bullet"/>
      <w:pStyle w:val="ListDash4"/>
      <w:lvlText w:val=""/>
      <w:lvlJc w:val="left"/>
      <w:pPr>
        <w:ind w:left="1800" w:hanging="360"/>
      </w:pPr>
      <w:rPr>
        <w:rFonts w:ascii="Symbol" w:hAnsi="Symbol" w:hint="default"/>
      </w:rPr>
    </w:lvl>
    <w:lvl w:ilvl="1" w:tplc="7E8AD622" w:tentative="1">
      <w:start w:val="1"/>
      <w:numFmt w:val="bullet"/>
      <w:lvlText w:val="o"/>
      <w:lvlJc w:val="left"/>
      <w:pPr>
        <w:ind w:left="2520" w:hanging="360"/>
      </w:pPr>
      <w:rPr>
        <w:rFonts w:ascii="Courier New" w:hAnsi="Courier New" w:cs="Courier New" w:hint="default"/>
      </w:rPr>
    </w:lvl>
    <w:lvl w:ilvl="2" w:tplc="803E3B58" w:tentative="1">
      <w:start w:val="1"/>
      <w:numFmt w:val="bullet"/>
      <w:lvlText w:val=""/>
      <w:lvlJc w:val="left"/>
      <w:pPr>
        <w:ind w:left="3240" w:hanging="360"/>
      </w:pPr>
      <w:rPr>
        <w:rFonts w:ascii="Wingdings" w:hAnsi="Wingdings" w:hint="default"/>
      </w:rPr>
    </w:lvl>
    <w:lvl w:ilvl="3" w:tplc="007622CC" w:tentative="1">
      <w:start w:val="1"/>
      <w:numFmt w:val="bullet"/>
      <w:lvlText w:val=""/>
      <w:lvlJc w:val="left"/>
      <w:pPr>
        <w:ind w:left="3960" w:hanging="360"/>
      </w:pPr>
      <w:rPr>
        <w:rFonts w:ascii="Symbol" w:hAnsi="Symbol" w:hint="default"/>
      </w:rPr>
    </w:lvl>
    <w:lvl w:ilvl="4" w:tplc="425AEEFC" w:tentative="1">
      <w:start w:val="1"/>
      <w:numFmt w:val="bullet"/>
      <w:lvlText w:val="o"/>
      <w:lvlJc w:val="left"/>
      <w:pPr>
        <w:ind w:left="4680" w:hanging="360"/>
      </w:pPr>
      <w:rPr>
        <w:rFonts w:ascii="Courier New" w:hAnsi="Courier New" w:cs="Courier New" w:hint="default"/>
      </w:rPr>
    </w:lvl>
    <w:lvl w:ilvl="5" w:tplc="E7568FEA" w:tentative="1">
      <w:start w:val="1"/>
      <w:numFmt w:val="bullet"/>
      <w:lvlText w:val=""/>
      <w:lvlJc w:val="left"/>
      <w:pPr>
        <w:ind w:left="5400" w:hanging="360"/>
      </w:pPr>
      <w:rPr>
        <w:rFonts w:ascii="Wingdings" w:hAnsi="Wingdings" w:hint="default"/>
      </w:rPr>
    </w:lvl>
    <w:lvl w:ilvl="6" w:tplc="84EA9CD8" w:tentative="1">
      <w:start w:val="1"/>
      <w:numFmt w:val="bullet"/>
      <w:lvlText w:val=""/>
      <w:lvlJc w:val="left"/>
      <w:pPr>
        <w:ind w:left="6120" w:hanging="360"/>
      </w:pPr>
      <w:rPr>
        <w:rFonts w:ascii="Symbol" w:hAnsi="Symbol" w:hint="default"/>
      </w:rPr>
    </w:lvl>
    <w:lvl w:ilvl="7" w:tplc="7ACC8B7C" w:tentative="1">
      <w:start w:val="1"/>
      <w:numFmt w:val="bullet"/>
      <w:lvlText w:val="o"/>
      <w:lvlJc w:val="left"/>
      <w:pPr>
        <w:ind w:left="6840" w:hanging="360"/>
      </w:pPr>
      <w:rPr>
        <w:rFonts w:ascii="Courier New" w:hAnsi="Courier New" w:cs="Courier New" w:hint="default"/>
      </w:rPr>
    </w:lvl>
    <w:lvl w:ilvl="8" w:tplc="8180A44C"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F0E2B48E">
      <w:start w:val="1"/>
      <w:numFmt w:val="lowerRoman"/>
      <w:pStyle w:val="ListRoman2"/>
      <w:lvlText w:val="%1."/>
      <w:lvlJc w:val="right"/>
      <w:pPr>
        <w:ind w:left="720" w:hanging="360"/>
      </w:pPr>
    </w:lvl>
    <w:lvl w:ilvl="1" w:tplc="63C05494" w:tentative="1">
      <w:start w:val="1"/>
      <w:numFmt w:val="lowerLetter"/>
      <w:lvlText w:val="%2."/>
      <w:lvlJc w:val="left"/>
      <w:pPr>
        <w:ind w:left="1440" w:hanging="360"/>
      </w:pPr>
    </w:lvl>
    <w:lvl w:ilvl="2" w:tplc="37FC3E4E" w:tentative="1">
      <w:start w:val="1"/>
      <w:numFmt w:val="lowerRoman"/>
      <w:lvlText w:val="%3."/>
      <w:lvlJc w:val="right"/>
      <w:pPr>
        <w:ind w:left="2160" w:hanging="180"/>
      </w:pPr>
    </w:lvl>
    <w:lvl w:ilvl="3" w:tplc="9C4CA3DC" w:tentative="1">
      <w:start w:val="1"/>
      <w:numFmt w:val="decimal"/>
      <w:lvlText w:val="%4."/>
      <w:lvlJc w:val="left"/>
      <w:pPr>
        <w:ind w:left="2880" w:hanging="360"/>
      </w:pPr>
    </w:lvl>
    <w:lvl w:ilvl="4" w:tplc="DBBE9254" w:tentative="1">
      <w:start w:val="1"/>
      <w:numFmt w:val="lowerLetter"/>
      <w:lvlText w:val="%5."/>
      <w:lvlJc w:val="left"/>
      <w:pPr>
        <w:ind w:left="3600" w:hanging="360"/>
      </w:pPr>
    </w:lvl>
    <w:lvl w:ilvl="5" w:tplc="0FAEDD0A" w:tentative="1">
      <w:start w:val="1"/>
      <w:numFmt w:val="lowerRoman"/>
      <w:lvlText w:val="%6."/>
      <w:lvlJc w:val="right"/>
      <w:pPr>
        <w:ind w:left="4320" w:hanging="180"/>
      </w:pPr>
    </w:lvl>
    <w:lvl w:ilvl="6" w:tplc="5B508BE0" w:tentative="1">
      <w:start w:val="1"/>
      <w:numFmt w:val="decimal"/>
      <w:lvlText w:val="%7."/>
      <w:lvlJc w:val="left"/>
      <w:pPr>
        <w:ind w:left="5040" w:hanging="360"/>
      </w:pPr>
    </w:lvl>
    <w:lvl w:ilvl="7" w:tplc="7924D99C" w:tentative="1">
      <w:start w:val="1"/>
      <w:numFmt w:val="lowerLetter"/>
      <w:lvlText w:val="%8."/>
      <w:lvlJc w:val="left"/>
      <w:pPr>
        <w:ind w:left="5760" w:hanging="360"/>
      </w:pPr>
    </w:lvl>
    <w:lvl w:ilvl="8" w:tplc="F282E45A"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BD3C4F52">
      <w:start w:val="1"/>
      <w:numFmt w:val="bullet"/>
      <w:pStyle w:val="ListDash3"/>
      <w:lvlText w:val=""/>
      <w:lvlJc w:val="left"/>
      <w:pPr>
        <w:ind w:left="1440" w:hanging="360"/>
      </w:pPr>
      <w:rPr>
        <w:rFonts w:ascii="Symbol" w:hAnsi="Symbol" w:hint="default"/>
      </w:rPr>
    </w:lvl>
    <w:lvl w:ilvl="1" w:tplc="735CF554" w:tentative="1">
      <w:start w:val="1"/>
      <w:numFmt w:val="bullet"/>
      <w:lvlText w:val="o"/>
      <w:lvlJc w:val="left"/>
      <w:pPr>
        <w:ind w:left="2160" w:hanging="360"/>
      </w:pPr>
      <w:rPr>
        <w:rFonts w:ascii="Courier New" w:hAnsi="Courier New" w:cs="Courier New" w:hint="default"/>
      </w:rPr>
    </w:lvl>
    <w:lvl w:ilvl="2" w:tplc="2594ED80" w:tentative="1">
      <w:start w:val="1"/>
      <w:numFmt w:val="bullet"/>
      <w:lvlText w:val=""/>
      <w:lvlJc w:val="left"/>
      <w:pPr>
        <w:ind w:left="2880" w:hanging="360"/>
      </w:pPr>
      <w:rPr>
        <w:rFonts w:ascii="Wingdings" w:hAnsi="Wingdings" w:hint="default"/>
      </w:rPr>
    </w:lvl>
    <w:lvl w:ilvl="3" w:tplc="E3745C9A" w:tentative="1">
      <w:start w:val="1"/>
      <w:numFmt w:val="bullet"/>
      <w:lvlText w:val=""/>
      <w:lvlJc w:val="left"/>
      <w:pPr>
        <w:ind w:left="3600" w:hanging="360"/>
      </w:pPr>
      <w:rPr>
        <w:rFonts w:ascii="Symbol" w:hAnsi="Symbol" w:hint="default"/>
      </w:rPr>
    </w:lvl>
    <w:lvl w:ilvl="4" w:tplc="D84ED454" w:tentative="1">
      <w:start w:val="1"/>
      <w:numFmt w:val="bullet"/>
      <w:lvlText w:val="o"/>
      <w:lvlJc w:val="left"/>
      <w:pPr>
        <w:ind w:left="4320" w:hanging="360"/>
      </w:pPr>
      <w:rPr>
        <w:rFonts w:ascii="Courier New" w:hAnsi="Courier New" w:cs="Courier New" w:hint="default"/>
      </w:rPr>
    </w:lvl>
    <w:lvl w:ilvl="5" w:tplc="417ED5DA" w:tentative="1">
      <w:start w:val="1"/>
      <w:numFmt w:val="bullet"/>
      <w:lvlText w:val=""/>
      <w:lvlJc w:val="left"/>
      <w:pPr>
        <w:ind w:left="5040" w:hanging="360"/>
      </w:pPr>
      <w:rPr>
        <w:rFonts w:ascii="Wingdings" w:hAnsi="Wingdings" w:hint="default"/>
      </w:rPr>
    </w:lvl>
    <w:lvl w:ilvl="6" w:tplc="9DA2E660" w:tentative="1">
      <w:start w:val="1"/>
      <w:numFmt w:val="bullet"/>
      <w:lvlText w:val=""/>
      <w:lvlJc w:val="left"/>
      <w:pPr>
        <w:ind w:left="5760" w:hanging="360"/>
      </w:pPr>
      <w:rPr>
        <w:rFonts w:ascii="Symbol" w:hAnsi="Symbol" w:hint="default"/>
      </w:rPr>
    </w:lvl>
    <w:lvl w:ilvl="7" w:tplc="7A0A6866" w:tentative="1">
      <w:start w:val="1"/>
      <w:numFmt w:val="bullet"/>
      <w:lvlText w:val="o"/>
      <w:lvlJc w:val="left"/>
      <w:pPr>
        <w:ind w:left="6480" w:hanging="360"/>
      </w:pPr>
      <w:rPr>
        <w:rFonts w:ascii="Courier New" w:hAnsi="Courier New" w:cs="Courier New" w:hint="default"/>
      </w:rPr>
    </w:lvl>
    <w:lvl w:ilvl="8" w:tplc="9642C598"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290E7596">
      <w:start w:val="1"/>
      <w:numFmt w:val="lowerLetter"/>
      <w:pStyle w:val="Listabc2"/>
      <w:lvlText w:val="%1."/>
      <w:lvlJc w:val="left"/>
      <w:pPr>
        <w:ind w:left="1080" w:hanging="360"/>
      </w:pPr>
    </w:lvl>
    <w:lvl w:ilvl="1" w:tplc="7758D004" w:tentative="1">
      <w:start w:val="1"/>
      <w:numFmt w:val="lowerLetter"/>
      <w:lvlText w:val="%2."/>
      <w:lvlJc w:val="left"/>
      <w:pPr>
        <w:ind w:left="1800" w:hanging="360"/>
      </w:pPr>
    </w:lvl>
    <w:lvl w:ilvl="2" w:tplc="A25651AE" w:tentative="1">
      <w:start w:val="1"/>
      <w:numFmt w:val="lowerRoman"/>
      <w:lvlText w:val="%3."/>
      <w:lvlJc w:val="right"/>
      <w:pPr>
        <w:ind w:left="2520" w:hanging="180"/>
      </w:pPr>
    </w:lvl>
    <w:lvl w:ilvl="3" w:tplc="D7820D5A" w:tentative="1">
      <w:start w:val="1"/>
      <w:numFmt w:val="decimal"/>
      <w:lvlText w:val="%4."/>
      <w:lvlJc w:val="left"/>
      <w:pPr>
        <w:ind w:left="3240" w:hanging="360"/>
      </w:pPr>
    </w:lvl>
    <w:lvl w:ilvl="4" w:tplc="B088BFC0" w:tentative="1">
      <w:start w:val="1"/>
      <w:numFmt w:val="lowerLetter"/>
      <w:lvlText w:val="%5."/>
      <w:lvlJc w:val="left"/>
      <w:pPr>
        <w:ind w:left="3960" w:hanging="360"/>
      </w:pPr>
    </w:lvl>
    <w:lvl w:ilvl="5" w:tplc="AEB26596" w:tentative="1">
      <w:start w:val="1"/>
      <w:numFmt w:val="lowerRoman"/>
      <w:lvlText w:val="%6."/>
      <w:lvlJc w:val="right"/>
      <w:pPr>
        <w:ind w:left="4680" w:hanging="180"/>
      </w:pPr>
    </w:lvl>
    <w:lvl w:ilvl="6" w:tplc="AB6E4CF2" w:tentative="1">
      <w:start w:val="1"/>
      <w:numFmt w:val="decimal"/>
      <w:lvlText w:val="%7."/>
      <w:lvlJc w:val="left"/>
      <w:pPr>
        <w:ind w:left="5400" w:hanging="360"/>
      </w:pPr>
    </w:lvl>
    <w:lvl w:ilvl="7" w:tplc="5E740B00" w:tentative="1">
      <w:start w:val="1"/>
      <w:numFmt w:val="lowerLetter"/>
      <w:lvlText w:val="%8."/>
      <w:lvlJc w:val="left"/>
      <w:pPr>
        <w:ind w:left="6120" w:hanging="360"/>
      </w:pPr>
    </w:lvl>
    <w:lvl w:ilvl="8" w:tplc="6B60E086"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CC986BCA">
      <w:start w:val="1"/>
      <w:numFmt w:val="lowerLetter"/>
      <w:pStyle w:val="Listabc4"/>
      <w:lvlText w:val="%1."/>
      <w:lvlJc w:val="left"/>
      <w:pPr>
        <w:ind w:left="1440" w:hanging="360"/>
      </w:pPr>
    </w:lvl>
    <w:lvl w:ilvl="1" w:tplc="A372EB38" w:tentative="1">
      <w:start w:val="1"/>
      <w:numFmt w:val="lowerLetter"/>
      <w:lvlText w:val="%2."/>
      <w:lvlJc w:val="left"/>
      <w:pPr>
        <w:ind w:left="2160" w:hanging="360"/>
      </w:pPr>
    </w:lvl>
    <w:lvl w:ilvl="2" w:tplc="847647EC" w:tentative="1">
      <w:start w:val="1"/>
      <w:numFmt w:val="lowerRoman"/>
      <w:lvlText w:val="%3."/>
      <w:lvlJc w:val="right"/>
      <w:pPr>
        <w:ind w:left="2880" w:hanging="180"/>
      </w:pPr>
    </w:lvl>
    <w:lvl w:ilvl="3" w:tplc="B59CD09E" w:tentative="1">
      <w:start w:val="1"/>
      <w:numFmt w:val="decimal"/>
      <w:lvlText w:val="%4."/>
      <w:lvlJc w:val="left"/>
      <w:pPr>
        <w:ind w:left="3600" w:hanging="360"/>
      </w:pPr>
    </w:lvl>
    <w:lvl w:ilvl="4" w:tplc="DE146322" w:tentative="1">
      <w:start w:val="1"/>
      <w:numFmt w:val="lowerLetter"/>
      <w:lvlText w:val="%5."/>
      <w:lvlJc w:val="left"/>
      <w:pPr>
        <w:ind w:left="4320" w:hanging="360"/>
      </w:pPr>
    </w:lvl>
    <w:lvl w:ilvl="5" w:tplc="64929698" w:tentative="1">
      <w:start w:val="1"/>
      <w:numFmt w:val="lowerRoman"/>
      <w:lvlText w:val="%6."/>
      <w:lvlJc w:val="right"/>
      <w:pPr>
        <w:ind w:left="5040" w:hanging="180"/>
      </w:pPr>
    </w:lvl>
    <w:lvl w:ilvl="6" w:tplc="EE140526" w:tentative="1">
      <w:start w:val="1"/>
      <w:numFmt w:val="decimal"/>
      <w:lvlText w:val="%7."/>
      <w:lvlJc w:val="left"/>
      <w:pPr>
        <w:ind w:left="5760" w:hanging="360"/>
      </w:pPr>
    </w:lvl>
    <w:lvl w:ilvl="7" w:tplc="EE721960" w:tentative="1">
      <w:start w:val="1"/>
      <w:numFmt w:val="lowerLetter"/>
      <w:lvlText w:val="%8."/>
      <w:lvlJc w:val="left"/>
      <w:pPr>
        <w:ind w:left="6480" w:hanging="360"/>
      </w:pPr>
    </w:lvl>
    <w:lvl w:ilvl="8" w:tplc="CBEEF4C6"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9DA096F2">
      <w:start w:val="1"/>
      <w:numFmt w:val="decimal"/>
      <w:pStyle w:val="ListNumber6Green"/>
      <w:lvlText w:val="%1."/>
      <w:lvlJc w:val="left"/>
      <w:pPr>
        <w:ind w:left="720" w:hanging="360"/>
      </w:pPr>
    </w:lvl>
    <w:lvl w:ilvl="1" w:tplc="2C785570" w:tentative="1">
      <w:start w:val="1"/>
      <w:numFmt w:val="lowerLetter"/>
      <w:lvlText w:val="%2."/>
      <w:lvlJc w:val="left"/>
      <w:pPr>
        <w:ind w:left="1440" w:hanging="360"/>
      </w:pPr>
    </w:lvl>
    <w:lvl w:ilvl="2" w:tplc="109A2D58" w:tentative="1">
      <w:start w:val="1"/>
      <w:numFmt w:val="lowerRoman"/>
      <w:lvlText w:val="%3."/>
      <w:lvlJc w:val="right"/>
      <w:pPr>
        <w:ind w:left="2160" w:hanging="180"/>
      </w:pPr>
    </w:lvl>
    <w:lvl w:ilvl="3" w:tplc="180E5606" w:tentative="1">
      <w:start w:val="1"/>
      <w:numFmt w:val="decimal"/>
      <w:lvlText w:val="%4."/>
      <w:lvlJc w:val="left"/>
      <w:pPr>
        <w:ind w:left="2880" w:hanging="360"/>
      </w:pPr>
    </w:lvl>
    <w:lvl w:ilvl="4" w:tplc="80D86914" w:tentative="1">
      <w:start w:val="1"/>
      <w:numFmt w:val="lowerLetter"/>
      <w:lvlText w:val="%5."/>
      <w:lvlJc w:val="left"/>
      <w:pPr>
        <w:ind w:left="3600" w:hanging="360"/>
      </w:pPr>
    </w:lvl>
    <w:lvl w:ilvl="5" w:tplc="8FFA0E6E" w:tentative="1">
      <w:start w:val="1"/>
      <w:numFmt w:val="lowerRoman"/>
      <w:lvlText w:val="%6."/>
      <w:lvlJc w:val="right"/>
      <w:pPr>
        <w:ind w:left="4320" w:hanging="180"/>
      </w:pPr>
    </w:lvl>
    <w:lvl w:ilvl="6" w:tplc="F5DC8F36" w:tentative="1">
      <w:start w:val="1"/>
      <w:numFmt w:val="decimal"/>
      <w:lvlText w:val="%7."/>
      <w:lvlJc w:val="left"/>
      <w:pPr>
        <w:ind w:left="5040" w:hanging="360"/>
      </w:pPr>
    </w:lvl>
    <w:lvl w:ilvl="7" w:tplc="73B2DAA8" w:tentative="1">
      <w:start w:val="1"/>
      <w:numFmt w:val="lowerLetter"/>
      <w:lvlText w:val="%8."/>
      <w:lvlJc w:val="left"/>
      <w:pPr>
        <w:ind w:left="5760" w:hanging="360"/>
      </w:pPr>
    </w:lvl>
    <w:lvl w:ilvl="8" w:tplc="D9AE64AC"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E2AED710">
      <w:start w:val="1"/>
      <w:numFmt w:val="bullet"/>
      <w:pStyle w:val="CertBullet"/>
      <w:lvlText w:val=""/>
      <w:lvlJc w:val="left"/>
      <w:pPr>
        <w:ind w:left="1440" w:hanging="360"/>
      </w:pPr>
      <w:rPr>
        <w:rFonts w:ascii="Symbol" w:hAnsi="Symbol" w:hint="default"/>
      </w:rPr>
    </w:lvl>
    <w:lvl w:ilvl="1" w:tplc="F76C7BA2" w:tentative="1">
      <w:start w:val="1"/>
      <w:numFmt w:val="bullet"/>
      <w:lvlText w:val="o"/>
      <w:lvlJc w:val="left"/>
      <w:pPr>
        <w:ind w:left="2160" w:hanging="360"/>
      </w:pPr>
      <w:rPr>
        <w:rFonts w:ascii="Courier New" w:hAnsi="Courier New" w:cs="Courier New" w:hint="default"/>
      </w:rPr>
    </w:lvl>
    <w:lvl w:ilvl="2" w:tplc="538A441A" w:tentative="1">
      <w:start w:val="1"/>
      <w:numFmt w:val="bullet"/>
      <w:lvlText w:val=""/>
      <w:lvlJc w:val="left"/>
      <w:pPr>
        <w:ind w:left="2880" w:hanging="360"/>
      </w:pPr>
      <w:rPr>
        <w:rFonts w:ascii="Wingdings" w:hAnsi="Wingdings" w:hint="default"/>
      </w:rPr>
    </w:lvl>
    <w:lvl w:ilvl="3" w:tplc="2CC63402" w:tentative="1">
      <w:start w:val="1"/>
      <w:numFmt w:val="bullet"/>
      <w:lvlText w:val=""/>
      <w:lvlJc w:val="left"/>
      <w:pPr>
        <w:ind w:left="3600" w:hanging="360"/>
      </w:pPr>
      <w:rPr>
        <w:rFonts w:ascii="Symbol" w:hAnsi="Symbol" w:hint="default"/>
      </w:rPr>
    </w:lvl>
    <w:lvl w:ilvl="4" w:tplc="96E66B2C" w:tentative="1">
      <w:start w:val="1"/>
      <w:numFmt w:val="bullet"/>
      <w:lvlText w:val="o"/>
      <w:lvlJc w:val="left"/>
      <w:pPr>
        <w:ind w:left="4320" w:hanging="360"/>
      </w:pPr>
      <w:rPr>
        <w:rFonts w:ascii="Courier New" w:hAnsi="Courier New" w:cs="Courier New" w:hint="default"/>
      </w:rPr>
    </w:lvl>
    <w:lvl w:ilvl="5" w:tplc="0424571A" w:tentative="1">
      <w:start w:val="1"/>
      <w:numFmt w:val="bullet"/>
      <w:lvlText w:val=""/>
      <w:lvlJc w:val="left"/>
      <w:pPr>
        <w:ind w:left="5040" w:hanging="360"/>
      </w:pPr>
      <w:rPr>
        <w:rFonts w:ascii="Wingdings" w:hAnsi="Wingdings" w:hint="default"/>
      </w:rPr>
    </w:lvl>
    <w:lvl w:ilvl="6" w:tplc="01A8FC60" w:tentative="1">
      <w:start w:val="1"/>
      <w:numFmt w:val="bullet"/>
      <w:lvlText w:val=""/>
      <w:lvlJc w:val="left"/>
      <w:pPr>
        <w:ind w:left="5760" w:hanging="360"/>
      </w:pPr>
      <w:rPr>
        <w:rFonts w:ascii="Symbol" w:hAnsi="Symbol" w:hint="default"/>
      </w:rPr>
    </w:lvl>
    <w:lvl w:ilvl="7" w:tplc="7B8C410A" w:tentative="1">
      <w:start w:val="1"/>
      <w:numFmt w:val="bullet"/>
      <w:lvlText w:val="o"/>
      <w:lvlJc w:val="left"/>
      <w:pPr>
        <w:ind w:left="6480" w:hanging="360"/>
      </w:pPr>
      <w:rPr>
        <w:rFonts w:ascii="Courier New" w:hAnsi="Courier New" w:cs="Courier New" w:hint="default"/>
      </w:rPr>
    </w:lvl>
    <w:lvl w:ilvl="8" w:tplc="A6BCEA58"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0310D156">
      <w:start w:val="1"/>
      <w:numFmt w:val="lowerLetter"/>
      <w:pStyle w:val="CertSub"/>
      <w:lvlText w:val="%1."/>
      <w:lvlJc w:val="left"/>
      <w:pPr>
        <w:ind w:left="1800" w:hanging="360"/>
      </w:pPr>
    </w:lvl>
    <w:lvl w:ilvl="1" w:tplc="54DE3DB4" w:tentative="1">
      <w:start w:val="1"/>
      <w:numFmt w:val="lowerLetter"/>
      <w:lvlText w:val="%2."/>
      <w:lvlJc w:val="left"/>
      <w:pPr>
        <w:ind w:left="2160" w:hanging="360"/>
      </w:pPr>
    </w:lvl>
    <w:lvl w:ilvl="2" w:tplc="9C9440A6" w:tentative="1">
      <w:start w:val="1"/>
      <w:numFmt w:val="lowerRoman"/>
      <w:lvlText w:val="%3."/>
      <w:lvlJc w:val="right"/>
      <w:pPr>
        <w:ind w:left="2880" w:hanging="180"/>
      </w:pPr>
    </w:lvl>
    <w:lvl w:ilvl="3" w:tplc="B3B6BE9A" w:tentative="1">
      <w:start w:val="1"/>
      <w:numFmt w:val="decimal"/>
      <w:lvlText w:val="%4."/>
      <w:lvlJc w:val="left"/>
      <w:pPr>
        <w:ind w:left="3600" w:hanging="360"/>
      </w:pPr>
    </w:lvl>
    <w:lvl w:ilvl="4" w:tplc="AD3EC142" w:tentative="1">
      <w:start w:val="1"/>
      <w:numFmt w:val="lowerLetter"/>
      <w:lvlText w:val="%5."/>
      <w:lvlJc w:val="left"/>
      <w:pPr>
        <w:ind w:left="4320" w:hanging="360"/>
      </w:pPr>
    </w:lvl>
    <w:lvl w:ilvl="5" w:tplc="8E060EA6" w:tentative="1">
      <w:start w:val="1"/>
      <w:numFmt w:val="lowerRoman"/>
      <w:lvlText w:val="%6."/>
      <w:lvlJc w:val="right"/>
      <w:pPr>
        <w:ind w:left="5040" w:hanging="180"/>
      </w:pPr>
    </w:lvl>
    <w:lvl w:ilvl="6" w:tplc="73FC1B8E" w:tentative="1">
      <w:start w:val="1"/>
      <w:numFmt w:val="decimal"/>
      <w:lvlText w:val="%7."/>
      <w:lvlJc w:val="left"/>
      <w:pPr>
        <w:ind w:left="5760" w:hanging="360"/>
      </w:pPr>
    </w:lvl>
    <w:lvl w:ilvl="7" w:tplc="8620FD86" w:tentative="1">
      <w:start w:val="1"/>
      <w:numFmt w:val="lowerLetter"/>
      <w:lvlText w:val="%8."/>
      <w:lvlJc w:val="left"/>
      <w:pPr>
        <w:ind w:left="6480" w:hanging="360"/>
      </w:pPr>
    </w:lvl>
    <w:lvl w:ilvl="8" w:tplc="C1543D6A"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151E7DB6">
      <w:start w:val="1"/>
      <w:numFmt w:val="decimal"/>
      <w:pStyle w:val="GreenListNumber"/>
      <w:lvlText w:val="%1."/>
      <w:lvlJc w:val="left"/>
      <w:pPr>
        <w:ind w:left="720" w:hanging="360"/>
      </w:pPr>
    </w:lvl>
    <w:lvl w:ilvl="1" w:tplc="5774714A" w:tentative="1">
      <w:start w:val="1"/>
      <w:numFmt w:val="lowerLetter"/>
      <w:lvlText w:val="%2."/>
      <w:lvlJc w:val="left"/>
      <w:pPr>
        <w:ind w:left="1440" w:hanging="360"/>
      </w:pPr>
    </w:lvl>
    <w:lvl w:ilvl="2" w:tplc="C0AACBC6" w:tentative="1">
      <w:start w:val="1"/>
      <w:numFmt w:val="lowerRoman"/>
      <w:lvlText w:val="%3."/>
      <w:lvlJc w:val="right"/>
      <w:pPr>
        <w:ind w:left="2160" w:hanging="180"/>
      </w:pPr>
    </w:lvl>
    <w:lvl w:ilvl="3" w:tplc="FA4CF37A" w:tentative="1">
      <w:start w:val="1"/>
      <w:numFmt w:val="decimal"/>
      <w:lvlText w:val="%4."/>
      <w:lvlJc w:val="left"/>
      <w:pPr>
        <w:ind w:left="2880" w:hanging="360"/>
      </w:pPr>
    </w:lvl>
    <w:lvl w:ilvl="4" w:tplc="35848B60" w:tentative="1">
      <w:start w:val="1"/>
      <w:numFmt w:val="lowerLetter"/>
      <w:lvlText w:val="%5."/>
      <w:lvlJc w:val="left"/>
      <w:pPr>
        <w:ind w:left="3600" w:hanging="360"/>
      </w:pPr>
    </w:lvl>
    <w:lvl w:ilvl="5" w:tplc="69B6DCBC" w:tentative="1">
      <w:start w:val="1"/>
      <w:numFmt w:val="lowerRoman"/>
      <w:lvlText w:val="%6."/>
      <w:lvlJc w:val="right"/>
      <w:pPr>
        <w:ind w:left="4320" w:hanging="180"/>
      </w:pPr>
    </w:lvl>
    <w:lvl w:ilvl="6" w:tplc="D7682BCE" w:tentative="1">
      <w:start w:val="1"/>
      <w:numFmt w:val="decimal"/>
      <w:lvlText w:val="%7."/>
      <w:lvlJc w:val="left"/>
      <w:pPr>
        <w:ind w:left="5040" w:hanging="360"/>
      </w:pPr>
    </w:lvl>
    <w:lvl w:ilvl="7" w:tplc="F998FD96" w:tentative="1">
      <w:start w:val="1"/>
      <w:numFmt w:val="lowerLetter"/>
      <w:lvlText w:val="%8."/>
      <w:lvlJc w:val="left"/>
      <w:pPr>
        <w:ind w:left="5760" w:hanging="360"/>
      </w:pPr>
    </w:lvl>
    <w:lvl w:ilvl="8" w:tplc="0D1A24E8"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decimal"/>
      <w:lvlText w:val="%1."/>
      <w:lvlJc w:val="left"/>
      <w:pPr>
        <w:tabs>
          <w:tab w:val="num" w:pos="720"/>
        </w:tabs>
        <w:ind w:left="1080" w:hanging="360"/>
      </w:p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42181630">
    <w:abstractNumId w:val="29"/>
  </w:num>
  <w:num w:numId="2" w16cid:durableId="1925334812">
    <w:abstractNumId w:val="9"/>
  </w:num>
  <w:num w:numId="3" w16cid:durableId="1444039269">
    <w:abstractNumId w:val="7"/>
  </w:num>
  <w:num w:numId="4" w16cid:durableId="1304384377">
    <w:abstractNumId w:val="6"/>
  </w:num>
  <w:num w:numId="5" w16cid:durableId="368527022">
    <w:abstractNumId w:val="5"/>
  </w:num>
  <w:num w:numId="6" w16cid:durableId="439958973">
    <w:abstractNumId w:val="4"/>
  </w:num>
  <w:num w:numId="7" w16cid:durableId="850071981">
    <w:abstractNumId w:val="8"/>
  </w:num>
  <w:num w:numId="8" w16cid:durableId="93287472">
    <w:abstractNumId w:val="3"/>
  </w:num>
  <w:num w:numId="9" w16cid:durableId="338892596">
    <w:abstractNumId w:val="2"/>
  </w:num>
  <w:num w:numId="10" w16cid:durableId="2038775092">
    <w:abstractNumId w:val="1"/>
  </w:num>
  <w:num w:numId="11" w16cid:durableId="306517749">
    <w:abstractNumId w:val="0"/>
  </w:num>
  <w:num w:numId="12" w16cid:durableId="1535925715">
    <w:abstractNumId w:val="27"/>
  </w:num>
  <w:num w:numId="13" w16cid:durableId="1610353638">
    <w:abstractNumId w:val="28"/>
  </w:num>
  <w:num w:numId="14" w16cid:durableId="489175026">
    <w:abstractNumId w:val="30"/>
  </w:num>
  <w:num w:numId="15" w16cid:durableId="455566542">
    <w:abstractNumId w:val="17"/>
  </w:num>
  <w:num w:numId="16" w16cid:durableId="1838155188">
    <w:abstractNumId w:val="23"/>
  </w:num>
  <w:num w:numId="17" w16cid:durableId="1453355696">
    <w:abstractNumId w:val="15"/>
  </w:num>
  <w:num w:numId="18" w16cid:durableId="357392925">
    <w:abstractNumId w:val="25"/>
  </w:num>
  <w:num w:numId="19" w16cid:durableId="208421959">
    <w:abstractNumId w:val="14"/>
  </w:num>
  <w:num w:numId="20" w16cid:durableId="263078534">
    <w:abstractNumId w:val="31"/>
  </w:num>
  <w:num w:numId="21" w16cid:durableId="1075200131">
    <w:abstractNumId w:val="11"/>
  </w:num>
  <w:num w:numId="22" w16cid:durableId="163320827">
    <w:abstractNumId w:val="12"/>
  </w:num>
  <w:num w:numId="23" w16cid:durableId="1187863360">
    <w:abstractNumId w:val="22"/>
  </w:num>
  <w:num w:numId="24" w16cid:durableId="300038363">
    <w:abstractNumId w:val="20"/>
  </w:num>
  <w:num w:numId="25" w16cid:durableId="2093352749">
    <w:abstractNumId w:val="16"/>
  </w:num>
  <w:num w:numId="26" w16cid:durableId="1113011748">
    <w:abstractNumId w:val="26"/>
  </w:num>
  <w:num w:numId="27" w16cid:durableId="444235146">
    <w:abstractNumId w:val="19"/>
  </w:num>
  <w:num w:numId="28" w16cid:durableId="1704207155">
    <w:abstractNumId w:val="13"/>
  </w:num>
  <w:num w:numId="29" w16cid:durableId="280453356">
    <w:abstractNumId w:val="21"/>
  </w:num>
  <w:num w:numId="30" w16cid:durableId="570623839">
    <w:abstractNumId w:val="18"/>
  </w:num>
  <w:num w:numId="31" w16cid:durableId="931353656">
    <w:abstractNumId w:val="24"/>
  </w:num>
  <w:num w:numId="32" w16cid:durableId="1300921591">
    <w:abstractNumId w:val="10"/>
  </w:num>
  <w:num w:numId="33" w16cid:durableId="1950891461">
    <w:abstractNumId w:val="32"/>
  </w:num>
  <w:num w:numId="34" w16cid:durableId="2093425762">
    <w:abstractNumId w:val="33"/>
  </w:num>
  <w:num w:numId="35" w16cid:durableId="1049842895">
    <w:abstractNumId w:val="34"/>
  </w:num>
  <w:num w:numId="36" w16cid:durableId="1718971273">
    <w:abstractNumId w:val="35"/>
  </w:num>
  <w:num w:numId="37" w16cid:durableId="1989742298">
    <w:abstractNumId w:val="36"/>
  </w:num>
  <w:num w:numId="38" w16cid:durableId="1876697832">
    <w:abstractNumId w:val="37"/>
  </w:num>
  <w:num w:numId="39" w16cid:durableId="2021008140">
    <w:abstractNumId w:val="38"/>
  </w:num>
  <w:num w:numId="40" w16cid:durableId="2024621517">
    <w:abstractNumId w:val="39"/>
  </w:num>
  <w:num w:numId="41" w16cid:durableId="1119447017">
    <w:abstractNumId w:val="40"/>
  </w:num>
  <w:num w:numId="42" w16cid:durableId="251163515">
    <w:abstractNumId w:val="41"/>
  </w:num>
  <w:num w:numId="43" w16cid:durableId="1234658605">
    <w:abstractNumId w:val="7"/>
  </w:num>
  <w:num w:numId="44" w16cid:durableId="21253367">
    <w:abstractNumId w:val="7"/>
  </w:num>
  <w:num w:numId="45" w16cid:durableId="472792995">
    <w:abstractNumId w:val="7"/>
  </w:num>
  <w:num w:numId="46" w16cid:durableId="1764229199">
    <w:abstractNumId w:val="7"/>
  </w:num>
  <w:num w:numId="47" w16cid:durableId="1816987242">
    <w:abstractNumId w:val="7"/>
  </w:num>
  <w:num w:numId="48" w16cid:durableId="1166701952">
    <w:abstractNumId w:val="7"/>
  </w:num>
  <w:num w:numId="49" w16cid:durableId="1963610050">
    <w:abstractNumId w:val="7"/>
  </w:num>
  <w:num w:numId="50" w16cid:durableId="150028280">
    <w:abstractNumId w:val="7"/>
  </w:num>
  <w:num w:numId="51" w16cid:durableId="548803793">
    <w:abstractNumId w:val="7"/>
  </w:num>
  <w:num w:numId="52" w16cid:durableId="928852585">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1082F"/>
    <w:rsid w:val="000151E9"/>
    <w:rsid w:val="00032771"/>
    <w:rsid w:val="0003305D"/>
    <w:rsid w:val="00077F43"/>
    <w:rsid w:val="00087D1C"/>
    <w:rsid w:val="0009466C"/>
    <w:rsid w:val="000957EA"/>
    <w:rsid w:val="000A224B"/>
    <w:rsid w:val="000C6EA8"/>
    <w:rsid w:val="000D3A79"/>
    <w:rsid w:val="00105F6A"/>
    <w:rsid w:val="00140D56"/>
    <w:rsid w:val="00144D50"/>
    <w:rsid w:val="001739C8"/>
    <w:rsid w:val="0019649A"/>
    <w:rsid w:val="001A620C"/>
    <w:rsid w:val="001C37FA"/>
    <w:rsid w:val="001C3EA5"/>
    <w:rsid w:val="001D0965"/>
    <w:rsid w:val="001F20BC"/>
    <w:rsid w:val="002239CC"/>
    <w:rsid w:val="00231684"/>
    <w:rsid w:val="002460B5"/>
    <w:rsid w:val="002563BA"/>
    <w:rsid w:val="00282FB2"/>
    <w:rsid w:val="00290FA1"/>
    <w:rsid w:val="002F7748"/>
    <w:rsid w:val="003006FA"/>
    <w:rsid w:val="0034498E"/>
    <w:rsid w:val="0035152E"/>
    <w:rsid w:val="00391B85"/>
    <w:rsid w:val="003D132D"/>
    <w:rsid w:val="003E39F5"/>
    <w:rsid w:val="003F2FDC"/>
    <w:rsid w:val="00403057"/>
    <w:rsid w:val="00413B3D"/>
    <w:rsid w:val="0042295D"/>
    <w:rsid w:val="00463F8B"/>
    <w:rsid w:val="004700AD"/>
    <w:rsid w:val="00470363"/>
    <w:rsid w:val="0048188F"/>
    <w:rsid w:val="004E4360"/>
    <w:rsid w:val="004F1A97"/>
    <w:rsid w:val="004F453F"/>
    <w:rsid w:val="00527F99"/>
    <w:rsid w:val="005741A9"/>
    <w:rsid w:val="00575BF9"/>
    <w:rsid w:val="00583F3F"/>
    <w:rsid w:val="00591FB9"/>
    <w:rsid w:val="00594373"/>
    <w:rsid w:val="005C18F6"/>
    <w:rsid w:val="00602AD0"/>
    <w:rsid w:val="00622F54"/>
    <w:rsid w:val="0062655C"/>
    <w:rsid w:val="006441E1"/>
    <w:rsid w:val="006B3E5A"/>
    <w:rsid w:val="00730AC7"/>
    <w:rsid w:val="00735EC3"/>
    <w:rsid w:val="00755217"/>
    <w:rsid w:val="00755FFF"/>
    <w:rsid w:val="007678DC"/>
    <w:rsid w:val="00783458"/>
    <w:rsid w:val="00792872"/>
    <w:rsid w:val="007E036B"/>
    <w:rsid w:val="007E7B34"/>
    <w:rsid w:val="007E7EBE"/>
    <w:rsid w:val="00801CB5"/>
    <w:rsid w:val="00855091"/>
    <w:rsid w:val="00874AFA"/>
    <w:rsid w:val="00895E86"/>
    <w:rsid w:val="008D27EE"/>
    <w:rsid w:val="008F3689"/>
    <w:rsid w:val="00915174"/>
    <w:rsid w:val="00971277"/>
    <w:rsid w:val="009A3B3E"/>
    <w:rsid w:val="009C78EE"/>
    <w:rsid w:val="00A1103C"/>
    <w:rsid w:val="00A347E1"/>
    <w:rsid w:val="00A37BA7"/>
    <w:rsid w:val="00B3531F"/>
    <w:rsid w:val="00B50FA1"/>
    <w:rsid w:val="00B80128"/>
    <w:rsid w:val="00BA08DB"/>
    <w:rsid w:val="00C107D4"/>
    <w:rsid w:val="00C4185D"/>
    <w:rsid w:val="00C52FB5"/>
    <w:rsid w:val="00C60EA8"/>
    <w:rsid w:val="00CE26FA"/>
    <w:rsid w:val="00CE2C28"/>
    <w:rsid w:val="00D23C23"/>
    <w:rsid w:val="00D40FEB"/>
    <w:rsid w:val="00D71C74"/>
    <w:rsid w:val="00D94497"/>
    <w:rsid w:val="00D9508D"/>
    <w:rsid w:val="00DB2F8E"/>
    <w:rsid w:val="00DC07BC"/>
    <w:rsid w:val="00DC4557"/>
    <w:rsid w:val="00DE4E39"/>
    <w:rsid w:val="00DF0C06"/>
    <w:rsid w:val="00E01782"/>
    <w:rsid w:val="00E32C85"/>
    <w:rsid w:val="00E5015A"/>
    <w:rsid w:val="00E509E5"/>
    <w:rsid w:val="00E7535E"/>
    <w:rsid w:val="00EF7AB4"/>
    <w:rsid w:val="00F004F0"/>
    <w:rsid w:val="00F306ED"/>
    <w:rsid w:val="00F445AB"/>
    <w:rsid w:val="00F45EBB"/>
    <w:rsid w:val="00F60C97"/>
    <w:rsid w:val="00F70BBF"/>
    <w:rsid w:val="00F72DF8"/>
    <w:rsid w:val="00FD6D25"/>
    <w:rsid w:val="00FE07E2"/>
    <w:rsid w:val="00FE2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7C890"/>
  <w15:chartTrackingRefBased/>
  <w15:docId w15:val="{27E03BA6-329C-4C43-B9BB-5C47EAF4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paragraph" w:styleId="ListContinue">
    <w:name w:val="List Continue"/>
    <w:basedOn w:val="Normal"/>
    <w:rsid w:val="00EF7B96"/>
    <w:pPr>
      <w:spacing w:after="120"/>
      <w:ind w:left="360"/>
    </w:p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755217"/>
  </w:style>
  <w:style w:type="paragraph" w:styleId="Revision">
    <w:name w:val="Revision"/>
    <w:hidden/>
    <w:uiPriority w:val="99"/>
    <w:semiHidden/>
    <w:rsid w:val="003F2FDC"/>
    <w:rPr>
      <w:sz w:val="24"/>
      <w:szCs w:val="24"/>
    </w:rPr>
  </w:style>
  <w:style w:type="character" w:styleId="UnresolvedMention">
    <w:name w:val="Unresolved Mention"/>
    <w:basedOn w:val="DefaultParagraphFont"/>
    <w:uiPriority w:val="99"/>
    <w:semiHidden/>
    <w:unhideWhenUsed/>
    <w:rsid w:val="000957EA"/>
    <w:rPr>
      <w:color w:val="605E5C"/>
      <w:shd w:val="clear" w:color="auto" w:fill="E1DFDD"/>
    </w:rPr>
  </w:style>
  <w:style w:type="character" w:styleId="CommentReference">
    <w:name w:val="annotation reference"/>
    <w:basedOn w:val="DefaultParagraphFont"/>
    <w:rsid w:val="000A224B"/>
    <w:rPr>
      <w:sz w:val="16"/>
      <w:szCs w:val="16"/>
    </w:rPr>
  </w:style>
  <w:style w:type="paragraph" w:styleId="CommentText">
    <w:name w:val="annotation text"/>
    <w:basedOn w:val="Normal"/>
    <w:link w:val="CommentTextChar"/>
    <w:rsid w:val="000A224B"/>
    <w:rPr>
      <w:sz w:val="20"/>
      <w:szCs w:val="20"/>
    </w:rPr>
  </w:style>
  <w:style w:type="character" w:customStyle="1" w:styleId="CommentTextChar">
    <w:name w:val="Comment Text Char"/>
    <w:basedOn w:val="DefaultParagraphFont"/>
    <w:link w:val="CommentText"/>
    <w:rsid w:val="000A224B"/>
  </w:style>
  <w:style w:type="paragraph" w:styleId="CommentSubject">
    <w:name w:val="annotation subject"/>
    <w:basedOn w:val="CommentText"/>
    <w:next w:val="CommentText"/>
    <w:link w:val="CommentSubjectChar"/>
    <w:rsid w:val="000A224B"/>
    <w:rPr>
      <w:b/>
      <w:bCs/>
    </w:rPr>
  </w:style>
  <w:style w:type="character" w:customStyle="1" w:styleId="CommentSubjectChar">
    <w:name w:val="Comment Subject Char"/>
    <w:basedOn w:val="CommentTextChar"/>
    <w:link w:val="CommentSubject"/>
    <w:rsid w:val="000A224B"/>
    <w:rPr>
      <w:b/>
      <w:bCs/>
    </w:rPr>
  </w:style>
  <w:style w:type="character" w:styleId="FollowedHyperlink">
    <w:name w:val="FollowedHyperlink"/>
    <w:basedOn w:val="DefaultParagraphFont"/>
    <w:rsid w:val="00144D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oter" Target="footer7.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8.xml"/><Relationship Id="rId30" Type="http://schemas.openxmlformats.org/officeDocument/2006/relationships/header" Target="header9.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72D9C-AE32-4C46-970F-1100444A75D9}">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43</Pages>
  <Words>8296</Words>
  <Characters>47293</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55479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30</cp:revision>
  <cp:lastPrinted>1900-01-01T06:00:00Z</cp:lastPrinted>
  <dcterms:created xsi:type="dcterms:W3CDTF">2025-09-25T18:23:00Z</dcterms:created>
  <dcterms:modified xsi:type="dcterms:W3CDTF">2026-01-14T20:47:00Z</dcterms:modified>
</cp:coreProperties>
</file>