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C453" w14:textId="77777777" w:rsidR="008F4A17" w:rsidRDefault="005E71F7" w:rsidP="00361649">
      <w:pPr>
        <w:pStyle w:val="CenterBoldTitlePage"/>
        <w:spacing w:before="360" w:after="360"/>
      </w:pPr>
      <w:r>
        <w:t>Open Mission Systems (OMS)</w:t>
      </w:r>
    </w:p>
    <w:p w14:paraId="27AFC454" w14:textId="77777777" w:rsidR="008F4A17" w:rsidRDefault="005E71F7">
      <w:pPr>
        <w:pStyle w:val="CenterBoldTitlePage"/>
        <w:spacing w:before="360" w:after="360"/>
      </w:pPr>
      <w:r>
        <w:t>Definition And Documentation (D&amp;D)</w:t>
      </w:r>
    </w:p>
    <w:p w14:paraId="27AFC455" w14:textId="77777777" w:rsidR="008F4A17" w:rsidRDefault="005E71F7">
      <w:pPr>
        <w:pStyle w:val="CenterBoldTitlePage"/>
        <w:spacing w:before="360" w:after="360"/>
      </w:pPr>
      <w:r>
        <w:t>Subsystem Description Document (SDD) Template Instructions</w:t>
      </w:r>
    </w:p>
    <w:p w14:paraId="27AFC456" w14:textId="77777777" w:rsidR="008F4A17" w:rsidRDefault="00AA7424">
      <w:pPr>
        <w:jc w:val="center"/>
      </w:pPr>
      <w:r>
        <w:rPr>
          <w:noProof/>
        </w:rPr>
        <w:drawing>
          <wp:inline distT="0" distB="0" distL="0" distR="0" wp14:anchorId="27AFC7B1" wp14:editId="27AFC7B2">
            <wp:extent cx="2537460" cy="1584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37460" cy="1584960"/>
                    </a:xfrm>
                    <a:prstGeom prst="rect">
                      <a:avLst/>
                    </a:prstGeom>
                    <a:noFill/>
                    <a:ln>
                      <a:noFill/>
                    </a:ln>
                  </pic:spPr>
                </pic:pic>
              </a:graphicData>
            </a:graphic>
          </wp:inline>
        </w:drawing>
      </w:r>
    </w:p>
    <w:p w14:paraId="27AFC457" w14:textId="7040E577" w:rsidR="008F4A17" w:rsidRDefault="00BD287D">
      <w:pPr>
        <w:pStyle w:val="CenterBoldTitlePage"/>
        <w:spacing w:before="360" w:after="360"/>
      </w:pPr>
      <w:r w:rsidRPr="00BD287D">
        <w:t>22 January 2026</w:t>
      </w:r>
    </w:p>
    <w:p w14:paraId="27AFC458" w14:textId="77777777" w:rsidR="008F4A17" w:rsidRDefault="005E71F7">
      <w:pPr>
        <w:pStyle w:val="Center"/>
      </w:pPr>
      <w:r>
        <w:t>Prepared By:</w:t>
      </w:r>
    </w:p>
    <w:p w14:paraId="27AFC459" w14:textId="77777777" w:rsidR="008F4A17" w:rsidRDefault="005E71F7">
      <w:pPr>
        <w:pStyle w:val="Center"/>
      </w:pPr>
      <w:r>
        <w:t>Open Architecture Collaborative Working Group (OACWG)</w:t>
      </w:r>
    </w:p>
    <w:p w14:paraId="27AFC45A" w14:textId="77777777" w:rsidR="008F4A17" w:rsidRDefault="008F4A17"/>
    <w:p w14:paraId="27AFC45B" w14:textId="5084636D" w:rsidR="008F4A17" w:rsidRDefault="008F4A17">
      <w:pPr>
        <w:sectPr w:rsidR="008F4A17">
          <w:headerReference w:type="default" r:id="rId9"/>
          <w:footerReference w:type="default" r:id="rId10"/>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27AFC45C" w14:textId="77777777" w:rsidR="008F4A17" w:rsidRDefault="008F4A17">
      <w:pPr>
        <w:pStyle w:val="Center"/>
      </w:pPr>
    </w:p>
    <w:p w14:paraId="27AFC45D" w14:textId="77777777" w:rsidR="008F4A17" w:rsidRDefault="008F4A17">
      <w:pPr>
        <w:pStyle w:val="Center"/>
      </w:pPr>
    </w:p>
    <w:p w14:paraId="27AFC45E" w14:textId="77777777" w:rsidR="008F4A17" w:rsidRDefault="008F4A17">
      <w:pPr>
        <w:pStyle w:val="Center"/>
      </w:pPr>
    </w:p>
    <w:p w14:paraId="27AFC45F" w14:textId="77777777" w:rsidR="008F4A17" w:rsidRDefault="008F4A17">
      <w:pPr>
        <w:pStyle w:val="Center"/>
      </w:pPr>
    </w:p>
    <w:p w14:paraId="27AFC460" w14:textId="77777777" w:rsidR="008F4A17" w:rsidRDefault="008F4A17">
      <w:pPr>
        <w:pStyle w:val="Center"/>
      </w:pPr>
    </w:p>
    <w:p w14:paraId="27AFC461" w14:textId="77777777" w:rsidR="008F4A17" w:rsidRDefault="008F4A17">
      <w:pPr>
        <w:pStyle w:val="Center"/>
      </w:pPr>
    </w:p>
    <w:p w14:paraId="27AFC462" w14:textId="77777777" w:rsidR="008F4A17" w:rsidRDefault="008F4A17">
      <w:pPr>
        <w:pStyle w:val="Center"/>
      </w:pPr>
    </w:p>
    <w:p w14:paraId="27AFC463" w14:textId="77777777" w:rsidR="008F4A17" w:rsidRDefault="008F4A17">
      <w:pPr>
        <w:pStyle w:val="Center"/>
      </w:pPr>
    </w:p>
    <w:p w14:paraId="27AFC464" w14:textId="77777777" w:rsidR="008F4A17" w:rsidRDefault="008F4A17">
      <w:pPr>
        <w:pStyle w:val="Center"/>
      </w:pPr>
    </w:p>
    <w:p w14:paraId="27AFC465" w14:textId="77777777" w:rsidR="008F4A17" w:rsidRDefault="008F4A17">
      <w:pPr>
        <w:pStyle w:val="Center"/>
      </w:pPr>
    </w:p>
    <w:p w14:paraId="27AFC466" w14:textId="77777777" w:rsidR="008F4A17" w:rsidRDefault="008F4A17">
      <w:pPr>
        <w:pStyle w:val="Center"/>
      </w:pPr>
    </w:p>
    <w:p w14:paraId="27AFC467" w14:textId="77777777" w:rsidR="008F4A17" w:rsidRDefault="008F4A17">
      <w:pPr>
        <w:pStyle w:val="Center"/>
      </w:pPr>
    </w:p>
    <w:p w14:paraId="27AFC468" w14:textId="77777777" w:rsidR="008F4A17" w:rsidRDefault="005E71F7">
      <w:pPr>
        <w:pStyle w:val="Center"/>
      </w:pPr>
      <w:r>
        <w:t>This page is intentionally left blank.</w:t>
      </w:r>
    </w:p>
    <w:p w14:paraId="27AFC469" w14:textId="77777777" w:rsidR="008F4A17" w:rsidRDefault="005E71F7">
      <w:pPr>
        <w:pStyle w:val="Center"/>
      </w:pPr>
      <w:r>
        <w:br w:type="page"/>
      </w:r>
    </w:p>
    <w:p w14:paraId="27AFC46A" w14:textId="77777777" w:rsidR="008F4A17" w:rsidRDefault="005E71F7">
      <w:pPr>
        <w:pStyle w:val="CenterBold"/>
      </w:pPr>
      <w:r>
        <w:lastRenderedPageBreak/>
        <w:t>Abstract</w:t>
      </w:r>
    </w:p>
    <w:p w14:paraId="27AFC46B" w14:textId="77777777" w:rsidR="008F4A17" w:rsidRDefault="005E71F7">
      <w:pPr>
        <w:pStyle w:val="BodyText"/>
      </w:pPr>
      <w:r>
        <w:t>This Subsystem Description Document (SDD) Template Instructions describes how the SDD Template is filled out. The General Template Instructions provides a description of how this Template Instructions document is used in filling out the corresponding associated SDD Template.</w:t>
      </w:r>
    </w:p>
    <w:p w14:paraId="27AFC46C" w14:textId="716FA12D" w:rsidR="008F4A17" w:rsidRDefault="005E71F7">
      <w:pPr>
        <w:pStyle w:val="BodyText"/>
      </w:pPr>
      <w:r>
        <w:t xml:space="preserve">This Subsystem Description Document (SDD) Template Instructions is aligned with the Subsystem Description Document (SDD) Template, OMSC-TMP-002, Revision </w:t>
      </w:r>
      <w:r w:rsidR="003F4FEB">
        <w:t>M</w:t>
      </w:r>
      <w:r>
        <w:t xml:space="preserve">, dated </w:t>
      </w:r>
      <w:r w:rsidR="008564D0" w:rsidRPr="008564D0">
        <w:t>22 January 2026</w:t>
      </w:r>
      <w:r>
        <w:t>.</w:t>
      </w:r>
      <w:r>
        <w:br w:type="page"/>
      </w:r>
    </w:p>
    <w:p w14:paraId="27AFC46D" w14:textId="77777777" w:rsidR="008F4A17" w:rsidRDefault="008F4A17">
      <w:pPr>
        <w:pStyle w:val="Center"/>
      </w:pPr>
    </w:p>
    <w:p w14:paraId="27AFC46E" w14:textId="77777777" w:rsidR="008F4A17" w:rsidRDefault="008F4A17">
      <w:pPr>
        <w:pStyle w:val="Center"/>
      </w:pPr>
    </w:p>
    <w:p w14:paraId="27AFC46F" w14:textId="77777777" w:rsidR="008F4A17" w:rsidRDefault="008F4A17">
      <w:pPr>
        <w:pStyle w:val="Center"/>
      </w:pPr>
    </w:p>
    <w:p w14:paraId="27AFC470" w14:textId="77777777" w:rsidR="008F4A17" w:rsidRDefault="008F4A17">
      <w:pPr>
        <w:pStyle w:val="Center"/>
      </w:pPr>
    </w:p>
    <w:p w14:paraId="27AFC471" w14:textId="77777777" w:rsidR="008F4A17" w:rsidRDefault="008F4A17">
      <w:pPr>
        <w:pStyle w:val="Center"/>
      </w:pPr>
    </w:p>
    <w:p w14:paraId="27AFC472" w14:textId="77777777" w:rsidR="008F4A17" w:rsidRDefault="008F4A17">
      <w:pPr>
        <w:pStyle w:val="Center"/>
      </w:pPr>
    </w:p>
    <w:p w14:paraId="27AFC473" w14:textId="77777777" w:rsidR="008F4A17" w:rsidRDefault="008F4A17">
      <w:pPr>
        <w:pStyle w:val="Center"/>
      </w:pPr>
    </w:p>
    <w:p w14:paraId="27AFC474" w14:textId="77777777" w:rsidR="008F4A17" w:rsidRDefault="008F4A17">
      <w:pPr>
        <w:pStyle w:val="Center"/>
      </w:pPr>
    </w:p>
    <w:p w14:paraId="27AFC475" w14:textId="77777777" w:rsidR="008F4A17" w:rsidRDefault="008F4A17">
      <w:pPr>
        <w:pStyle w:val="Center"/>
      </w:pPr>
    </w:p>
    <w:p w14:paraId="27AFC476" w14:textId="77777777" w:rsidR="008F4A17" w:rsidRDefault="008F4A17">
      <w:pPr>
        <w:pStyle w:val="Center"/>
      </w:pPr>
    </w:p>
    <w:p w14:paraId="27AFC477" w14:textId="77777777" w:rsidR="008F4A17" w:rsidRDefault="008F4A17">
      <w:pPr>
        <w:pStyle w:val="Center"/>
      </w:pPr>
    </w:p>
    <w:p w14:paraId="27AFC478" w14:textId="77777777" w:rsidR="008F4A17" w:rsidRDefault="008F4A17">
      <w:pPr>
        <w:pStyle w:val="Center"/>
      </w:pPr>
    </w:p>
    <w:p w14:paraId="27AFC479" w14:textId="77777777" w:rsidR="008F4A17" w:rsidRDefault="005E71F7">
      <w:pPr>
        <w:pStyle w:val="Center"/>
      </w:pPr>
      <w:r>
        <w:t>This page is intentionally left blank.</w:t>
      </w:r>
    </w:p>
    <w:p w14:paraId="27AFC47A" w14:textId="77777777" w:rsidR="008F4A17" w:rsidRDefault="005E71F7">
      <w:pPr>
        <w:pStyle w:val="CenterBold"/>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9"/>
        <w:gridCol w:w="1801"/>
        <w:gridCol w:w="6200"/>
      </w:tblGrid>
      <w:tr w:rsidR="008F4A17" w14:paraId="27AFC47E" w14:textId="77777777" w:rsidTr="006B4463">
        <w:trPr>
          <w:cantSplit/>
          <w:tblHeader/>
        </w:trPr>
        <w:tc>
          <w:tcPr>
            <w:tcW w:w="717" w:type="pct"/>
            <w:tcBorders>
              <w:top w:val="single" w:sz="8" w:space="0" w:color="000000"/>
              <w:left w:val="single" w:sz="8" w:space="0" w:color="000000"/>
              <w:bottom w:val="single" w:sz="8" w:space="0" w:color="000000"/>
              <w:right w:val="single" w:sz="8" w:space="0" w:color="000000"/>
            </w:tcBorders>
          </w:tcPr>
          <w:p w14:paraId="27AFC47B" w14:textId="77777777" w:rsidR="008F4A17" w:rsidRDefault="005E71F7">
            <w:pPr>
              <w:pStyle w:val="TableHeaderCenterBold"/>
            </w:pPr>
            <w:r>
              <w:t>REVISION</w:t>
            </w:r>
          </w:p>
        </w:tc>
        <w:tc>
          <w:tcPr>
            <w:tcW w:w="964" w:type="pct"/>
            <w:tcBorders>
              <w:top w:val="single" w:sz="8" w:space="0" w:color="000000"/>
              <w:left w:val="single" w:sz="8" w:space="0" w:color="000000"/>
              <w:bottom w:val="single" w:sz="8" w:space="0" w:color="000000"/>
              <w:right w:val="single" w:sz="8" w:space="0" w:color="000000"/>
            </w:tcBorders>
          </w:tcPr>
          <w:p w14:paraId="27AFC47C" w14:textId="77777777" w:rsidR="008F4A17" w:rsidRDefault="005E71F7">
            <w:pPr>
              <w:pStyle w:val="TableHeaderCenterBold"/>
            </w:pPr>
            <w:r>
              <w:t>DATE</w:t>
            </w:r>
          </w:p>
        </w:tc>
        <w:tc>
          <w:tcPr>
            <w:tcW w:w="3319" w:type="pct"/>
            <w:tcBorders>
              <w:top w:val="single" w:sz="8" w:space="0" w:color="000000"/>
              <w:left w:val="single" w:sz="8" w:space="0" w:color="000000"/>
              <w:bottom w:val="single" w:sz="8" w:space="0" w:color="000000"/>
              <w:right w:val="single" w:sz="8" w:space="0" w:color="000000"/>
            </w:tcBorders>
          </w:tcPr>
          <w:p w14:paraId="27AFC47D" w14:textId="77777777" w:rsidR="008F4A17" w:rsidRDefault="005E71F7">
            <w:pPr>
              <w:pStyle w:val="TableHeaderCenterBold"/>
            </w:pPr>
            <w:r>
              <w:t>DESCRIPTION</w:t>
            </w:r>
          </w:p>
        </w:tc>
      </w:tr>
      <w:tr w:rsidR="008F4A17" w14:paraId="27AFC482" w14:textId="77777777" w:rsidTr="006B4463">
        <w:trPr>
          <w:cantSplit/>
        </w:trPr>
        <w:tc>
          <w:tcPr>
            <w:tcW w:w="717" w:type="pct"/>
            <w:tcBorders>
              <w:top w:val="single" w:sz="8" w:space="0" w:color="000000"/>
              <w:left w:val="single" w:sz="8" w:space="0" w:color="000000"/>
              <w:bottom w:val="single" w:sz="8" w:space="0" w:color="000000"/>
              <w:right w:val="single" w:sz="8" w:space="0" w:color="000000"/>
            </w:tcBorders>
          </w:tcPr>
          <w:p w14:paraId="27AFC47F" w14:textId="5DE74409" w:rsidR="008F4A17" w:rsidRDefault="003F4FEB">
            <w:pPr>
              <w:pStyle w:val="TableCenter"/>
            </w:pPr>
            <w:r>
              <w:t>M</w:t>
            </w:r>
          </w:p>
        </w:tc>
        <w:tc>
          <w:tcPr>
            <w:tcW w:w="964" w:type="pct"/>
            <w:tcBorders>
              <w:top w:val="single" w:sz="8" w:space="0" w:color="000000"/>
              <w:left w:val="single" w:sz="8" w:space="0" w:color="000000"/>
              <w:bottom w:val="single" w:sz="8" w:space="0" w:color="000000"/>
              <w:right w:val="single" w:sz="8" w:space="0" w:color="000000"/>
            </w:tcBorders>
          </w:tcPr>
          <w:p w14:paraId="27AFC480" w14:textId="1380A627" w:rsidR="008F4A17" w:rsidRDefault="00B2239A">
            <w:pPr>
              <w:pStyle w:val="TableCenter"/>
            </w:pPr>
            <w:r>
              <w:t>22 January 2026</w:t>
            </w:r>
          </w:p>
        </w:tc>
        <w:tc>
          <w:tcPr>
            <w:tcW w:w="3319" w:type="pct"/>
            <w:tcBorders>
              <w:top w:val="single" w:sz="8" w:space="0" w:color="000000"/>
              <w:left w:val="single" w:sz="8" w:space="0" w:color="000000"/>
              <w:bottom w:val="single" w:sz="8" w:space="0" w:color="000000"/>
              <w:right w:val="single" w:sz="8" w:space="0" w:color="000000"/>
            </w:tcBorders>
          </w:tcPr>
          <w:p w14:paraId="27AFC481" w14:textId="4B6AA22B" w:rsidR="008F4A17" w:rsidRDefault="004C524F">
            <w:pPr>
              <w:pStyle w:val="TableLeftAlign"/>
            </w:pPr>
            <w:r>
              <w:t>Initial</w:t>
            </w:r>
            <w:r w:rsidR="005B3F04">
              <w:t xml:space="preserve"> </w:t>
            </w:r>
            <w:r w:rsidR="003603C7">
              <w:t>p</w:t>
            </w:r>
            <w:r w:rsidR="005B3F04">
              <w:t xml:space="preserve">ublic </w:t>
            </w:r>
            <w:r w:rsidR="003603C7">
              <w:t>r</w:t>
            </w:r>
            <w:r w:rsidR="005B3F04">
              <w:t>elease</w:t>
            </w:r>
          </w:p>
        </w:tc>
      </w:tr>
    </w:tbl>
    <w:p w14:paraId="27AFC488" w14:textId="77777777" w:rsidR="008F4A17" w:rsidRDefault="005E71F7">
      <w:pPr>
        <w:pStyle w:val="Center"/>
      </w:pPr>
      <w:r>
        <w:br w:type="page"/>
      </w:r>
    </w:p>
    <w:p w14:paraId="27AFC489" w14:textId="77777777" w:rsidR="008F4A17" w:rsidRDefault="008F4A17">
      <w:pPr>
        <w:pStyle w:val="Center"/>
      </w:pPr>
    </w:p>
    <w:p w14:paraId="27AFC48A" w14:textId="77777777" w:rsidR="008F4A17" w:rsidRDefault="008F4A17">
      <w:pPr>
        <w:pStyle w:val="Center"/>
      </w:pPr>
    </w:p>
    <w:p w14:paraId="27AFC48B" w14:textId="77777777" w:rsidR="008F4A17" w:rsidRDefault="008F4A17">
      <w:pPr>
        <w:pStyle w:val="Center"/>
      </w:pPr>
    </w:p>
    <w:p w14:paraId="27AFC48C" w14:textId="77777777" w:rsidR="008F4A17" w:rsidRDefault="008F4A17">
      <w:pPr>
        <w:pStyle w:val="Center"/>
      </w:pPr>
    </w:p>
    <w:p w14:paraId="27AFC48D" w14:textId="77777777" w:rsidR="008F4A17" w:rsidRDefault="008F4A17">
      <w:pPr>
        <w:pStyle w:val="Center"/>
      </w:pPr>
    </w:p>
    <w:p w14:paraId="27AFC48E" w14:textId="77777777" w:rsidR="008F4A17" w:rsidRDefault="008F4A17">
      <w:pPr>
        <w:pStyle w:val="Center"/>
      </w:pPr>
    </w:p>
    <w:p w14:paraId="27AFC48F" w14:textId="77777777" w:rsidR="008F4A17" w:rsidRDefault="008F4A17">
      <w:pPr>
        <w:pStyle w:val="Center"/>
      </w:pPr>
    </w:p>
    <w:p w14:paraId="27AFC490" w14:textId="77777777" w:rsidR="008F4A17" w:rsidRDefault="008F4A17">
      <w:pPr>
        <w:pStyle w:val="Center"/>
      </w:pPr>
    </w:p>
    <w:p w14:paraId="27AFC491" w14:textId="77777777" w:rsidR="008F4A17" w:rsidRDefault="008F4A17">
      <w:pPr>
        <w:pStyle w:val="Center"/>
      </w:pPr>
    </w:p>
    <w:p w14:paraId="27AFC492" w14:textId="77777777" w:rsidR="008F4A17" w:rsidRDefault="008F4A17">
      <w:pPr>
        <w:pStyle w:val="Center"/>
      </w:pPr>
    </w:p>
    <w:p w14:paraId="27AFC493" w14:textId="77777777" w:rsidR="008F4A17" w:rsidRDefault="008F4A17">
      <w:pPr>
        <w:pStyle w:val="Center"/>
      </w:pPr>
    </w:p>
    <w:p w14:paraId="27AFC494" w14:textId="77777777" w:rsidR="008F4A17" w:rsidRDefault="005E71F7">
      <w:pPr>
        <w:pStyle w:val="Center"/>
      </w:pPr>
      <w:r>
        <w:t>This page is intentionally left blank.</w:t>
      </w:r>
    </w:p>
    <w:p w14:paraId="27AFC495" w14:textId="77777777" w:rsidR="008F4A17" w:rsidRDefault="005E71F7">
      <w:pPr>
        <w:pStyle w:val="Center"/>
      </w:pPr>
      <w:r>
        <w:br w:type="page"/>
      </w:r>
    </w:p>
    <w:p w14:paraId="77097E13" w14:textId="77777777" w:rsidR="00503C73" w:rsidRDefault="005E71F7">
      <w:pPr>
        <w:pStyle w:val="CenterBold"/>
        <w:rPr>
          <w:noProof/>
        </w:rPr>
      </w:pPr>
      <w:r>
        <w:lastRenderedPageBreak/>
        <w:t>Table of Contents</w:t>
      </w:r>
      <w:r>
        <w:fldChar w:fldCharType="begin"/>
      </w:r>
      <w:r>
        <w:instrText xml:space="preserve">TOC \o "1,5" \h \z \t </w:instrText>
      </w:r>
      <w:r>
        <w:fldChar w:fldCharType="separate"/>
      </w:r>
    </w:p>
    <w:p w14:paraId="42368D59" w14:textId="5E17246F"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55" w:history="1">
        <w:r w:rsidRPr="00DA03CD">
          <w:rPr>
            <w:rStyle w:val="Hyperlink"/>
            <w:noProof/>
          </w:rPr>
          <w:t>1</w:t>
        </w:r>
        <w:r>
          <w:rPr>
            <w:rFonts w:asciiTheme="minorHAnsi" w:eastAsiaTheme="minorEastAsia" w:hAnsiTheme="minorHAnsi" w:cstheme="minorBidi"/>
            <w:noProof/>
            <w:kern w:val="2"/>
            <w14:ligatures w14:val="standardContextual"/>
          </w:rPr>
          <w:tab/>
        </w:r>
        <w:r w:rsidRPr="00DA03CD">
          <w:rPr>
            <w:rStyle w:val="Hyperlink"/>
            <w:noProof/>
          </w:rPr>
          <w:t>Overview</w:t>
        </w:r>
        <w:r>
          <w:rPr>
            <w:noProof/>
            <w:webHidden/>
          </w:rPr>
          <w:tab/>
        </w:r>
        <w:r>
          <w:rPr>
            <w:noProof/>
            <w:webHidden/>
          </w:rPr>
          <w:fldChar w:fldCharType="begin"/>
        </w:r>
        <w:r>
          <w:rPr>
            <w:noProof/>
            <w:webHidden/>
          </w:rPr>
          <w:instrText xml:space="preserve"> PAGEREF _Toc219295155 \h </w:instrText>
        </w:r>
        <w:r>
          <w:rPr>
            <w:noProof/>
            <w:webHidden/>
          </w:rPr>
        </w:r>
        <w:r>
          <w:rPr>
            <w:noProof/>
            <w:webHidden/>
          </w:rPr>
          <w:fldChar w:fldCharType="separate"/>
        </w:r>
        <w:r>
          <w:rPr>
            <w:noProof/>
            <w:webHidden/>
          </w:rPr>
          <w:t>4</w:t>
        </w:r>
        <w:r>
          <w:rPr>
            <w:noProof/>
            <w:webHidden/>
          </w:rPr>
          <w:fldChar w:fldCharType="end"/>
        </w:r>
      </w:hyperlink>
    </w:p>
    <w:p w14:paraId="41D95F48" w14:textId="28325E72" w:rsidR="00503C73" w:rsidRDefault="00503C73">
      <w:pPr>
        <w:pStyle w:val="TOC2"/>
        <w:rPr>
          <w:rFonts w:asciiTheme="minorHAnsi" w:eastAsiaTheme="minorEastAsia" w:hAnsiTheme="minorHAnsi" w:cstheme="minorBidi"/>
          <w:kern w:val="2"/>
          <w14:ligatures w14:val="standardContextual"/>
        </w:rPr>
      </w:pPr>
      <w:hyperlink w:anchor="_Toc219295156" w:history="1">
        <w:r w:rsidRPr="00DA03CD">
          <w:rPr>
            <w:rStyle w:val="Hyperlink"/>
          </w:rPr>
          <w:t>1.1</w:t>
        </w:r>
        <w:r>
          <w:rPr>
            <w:rFonts w:asciiTheme="minorHAnsi" w:eastAsiaTheme="minorEastAsia" w:hAnsiTheme="minorHAnsi" w:cstheme="minorBidi"/>
            <w:kern w:val="2"/>
            <w14:ligatures w14:val="standardContextual"/>
          </w:rPr>
          <w:tab/>
        </w:r>
        <w:r w:rsidRPr="00DA03CD">
          <w:rPr>
            <w:rStyle w:val="Hyperlink"/>
          </w:rPr>
          <w:t>References</w:t>
        </w:r>
        <w:r>
          <w:rPr>
            <w:webHidden/>
          </w:rPr>
          <w:tab/>
        </w:r>
        <w:r>
          <w:rPr>
            <w:webHidden/>
          </w:rPr>
          <w:fldChar w:fldCharType="begin"/>
        </w:r>
        <w:r>
          <w:rPr>
            <w:webHidden/>
          </w:rPr>
          <w:instrText xml:space="preserve"> PAGEREF _Toc219295156 \h </w:instrText>
        </w:r>
        <w:r>
          <w:rPr>
            <w:webHidden/>
          </w:rPr>
        </w:r>
        <w:r>
          <w:rPr>
            <w:webHidden/>
          </w:rPr>
          <w:fldChar w:fldCharType="separate"/>
        </w:r>
        <w:r>
          <w:rPr>
            <w:webHidden/>
          </w:rPr>
          <w:t>6</w:t>
        </w:r>
        <w:r>
          <w:rPr>
            <w:webHidden/>
          </w:rPr>
          <w:fldChar w:fldCharType="end"/>
        </w:r>
      </w:hyperlink>
    </w:p>
    <w:p w14:paraId="4B291FBA" w14:textId="4722F321" w:rsidR="00503C73" w:rsidRDefault="00503C73">
      <w:pPr>
        <w:pStyle w:val="TOC2"/>
        <w:rPr>
          <w:rFonts w:asciiTheme="minorHAnsi" w:eastAsiaTheme="minorEastAsia" w:hAnsiTheme="minorHAnsi" w:cstheme="minorBidi"/>
          <w:kern w:val="2"/>
          <w14:ligatures w14:val="standardContextual"/>
        </w:rPr>
      </w:pPr>
      <w:hyperlink w:anchor="_Toc219295157" w:history="1">
        <w:r w:rsidRPr="00DA03CD">
          <w:rPr>
            <w:rStyle w:val="Hyperlink"/>
          </w:rPr>
          <w:t>1.2</w:t>
        </w:r>
        <w:r>
          <w:rPr>
            <w:rFonts w:asciiTheme="minorHAnsi" w:eastAsiaTheme="minorEastAsia" w:hAnsiTheme="minorHAnsi" w:cstheme="minorBidi"/>
            <w:kern w:val="2"/>
            <w14:ligatures w14:val="standardContextual"/>
          </w:rPr>
          <w:tab/>
        </w:r>
        <w:r w:rsidRPr="00DA03CD">
          <w:rPr>
            <w:rStyle w:val="Hyperlink"/>
          </w:rPr>
          <w:t>OMS Subsystem Compliance Pattern</w:t>
        </w:r>
        <w:r>
          <w:rPr>
            <w:webHidden/>
          </w:rPr>
          <w:tab/>
        </w:r>
        <w:r>
          <w:rPr>
            <w:webHidden/>
          </w:rPr>
          <w:fldChar w:fldCharType="begin"/>
        </w:r>
        <w:r>
          <w:rPr>
            <w:webHidden/>
          </w:rPr>
          <w:instrText xml:space="preserve"> PAGEREF _Toc219295157 \h </w:instrText>
        </w:r>
        <w:r>
          <w:rPr>
            <w:webHidden/>
          </w:rPr>
        </w:r>
        <w:r>
          <w:rPr>
            <w:webHidden/>
          </w:rPr>
          <w:fldChar w:fldCharType="separate"/>
        </w:r>
        <w:r>
          <w:rPr>
            <w:webHidden/>
          </w:rPr>
          <w:t>6</w:t>
        </w:r>
        <w:r>
          <w:rPr>
            <w:webHidden/>
          </w:rPr>
          <w:fldChar w:fldCharType="end"/>
        </w:r>
      </w:hyperlink>
    </w:p>
    <w:p w14:paraId="03B302DB" w14:textId="0BA2896A"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58" w:history="1">
        <w:r w:rsidRPr="00DA03CD">
          <w:rPr>
            <w:rStyle w:val="Hyperlink"/>
            <w:noProof/>
          </w:rPr>
          <w:t>2</w:t>
        </w:r>
        <w:r>
          <w:rPr>
            <w:rFonts w:asciiTheme="minorHAnsi" w:eastAsiaTheme="minorEastAsia" w:hAnsiTheme="minorHAnsi" w:cstheme="minorBidi"/>
            <w:noProof/>
            <w:kern w:val="2"/>
            <w14:ligatures w14:val="standardContextual"/>
          </w:rPr>
          <w:tab/>
        </w:r>
        <w:r w:rsidRPr="00DA03CD">
          <w:rPr>
            <w:rStyle w:val="Hyperlink"/>
            <w:noProof/>
          </w:rPr>
          <w:t>Service Contract</w:t>
        </w:r>
        <w:r>
          <w:rPr>
            <w:noProof/>
            <w:webHidden/>
          </w:rPr>
          <w:tab/>
        </w:r>
        <w:r>
          <w:rPr>
            <w:noProof/>
            <w:webHidden/>
          </w:rPr>
          <w:fldChar w:fldCharType="begin"/>
        </w:r>
        <w:r>
          <w:rPr>
            <w:noProof/>
            <w:webHidden/>
          </w:rPr>
          <w:instrText xml:space="preserve"> PAGEREF _Toc219295158 \h </w:instrText>
        </w:r>
        <w:r>
          <w:rPr>
            <w:noProof/>
            <w:webHidden/>
          </w:rPr>
        </w:r>
        <w:r>
          <w:rPr>
            <w:noProof/>
            <w:webHidden/>
          </w:rPr>
          <w:fldChar w:fldCharType="separate"/>
        </w:r>
        <w:r>
          <w:rPr>
            <w:noProof/>
            <w:webHidden/>
          </w:rPr>
          <w:t>9</w:t>
        </w:r>
        <w:r>
          <w:rPr>
            <w:noProof/>
            <w:webHidden/>
          </w:rPr>
          <w:fldChar w:fldCharType="end"/>
        </w:r>
      </w:hyperlink>
    </w:p>
    <w:p w14:paraId="05814EB3" w14:textId="09759E3E"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59" w:history="1">
        <w:r w:rsidRPr="00DA03CD">
          <w:rPr>
            <w:rStyle w:val="Hyperlink"/>
            <w:noProof/>
          </w:rPr>
          <w:t>3</w:t>
        </w:r>
        <w:r>
          <w:rPr>
            <w:rFonts w:asciiTheme="minorHAnsi" w:eastAsiaTheme="minorEastAsia" w:hAnsiTheme="minorHAnsi" w:cstheme="minorBidi"/>
            <w:noProof/>
            <w:kern w:val="2"/>
            <w14:ligatures w14:val="standardContextual"/>
          </w:rPr>
          <w:tab/>
        </w:r>
        <w:r w:rsidRPr="00DA03CD">
          <w:rPr>
            <w:rStyle w:val="Hyperlink"/>
            <w:noProof/>
          </w:rPr>
          <w:t>Subsystem Specification Identification and Reference</w:t>
        </w:r>
        <w:r>
          <w:rPr>
            <w:noProof/>
            <w:webHidden/>
          </w:rPr>
          <w:tab/>
        </w:r>
        <w:r>
          <w:rPr>
            <w:noProof/>
            <w:webHidden/>
          </w:rPr>
          <w:fldChar w:fldCharType="begin"/>
        </w:r>
        <w:r>
          <w:rPr>
            <w:noProof/>
            <w:webHidden/>
          </w:rPr>
          <w:instrText xml:space="preserve"> PAGEREF _Toc219295159 \h </w:instrText>
        </w:r>
        <w:r>
          <w:rPr>
            <w:noProof/>
            <w:webHidden/>
          </w:rPr>
        </w:r>
        <w:r>
          <w:rPr>
            <w:noProof/>
            <w:webHidden/>
          </w:rPr>
          <w:fldChar w:fldCharType="separate"/>
        </w:r>
        <w:r>
          <w:rPr>
            <w:noProof/>
            <w:webHidden/>
          </w:rPr>
          <w:t>10</w:t>
        </w:r>
        <w:r>
          <w:rPr>
            <w:noProof/>
            <w:webHidden/>
          </w:rPr>
          <w:fldChar w:fldCharType="end"/>
        </w:r>
      </w:hyperlink>
    </w:p>
    <w:p w14:paraId="4CB4D2E9" w14:textId="5B5E1E6E"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60" w:history="1">
        <w:r w:rsidRPr="00DA03CD">
          <w:rPr>
            <w:rStyle w:val="Hyperlink"/>
            <w:noProof/>
          </w:rPr>
          <w:t>4</w:t>
        </w:r>
        <w:r>
          <w:rPr>
            <w:rFonts w:asciiTheme="minorHAnsi" w:eastAsiaTheme="minorEastAsia" w:hAnsiTheme="minorHAnsi" w:cstheme="minorBidi"/>
            <w:noProof/>
            <w:kern w:val="2"/>
            <w14:ligatures w14:val="standardContextual"/>
          </w:rPr>
          <w:tab/>
        </w:r>
        <w:r w:rsidRPr="00DA03CD">
          <w:rPr>
            <w:rStyle w:val="Hyperlink"/>
            <w:noProof/>
          </w:rPr>
          <w:t>Licenses</w:t>
        </w:r>
        <w:r>
          <w:rPr>
            <w:noProof/>
            <w:webHidden/>
          </w:rPr>
          <w:tab/>
        </w:r>
        <w:r>
          <w:rPr>
            <w:noProof/>
            <w:webHidden/>
          </w:rPr>
          <w:fldChar w:fldCharType="begin"/>
        </w:r>
        <w:r>
          <w:rPr>
            <w:noProof/>
            <w:webHidden/>
          </w:rPr>
          <w:instrText xml:space="preserve"> PAGEREF _Toc219295160 \h </w:instrText>
        </w:r>
        <w:r>
          <w:rPr>
            <w:noProof/>
            <w:webHidden/>
          </w:rPr>
        </w:r>
        <w:r>
          <w:rPr>
            <w:noProof/>
            <w:webHidden/>
          </w:rPr>
          <w:fldChar w:fldCharType="separate"/>
        </w:r>
        <w:r>
          <w:rPr>
            <w:noProof/>
            <w:webHidden/>
          </w:rPr>
          <w:t>11</w:t>
        </w:r>
        <w:r>
          <w:rPr>
            <w:noProof/>
            <w:webHidden/>
          </w:rPr>
          <w:fldChar w:fldCharType="end"/>
        </w:r>
      </w:hyperlink>
    </w:p>
    <w:p w14:paraId="500C2317" w14:textId="6A54C957"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61" w:history="1">
        <w:r w:rsidRPr="00DA03CD">
          <w:rPr>
            <w:rStyle w:val="Hyperlink"/>
            <w:noProof/>
          </w:rPr>
          <w:t>5</w:t>
        </w:r>
        <w:r>
          <w:rPr>
            <w:rFonts w:asciiTheme="minorHAnsi" w:eastAsiaTheme="minorEastAsia" w:hAnsiTheme="minorHAnsi" w:cstheme="minorBidi"/>
            <w:noProof/>
            <w:kern w:val="2"/>
            <w14:ligatures w14:val="standardContextual"/>
          </w:rPr>
          <w:tab/>
        </w:r>
        <w:r w:rsidRPr="00DA03CD">
          <w:rPr>
            <w:rStyle w:val="Hyperlink"/>
            <w:noProof/>
          </w:rPr>
          <w:t>Subsystem Libraries Not Defined In The Service Contract</w:t>
        </w:r>
        <w:r>
          <w:rPr>
            <w:noProof/>
            <w:webHidden/>
          </w:rPr>
          <w:tab/>
        </w:r>
        <w:r>
          <w:rPr>
            <w:noProof/>
            <w:webHidden/>
          </w:rPr>
          <w:fldChar w:fldCharType="begin"/>
        </w:r>
        <w:r>
          <w:rPr>
            <w:noProof/>
            <w:webHidden/>
          </w:rPr>
          <w:instrText xml:space="preserve"> PAGEREF _Toc219295161 \h </w:instrText>
        </w:r>
        <w:r>
          <w:rPr>
            <w:noProof/>
            <w:webHidden/>
          </w:rPr>
        </w:r>
        <w:r>
          <w:rPr>
            <w:noProof/>
            <w:webHidden/>
          </w:rPr>
          <w:fldChar w:fldCharType="separate"/>
        </w:r>
        <w:r>
          <w:rPr>
            <w:noProof/>
            <w:webHidden/>
          </w:rPr>
          <w:t>12</w:t>
        </w:r>
        <w:r>
          <w:rPr>
            <w:noProof/>
            <w:webHidden/>
          </w:rPr>
          <w:fldChar w:fldCharType="end"/>
        </w:r>
      </w:hyperlink>
    </w:p>
    <w:p w14:paraId="7CAAF927" w14:textId="594A96C5"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62" w:history="1">
        <w:r w:rsidRPr="00DA03CD">
          <w:rPr>
            <w:rStyle w:val="Hyperlink"/>
            <w:noProof/>
          </w:rPr>
          <w:t>6</w:t>
        </w:r>
        <w:r>
          <w:rPr>
            <w:rFonts w:asciiTheme="minorHAnsi" w:eastAsiaTheme="minorEastAsia" w:hAnsiTheme="minorHAnsi" w:cstheme="minorBidi"/>
            <w:noProof/>
            <w:kern w:val="2"/>
            <w14:ligatures w14:val="standardContextual"/>
          </w:rPr>
          <w:tab/>
        </w:r>
        <w:r w:rsidRPr="00DA03CD">
          <w:rPr>
            <w:rStyle w:val="Hyperlink"/>
            <w:noProof/>
          </w:rPr>
          <w:t>Subsystem Time Synchronization</w:t>
        </w:r>
        <w:r>
          <w:rPr>
            <w:noProof/>
            <w:webHidden/>
          </w:rPr>
          <w:tab/>
        </w:r>
        <w:r>
          <w:rPr>
            <w:noProof/>
            <w:webHidden/>
          </w:rPr>
          <w:fldChar w:fldCharType="begin"/>
        </w:r>
        <w:r>
          <w:rPr>
            <w:noProof/>
            <w:webHidden/>
          </w:rPr>
          <w:instrText xml:space="preserve"> PAGEREF _Toc219295162 \h </w:instrText>
        </w:r>
        <w:r>
          <w:rPr>
            <w:noProof/>
            <w:webHidden/>
          </w:rPr>
        </w:r>
        <w:r>
          <w:rPr>
            <w:noProof/>
            <w:webHidden/>
          </w:rPr>
          <w:fldChar w:fldCharType="separate"/>
        </w:r>
        <w:r>
          <w:rPr>
            <w:noProof/>
            <w:webHidden/>
          </w:rPr>
          <w:t>13</w:t>
        </w:r>
        <w:r>
          <w:rPr>
            <w:noProof/>
            <w:webHidden/>
          </w:rPr>
          <w:fldChar w:fldCharType="end"/>
        </w:r>
      </w:hyperlink>
    </w:p>
    <w:p w14:paraId="4625382A" w14:textId="5E77BBF2"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63" w:history="1">
        <w:r w:rsidRPr="00DA03CD">
          <w:rPr>
            <w:rStyle w:val="Hyperlink"/>
            <w:noProof/>
          </w:rPr>
          <w:t>7</w:t>
        </w:r>
        <w:r>
          <w:rPr>
            <w:rFonts w:asciiTheme="minorHAnsi" w:eastAsiaTheme="minorEastAsia" w:hAnsiTheme="minorHAnsi" w:cstheme="minorBidi"/>
            <w:noProof/>
            <w:kern w:val="2"/>
            <w14:ligatures w14:val="standardContextual"/>
          </w:rPr>
          <w:tab/>
        </w:r>
        <w:r w:rsidRPr="00DA03CD">
          <w:rPr>
            <w:rStyle w:val="Hyperlink"/>
            <w:noProof/>
          </w:rPr>
          <w:t>Service and Subsystem Startup</w:t>
        </w:r>
        <w:r>
          <w:rPr>
            <w:noProof/>
            <w:webHidden/>
          </w:rPr>
          <w:tab/>
        </w:r>
        <w:r>
          <w:rPr>
            <w:noProof/>
            <w:webHidden/>
          </w:rPr>
          <w:fldChar w:fldCharType="begin"/>
        </w:r>
        <w:r>
          <w:rPr>
            <w:noProof/>
            <w:webHidden/>
          </w:rPr>
          <w:instrText xml:space="preserve"> PAGEREF _Toc219295163 \h </w:instrText>
        </w:r>
        <w:r>
          <w:rPr>
            <w:noProof/>
            <w:webHidden/>
          </w:rPr>
        </w:r>
        <w:r>
          <w:rPr>
            <w:noProof/>
            <w:webHidden/>
          </w:rPr>
          <w:fldChar w:fldCharType="separate"/>
        </w:r>
        <w:r>
          <w:rPr>
            <w:noProof/>
            <w:webHidden/>
          </w:rPr>
          <w:t>14</w:t>
        </w:r>
        <w:r>
          <w:rPr>
            <w:noProof/>
            <w:webHidden/>
          </w:rPr>
          <w:fldChar w:fldCharType="end"/>
        </w:r>
      </w:hyperlink>
    </w:p>
    <w:p w14:paraId="1CE88BC9" w14:textId="5E8800F4"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64" w:history="1">
        <w:r w:rsidRPr="00DA03CD">
          <w:rPr>
            <w:rStyle w:val="Hyperlink"/>
            <w:noProof/>
          </w:rPr>
          <w:t>8</w:t>
        </w:r>
        <w:r>
          <w:rPr>
            <w:rFonts w:asciiTheme="minorHAnsi" w:eastAsiaTheme="minorEastAsia" w:hAnsiTheme="minorHAnsi" w:cstheme="minorBidi"/>
            <w:noProof/>
            <w:kern w:val="2"/>
            <w14:ligatures w14:val="standardContextual"/>
          </w:rPr>
          <w:tab/>
        </w:r>
        <w:r w:rsidRPr="00DA03CD">
          <w:rPr>
            <w:rStyle w:val="Hyperlink"/>
            <w:noProof/>
          </w:rPr>
          <w:t>Subsystem External Interfaces</w:t>
        </w:r>
        <w:r>
          <w:rPr>
            <w:noProof/>
            <w:webHidden/>
          </w:rPr>
          <w:tab/>
        </w:r>
        <w:r>
          <w:rPr>
            <w:noProof/>
            <w:webHidden/>
          </w:rPr>
          <w:fldChar w:fldCharType="begin"/>
        </w:r>
        <w:r>
          <w:rPr>
            <w:noProof/>
            <w:webHidden/>
          </w:rPr>
          <w:instrText xml:space="preserve"> PAGEREF _Toc219295164 \h </w:instrText>
        </w:r>
        <w:r>
          <w:rPr>
            <w:noProof/>
            <w:webHidden/>
          </w:rPr>
        </w:r>
        <w:r>
          <w:rPr>
            <w:noProof/>
            <w:webHidden/>
          </w:rPr>
          <w:fldChar w:fldCharType="separate"/>
        </w:r>
        <w:r>
          <w:rPr>
            <w:noProof/>
            <w:webHidden/>
          </w:rPr>
          <w:t>15</w:t>
        </w:r>
        <w:r>
          <w:rPr>
            <w:noProof/>
            <w:webHidden/>
          </w:rPr>
          <w:fldChar w:fldCharType="end"/>
        </w:r>
      </w:hyperlink>
    </w:p>
    <w:p w14:paraId="20476069" w14:textId="74AD6A4C" w:rsidR="00503C73" w:rsidRDefault="00503C73">
      <w:pPr>
        <w:pStyle w:val="TOC2"/>
        <w:rPr>
          <w:rFonts w:asciiTheme="minorHAnsi" w:eastAsiaTheme="minorEastAsia" w:hAnsiTheme="minorHAnsi" w:cstheme="minorBidi"/>
          <w:kern w:val="2"/>
          <w14:ligatures w14:val="standardContextual"/>
        </w:rPr>
      </w:pPr>
      <w:hyperlink w:anchor="_Toc219295165" w:history="1">
        <w:r w:rsidRPr="00DA03CD">
          <w:rPr>
            <w:rStyle w:val="Hyperlink"/>
          </w:rPr>
          <w:t>8.1</w:t>
        </w:r>
        <w:r>
          <w:rPr>
            <w:rFonts w:asciiTheme="minorHAnsi" w:eastAsiaTheme="minorEastAsia" w:hAnsiTheme="minorHAnsi" w:cstheme="minorBidi"/>
            <w:kern w:val="2"/>
            <w14:ligatures w14:val="standardContextual"/>
          </w:rPr>
          <w:tab/>
        </w:r>
        <w:r w:rsidRPr="00DA03CD">
          <w:rPr>
            <w:rStyle w:val="Hyperlink"/>
          </w:rPr>
          <w:t>Open Ports and Protocols</w:t>
        </w:r>
        <w:r>
          <w:rPr>
            <w:webHidden/>
          </w:rPr>
          <w:tab/>
        </w:r>
        <w:r>
          <w:rPr>
            <w:webHidden/>
          </w:rPr>
          <w:fldChar w:fldCharType="begin"/>
        </w:r>
        <w:r>
          <w:rPr>
            <w:webHidden/>
          </w:rPr>
          <w:instrText xml:space="preserve"> PAGEREF _Toc219295165 \h </w:instrText>
        </w:r>
        <w:r>
          <w:rPr>
            <w:webHidden/>
          </w:rPr>
        </w:r>
        <w:r>
          <w:rPr>
            <w:webHidden/>
          </w:rPr>
          <w:fldChar w:fldCharType="separate"/>
        </w:r>
        <w:r>
          <w:rPr>
            <w:webHidden/>
          </w:rPr>
          <w:t>18</w:t>
        </w:r>
        <w:r>
          <w:rPr>
            <w:webHidden/>
          </w:rPr>
          <w:fldChar w:fldCharType="end"/>
        </w:r>
      </w:hyperlink>
    </w:p>
    <w:p w14:paraId="6D4A4D12" w14:textId="4B2FADCB"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66" w:history="1">
        <w:r w:rsidRPr="00DA03CD">
          <w:rPr>
            <w:rStyle w:val="Hyperlink"/>
            <w:noProof/>
          </w:rPr>
          <w:t>9</w:t>
        </w:r>
        <w:r>
          <w:rPr>
            <w:rFonts w:asciiTheme="minorHAnsi" w:eastAsiaTheme="minorEastAsia" w:hAnsiTheme="minorHAnsi" w:cstheme="minorBidi"/>
            <w:noProof/>
            <w:kern w:val="2"/>
            <w14:ligatures w14:val="standardContextual"/>
          </w:rPr>
          <w:tab/>
        </w:r>
        <w:r w:rsidRPr="00DA03CD">
          <w:rPr>
            <w:rStyle w:val="Hyperlink"/>
            <w:noProof/>
          </w:rPr>
          <w:t>Subsystem Data Transfer</w:t>
        </w:r>
        <w:r>
          <w:rPr>
            <w:noProof/>
            <w:webHidden/>
          </w:rPr>
          <w:tab/>
        </w:r>
        <w:r>
          <w:rPr>
            <w:noProof/>
            <w:webHidden/>
          </w:rPr>
          <w:fldChar w:fldCharType="begin"/>
        </w:r>
        <w:r>
          <w:rPr>
            <w:noProof/>
            <w:webHidden/>
          </w:rPr>
          <w:instrText xml:space="preserve"> PAGEREF _Toc219295166 \h </w:instrText>
        </w:r>
        <w:r>
          <w:rPr>
            <w:noProof/>
            <w:webHidden/>
          </w:rPr>
        </w:r>
        <w:r>
          <w:rPr>
            <w:noProof/>
            <w:webHidden/>
          </w:rPr>
          <w:fldChar w:fldCharType="separate"/>
        </w:r>
        <w:r>
          <w:rPr>
            <w:noProof/>
            <w:webHidden/>
          </w:rPr>
          <w:t>20</w:t>
        </w:r>
        <w:r>
          <w:rPr>
            <w:noProof/>
            <w:webHidden/>
          </w:rPr>
          <w:fldChar w:fldCharType="end"/>
        </w:r>
      </w:hyperlink>
    </w:p>
    <w:p w14:paraId="567B9CD4" w14:textId="32C2E35E" w:rsidR="00503C73" w:rsidRDefault="00503C73">
      <w:pPr>
        <w:pStyle w:val="TOC2"/>
        <w:rPr>
          <w:rFonts w:asciiTheme="minorHAnsi" w:eastAsiaTheme="minorEastAsia" w:hAnsiTheme="minorHAnsi" w:cstheme="minorBidi"/>
          <w:kern w:val="2"/>
          <w14:ligatures w14:val="standardContextual"/>
        </w:rPr>
      </w:pPr>
      <w:hyperlink w:anchor="_Toc219295167" w:history="1">
        <w:r w:rsidRPr="00DA03CD">
          <w:rPr>
            <w:rStyle w:val="Hyperlink"/>
          </w:rPr>
          <w:t>9.1</w:t>
        </w:r>
        <w:r>
          <w:rPr>
            <w:rFonts w:asciiTheme="minorHAnsi" w:eastAsiaTheme="minorEastAsia" w:hAnsiTheme="minorHAnsi" w:cstheme="minorBidi"/>
            <w:kern w:val="2"/>
            <w14:ligatures w14:val="standardContextual"/>
          </w:rPr>
          <w:tab/>
        </w:r>
        <w:r w:rsidRPr="00DA03CD">
          <w:rPr>
            <w:rStyle w:val="Hyperlink"/>
          </w:rPr>
          <w:t>Data Storage</w:t>
        </w:r>
        <w:r>
          <w:rPr>
            <w:webHidden/>
          </w:rPr>
          <w:tab/>
        </w:r>
        <w:r>
          <w:rPr>
            <w:webHidden/>
          </w:rPr>
          <w:fldChar w:fldCharType="begin"/>
        </w:r>
        <w:r>
          <w:rPr>
            <w:webHidden/>
          </w:rPr>
          <w:instrText xml:space="preserve"> PAGEREF _Toc219295167 \h </w:instrText>
        </w:r>
        <w:r>
          <w:rPr>
            <w:webHidden/>
          </w:rPr>
        </w:r>
        <w:r>
          <w:rPr>
            <w:webHidden/>
          </w:rPr>
          <w:fldChar w:fldCharType="separate"/>
        </w:r>
        <w:r>
          <w:rPr>
            <w:webHidden/>
          </w:rPr>
          <w:t>20</w:t>
        </w:r>
        <w:r>
          <w:rPr>
            <w:webHidden/>
          </w:rPr>
          <w:fldChar w:fldCharType="end"/>
        </w:r>
      </w:hyperlink>
    </w:p>
    <w:p w14:paraId="5F3C636E" w14:textId="08E93970" w:rsidR="00503C73" w:rsidRDefault="00503C73">
      <w:pPr>
        <w:pStyle w:val="TOC3"/>
        <w:rPr>
          <w:rFonts w:asciiTheme="minorHAnsi" w:eastAsiaTheme="minorEastAsia" w:hAnsiTheme="minorHAnsi" w:cstheme="minorBidi"/>
          <w:kern w:val="2"/>
          <w14:ligatures w14:val="standardContextual"/>
        </w:rPr>
      </w:pPr>
      <w:hyperlink w:anchor="_Toc219295168" w:history="1">
        <w:r w:rsidRPr="00DA03CD">
          <w:rPr>
            <w:rStyle w:val="Hyperlink"/>
          </w:rPr>
          <w:t>9.1.1</w:t>
        </w:r>
        <w:r>
          <w:rPr>
            <w:rFonts w:asciiTheme="minorHAnsi" w:eastAsiaTheme="minorEastAsia" w:hAnsiTheme="minorHAnsi" w:cstheme="minorBidi"/>
            <w:kern w:val="2"/>
            <w14:ligatures w14:val="standardContextual"/>
          </w:rPr>
          <w:tab/>
        </w:r>
        <w:r w:rsidRPr="00DA03CD">
          <w:rPr>
            <w:rStyle w:val="Hyperlink"/>
          </w:rPr>
          <w:t>Data Storage Access Controls</w:t>
        </w:r>
        <w:r>
          <w:rPr>
            <w:webHidden/>
          </w:rPr>
          <w:tab/>
        </w:r>
        <w:r>
          <w:rPr>
            <w:webHidden/>
          </w:rPr>
          <w:fldChar w:fldCharType="begin"/>
        </w:r>
        <w:r>
          <w:rPr>
            <w:webHidden/>
          </w:rPr>
          <w:instrText xml:space="preserve"> PAGEREF _Toc219295168 \h </w:instrText>
        </w:r>
        <w:r>
          <w:rPr>
            <w:webHidden/>
          </w:rPr>
        </w:r>
        <w:r>
          <w:rPr>
            <w:webHidden/>
          </w:rPr>
          <w:fldChar w:fldCharType="separate"/>
        </w:r>
        <w:r>
          <w:rPr>
            <w:webHidden/>
          </w:rPr>
          <w:t>21</w:t>
        </w:r>
        <w:r>
          <w:rPr>
            <w:webHidden/>
          </w:rPr>
          <w:fldChar w:fldCharType="end"/>
        </w:r>
      </w:hyperlink>
    </w:p>
    <w:p w14:paraId="2ABF5AD0" w14:textId="08DCFB86" w:rsidR="00503C73" w:rsidRDefault="00503C73">
      <w:pPr>
        <w:pStyle w:val="TOC3"/>
        <w:rPr>
          <w:rFonts w:asciiTheme="minorHAnsi" w:eastAsiaTheme="minorEastAsia" w:hAnsiTheme="minorHAnsi" w:cstheme="minorBidi"/>
          <w:kern w:val="2"/>
          <w14:ligatures w14:val="standardContextual"/>
        </w:rPr>
      </w:pPr>
      <w:hyperlink w:anchor="_Toc219295169" w:history="1">
        <w:r w:rsidRPr="00DA03CD">
          <w:rPr>
            <w:rStyle w:val="Hyperlink"/>
          </w:rPr>
          <w:t>9.1.2</w:t>
        </w:r>
        <w:r>
          <w:rPr>
            <w:rFonts w:asciiTheme="minorHAnsi" w:eastAsiaTheme="minorEastAsia" w:hAnsiTheme="minorHAnsi" w:cstheme="minorBidi"/>
            <w:kern w:val="2"/>
            <w14:ligatures w14:val="standardContextual"/>
          </w:rPr>
          <w:tab/>
        </w:r>
        <w:r w:rsidRPr="00DA03CD">
          <w:rPr>
            <w:rStyle w:val="Hyperlink"/>
          </w:rPr>
          <w:t>Data Storage Confidentiality Mechanisms</w:t>
        </w:r>
        <w:r>
          <w:rPr>
            <w:webHidden/>
          </w:rPr>
          <w:tab/>
        </w:r>
        <w:r>
          <w:rPr>
            <w:webHidden/>
          </w:rPr>
          <w:fldChar w:fldCharType="begin"/>
        </w:r>
        <w:r>
          <w:rPr>
            <w:webHidden/>
          </w:rPr>
          <w:instrText xml:space="preserve"> PAGEREF _Toc219295169 \h </w:instrText>
        </w:r>
        <w:r>
          <w:rPr>
            <w:webHidden/>
          </w:rPr>
        </w:r>
        <w:r>
          <w:rPr>
            <w:webHidden/>
          </w:rPr>
          <w:fldChar w:fldCharType="separate"/>
        </w:r>
        <w:r>
          <w:rPr>
            <w:webHidden/>
          </w:rPr>
          <w:t>22</w:t>
        </w:r>
        <w:r>
          <w:rPr>
            <w:webHidden/>
          </w:rPr>
          <w:fldChar w:fldCharType="end"/>
        </w:r>
      </w:hyperlink>
    </w:p>
    <w:p w14:paraId="0A0BADF7" w14:textId="31312596" w:rsidR="00503C73" w:rsidRDefault="00503C73">
      <w:pPr>
        <w:pStyle w:val="TOC3"/>
        <w:rPr>
          <w:rFonts w:asciiTheme="minorHAnsi" w:eastAsiaTheme="minorEastAsia" w:hAnsiTheme="minorHAnsi" w:cstheme="minorBidi"/>
          <w:kern w:val="2"/>
          <w14:ligatures w14:val="standardContextual"/>
        </w:rPr>
      </w:pPr>
      <w:hyperlink w:anchor="_Toc219295170" w:history="1">
        <w:r w:rsidRPr="00DA03CD">
          <w:rPr>
            <w:rStyle w:val="Hyperlink"/>
          </w:rPr>
          <w:t>9.1.3</w:t>
        </w:r>
        <w:r>
          <w:rPr>
            <w:rFonts w:asciiTheme="minorHAnsi" w:eastAsiaTheme="minorEastAsia" w:hAnsiTheme="minorHAnsi" w:cstheme="minorBidi"/>
            <w:kern w:val="2"/>
            <w14:ligatures w14:val="standardContextual"/>
          </w:rPr>
          <w:tab/>
        </w:r>
        <w:r w:rsidRPr="00DA03CD">
          <w:rPr>
            <w:rStyle w:val="Hyperlink"/>
          </w:rPr>
          <w:t>Data Storage Integrity Mechanisms</w:t>
        </w:r>
        <w:r>
          <w:rPr>
            <w:webHidden/>
          </w:rPr>
          <w:tab/>
        </w:r>
        <w:r>
          <w:rPr>
            <w:webHidden/>
          </w:rPr>
          <w:fldChar w:fldCharType="begin"/>
        </w:r>
        <w:r>
          <w:rPr>
            <w:webHidden/>
          </w:rPr>
          <w:instrText xml:space="preserve"> PAGEREF _Toc219295170 \h </w:instrText>
        </w:r>
        <w:r>
          <w:rPr>
            <w:webHidden/>
          </w:rPr>
        </w:r>
        <w:r>
          <w:rPr>
            <w:webHidden/>
          </w:rPr>
          <w:fldChar w:fldCharType="separate"/>
        </w:r>
        <w:r>
          <w:rPr>
            <w:webHidden/>
          </w:rPr>
          <w:t>23</w:t>
        </w:r>
        <w:r>
          <w:rPr>
            <w:webHidden/>
          </w:rPr>
          <w:fldChar w:fldCharType="end"/>
        </w:r>
      </w:hyperlink>
    </w:p>
    <w:p w14:paraId="7D1D8C62" w14:textId="37BE6605" w:rsidR="00503C73" w:rsidRDefault="00503C73">
      <w:pPr>
        <w:pStyle w:val="TOC2"/>
        <w:rPr>
          <w:rFonts w:asciiTheme="minorHAnsi" w:eastAsiaTheme="minorEastAsia" w:hAnsiTheme="minorHAnsi" w:cstheme="minorBidi"/>
          <w:kern w:val="2"/>
          <w14:ligatures w14:val="standardContextual"/>
        </w:rPr>
      </w:pPr>
      <w:hyperlink w:anchor="_Toc219295171" w:history="1">
        <w:r w:rsidRPr="00DA03CD">
          <w:rPr>
            <w:rStyle w:val="Hyperlink"/>
          </w:rPr>
          <w:t>9.2</w:t>
        </w:r>
        <w:r>
          <w:rPr>
            <w:rFonts w:asciiTheme="minorHAnsi" w:eastAsiaTheme="minorEastAsia" w:hAnsiTheme="minorHAnsi" w:cstheme="minorBidi"/>
            <w:kern w:val="2"/>
            <w14:ligatures w14:val="standardContextual"/>
          </w:rPr>
          <w:tab/>
        </w:r>
        <w:r w:rsidRPr="00DA03CD">
          <w:rPr>
            <w:rStyle w:val="Hyperlink"/>
          </w:rPr>
          <w:t>Data Transfer Confidentiality Mechanisms for Data Storage</w:t>
        </w:r>
        <w:r>
          <w:rPr>
            <w:webHidden/>
          </w:rPr>
          <w:tab/>
        </w:r>
        <w:r>
          <w:rPr>
            <w:webHidden/>
          </w:rPr>
          <w:fldChar w:fldCharType="begin"/>
        </w:r>
        <w:r>
          <w:rPr>
            <w:webHidden/>
          </w:rPr>
          <w:instrText xml:space="preserve"> PAGEREF _Toc219295171 \h </w:instrText>
        </w:r>
        <w:r>
          <w:rPr>
            <w:webHidden/>
          </w:rPr>
        </w:r>
        <w:r>
          <w:rPr>
            <w:webHidden/>
          </w:rPr>
          <w:fldChar w:fldCharType="separate"/>
        </w:r>
        <w:r>
          <w:rPr>
            <w:webHidden/>
          </w:rPr>
          <w:t>23</w:t>
        </w:r>
        <w:r>
          <w:rPr>
            <w:webHidden/>
          </w:rPr>
          <w:fldChar w:fldCharType="end"/>
        </w:r>
      </w:hyperlink>
    </w:p>
    <w:p w14:paraId="719F7985" w14:textId="5FE9D41F" w:rsidR="00503C73" w:rsidRDefault="00503C73">
      <w:pPr>
        <w:pStyle w:val="TOC2"/>
        <w:rPr>
          <w:rFonts w:asciiTheme="minorHAnsi" w:eastAsiaTheme="minorEastAsia" w:hAnsiTheme="minorHAnsi" w:cstheme="minorBidi"/>
          <w:kern w:val="2"/>
          <w14:ligatures w14:val="standardContextual"/>
        </w:rPr>
      </w:pPr>
      <w:hyperlink w:anchor="_Toc219295172" w:history="1">
        <w:r w:rsidRPr="00DA03CD">
          <w:rPr>
            <w:rStyle w:val="Hyperlink"/>
          </w:rPr>
          <w:t>9.3</w:t>
        </w:r>
        <w:r>
          <w:rPr>
            <w:rFonts w:asciiTheme="minorHAnsi" w:eastAsiaTheme="minorEastAsia" w:hAnsiTheme="minorHAnsi" w:cstheme="minorBidi"/>
            <w:kern w:val="2"/>
            <w14:ligatures w14:val="standardContextual"/>
          </w:rPr>
          <w:tab/>
        </w:r>
        <w:r w:rsidRPr="00DA03CD">
          <w:rPr>
            <w:rStyle w:val="Hyperlink"/>
          </w:rPr>
          <w:t>Data Transfer Integrity Mechanisms for Data Storage</w:t>
        </w:r>
        <w:r>
          <w:rPr>
            <w:webHidden/>
          </w:rPr>
          <w:tab/>
        </w:r>
        <w:r>
          <w:rPr>
            <w:webHidden/>
          </w:rPr>
          <w:fldChar w:fldCharType="begin"/>
        </w:r>
        <w:r>
          <w:rPr>
            <w:webHidden/>
          </w:rPr>
          <w:instrText xml:space="preserve"> PAGEREF _Toc219295172 \h </w:instrText>
        </w:r>
        <w:r>
          <w:rPr>
            <w:webHidden/>
          </w:rPr>
        </w:r>
        <w:r>
          <w:rPr>
            <w:webHidden/>
          </w:rPr>
          <w:fldChar w:fldCharType="separate"/>
        </w:r>
        <w:r>
          <w:rPr>
            <w:webHidden/>
          </w:rPr>
          <w:t>24</w:t>
        </w:r>
        <w:r>
          <w:rPr>
            <w:webHidden/>
          </w:rPr>
          <w:fldChar w:fldCharType="end"/>
        </w:r>
      </w:hyperlink>
    </w:p>
    <w:p w14:paraId="0E05CF24" w14:textId="26A8FF60" w:rsidR="00503C73" w:rsidRDefault="00503C73">
      <w:pPr>
        <w:pStyle w:val="TOC2"/>
        <w:rPr>
          <w:rFonts w:asciiTheme="minorHAnsi" w:eastAsiaTheme="minorEastAsia" w:hAnsiTheme="minorHAnsi" w:cstheme="minorBidi"/>
          <w:kern w:val="2"/>
          <w14:ligatures w14:val="standardContextual"/>
        </w:rPr>
      </w:pPr>
      <w:hyperlink w:anchor="_Toc219295173" w:history="1">
        <w:r w:rsidRPr="00DA03CD">
          <w:rPr>
            <w:rStyle w:val="Hyperlink"/>
          </w:rPr>
          <w:t>9.4</w:t>
        </w:r>
        <w:r>
          <w:rPr>
            <w:rFonts w:asciiTheme="minorHAnsi" w:eastAsiaTheme="minorEastAsia" w:hAnsiTheme="minorHAnsi" w:cstheme="minorBidi"/>
            <w:kern w:val="2"/>
            <w14:ligatures w14:val="standardContextual"/>
          </w:rPr>
          <w:tab/>
        </w:r>
        <w:r w:rsidRPr="00DA03CD">
          <w:rPr>
            <w:rStyle w:val="Hyperlink"/>
          </w:rPr>
          <w:t>Data Transfer Configuration for Data Storage</w:t>
        </w:r>
        <w:r>
          <w:rPr>
            <w:webHidden/>
          </w:rPr>
          <w:tab/>
        </w:r>
        <w:r>
          <w:rPr>
            <w:webHidden/>
          </w:rPr>
          <w:fldChar w:fldCharType="begin"/>
        </w:r>
        <w:r>
          <w:rPr>
            <w:webHidden/>
          </w:rPr>
          <w:instrText xml:space="preserve"> PAGEREF _Toc219295173 \h </w:instrText>
        </w:r>
        <w:r>
          <w:rPr>
            <w:webHidden/>
          </w:rPr>
        </w:r>
        <w:r>
          <w:rPr>
            <w:webHidden/>
          </w:rPr>
          <w:fldChar w:fldCharType="separate"/>
        </w:r>
        <w:r>
          <w:rPr>
            <w:webHidden/>
          </w:rPr>
          <w:t>25</w:t>
        </w:r>
        <w:r>
          <w:rPr>
            <w:webHidden/>
          </w:rPr>
          <w:fldChar w:fldCharType="end"/>
        </w:r>
      </w:hyperlink>
    </w:p>
    <w:p w14:paraId="0FE85A3E" w14:textId="5D6CD239"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74" w:history="1">
        <w:r w:rsidRPr="00DA03CD">
          <w:rPr>
            <w:rStyle w:val="Hyperlink"/>
            <w:noProof/>
          </w:rPr>
          <w:t>10</w:t>
        </w:r>
        <w:r>
          <w:rPr>
            <w:rFonts w:asciiTheme="minorHAnsi" w:eastAsiaTheme="minorEastAsia" w:hAnsiTheme="minorHAnsi" w:cstheme="minorBidi"/>
            <w:noProof/>
            <w:kern w:val="2"/>
            <w14:ligatures w14:val="standardContextual"/>
          </w:rPr>
          <w:tab/>
        </w:r>
        <w:r w:rsidRPr="00DA03CD">
          <w:rPr>
            <w:rStyle w:val="Hyperlink"/>
            <w:noProof/>
          </w:rPr>
          <w:t>Subsystem Internal Interfaces</w:t>
        </w:r>
        <w:r>
          <w:rPr>
            <w:noProof/>
            <w:webHidden/>
          </w:rPr>
          <w:tab/>
        </w:r>
        <w:r>
          <w:rPr>
            <w:noProof/>
            <w:webHidden/>
          </w:rPr>
          <w:fldChar w:fldCharType="begin"/>
        </w:r>
        <w:r>
          <w:rPr>
            <w:noProof/>
            <w:webHidden/>
          </w:rPr>
          <w:instrText xml:space="preserve"> PAGEREF _Toc219295174 \h </w:instrText>
        </w:r>
        <w:r>
          <w:rPr>
            <w:noProof/>
            <w:webHidden/>
          </w:rPr>
        </w:r>
        <w:r>
          <w:rPr>
            <w:noProof/>
            <w:webHidden/>
          </w:rPr>
          <w:fldChar w:fldCharType="separate"/>
        </w:r>
        <w:r>
          <w:rPr>
            <w:noProof/>
            <w:webHidden/>
          </w:rPr>
          <w:t>26</w:t>
        </w:r>
        <w:r>
          <w:rPr>
            <w:noProof/>
            <w:webHidden/>
          </w:rPr>
          <w:fldChar w:fldCharType="end"/>
        </w:r>
      </w:hyperlink>
    </w:p>
    <w:p w14:paraId="5FDABEE9" w14:textId="7F313768"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75" w:history="1">
        <w:r w:rsidRPr="00DA03CD">
          <w:rPr>
            <w:rStyle w:val="Hyperlink"/>
            <w:noProof/>
          </w:rPr>
          <w:t>11</w:t>
        </w:r>
        <w:r>
          <w:rPr>
            <w:rFonts w:asciiTheme="minorHAnsi" w:eastAsiaTheme="minorEastAsia" w:hAnsiTheme="minorHAnsi" w:cstheme="minorBidi"/>
            <w:noProof/>
            <w:kern w:val="2"/>
            <w14:ligatures w14:val="standardContextual"/>
          </w:rPr>
          <w:tab/>
        </w:r>
        <w:r w:rsidRPr="00DA03CD">
          <w:rPr>
            <w:rStyle w:val="Hyperlink"/>
            <w:noProof/>
          </w:rPr>
          <w:t>Open Computing Environment (OCE)</w:t>
        </w:r>
        <w:r>
          <w:rPr>
            <w:noProof/>
            <w:webHidden/>
          </w:rPr>
          <w:tab/>
        </w:r>
        <w:r>
          <w:rPr>
            <w:noProof/>
            <w:webHidden/>
          </w:rPr>
          <w:fldChar w:fldCharType="begin"/>
        </w:r>
        <w:r>
          <w:rPr>
            <w:noProof/>
            <w:webHidden/>
          </w:rPr>
          <w:instrText xml:space="preserve"> PAGEREF _Toc219295175 \h </w:instrText>
        </w:r>
        <w:r>
          <w:rPr>
            <w:noProof/>
            <w:webHidden/>
          </w:rPr>
        </w:r>
        <w:r>
          <w:rPr>
            <w:noProof/>
            <w:webHidden/>
          </w:rPr>
          <w:fldChar w:fldCharType="separate"/>
        </w:r>
        <w:r>
          <w:rPr>
            <w:noProof/>
            <w:webHidden/>
          </w:rPr>
          <w:t>27</w:t>
        </w:r>
        <w:r>
          <w:rPr>
            <w:noProof/>
            <w:webHidden/>
          </w:rPr>
          <w:fldChar w:fldCharType="end"/>
        </w:r>
      </w:hyperlink>
    </w:p>
    <w:p w14:paraId="65DAC7EF" w14:textId="6D81F5D8" w:rsidR="00503C73" w:rsidRDefault="00503C73">
      <w:pPr>
        <w:pStyle w:val="TOC2"/>
        <w:rPr>
          <w:rFonts w:asciiTheme="minorHAnsi" w:eastAsiaTheme="minorEastAsia" w:hAnsiTheme="minorHAnsi" w:cstheme="minorBidi"/>
          <w:kern w:val="2"/>
          <w14:ligatures w14:val="standardContextual"/>
        </w:rPr>
      </w:pPr>
      <w:hyperlink w:anchor="_Toc219295176" w:history="1">
        <w:r w:rsidRPr="00DA03CD">
          <w:rPr>
            <w:rStyle w:val="Hyperlink"/>
          </w:rPr>
          <w:t>11.1</w:t>
        </w:r>
        <w:r>
          <w:rPr>
            <w:rFonts w:asciiTheme="minorHAnsi" w:eastAsiaTheme="minorEastAsia" w:hAnsiTheme="minorHAnsi" w:cstheme="minorBidi"/>
            <w:kern w:val="2"/>
            <w14:ligatures w14:val="standardContextual"/>
          </w:rPr>
          <w:tab/>
        </w:r>
        <w:r w:rsidRPr="00DA03CD">
          <w:rPr>
            <w:rStyle w:val="Hyperlink"/>
          </w:rPr>
          <w:t>OCE Processor Types, Operating Systems, and Configuration</w:t>
        </w:r>
        <w:r>
          <w:rPr>
            <w:webHidden/>
          </w:rPr>
          <w:tab/>
        </w:r>
        <w:r>
          <w:rPr>
            <w:webHidden/>
          </w:rPr>
          <w:fldChar w:fldCharType="begin"/>
        </w:r>
        <w:r>
          <w:rPr>
            <w:webHidden/>
          </w:rPr>
          <w:instrText xml:space="preserve"> PAGEREF _Toc219295176 \h </w:instrText>
        </w:r>
        <w:r>
          <w:rPr>
            <w:webHidden/>
          </w:rPr>
        </w:r>
        <w:r>
          <w:rPr>
            <w:webHidden/>
          </w:rPr>
          <w:fldChar w:fldCharType="separate"/>
        </w:r>
        <w:r>
          <w:rPr>
            <w:webHidden/>
          </w:rPr>
          <w:t>27</w:t>
        </w:r>
        <w:r>
          <w:rPr>
            <w:webHidden/>
          </w:rPr>
          <w:fldChar w:fldCharType="end"/>
        </w:r>
      </w:hyperlink>
    </w:p>
    <w:p w14:paraId="15350D1E" w14:textId="6E0A409B" w:rsidR="00503C73" w:rsidRDefault="00503C73">
      <w:pPr>
        <w:pStyle w:val="TOC2"/>
        <w:rPr>
          <w:rFonts w:asciiTheme="minorHAnsi" w:eastAsiaTheme="minorEastAsia" w:hAnsiTheme="minorHAnsi" w:cstheme="minorBidi"/>
          <w:kern w:val="2"/>
          <w14:ligatures w14:val="standardContextual"/>
        </w:rPr>
      </w:pPr>
      <w:hyperlink w:anchor="_Toc219295177" w:history="1">
        <w:r w:rsidRPr="00DA03CD">
          <w:rPr>
            <w:rStyle w:val="Hyperlink"/>
          </w:rPr>
          <w:t>11.2</w:t>
        </w:r>
        <w:r>
          <w:rPr>
            <w:rFonts w:asciiTheme="minorHAnsi" w:eastAsiaTheme="minorEastAsia" w:hAnsiTheme="minorHAnsi" w:cstheme="minorBidi"/>
            <w:kern w:val="2"/>
            <w14:ligatures w14:val="standardContextual"/>
          </w:rPr>
          <w:tab/>
        </w:r>
        <w:r w:rsidRPr="00DA03CD">
          <w:rPr>
            <w:rStyle w:val="Hyperlink"/>
          </w:rPr>
          <w:t>General Environment</w:t>
        </w:r>
        <w:r>
          <w:rPr>
            <w:webHidden/>
          </w:rPr>
          <w:tab/>
        </w:r>
        <w:r>
          <w:rPr>
            <w:webHidden/>
          </w:rPr>
          <w:fldChar w:fldCharType="begin"/>
        </w:r>
        <w:r>
          <w:rPr>
            <w:webHidden/>
          </w:rPr>
          <w:instrText xml:space="preserve"> PAGEREF _Toc219295177 \h </w:instrText>
        </w:r>
        <w:r>
          <w:rPr>
            <w:webHidden/>
          </w:rPr>
        </w:r>
        <w:r>
          <w:rPr>
            <w:webHidden/>
          </w:rPr>
          <w:fldChar w:fldCharType="separate"/>
        </w:r>
        <w:r>
          <w:rPr>
            <w:webHidden/>
          </w:rPr>
          <w:t>27</w:t>
        </w:r>
        <w:r>
          <w:rPr>
            <w:webHidden/>
          </w:rPr>
          <w:fldChar w:fldCharType="end"/>
        </w:r>
      </w:hyperlink>
    </w:p>
    <w:p w14:paraId="2F4503F4" w14:textId="0DCA7595" w:rsidR="00503C73" w:rsidRDefault="00503C73">
      <w:pPr>
        <w:pStyle w:val="TOC3"/>
        <w:rPr>
          <w:rFonts w:asciiTheme="minorHAnsi" w:eastAsiaTheme="minorEastAsia" w:hAnsiTheme="minorHAnsi" w:cstheme="minorBidi"/>
          <w:kern w:val="2"/>
          <w14:ligatures w14:val="standardContextual"/>
        </w:rPr>
      </w:pPr>
      <w:hyperlink w:anchor="_Toc219295178" w:history="1">
        <w:r w:rsidRPr="00DA03CD">
          <w:rPr>
            <w:rStyle w:val="Hyperlink"/>
          </w:rPr>
          <w:t>11.2.1</w:t>
        </w:r>
        <w:r>
          <w:rPr>
            <w:rFonts w:asciiTheme="minorHAnsi" w:eastAsiaTheme="minorEastAsia" w:hAnsiTheme="minorHAnsi" w:cstheme="minorBidi"/>
            <w:kern w:val="2"/>
            <w14:ligatures w14:val="standardContextual"/>
          </w:rPr>
          <w:tab/>
        </w:r>
        <w:r w:rsidRPr="00DA03CD">
          <w:rPr>
            <w:rStyle w:val="Hyperlink"/>
          </w:rPr>
          <w:t>Build Environment and Tool Chain</w:t>
        </w:r>
        <w:r>
          <w:rPr>
            <w:webHidden/>
          </w:rPr>
          <w:tab/>
        </w:r>
        <w:r>
          <w:rPr>
            <w:webHidden/>
          </w:rPr>
          <w:fldChar w:fldCharType="begin"/>
        </w:r>
        <w:r>
          <w:rPr>
            <w:webHidden/>
          </w:rPr>
          <w:instrText xml:space="preserve"> PAGEREF _Toc219295178 \h </w:instrText>
        </w:r>
        <w:r>
          <w:rPr>
            <w:webHidden/>
          </w:rPr>
        </w:r>
        <w:r>
          <w:rPr>
            <w:webHidden/>
          </w:rPr>
          <w:fldChar w:fldCharType="separate"/>
        </w:r>
        <w:r>
          <w:rPr>
            <w:webHidden/>
          </w:rPr>
          <w:t>27</w:t>
        </w:r>
        <w:r>
          <w:rPr>
            <w:webHidden/>
          </w:rPr>
          <w:fldChar w:fldCharType="end"/>
        </w:r>
      </w:hyperlink>
    </w:p>
    <w:p w14:paraId="05B56922" w14:textId="3FF9A298" w:rsidR="00503C73" w:rsidRDefault="00503C73">
      <w:pPr>
        <w:pStyle w:val="TOC3"/>
        <w:rPr>
          <w:rFonts w:asciiTheme="minorHAnsi" w:eastAsiaTheme="minorEastAsia" w:hAnsiTheme="minorHAnsi" w:cstheme="minorBidi"/>
          <w:kern w:val="2"/>
          <w14:ligatures w14:val="standardContextual"/>
        </w:rPr>
      </w:pPr>
      <w:hyperlink w:anchor="_Toc219295179" w:history="1">
        <w:r w:rsidRPr="00DA03CD">
          <w:rPr>
            <w:rStyle w:val="Hyperlink"/>
          </w:rPr>
          <w:t>11.2.2</w:t>
        </w:r>
        <w:r>
          <w:rPr>
            <w:rFonts w:asciiTheme="minorHAnsi" w:eastAsiaTheme="minorEastAsia" w:hAnsiTheme="minorHAnsi" w:cstheme="minorBidi"/>
            <w:kern w:val="2"/>
            <w14:ligatures w14:val="standardContextual"/>
          </w:rPr>
          <w:tab/>
        </w:r>
        <w:r w:rsidRPr="00DA03CD">
          <w:rPr>
            <w:rStyle w:val="Hyperlink"/>
          </w:rPr>
          <w:t>Isolation Layer</w:t>
        </w:r>
        <w:r>
          <w:rPr>
            <w:webHidden/>
          </w:rPr>
          <w:tab/>
        </w:r>
        <w:r>
          <w:rPr>
            <w:webHidden/>
          </w:rPr>
          <w:fldChar w:fldCharType="begin"/>
        </w:r>
        <w:r>
          <w:rPr>
            <w:webHidden/>
          </w:rPr>
          <w:instrText xml:space="preserve"> PAGEREF _Toc219295179 \h </w:instrText>
        </w:r>
        <w:r>
          <w:rPr>
            <w:webHidden/>
          </w:rPr>
        </w:r>
        <w:r>
          <w:rPr>
            <w:webHidden/>
          </w:rPr>
          <w:fldChar w:fldCharType="separate"/>
        </w:r>
        <w:r>
          <w:rPr>
            <w:webHidden/>
          </w:rPr>
          <w:t>27</w:t>
        </w:r>
        <w:r>
          <w:rPr>
            <w:webHidden/>
          </w:rPr>
          <w:fldChar w:fldCharType="end"/>
        </w:r>
      </w:hyperlink>
    </w:p>
    <w:p w14:paraId="1B8EE764" w14:textId="273B97B7" w:rsidR="00503C73" w:rsidRDefault="00503C73">
      <w:pPr>
        <w:pStyle w:val="TOC3"/>
        <w:rPr>
          <w:rFonts w:asciiTheme="minorHAnsi" w:eastAsiaTheme="minorEastAsia" w:hAnsiTheme="minorHAnsi" w:cstheme="minorBidi"/>
          <w:kern w:val="2"/>
          <w14:ligatures w14:val="standardContextual"/>
        </w:rPr>
      </w:pPr>
      <w:hyperlink w:anchor="_Toc219295180" w:history="1">
        <w:r w:rsidRPr="00DA03CD">
          <w:rPr>
            <w:rStyle w:val="Hyperlink"/>
          </w:rPr>
          <w:t>11.2.3</w:t>
        </w:r>
        <w:r>
          <w:rPr>
            <w:rFonts w:asciiTheme="minorHAnsi" w:eastAsiaTheme="minorEastAsia" w:hAnsiTheme="minorHAnsi" w:cstheme="minorBidi"/>
            <w:kern w:val="2"/>
            <w14:ligatures w14:val="standardContextual"/>
          </w:rPr>
          <w:tab/>
        </w:r>
        <w:r w:rsidRPr="00DA03CD">
          <w:rPr>
            <w:rStyle w:val="Hyperlink"/>
          </w:rPr>
          <w:t>Time</w:t>
        </w:r>
        <w:r>
          <w:rPr>
            <w:webHidden/>
          </w:rPr>
          <w:tab/>
        </w:r>
        <w:r>
          <w:rPr>
            <w:webHidden/>
          </w:rPr>
          <w:fldChar w:fldCharType="begin"/>
        </w:r>
        <w:r>
          <w:rPr>
            <w:webHidden/>
          </w:rPr>
          <w:instrText xml:space="preserve"> PAGEREF _Toc219295180 \h </w:instrText>
        </w:r>
        <w:r>
          <w:rPr>
            <w:webHidden/>
          </w:rPr>
        </w:r>
        <w:r>
          <w:rPr>
            <w:webHidden/>
          </w:rPr>
          <w:fldChar w:fldCharType="separate"/>
        </w:r>
        <w:r>
          <w:rPr>
            <w:webHidden/>
          </w:rPr>
          <w:t>27</w:t>
        </w:r>
        <w:r>
          <w:rPr>
            <w:webHidden/>
          </w:rPr>
          <w:fldChar w:fldCharType="end"/>
        </w:r>
      </w:hyperlink>
    </w:p>
    <w:p w14:paraId="544F96FB" w14:textId="686BB812" w:rsidR="00503C73" w:rsidRDefault="00503C73">
      <w:pPr>
        <w:pStyle w:val="TOC2"/>
        <w:rPr>
          <w:rFonts w:asciiTheme="minorHAnsi" w:eastAsiaTheme="minorEastAsia" w:hAnsiTheme="minorHAnsi" w:cstheme="minorBidi"/>
          <w:kern w:val="2"/>
          <w14:ligatures w14:val="standardContextual"/>
        </w:rPr>
      </w:pPr>
      <w:hyperlink w:anchor="_Toc219295181" w:history="1">
        <w:r w:rsidRPr="00DA03CD">
          <w:rPr>
            <w:rStyle w:val="Hyperlink"/>
          </w:rPr>
          <w:t>11.3</w:t>
        </w:r>
        <w:r>
          <w:rPr>
            <w:rFonts w:asciiTheme="minorHAnsi" w:eastAsiaTheme="minorEastAsia" w:hAnsiTheme="minorHAnsi" w:cstheme="minorBidi"/>
            <w:kern w:val="2"/>
            <w14:ligatures w14:val="standardContextual"/>
          </w:rPr>
          <w:tab/>
        </w:r>
        <w:r w:rsidRPr="00DA03CD">
          <w:rPr>
            <w:rStyle w:val="Hyperlink"/>
          </w:rPr>
          <w:t>Java Environment</w:t>
        </w:r>
        <w:r>
          <w:rPr>
            <w:webHidden/>
          </w:rPr>
          <w:tab/>
        </w:r>
        <w:r>
          <w:rPr>
            <w:webHidden/>
          </w:rPr>
          <w:fldChar w:fldCharType="begin"/>
        </w:r>
        <w:r>
          <w:rPr>
            <w:webHidden/>
          </w:rPr>
          <w:instrText xml:space="preserve"> PAGEREF _Toc219295181 \h </w:instrText>
        </w:r>
        <w:r>
          <w:rPr>
            <w:webHidden/>
          </w:rPr>
        </w:r>
        <w:r>
          <w:rPr>
            <w:webHidden/>
          </w:rPr>
          <w:fldChar w:fldCharType="separate"/>
        </w:r>
        <w:r>
          <w:rPr>
            <w:webHidden/>
          </w:rPr>
          <w:t>27</w:t>
        </w:r>
        <w:r>
          <w:rPr>
            <w:webHidden/>
          </w:rPr>
          <w:fldChar w:fldCharType="end"/>
        </w:r>
      </w:hyperlink>
    </w:p>
    <w:p w14:paraId="0C60091B" w14:textId="0DC8E2D0" w:rsidR="00503C73" w:rsidRDefault="00503C73">
      <w:pPr>
        <w:pStyle w:val="TOC3"/>
        <w:rPr>
          <w:rFonts w:asciiTheme="minorHAnsi" w:eastAsiaTheme="minorEastAsia" w:hAnsiTheme="minorHAnsi" w:cstheme="minorBidi"/>
          <w:kern w:val="2"/>
          <w14:ligatures w14:val="standardContextual"/>
        </w:rPr>
      </w:pPr>
      <w:hyperlink w:anchor="_Toc219295182" w:history="1">
        <w:r w:rsidRPr="00DA03CD">
          <w:rPr>
            <w:rStyle w:val="Hyperlink"/>
          </w:rPr>
          <w:t>11.3.1</w:t>
        </w:r>
        <w:r>
          <w:rPr>
            <w:rFonts w:asciiTheme="minorHAnsi" w:eastAsiaTheme="minorEastAsia" w:hAnsiTheme="minorHAnsi" w:cstheme="minorBidi"/>
            <w:kern w:val="2"/>
            <w14:ligatures w14:val="standardContextual"/>
          </w:rPr>
          <w:tab/>
        </w:r>
        <w:r w:rsidRPr="00DA03CD">
          <w:rPr>
            <w:rStyle w:val="Hyperlink"/>
          </w:rPr>
          <w:t>Build Environment and Tool Chain</w:t>
        </w:r>
        <w:r>
          <w:rPr>
            <w:webHidden/>
          </w:rPr>
          <w:tab/>
        </w:r>
        <w:r>
          <w:rPr>
            <w:webHidden/>
          </w:rPr>
          <w:fldChar w:fldCharType="begin"/>
        </w:r>
        <w:r>
          <w:rPr>
            <w:webHidden/>
          </w:rPr>
          <w:instrText xml:space="preserve"> PAGEREF _Toc219295182 \h </w:instrText>
        </w:r>
        <w:r>
          <w:rPr>
            <w:webHidden/>
          </w:rPr>
        </w:r>
        <w:r>
          <w:rPr>
            <w:webHidden/>
          </w:rPr>
          <w:fldChar w:fldCharType="separate"/>
        </w:r>
        <w:r>
          <w:rPr>
            <w:webHidden/>
          </w:rPr>
          <w:t>28</w:t>
        </w:r>
        <w:r>
          <w:rPr>
            <w:webHidden/>
          </w:rPr>
          <w:fldChar w:fldCharType="end"/>
        </w:r>
      </w:hyperlink>
    </w:p>
    <w:p w14:paraId="5B4A1631" w14:textId="3EB9CEA3" w:rsidR="00503C73" w:rsidRDefault="00503C73">
      <w:pPr>
        <w:pStyle w:val="TOC3"/>
        <w:rPr>
          <w:rFonts w:asciiTheme="minorHAnsi" w:eastAsiaTheme="minorEastAsia" w:hAnsiTheme="minorHAnsi" w:cstheme="minorBidi"/>
          <w:kern w:val="2"/>
          <w14:ligatures w14:val="standardContextual"/>
        </w:rPr>
      </w:pPr>
      <w:hyperlink w:anchor="_Toc219295183" w:history="1">
        <w:r w:rsidRPr="00DA03CD">
          <w:rPr>
            <w:rStyle w:val="Hyperlink"/>
          </w:rPr>
          <w:t>11.3.2</w:t>
        </w:r>
        <w:r>
          <w:rPr>
            <w:rFonts w:asciiTheme="minorHAnsi" w:eastAsiaTheme="minorEastAsia" w:hAnsiTheme="minorHAnsi" w:cstheme="minorBidi"/>
            <w:kern w:val="2"/>
            <w14:ligatures w14:val="standardContextual"/>
          </w:rPr>
          <w:tab/>
        </w:r>
        <w:r w:rsidRPr="00DA03CD">
          <w:rPr>
            <w:rStyle w:val="Hyperlink"/>
          </w:rPr>
          <w:t>Java Data Transfer</w:t>
        </w:r>
        <w:r>
          <w:rPr>
            <w:webHidden/>
          </w:rPr>
          <w:tab/>
        </w:r>
        <w:r>
          <w:rPr>
            <w:webHidden/>
          </w:rPr>
          <w:fldChar w:fldCharType="begin"/>
        </w:r>
        <w:r>
          <w:rPr>
            <w:webHidden/>
          </w:rPr>
          <w:instrText xml:space="preserve"> PAGEREF _Toc219295183 \h </w:instrText>
        </w:r>
        <w:r>
          <w:rPr>
            <w:webHidden/>
          </w:rPr>
        </w:r>
        <w:r>
          <w:rPr>
            <w:webHidden/>
          </w:rPr>
          <w:fldChar w:fldCharType="separate"/>
        </w:r>
        <w:r>
          <w:rPr>
            <w:webHidden/>
          </w:rPr>
          <w:t>28</w:t>
        </w:r>
        <w:r>
          <w:rPr>
            <w:webHidden/>
          </w:rPr>
          <w:fldChar w:fldCharType="end"/>
        </w:r>
      </w:hyperlink>
    </w:p>
    <w:p w14:paraId="44423748" w14:textId="21051DC6" w:rsidR="00503C73" w:rsidRDefault="00503C73">
      <w:pPr>
        <w:pStyle w:val="TOC3"/>
        <w:rPr>
          <w:rFonts w:asciiTheme="minorHAnsi" w:eastAsiaTheme="minorEastAsia" w:hAnsiTheme="minorHAnsi" w:cstheme="minorBidi"/>
          <w:kern w:val="2"/>
          <w14:ligatures w14:val="standardContextual"/>
        </w:rPr>
      </w:pPr>
      <w:hyperlink w:anchor="_Toc219295184" w:history="1">
        <w:r w:rsidRPr="00DA03CD">
          <w:rPr>
            <w:rStyle w:val="Hyperlink"/>
          </w:rPr>
          <w:t>11.3.3</w:t>
        </w:r>
        <w:r>
          <w:rPr>
            <w:rFonts w:asciiTheme="minorHAnsi" w:eastAsiaTheme="minorEastAsia" w:hAnsiTheme="minorHAnsi" w:cstheme="minorBidi"/>
            <w:kern w:val="2"/>
            <w14:ligatures w14:val="standardContextual"/>
          </w:rPr>
          <w:tab/>
        </w:r>
        <w:r w:rsidRPr="00DA03CD">
          <w:rPr>
            <w:rStyle w:val="Hyperlink"/>
          </w:rPr>
          <w:t>Time</w:t>
        </w:r>
        <w:r>
          <w:rPr>
            <w:webHidden/>
          </w:rPr>
          <w:tab/>
        </w:r>
        <w:r>
          <w:rPr>
            <w:webHidden/>
          </w:rPr>
          <w:fldChar w:fldCharType="begin"/>
        </w:r>
        <w:r>
          <w:rPr>
            <w:webHidden/>
          </w:rPr>
          <w:instrText xml:space="preserve"> PAGEREF _Toc219295184 \h </w:instrText>
        </w:r>
        <w:r>
          <w:rPr>
            <w:webHidden/>
          </w:rPr>
        </w:r>
        <w:r>
          <w:rPr>
            <w:webHidden/>
          </w:rPr>
          <w:fldChar w:fldCharType="separate"/>
        </w:r>
        <w:r>
          <w:rPr>
            <w:webHidden/>
          </w:rPr>
          <w:t>28</w:t>
        </w:r>
        <w:r>
          <w:rPr>
            <w:webHidden/>
          </w:rPr>
          <w:fldChar w:fldCharType="end"/>
        </w:r>
      </w:hyperlink>
    </w:p>
    <w:p w14:paraId="3B4FAB0F" w14:textId="1E34FF59" w:rsidR="00503C73" w:rsidRDefault="00503C73">
      <w:pPr>
        <w:pStyle w:val="TOC2"/>
        <w:rPr>
          <w:rFonts w:asciiTheme="minorHAnsi" w:eastAsiaTheme="minorEastAsia" w:hAnsiTheme="minorHAnsi" w:cstheme="minorBidi"/>
          <w:kern w:val="2"/>
          <w14:ligatures w14:val="standardContextual"/>
        </w:rPr>
      </w:pPr>
      <w:hyperlink w:anchor="_Toc219295185" w:history="1">
        <w:r w:rsidRPr="00DA03CD">
          <w:rPr>
            <w:rStyle w:val="Hyperlink"/>
          </w:rPr>
          <w:t>11.4</w:t>
        </w:r>
        <w:r>
          <w:rPr>
            <w:rFonts w:asciiTheme="minorHAnsi" w:eastAsiaTheme="minorEastAsia" w:hAnsiTheme="minorHAnsi" w:cstheme="minorBidi"/>
            <w:kern w:val="2"/>
            <w14:ligatures w14:val="standardContextual"/>
          </w:rPr>
          <w:tab/>
        </w:r>
        <w:r w:rsidRPr="00DA03CD">
          <w:rPr>
            <w:rStyle w:val="Hyperlink"/>
          </w:rPr>
          <w:t>Virtualization Environment</w:t>
        </w:r>
        <w:r>
          <w:rPr>
            <w:webHidden/>
          </w:rPr>
          <w:tab/>
        </w:r>
        <w:r>
          <w:rPr>
            <w:webHidden/>
          </w:rPr>
          <w:fldChar w:fldCharType="begin"/>
        </w:r>
        <w:r>
          <w:rPr>
            <w:webHidden/>
          </w:rPr>
          <w:instrText xml:space="preserve"> PAGEREF _Toc219295185 \h </w:instrText>
        </w:r>
        <w:r>
          <w:rPr>
            <w:webHidden/>
          </w:rPr>
        </w:r>
        <w:r>
          <w:rPr>
            <w:webHidden/>
          </w:rPr>
          <w:fldChar w:fldCharType="separate"/>
        </w:r>
        <w:r>
          <w:rPr>
            <w:webHidden/>
          </w:rPr>
          <w:t>28</w:t>
        </w:r>
        <w:r>
          <w:rPr>
            <w:webHidden/>
          </w:rPr>
          <w:fldChar w:fldCharType="end"/>
        </w:r>
      </w:hyperlink>
    </w:p>
    <w:p w14:paraId="7A62397C" w14:textId="69FE910F" w:rsidR="00503C73" w:rsidRDefault="00503C73">
      <w:pPr>
        <w:pStyle w:val="TOC3"/>
        <w:rPr>
          <w:rFonts w:asciiTheme="minorHAnsi" w:eastAsiaTheme="minorEastAsia" w:hAnsiTheme="minorHAnsi" w:cstheme="minorBidi"/>
          <w:kern w:val="2"/>
          <w14:ligatures w14:val="standardContextual"/>
        </w:rPr>
      </w:pPr>
      <w:hyperlink w:anchor="_Toc219295186" w:history="1">
        <w:r w:rsidRPr="00DA03CD">
          <w:rPr>
            <w:rStyle w:val="Hyperlink"/>
          </w:rPr>
          <w:t>11.4.1</w:t>
        </w:r>
        <w:r>
          <w:rPr>
            <w:rFonts w:asciiTheme="minorHAnsi" w:eastAsiaTheme="minorEastAsia" w:hAnsiTheme="minorHAnsi" w:cstheme="minorBidi"/>
            <w:kern w:val="2"/>
            <w14:ligatures w14:val="standardContextual"/>
          </w:rPr>
          <w:tab/>
        </w:r>
        <w:r w:rsidRPr="00DA03CD">
          <w:rPr>
            <w:rStyle w:val="Hyperlink"/>
          </w:rPr>
          <w:t>Hypervisor</w:t>
        </w:r>
        <w:r>
          <w:rPr>
            <w:webHidden/>
          </w:rPr>
          <w:tab/>
        </w:r>
        <w:r>
          <w:rPr>
            <w:webHidden/>
          </w:rPr>
          <w:fldChar w:fldCharType="begin"/>
        </w:r>
        <w:r>
          <w:rPr>
            <w:webHidden/>
          </w:rPr>
          <w:instrText xml:space="preserve"> PAGEREF _Toc219295186 \h </w:instrText>
        </w:r>
        <w:r>
          <w:rPr>
            <w:webHidden/>
          </w:rPr>
        </w:r>
        <w:r>
          <w:rPr>
            <w:webHidden/>
          </w:rPr>
          <w:fldChar w:fldCharType="separate"/>
        </w:r>
        <w:r>
          <w:rPr>
            <w:webHidden/>
          </w:rPr>
          <w:t>28</w:t>
        </w:r>
        <w:r>
          <w:rPr>
            <w:webHidden/>
          </w:rPr>
          <w:fldChar w:fldCharType="end"/>
        </w:r>
      </w:hyperlink>
    </w:p>
    <w:p w14:paraId="25443E7D" w14:textId="08FFB67C" w:rsidR="00503C73" w:rsidRDefault="00503C73">
      <w:pPr>
        <w:pStyle w:val="TOC4"/>
        <w:rPr>
          <w:rFonts w:asciiTheme="minorHAnsi" w:eastAsiaTheme="minorEastAsia" w:hAnsiTheme="minorHAnsi" w:cstheme="minorBidi"/>
          <w:kern w:val="2"/>
          <w14:ligatures w14:val="standardContextual"/>
        </w:rPr>
      </w:pPr>
      <w:hyperlink w:anchor="_Toc219295187" w:history="1">
        <w:r w:rsidRPr="00DA03CD">
          <w:rPr>
            <w:rStyle w:val="Hyperlink"/>
          </w:rPr>
          <w:t>11.4.1.1</w:t>
        </w:r>
        <w:r>
          <w:rPr>
            <w:rFonts w:asciiTheme="minorHAnsi" w:eastAsiaTheme="minorEastAsia" w:hAnsiTheme="minorHAnsi" w:cstheme="minorBidi"/>
            <w:kern w:val="2"/>
            <w14:ligatures w14:val="standardContextual"/>
          </w:rPr>
          <w:tab/>
        </w:r>
        <w:r w:rsidRPr="00DA03CD">
          <w:rPr>
            <w:rStyle w:val="Hyperlink"/>
          </w:rPr>
          <w:t>Processor</w:t>
        </w:r>
        <w:r>
          <w:rPr>
            <w:webHidden/>
          </w:rPr>
          <w:tab/>
        </w:r>
        <w:r>
          <w:rPr>
            <w:webHidden/>
          </w:rPr>
          <w:fldChar w:fldCharType="begin"/>
        </w:r>
        <w:r>
          <w:rPr>
            <w:webHidden/>
          </w:rPr>
          <w:instrText xml:space="preserve"> PAGEREF _Toc219295187 \h </w:instrText>
        </w:r>
        <w:r>
          <w:rPr>
            <w:webHidden/>
          </w:rPr>
        </w:r>
        <w:r>
          <w:rPr>
            <w:webHidden/>
          </w:rPr>
          <w:fldChar w:fldCharType="separate"/>
        </w:r>
        <w:r>
          <w:rPr>
            <w:webHidden/>
          </w:rPr>
          <w:t>28</w:t>
        </w:r>
        <w:r>
          <w:rPr>
            <w:webHidden/>
          </w:rPr>
          <w:fldChar w:fldCharType="end"/>
        </w:r>
      </w:hyperlink>
    </w:p>
    <w:p w14:paraId="461DFF60" w14:textId="40519D55" w:rsidR="00503C73" w:rsidRDefault="00503C73">
      <w:pPr>
        <w:pStyle w:val="TOC4"/>
        <w:rPr>
          <w:rFonts w:asciiTheme="minorHAnsi" w:eastAsiaTheme="minorEastAsia" w:hAnsiTheme="minorHAnsi" w:cstheme="minorBidi"/>
          <w:kern w:val="2"/>
          <w14:ligatures w14:val="standardContextual"/>
        </w:rPr>
      </w:pPr>
      <w:hyperlink w:anchor="_Toc219295188" w:history="1">
        <w:r w:rsidRPr="00DA03CD">
          <w:rPr>
            <w:rStyle w:val="Hyperlink"/>
          </w:rPr>
          <w:t>11.4.1.2</w:t>
        </w:r>
        <w:r>
          <w:rPr>
            <w:rFonts w:asciiTheme="minorHAnsi" w:eastAsiaTheme="minorEastAsia" w:hAnsiTheme="minorHAnsi" w:cstheme="minorBidi"/>
            <w:kern w:val="2"/>
            <w14:ligatures w14:val="standardContextual"/>
          </w:rPr>
          <w:tab/>
        </w:r>
        <w:r w:rsidRPr="00DA03CD">
          <w:rPr>
            <w:rStyle w:val="Hyperlink"/>
          </w:rPr>
          <w:t>Memory Virtualization</w:t>
        </w:r>
        <w:r>
          <w:rPr>
            <w:webHidden/>
          </w:rPr>
          <w:tab/>
        </w:r>
        <w:r>
          <w:rPr>
            <w:webHidden/>
          </w:rPr>
          <w:fldChar w:fldCharType="begin"/>
        </w:r>
        <w:r>
          <w:rPr>
            <w:webHidden/>
          </w:rPr>
          <w:instrText xml:space="preserve"> PAGEREF _Toc219295188 \h </w:instrText>
        </w:r>
        <w:r>
          <w:rPr>
            <w:webHidden/>
          </w:rPr>
        </w:r>
        <w:r>
          <w:rPr>
            <w:webHidden/>
          </w:rPr>
          <w:fldChar w:fldCharType="separate"/>
        </w:r>
        <w:r>
          <w:rPr>
            <w:webHidden/>
          </w:rPr>
          <w:t>28</w:t>
        </w:r>
        <w:r>
          <w:rPr>
            <w:webHidden/>
          </w:rPr>
          <w:fldChar w:fldCharType="end"/>
        </w:r>
      </w:hyperlink>
    </w:p>
    <w:p w14:paraId="07DAE809" w14:textId="22F1B050" w:rsidR="00503C73" w:rsidRDefault="00503C73">
      <w:pPr>
        <w:pStyle w:val="TOC4"/>
        <w:rPr>
          <w:rFonts w:asciiTheme="minorHAnsi" w:eastAsiaTheme="minorEastAsia" w:hAnsiTheme="minorHAnsi" w:cstheme="minorBidi"/>
          <w:kern w:val="2"/>
          <w14:ligatures w14:val="standardContextual"/>
        </w:rPr>
      </w:pPr>
      <w:hyperlink w:anchor="_Toc219295189" w:history="1">
        <w:r w:rsidRPr="00DA03CD">
          <w:rPr>
            <w:rStyle w:val="Hyperlink"/>
          </w:rPr>
          <w:t>11.4.1.3</w:t>
        </w:r>
        <w:r>
          <w:rPr>
            <w:rFonts w:asciiTheme="minorHAnsi" w:eastAsiaTheme="minorEastAsia" w:hAnsiTheme="minorHAnsi" w:cstheme="minorBidi"/>
            <w:kern w:val="2"/>
            <w14:ligatures w14:val="standardContextual"/>
          </w:rPr>
          <w:tab/>
        </w:r>
        <w:r w:rsidRPr="00DA03CD">
          <w:rPr>
            <w:rStyle w:val="Hyperlink"/>
          </w:rPr>
          <w:t>Network Virtualization</w:t>
        </w:r>
        <w:r>
          <w:rPr>
            <w:webHidden/>
          </w:rPr>
          <w:tab/>
        </w:r>
        <w:r>
          <w:rPr>
            <w:webHidden/>
          </w:rPr>
          <w:fldChar w:fldCharType="begin"/>
        </w:r>
        <w:r>
          <w:rPr>
            <w:webHidden/>
          </w:rPr>
          <w:instrText xml:space="preserve"> PAGEREF _Toc219295189 \h </w:instrText>
        </w:r>
        <w:r>
          <w:rPr>
            <w:webHidden/>
          </w:rPr>
        </w:r>
        <w:r>
          <w:rPr>
            <w:webHidden/>
          </w:rPr>
          <w:fldChar w:fldCharType="separate"/>
        </w:r>
        <w:r>
          <w:rPr>
            <w:webHidden/>
          </w:rPr>
          <w:t>29</w:t>
        </w:r>
        <w:r>
          <w:rPr>
            <w:webHidden/>
          </w:rPr>
          <w:fldChar w:fldCharType="end"/>
        </w:r>
      </w:hyperlink>
    </w:p>
    <w:p w14:paraId="740452CB" w14:textId="4D9BCC68" w:rsidR="00503C73" w:rsidRDefault="00503C73">
      <w:pPr>
        <w:pStyle w:val="TOC3"/>
        <w:rPr>
          <w:rFonts w:asciiTheme="minorHAnsi" w:eastAsiaTheme="minorEastAsia" w:hAnsiTheme="minorHAnsi" w:cstheme="minorBidi"/>
          <w:kern w:val="2"/>
          <w14:ligatures w14:val="standardContextual"/>
        </w:rPr>
      </w:pPr>
      <w:hyperlink w:anchor="_Toc219295190" w:history="1">
        <w:r w:rsidRPr="00DA03CD">
          <w:rPr>
            <w:rStyle w:val="Hyperlink"/>
          </w:rPr>
          <w:t>11.4.2</w:t>
        </w:r>
        <w:r>
          <w:rPr>
            <w:rFonts w:asciiTheme="minorHAnsi" w:eastAsiaTheme="minorEastAsia" w:hAnsiTheme="minorHAnsi" w:cstheme="minorBidi"/>
            <w:kern w:val="2"/>
            <w14:ligatures w14:val="standardContextual"/>
          </w:rPr>
          <w:tab/>
        </w:r>
        <w:r w:rsidRPr="00DA03CD">
          <w:rPr>
            <w:rStyle w:val="Hyperlink"/>
          </w:rPr>
          <w:t>Time</w:t>
        </w:r>
        <w:r>
          <w:rPr>
            <w:webHidden/>
          </w:rPr>
          <w:tab/>
        </w:r>
        <w:r>
          <w:rPr>
            <w:webHidden/>
          </w:rPr>
          <w:fldChar w:fldCharType="begin"/>
        </w:r>
        <w:r>
          <w:rPr>
            <w:webHidden/>
          </w:rPr>
          <w:instrText xml:space="preserve"> PAGEREF _Toc219295190 \h </w:instrText>
        </w:r>
        <w:r>
          <w:rPr>
            <w:webHidden/>
          </w:rPr>
        </w:r>
        <w:r>
          <w:rPr>
            <w:webHidden/>
          </w:rPr>
          <w:fldChar w:fldCharType="separate"/>
        </w:r>
        <w:r>
          <w:rPr>
            <w:webHidden/>
          </w:rPr>
          <w:t>29</w:t>
        </w:r>
        <w:r>
          <w:rPr>
            <w:webHidden/>
          </w:rPr>
          <w:fldChar w:fldCharType="end"/>
        </w:r>
      </w:hyperlink>
    </w:p>
    <w:p w14:paraId="64E9386B" w14:textId="552A2CB6" w:rsidR="00503C73" w:rsidRDefault="00503C73">
      <w:pPr>
        <w:pStyle w:val="TOC2"/>
        <w:rPr>
          <w:rFonts w:asciiTheme="minorHAnsi" w:eastAsiaTheme="minorEastAsia" w:hAnsiTheme="minorHAnsi" w:cstheme="minorBidi"/>
          <w:kern w:val="2"/>
          <w14:ligatures w14:val="standardContextual"/>
        </w:rPr>
      </w:pPr>
      <w:hyperlink w:anchor="_Toc219295191" w:history="1">
        <w:r w:rsidRPr="00DA03CD">
          <w:rPr>
            <w:rStyle w:val="Hyperlink"/>
          </w:rPr>
          <w:t>11.5</w:t>
        </w:r>
        <w:r>
          <w:rPr>
            <w:rFonts w:asciiTheme="minorHAnsi" w:eastAsiaTheme="minorEastAsia" w:hAnsiTheme="minorHAnsi" w:cstheme="minorBidi"/>
            <w:kern w:val="2"/>
            <w14:ligatures w14:val="standardContextual"/>
          </w:rPr>
          <w:tab/>
        </w:r>
        <w:r w:rsidRPr="00DA03CD">
          <w:rPr>
            <w:rStyle w:val="Hyperlink"/>
          </w:rPr>
          <w:t>Service Deployment</w:t>
        </w:r>
        <w:r>
          <w:rPr>
            <w:webHidden/>
          </w:rPr>
          <w:tab/>
        </w:r>
        <w:r>
          <w:rPr>
            <w:webHidden/>
          </w:rPr>
          <w:fldChar w:fldCharType="begin"/>
        </w:r>
        <w:r>
          <w:rPr>
            <w:webHidden/>
          </w:rPr>
          <w:instrText xml:space="preserve"> PAGEREF _Toc219295191 \h </w:instrText>
        </w:r>
        <w:r>
          <w:rPr>
            <w:webHidden/>
          </w:rPr>
        </w:r>
        <w:r>
          <w:rPr>
            <w:webHidden/>
          </w:rPr>
          <w:fldChar w:fldCharType="separate"/>
        </w:r>
        <w:r>
          <w:rPr>
            <w:webHidden/>
          </w:rPr>
          <w:t>29</w:t>
        </w:r>
        <w:r>
          <w:rPr>
            <w:webHidden/>
          </w:rPr>
          <w:fldChar w:fldCharType="end"/>
        </w:r>
      </w:hyperlink>
    </w:p>
    <w:p w14:paraId="622658AE" w14:textId="4133E078"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92" w:history="1">
        <w:r w:rsidRPr="00DA03CD">
          <w:rPr>
            <w:rStyle w:val="Hyperlink"/>
            <w:noProof/>
          </w:rPr>
          <w:t>12</w:t>
        </w:r>
        <w:r>
          <w:rPr>
            <w:rFonts w:asciiTheme="minorHAnsi" w:eastAsiaTheme="minorEastAsia" w:hAnsiTheme="minorHAnsi" w:cstheme="minorBidi"/>
            <w:noProof/>
            <w:kern w:val="2"/>
            <w14:ligatures w14:val="standardContextual"/>
          </w:rPr>
          <w:tab/>
        </w:r>
        <w:r w:rsidRPr="00DA03CD">
          <w:rPr>
            <w:rStyle w:val="Hyperlink"/>
            <w:noProof/>
          </w:rPr>
          <w:t>Test Procedures &amp; Data</w:t>
        </w:r>
        <w:r>
          <w:rPr>
            <w:noProof/>
            <w:webHidden/>
          </w:rPr>
          <w:tab/>
        </w:r>
        <w:r>
          <w:rPr>
            <w:noProof/>
            <w:webHidden/>
          </w:rPr>
          <w:fldChar w:fldCharType="begin"/>
        </w:r>
        <w:r>
          <w:rPr>
            <w:noProof/>
            <w:webHidden/>
          </w:rPr>
          <w:instrText xml:space="preserve"> PAGEREF _Toc219295192 \h </w:instrText>
        </w:r>
        <w:r>
          <w:rPr>
            <w:noProof/>
            <w:webHidden/>
          </w:rPr>
        </w:r>
        <w:r>
          <w:rPr>
            <w:noProof/>
            <w:webHidden/>
          </w:rPr>
          <w:fldChar w:fldCharType="separate"/>
        </w:r>
        <w:r>
          <w:rPr>
            <w:noProof/>
            <w:webHidden/>
          </w:rPr>
          <w:t>30</w:t>
        </w:r>
        <w:r>
          <w:rPr>
            <w:noProof/>
            <w:webHidden/>
          </w:rPr>
          <w:fldChar w:fldCharType="end"/>
        </w:r>
      </w:hyperlink>
    </w:p>
    <w:p w14:paraId="7424F60E" w14:textId="28B8E199"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93" w:history="1">
        <w:r w:rsidRPr="00DA03CD">
          <w:rPr>
            <w:rStyle w:val="Hyperlink"/>
            <w:noProof/>
          </w:rPr>
          <w:t>13</w:t>
        </w:r>
        <w:r>
          <w:rPr>
            <w:rFonts w:asciiTheme="minorHAnsi" w:eastAsiaTheme="minorEastAsia" w:hAnsiTheme="minorHAnsi" w:cstheme="minorBidi"/>
            <w:noProof/>
            <w:kern w:val="2"/>
            <w14:ligatures w14:val="standardContextual"/>
          </w:rPr>
          <w:tab/>
        </w:r>
        <w:r w:rsidRPr="00DA03CD">
          <w:rPr>
            <w:rStyle w:val="Hyperlink"/>
            <w:noProof/>
          </w:rPr>
          <w:t>Cybersecurity Posture</w:t>
        </w:r>
        <w:r>
          <w:rPr>
            <w:noProof/>
            <w:webHidden/>
          </w:rPr>
          <w:tab/>
        </w:r>
        <w:r>
          <w:rPr>
            <w:noProof/>
            <w:webHidden/>
          </w:rPr>
          <w:fldChar w:fldCharType="begin"/>
        </w:r>
        <w:r>
          <w:rPr>
            <w:noProof/>
            <w:webHidden/>
          </w:rPr>
          <w:instrText xml:space="preserve"> PAGEREF _Toc219295193 \h </w:instrText>
        </w:r>
        <w:r>
          <w:rPr>
            <w:noProof/>
            <w:webHidden/>
          </w:rPr>
        </w:r>
        <w:r>
          <w:rPr>
            <w:noProof/>
            <w:webHidden/>
          </w:rPr>
          <w:fldChar w:fldCharType="separate"/>
        </w:r>
        <w:r>
          <w:rPr>
            <w:noProof/>
            <w:webHidden/>
          </w:rPr>
          <w:t>31</w:t>
        </w:r>
        <w:r>
          <w:rPr>
            <w:noProof/>
            <w:webHidden/>
          </w:rPr>
          <w:fldChar w:fldCharType="end"/>
        </w:r>
      </w:hyperlink>
    </w:p>
    <w:p w14:paraId="4900780A" w14:textId="1C33FD30" w:rsidR="00503C73" w:rsidRDefault="00503C73">
      <w:pPr>
        <w:pStyle w:val="TOC2"/>
        <w:rPr>
          <w:rFonts w:asciiTheme="minorHAnsi" w:eastAsiaTheme="minorEastAsia" w:hAnsiTheme="minorHAnsi" w:cstheme="minorBidi"/>
          <w:kern w:val="2"/>
          <w14:ligatures w14:val="standardContextual"/>
        </w:rPr>
      </w:pPr>
      <w:hyperlink w:anchor="_Toc219295194" w:history="1">
        <w:r w:rsidRPr="00DA03CD">
          <w:rPr>
            <w:rStyle w:val="Hyperlink"/>
          </w:rPr>
          <w:t>13.1</w:t>
        </w:r>
        <w:r>
          <w:rPr>
            <w:rFonts w:asciiTheme="minorHAnsi" w:eastAsiaTheme="minorEastAsia" w:hAnsiTheme="minorHAnsi" w:cstheme="minorBidi"/>
            <w:kern w:val="2"/>
            <w14:ligatures w14:val="standardContextual"/>
          </w:rPr>
          <w:tab/>
        </w:r>
        <w:r w:rsidRPr="00DA03CD">
          <w:rPr>
            <w:rStyle w:val="Hyperlink"/>
          </w:rPr>
          <w:t>Cyber Survivability Attributes (CSAs)</w:t>
        </w:r>
        <w:r>
          <w:rPr>
            <w:webHidden/>
          </w:rPr>
          <w:tab/>
        </w:r>
        <w:r>
          <w:rPr>
            <w:webHidden/>
          </w:rPr>
          <w:fldChar w:fldCharType="begin"/>
        </w:r>
        <w:r>
          <w:rPr>
            <w:webHidden/>
          </w:rPr>
          <w:instrText xml:space="preserve"> PAGEREF _Toc219295194 \h </w:instrText>
        </w:r>
        <w:r>
          <w:rPr>
            <w:webHidden/>
          </w:rPr>
        </w:r>
        <w:r>
          <w:rPr>
            <w:webHidden/>
          </w:rPr>
          <w:fldChar w:fldCharType="separate"/>
        </w:r>
        <w:r>
          <w:rPr>
            <w:webHidden/>
          </w:rPr>
          <w:t>31</w:t>
        </w:r>
        <w:r>
          <w:rPr>
            <w:webHidden/>
          </w:rPr>
          <w:fldChar w:fldCharType="end"/>
        </w:r>
      </w:hyperlink>
    </w:p>
    <w:p w14:paraId="3209E256" w14:textId="2E1324BC" w:rsidR="00503C73" w:rsidRDefault="00503C73">
      <w:pPr>
        <w:pStyle w:val="TOC3"/>
        <w:rPr>
          <w:rFonts w:asciiTheme="minorHAnsi" w:eastAsiaTheme="minorEastAsia" w:hAnsiTheme="minorHAnsi" w:cstheme="minorBidi"/>
          <w:kern w:val="2"/>
          <w14:ligatures w14:val="standardContextual"/>
        </w:rPr>
      </w:pPr>
      <w:hyperlink w:anchor="_Toc219295195" w:history="1">
        <w:r w:rsidRPr="00DA03CD">
          <w:rPr>
            <w:rStyle w:val="Hyperlink"/>
          </w:rPr>
          <w:t>13.1.1</w:t>
        </w:r>
        <w:r>
          <w:rPr>
            <w:rFonts w:asciiTheme="minorHAnsi" w:eastAsiaTheme="minorEastAsia" w:hAnsiTheme="minorHAnsi" w:cstheme="minorBidi"/>
            <w:kern w:val="2"/>
            <w14:ligatures w14:val="standardContextual"/>
          </w:rPr>
          <w:tab/>
        </w:r>
        <w:r w:rsidRPr="00DA03CD">
          <w:rPr>
            <w:rStyle w:val="Hyperlink"/>
          </w:rPr>
          <w:t>Prevent CSAs</w:t>
        </w:r>
        <w:r>
          <w:rPr>
            <w:webHidden/>
          </w:rPr>
          <w:tab/>
        </w:r>
        <w:r>
          <w:rPr>
            <w:webHidden/>
          </w:rPr>
          <w:fldChar w:fldCharType="begin"/>
        </w:r>
        <w:r>
          <w:rPr>
            <w:webHidden/>
          </w:rPr>
          <w:instrText xml:space="preserve"> PAGEREF _Toc219295195 \h </w:instrText>
        </w:r>
        <w:r>
          <w:rPr>
            <w:webHidden/>
          </w:rPr>
        </w:r>
        <w:r>
          <w:rPr>
            <w:webHidden/>
          </w:rPr>
          <w:fldChar w:fldCharType="separate"/>
        </w:r>
        <w:r>
          <w:rPr>
            <w:webHidden/>
          </w:rPr>
          <w:t>31</w:t>
        </w:r>
        <w:r>
          <w:rPr>
            <w:webHidden/>
          </w:rPr>
          <w:fldChar w:fldCharType="end"/>
        </w:r>
      </w:hyperlink>
    </w:p>
    <w:p w14:paraId="403CDAC1" w14:textId="37A422FA" w:rsidR="00503C73" w:rsidRDefault="00503C73">
      <w:pPr>
        <w:pStyle w:val="TOC3"/>
        <w:rPr>
          <w:rFonts w:asciiTheme="minorHAnsi" w:eastAsiaTheme="minorEastAsia" w:hAnsiTheme="minorHAnsi" w:cstheme="minorBidi"/>
          <w:kern w:val="2"/>
          <w14:ligatures w14:val="standardContextual"/>
        </w:rPr>
      </w:pPr>
      <w:hyperlink w:anchor="_Toc219295196" w:history="1">
        <w:r w:rsidRPr="00DA03CD">
          <w:rPr>
            <w:rStyle w:val="Hyperlink"/>
          </w:rPr>
          <w:t>13.1.2</w:t>
        </w:r>
        <w:r>
          <w:rPr>
            <w:rFonts w:asciiTheme="minorHAnsi" w:eastAsiaTheme="minorEastAsia" w:hAnsiTheme="minorHAnsi" w:cstheme="minorBidi"/>
            <w:kern w:val="2"/>
            <w14:ligatures w14:val="standardContextual"/>
          </w:rPr>
          <w:tab/>
        </w:r>
        <w:r w:rsidRPr="00DA03CD">
          <w:rPr>
            <w:rStyle w:val="Hyperlink"/>
          </w:rPr>
          <w:t>Mitigate CSAs</w:t>
        </w:r>
        <w:r>
          <w:rPr>
            <w:webHidden/>
          </w:rPr>
          <w:tab/>
        </w:r>
        <w:r>
          <w:rPr>
            <w:webHidden/>
          </w:rPr>
          <w:fldChar w:fldCharType="begin"/>
        </w:r>
        <w:r>
          <w:rPr>
            <w:webHidden/>
          </w:rPr>
          <w:instrText xml:space="preserve"> PAGEREF _Toc219295196 \h </w:instrText>
        </w:r>
        <w:r>
          <w:rPr>
            <w:webHidden/>
          </w:rPr>
        </w:r>
        <w:r>
          <w:rPr>
            <w:webHidden/>
          </w:rPr>
          <w:fldChar w:fldCharType="separate"/>
        </w:r>
        <w:r>
          <w:rPr>
            <w:webHidden/>
          </w:rPr>
          <w:t>32</w:t>
        </w:r>
        <w:r>
          <w:rPr>
            <w:webHidden/>
          </w:rPr>
          <w:fldChar w:fldCharType="end"/>
        </w:r>
      </w:hyperlink>
    </w:p>
    <w:p w14:paraId="79A0EBF6" w14:textId="2F9C2330" w:rsidR="00503C73" w:rsidRDefault="00503C73">
      <w:pPr>
        <w:pStyle w:val="TOC3"/>
        <w:rPr>
          <w:rFonts w:asciiTheme="minorHAnsi" w:eastAsiaTheme="minorEastAsia" w:hAnsiTheme="minorHAnsi" w:cstheme="minorBidi"/>
          <w:kern w:val="2"/>
          <w14:ligatures w14:val="standardContextual"/>
        </w:rPr>
      </w:pPr>
      <w:hyperlink w:anchor="_Toc219295197" w:history="1">
        <w:r w:rsidRPr="00DA03CD">
          <w:rPr>
            <w:rStyle w:val="Hyperlink"/>
          </w:rPr>
          <w:t>13.1.3</w:t>
        </w:r>
        <w:r>
          <w:rPr>
            <w:rFonts w:asciiTheme="minorHAnsi" w:eastAsiaTheme="minorEastAsia" w:hAnsiTheme="minorHAnsi" w:cstheme="minorBidi"/>
            <w:kern w:val="2"/>
            <w14:ligatures w14:val="standardContextual"/>
          </w:rPr>
          <w:tab/>
        </w:r>
        <w:r w:rsidRPr="00DA03CD">
          <w:rPr>
            <w:rStyle w:val="Hyperlink"/>
          </w:rPr>
          <w:t>Recover CSA</w:t>
        </w:r>
        <w:r>
          <w:rPr>
            <w:webHidden/>
          </w:rPr>
          <w:tab/>
        </w:r>
        <w:r>
          <w:rPr>
            <w:webHidden/>
          </w:rPr>
          <w:fldChar w:fldCharType="begin"/>
        </w:r>
        <w:r>
          <w:rPr>
            <w:webHidden/>
          </w:rPr>
          <w:instrText xml:space="preserve"> PAGEREF _Toc219295197 \h </w:instrText>
        </w:r>
        <w:r>
          <w:rPr>
            <w:webHidden/>
          </w:rPr>
        </w:r>
        <w:r>
          <w:rPr>
            <w:webHidden/>
          </w:rPr>
          <w:fldChar w:fldCharType="separate"/>
        </w:r>
        <w:r>
          <w:rPr>
            <w:webHidden/>
          </w:rPr>
          <w:t>32</w:t>
        </w:r>
        <w:r>
          <w:rPr>
            <w:webHidden/>
          </w:rPr>
          <w:fldChar w:fldCharType="end"/>
        </w:r>
      </w:hyperlink>
    </w:p>
    <w:p w14:paraId="2D893202" w14:textId="2E16FEFC" w:rsidR="00503C73" w:rsidRDefault="00503C73">
      <w:pPr>
        <w:pStyle w:val="TOC3"/>
        <w:rPr>
          <w:rFonts w:asciiTheme="minorHAnsi" w:eastAsiaTheme="minorEastAsia" w:hAnsiTheme="minorHAnsi" w:cstheme="minorBidi"/>
          <w:kern w:val="2"/>
          <w14:ligatures w14:val="standardContextual"/>
        </w:rPr>
      </w:pPr>
      <w:hyperlink w:anchor="_Toc219295198" w:history="1">
        <w:r w:rsidRPr="00DA03CD">
          <w:rPr>
            <w:rStyle w:val="Hyperlink"/>
          </w:rPr>
          <w:t>13.1.4</w:t>
        </w:r>
        <w:r>
          <w:rPr>
            <w:rFonts w:asciiTheme="minorHAnsi" w:eastAsiaTheme="minorEastAsia" w:hAnsiTheme="minorHAnsi" w:cstheme="minorBidi"/>
            <w:kern w:val="2"/>
            <w14:ligatures w14:val="standardContextual"/>
          </w:rPr>
          <w:tab/>
        </w:r>
        <w:r w:rsidRPr="00DA03CD">
          <w:rPr>
            <w:rStyle w:val="Hyperlink"/>
          </w:rPr>
          <w:t>Adapt CSA</w:t>
        </w:r>
        <w:r>
          <w:rPr>
            <w:webHidden/>
          </w:rPr>
          <w:tab/>
        </w:r>
        <w:r>
          <w:rPr>
            <w:webHidden/>
          </w:rPr>
          <w:fldChar w:fldCharType="begin"/>
        </w:r>
        <w:r>
          <w:rPr>
            <w:webHidden/>
          </w:rPr>
          <w:instrText xml:space="preserve"> PAGEREF _Toc219295198 \h </w:instrText>
        </w:r>
        <w:r>
          <w:rPr>
            <w:webHidden/>
          </w:rPr>
        </w:r>
        <w:r>
          <w:rPr>
            <w:webHidden/>
          </w:rPr>
          <w:fldChar w:fldCharType="separate"/>
        </w:r>
        <w:r>
          <w:rPr>
            <w:webHidden/>
          </w:rPr>
          <w:t>33</w:t>
        </w:r>
        <w:r>
          <w:rPr>
            <w:webHidden/>
          </w:rPr>
          <w:fldChar w:fldCharType="end"/>
        </w:r>
      </w:hyperlink>
    </w:p>
    <w:p w14:paraId="0350311A" w14:textId="2AADE6A8"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199" w:history="1">
        <w:r w:rsidRPr="00DA03CD">
          <w:rPr>
            <w:rStyle w:val="Hyperlink"/>
            <w:noProof/>
          </w:rPr>
          <w:t>14</w:t>
        </w:r>
        <w:r>
          <w:rPr>
            <w:rFonts w:asciiTheme="minorHAnsi" w:eastAsiaTheme="minorEastAsia" w:hAnsiTheme="minorHAnsi" w:cstheme="minorBidi"/>
            <w:noProof/>
            <w:kern w:val="2"/>
            <w14:ligatures w14:val="standardContextual"/>
          </w:rPr>
          <w:tab/>
        </w:r>
        <w:r w:rsidRPr="00DA03CD">
          <w:rPr>
            <w:rStyle w:val="Hyperlink"/>
            <w:noProof/>
          </w:rPr>
          <w:t>Security Addendum</w:t>
        </w:r>
        <w:r>
          <w:rPr>
            <w:noProof/>
            <w:webHidden/>
          </w:rPr>
          <w:tab/>
        </w:r>
        <w:r>
          <w:rPr>
            <w:noProof/>
            <w:webHidden/>
          </w:rPr>
          <w:fldChar w:fldCharType="begin"/>
        </w:r>
        <w:r>
          <w:rPr>
            <w:noProof/>
            <w:webHidden/>
          </w:rPr>
          <w:instrText xml:space="preserve"> PAGEREF _Toc219295199 \h </w:instrText>
        </w:r>
        <w:r>
          <w:rPr>
            <w:noProof/>
            <w:webHidden/>
          </w:rPr>
        </w:r>
        <w:r>
          <w:rPr>
            <w:noProof/>
            <w:webHidden/>
          </w:rPr>
          <w:fldChar w:fldCharType="separate"/>
        </w:r>
        <w:r>
          <w:rPr>
            <w:noProof/>
            <w:webHidden/>
          </w:rPr>
          <w:t>34</w:t>
        </w:r>
        <w:r>
          <w:rPr>
            <w:noProof/>
            <w:webHidden/>
          </w:rPr>
          <w:fldChar w:fldCharType="end"/>
        </w:r>
      </w:hyperlink>
    </w:p>
    <w:p w14:paraId="367852AA" w14:textId="1A3497F7"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200" w:history="1">
        <w:r w:rsidRPr="00DA03CD">
          <w:rPr>
            <w:rStyle w:val="Hyperlink"/>
            <w:noProof/>
          </w:rPr>
          <w:t>A</w:t>
        </w:r>
        <w:r>
          <w:rPr>
            <w:rFonts w:asciiTheme="minorHAnsi" w:eastAsiaTheme="minorEastAsia" w:hAnsiTheme="minorHAnsi" w:cstheme="minorBidi"/>
            <w:noProof/>
            <w:kern w:val="2"/>
            <w14:ligatures w14:val="standardContextual"/>
          </w:rPr>
          <w:tab/>
        </w:r>
        <w:r w:rsidRPr="00DA03CD">
          <w:rPr>
            <w:rStyle w:val="Hyperlink"/>
            <w:noProof/>
          </w:rPr>
          <w:t>Appendix A Acronyms and Abbreviations</w:t>
        </w:r>
        <w:r>
          <w:rPr>
            <w:noProof/>
            <w:webHidden/>
          </w:rPr>
          <w:tab/>
        </w:r>
        <w:r>
          <w:rPr>
            <w:noProof/>
            <w:webHidden/>
          </w:rPr>
          <w:fldChar w:fldCharType="begin"/>
        </w:r>
        <w:r>
          <w:rPr>
            <w:noProof/>
            <w:webHidden/>
          </w:rPr>
          <w:instrText xml:space="preserve"> PAGEREF _Toc219295200 \h </w:instrText>
        </w:r>
        <w:r>
          <w:rPr>
            <w:noProof/>
            <w:webHidden/>
          </w:rPr>
        </w:r>
        <w:r>
          <w:rPr>
            <w:noProof/>
            <w:webHidden/>
          </w:rPr>
          <w:fldChar w:fldCharType="separate"/>
        </w:r>
        <w:r>
          <w:rPr>
            <w:noProof/>
            <w:webHidden/>
          </w:rPr>
          <w:t>35</w:t>
        </w:r>
        <w:r>
          <w:rPr>
            <w:noProof/>
            <w:webHidden/>
          </w:rPr>
          <w:fldChar w:fldCharType="end"/>
        </w:r>
      </w:hyperlink>
    </w:p>
    <w:p w14:paraId="410821A5" w14:textId="6EF6B732" w:rsidR="00503C73" w:rsidRDefault="00503C7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5201" w:history="1">
        <w:r w:rsidRPr="00DA03CD">
          <w:rPr>
            <w:rStyle w:val="Hyperlink"/>
            <w:noProof/>
          </w:rPr>
          <w:t>B</w:t>
        </w:r>
        <w:r>
          <w:rPr>
            <w:rFonts w:asciiTheme="minorHAnsi" w:eastAsiaTheme="minorEastAsia" w:hAnsiTheme="minorHAnsi" w:cstheme="minorBidi"/>
            <w:noProof/>
            <w:kern w:val="2"/>
            <w14:ligatures w14:val="standardContextual"/>
          </w:rPr>
          <w:tab/>
        </w:r>
        <w:r w:rsidRPr="00DA03CD">
          <w:rPr>
            <w:rStyle w:val="Hyperlink"/>
            <w:noProof/>
          </w:rPr>
          <w:t>Appendix B Glossary</w:t>
        </w:r>
        <w:r>
          <w:rPr>
            <w:noProof/>
            <w:webHidden/>
          </w:rPr>
          <w:tab/>
        </w:r>
        <w:r>
          <w:rPr>
            <w:noProof/>
            <w:webHidden/>
          </w:rPr>
          <w:fldChar w:fldCharType="begin"/>
        </w:r>
        <w:r>
          <w:rPr>
            <w:noProof/>
            <w:webHidden/>
          </w:rPr>
          <w:instrText xml:space="preserve"> PAGEREF _Toc219295201 \h </w:instrText>
        </w:r>
        <w:r>
          <w:rPr>
            <w:noProof/>
            <w:webHidden/>
          </w:rPr>
        </w:r>
        <w:r>
          <w:rPr>
            <w:noProof/>
            <w:webHidden/>
          </w:rPr>
          <w:fldChar w:fldCharType="separate"/>
        </w:r>
        <w:r>
          <w:rPr>
            <w:noProof/>
            <w:webHidden/>
          </w:rPr>
          <w:t>36</w:t>
        </w:r>
        <w:r>
          <w:rPr>
            <w:noProof/>
            <w:webHidden/>
          </w:rPr>
          <w:fldChar w:fldCharType="end"/>
        </w:r>
      </w:hyperlink>
    </w:p>
    <w:p w14:paraId="27AFC4C6" w14:textId="77777777" w:rsidR="008F4A17" w:rsidRDefault="005E71F7">
      <w:pPr>
        <w:pStyle w:val="CenterBold"/>
      </w:pPr>
      <w:r>
        <w:fldChar w:fldCharType="end"/>
      </w:r>
      <w:r>
        <w:br w:type="page"/>
      </w:r>
    </w:p>
    <w:p w14:paraId="52E6999F" w14:textId="77777777" w:rsidR="00503C73" w:rsidRDefault="005E71F7">
      <w:pPr>
        <w:pStyle w:val="CenterBold"/>
        <w:rPr>
          <w:noProof/>
        </w:rPr>
      </w:pPr>
      <w:r>
        <w:lastRenderedPageBreak/>
        <w:t>List of Figures</w:t>
      </w:r>
      <w:r>
        <w:fldChar w:fldCharType="begin"/>
      </w:r>
      <w:r>
        <w:instrText>TOC TOC \H \Z \T "FigureCaption" \T "Green FigureCaption" \C</w:instrText>
      </w:r>
      <w:r>
        <w:fldChar w:fldCharType="separate"/>
      </w:r>
    </w:p>
    <w:p w14:paraId="73A04F7C" w14:textId="0F14D1EE"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02" w:history="1">
        <w:r w:rsidRPr="002C7A8B">
          <w:rPr>
            <w:rStyle w:val="Hyperlink"/>
            <w:noProof/>
          </w:rPr>
          <w:t>Figure 1.0-1 SDD Document Tree</w:t>
        </w:r>
        <w:r>
          <w:rPr>
            <w:noProof/>
            <w:webHidden/>
          </w:rPr>
          <w:tab/>
        </w:r>
        <w:r>
          <w:rPr>
            <w:noProof/>
            <w:webHidden/>
          </w:rPr>
          <w:fldChar w:fldCharType="begin"/>
        </w:r>
        <w:r>
          <w:rPr>
            <w:noProof/>
            <w:webHidden/>
          </w:rPr>
          <w:instrText xml:space="preserve"> PAGEREF _Toc219295202 \h </w:instrText>
        </w:r>
        <w:r>
          <w:rPr>
            <w:noProof/>
            <w:webHidden/>
          </w:rPr>
        </w:r>
        <w:r>
          <w:rPr>
            <w:noProof/>
            <w:webHidden/>
          </w:rPr>
          <w:fldChar w:fldCharType="separate"/>
        </w:r>
        <w:r>
          <w:rPr>
            <w:noProof/>
            <w:webHidden/>
          </w:rPr>
          <w:t>5</w:t>
        </w:r>
        <w:r>
          <w:rPr>
            <w:noProof/>
            <w:webHidden/>
          </w:rPr>
          <w:fldChar w:fldCharType="end"/>
        </w:r>
      </w:hyperlink>
    </w:p>
    <w:p w14:paraId="6816495F" w14:textId="511E295D"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03" w:history="1">
        <w:r w:rsidRPr="002C7A8B">
          <w:rPr>
            <w:rStyle w:val="Hyperlink"/>
            <w:noProof/>
          </w:rPr>
          <w:t>Figure 1.2-1 Standalone Subsystem</w:t>
        </w:r>
        <w:r>
          <w:rPr>
            <w:noProof/>
            <w:webHidden/>
          </w:rPr>
          <w:tab/>
        </w:r>
        <w:r>
          <w:rPr>
            <w:noProof/>
            <w:webHidden/>
          </w:rPr>
          <w:fldChar w:fldCharType="begin"/>
        </w:r>
        <w:r>
          <w:rPr>
            <w:noProof/>
            <w:webHidden/>
          </w:rPr>
          <w:instrText xml:space="preserve"> PAGEREF _Toc219295203 \h </w:instrText>
        </w:r>
        <w:r>
          <w:rPr>
            <w:noProof/>
            <w:webHidden/>
          </w:rPr>
        </w:r>
        <w:r>
          <w:rPr>
            <w:noProof/>
            <w:webHidden/>
          </w:rPr>
          <w:fldChar w:fldCharType="separate"/>
        </w:r>
        <w:r>
          <w:rPr>
            <w:noProof/>
            <w:webHidden/>
          </w:rPr>
          <w:t>7</w:t>
        </w:r>
        <w:r>
          <w:rPr>
            <w:noProof/>
            <w:webHidden/>
          </w:rPr>
          <w:fldChar w:fldCharType="end"/>
        </w:r>
      </w:hyperlink>
    </w:p>
    <w:p w14:paraId="3A09AF22" w14:textId="7A9D56CD"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04" w:history="1">
        <w:r w:rsidRPr="002C7A8B">
          <w:rPr>
            <w:rStyle w:val="Hyperlink"/>
            <w:noProof/>
          </w:rPr>
          <w:t>Figure 1.2-2 Platform-Hosted OMS Adaptation</w:t>
        </w:r>
        <w:r>
          <w:rPr>
            <w:noProof/>
            <w:webHidden/>
          </w:rPr>
          <w:tab/>
        </w:r>
        <w:r>
          <w:rPr>
            <w:noProof/>
            <w:webHidden/>
          </w:rPr>
          <w:fldChar w:fldCharType="begin"/>
        </w:r>
        <w:r>
          <w:rPr>
            <w:noProof/>
            <w:webHidden/>
          </w:rPr>
          <w:instrText xml:space="preserve"> PAGEREF _Toc219295204 \h </w:instrText>
        </w:r>
        <w:r>
          <w:rPr>
            <w:noProof/>
            <w:webHidden/>
          </w:rPr>
        </w:r>
        <w:r>
          <w:rPr>
            <w:noProof/>
            <w:webHidden/>
          </w:rPr>
          <w:fldChar w:fldCharType="separate"/>
        </w:r>
        <w:r>
          <w:rPr>
            <w:noProof/>
            <w:webHidden/>
          </w:rPr>
          <w:t>8</w:t>
        </w:r>
        <w:r>
          <w:rPr>
            <w:noProof/>
            <w:webHidden/>
          </w:rPr>
          <w:fldChar w:fldCharType="end"/>
        </w:r>
      </w:hyperlink>
    </w:p>
    <w:p w14:paraId="20907B3A" w14:textId="0E8D461D"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05" w:history="1">
        <w:r w:rsidRPr="002C7A8B">
          <w:rPr>
            <w:rStyle w:val="Hyperlink"/>
            <w:noProof/>
          </w:rPr>
          <w:t>Figure 8.0-1 Plug Connection Diagram</w:t>
        </w:r>
        <w:r>
          <w:rPr>
            <w:noProof/>
            <w:webHidden/>
          </w:rPr>
          <w:tab/>
        </w:r>
        <w:r>
          <w:rPr>
            <w:noProof/>
            <w:webHidden/>
          </w:rPr>
          <w:fldChar w:fldCharType="begin"/>
        </w:r>
        <w:r>
          <w:rPr>
            <w:noProof/>
            <w:webHidden/>
          </w:rPr>
          <w:instrText xml:space="preserve"> PAGEREF _Toc219295205 \h </w:instrText>
        </w:r>
        <w:r>
          <w:rPr>
            <w:noProof/>
            <w:webHidden/>
          </w:rPr>
        </w:r>
        <w:r>
          <w:rPr>
            <w:noProof/>
            <w:webHidden/>
          </w:rPr>
          <w:fldChar w:fldCharType="separate"/>
        </w:r>
        <w:r>
          <w:rPr>
            <w:noProof/>
            <w:webHidden/>
          </w:rPr>
          <w:t>15</w:t>
        </w:r>
        <w:r>
          <w:rPr>
            <w:noProof/>
            <w:webHidden/>
          </w:rPr>
          <w:fldChar w:fldCharType="end"/>
        </w:r>
      </w:hyperlink>
    </w:p>
    <w:p w14:paraId="61D42BAC" w14:textId="6CBD3575"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06" w:history="1">
        <w:r w:rsidRPr="002C7A8B">
          <w:rPr>
            <w:rStyle w:val="Hyperlink"/>
            <w:noProof/>
          </w:rPr>
          <w:t>Figure 8.0-2 OMS Data Exchanges with a Platform-Hosted OMS Adapter</w:t>
        </w:r>
        <w:r>
          <w:rPr>
            <w:noProof/>
            <w:webHidden/>
          </w:rPr>
          <w:tab/>
        </w:r>
        <w:r>
          <w:rPr>
            <w:noProof/>
            <w:webHidden/>
          </w:rPr>
          <w:fldChar w:fldCharType="begin"/>
        </w:r>
        <w:r>
          <w:rPr>
            <w:noProof/>
            <w:webHidden/>
          </w:rPr>
          <w:instrText xml:space="preserve"> PAGEREF _Toc219295206 \h </w:instrText>
        </w:r>
        <w:r>
          <w:rPr>
            <w:noProof/>
            <w:webHidden/>
          </w:rPr>
        </w:r>
        <w:r>
          <w:rPr>
            <w:noProof/>
            <w:webHidden/>
          </w:rPr>
          <w:fldChar w:fldCharType="separate"/>
        </w:r>
        <w:r>
          <w:rPr>
            <w:noProof/>
            <w:webHidden/>
          </w:rPr>
          <w:t>17</w:t>
        </w:r>
        <w:r>
          <w:rPr>
            <w:noProof/>
            <w:webHidden/>
          </w:rPr>
          <w:fldChar w:fldCharType="end"/>
        </w:r>
      </w:hyperlink>
    </w:p>
    <w:p w14:paraId="27AFC4CC" w14:textId="77777777" w:rsidR="008F4A17" w:rsidRDefault="005E71F7">
      <w:pPr>
        <w:pStyle w:val="CenterBold"/>
      </w:pPr>
      <w:r>
        <w:fldChar w:fldCharType="end"/>
      </w:r>
      <w:r>
        <w:br w:type="page"/>
      </w:r>
    </w:p>
    <w:p w14:paraId="25700AA2" w14:textId="77777777" w:rsidR="00313849" w:rsidRDefault="00313849" w:rsidP="00313849">
      <w:pPr>
        <w:pStyle w:val="Center"/>
      </w:pPr>
    </w:p>
    <w:p w14:paraId="5654A565" w14:textId="77777777" w:rsidR="00313849" w:rsidRDefault="00313849" w:rsidP="00313849">
      <w:pPr>
        <w:pStyle w:val="Center"/>
      </w:pPr>
    </w:p>
    <w:p w14:paraId="0859E48B" w14:textId="77777777" w:rsidR="00313849" w:rsidRDefault="00313849" w:rsidP="00313849">
      <w:pPr>
        <w:pStyle w:val="Center"/>
      </w:pPr>
    </w:p>
    <w:p w14:paraId="7BA15B98" w14:textId="77777777" w:rsidR="00313849" w:rsidRDefault="00313849" w:rsidP="00313849">
      <w:pPr>
        <w:pStyle w:val="Center"/>
      </w:pPr>
    </w:p>
    <w:p w14:paraId="7843D1C6" w14:textId="77777777" w:rsidR="00313849" w:rsidRDefault="00313849" w:rsidP="00313849">
      <w:pPr>
        <w:pStyle w:val="Center"/>
      </w:pPr>
    </w:p>
    <w:p w14:paraId="5CD386FF" w14:textId="77777777" w:rsidR="00313849" w:rsidRDefault="00313849" w:rsidP="00313849">
      <w:pPr>
        <w:pStyle w:val="Center"/>
      </w:pPr>
    </w:p>
    <w:p w14:paraId="39EEDE65" w14:textId="77777777" w:rsidR="00313849" w:rsidRDefault="00313849" w:rsidP="00313849">
      <w:pPr>
        <w:pStyle w:val="Center"/>
      </w:pPr>
    </w:p>
    <w:p w14:paraId="1BD6A8E7" w14:textId="77777777" w:rsidR="00313849" w:rsidRDefault="00313849" w:rsidP="00313849">
      <w:pPr>
        <w:pStyle w:val="Center"/>
      </w:pPr>
    </w:p>
    <w:p w14:paraId="151A6217" w14:textId="77777777" w:rsidR="00313849" w:rsidRDefault="00313849" w:rsidP="00313849">
      <w:pPr>
        <w:pStyle w:val="Center"/>
      </w:pPr>
    </w:p>
    <w:p w14:paraId="3031BA5D" w14:textId="77777777" w:rsidR="00313849" w:rsidRDefault="00313849" w:rsidP="00313849">
      <w:pPr>
        <w:pStyle w:val="Center"/>
      </w:pPr>
    </w:p>
    <w:p w14:paraId="7EC7497D" w14:textId="77777777" w:rsidR="00313849" w:rsidRDefault="00313849" w:rsidP="00313849">
      <w:pPr>
        <w:pStyle w:val="Center"/>
      </w:pPr>
    </w:p>
    <w:p w14:paraId="3E5B3A18" w14:textId="77777777" w:rsidR="00313849" w:rsidRDefault="00313849" w:rsidP="00313849">
      <w:pPr>
        <w:pStyle w:val="Center"/>
      </w:pPr>
    </w:p>
    <w:p w14:paraId="4CD083F5" w14:textId="77777777" w:rsidR="00313849" w:rsidRDefault="00313849" w:rsidP="00313849">
      <w:pPr>
        <w:pStyle w:val="Center"/>
      </w:pPr>
      <w:r>
        <w:t>This page is intentionally left blank.</w:t>
      </w:r>
    </w:p>
    <w:p w14:paraId="766334A7" w14:textId="77777777" w:rsidR="00313849" w:rsidRDefault="00313849" w:rsidP="00313849">
      <w:pPr>
        <w:pStyle w:val="Center"/>
      </w:pPr>
      <w:r>
        <w:br w:type="page"/>
      </w:r>
    </w:p>
    <w:p w14:paraId="0FC6EA0A" w14:textId="77777777" w:rsidR="00503C73" w:rsidRDefault="005E71F7">
      <w:pPr>
        <w:pStyle w:val="CenterBold"/>
        <w:rPr>
          <w:noProof/>
        </w:rPr>
      </w:pPr>
      <w:r>
        <w:lastRenderedPageBreak/>
        <w:t>List of Tables</w:t>
      </w:r>
      <w:r>
        <w:fldChar w:fldCharType="begin"/>
      </w:r>
      <w:r>
        <w:instrText>TOC TOC \H \Z \T "TableCaption" \T "Green TableCaption" \C</w:instrText>
      </w:r>
      <w:r>
        <w:fldChar w:fldCharType="separate"/>
      </w:r>
    </w:p>
    <w:p w14:paraId="5D0D3D59" w14:textId="778C0FFA"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07" w:history="1">
        <w:r w:rsidRPr="00D83692">
          <w:rPr>
            <w:rStyle w:val="Hyperlink"/>
            <w:noProof/>
          </w:rPr>
          <w:t>Table 0.0-1 OMS D&amp;D Documents</w:t>
        </w:r>
        <w:r>
          <w:rPr>
            <w:noProof/>
            <w:webHidden/>
          </w:rPr>
          <w:tab/>
        </w:r>
        <w:r>
          <w:rPr>
            <w:noProof/>
            <w:webHidden/>
          </w:rPr>
          <w:fldChar w:fldCharType="begin"/>
        </w:r>
        <w:r>
          <w:rPr>
            <w:noProof/>
            <w:webHidden/>
          </w:rPr>
          <w:instrText xml:space="preserve"> PAGEREF _Toc219295207 \h </w:instrText>
        </w:r>
        <w:r>
          <w:rPr>
            <w:noProof/>
            <w:webHidden/>
          </w:rPr>
        </w:r>
        <w:r>
          <w:rPr>
            <w:noProof/>
            <w:webHidden/>
          </w:rPr>
          <w:fldChar w:fldCharType="separate"/>
        </w:r>
        <w:r>
          <w:rPr>
            <w:noProof/>
            <w:webHidden/>
          </w:rPr>
          <w:t>2</w:t>
        </w:r>
        <w:r>
          <w:rPr>
            <w:noProof/>
            <w:webHidden/>
          </w:rPr>
          <w:fldChar w:fldCharType="end"/>
        </w:r>
      </w:hyperlink>
    </w:p>
    <w:p w14:paraId="5FF7769E" w14:textId="6DF846DB"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08" w:history="1">
        <w:r w:rsidRPr="00D83692">
          <w:rPr>
            <w:rStyle w:val="Hyperlink"/>
            <w:noProof/>
          </w:rPr>
          <w:t>Feedback Form Table</w:t>
        </w:r>
        <w:r>
          <w:rPr>
            <w:noProof/>
            <w:webHidden/>
          </w:rPr>
          <w:tab/>
        </w:r>
        <w:r>
          <w:rPr>
            <w:noProof/>
            <w:webHidden/>
          </w:rPr>
          <w:fldChar w:fldCharType="begin"/>
        </w:r>
        <w:r>
          <w:rPr>
            <w:noProof/>
            <w:webHidden/>
          </w:rPr>
          <w:instrText xml:space="preserve"> PAGEREF _Toc219295208 \h </w:instrText>
        </w:r>
        <w:r>
          <w:rPr>
            <w:noProof/>
            <w:webHidden/>
          </w:rPr>
        </w:r>
        <w:r>
          <w:rPr>
            <w:noProof/>
            <w:webHidden/>
          </w:rPr>
          <w:fldChar w:fldCharType="separate"/>
        </w:r>
        <w:r>
          <w:rPr>
            <w:noProof/>
            <w:webHidden/>
          </w:rPr>
          <w:t>3</w:t>
        </w:r>
        <w:r>
          <w:rPr>
            <w:noProof/>
            <w:webHidden/>
          </w:rPr>
          <w:fldChar w:fldCharType="end"/>
        </w:r>
      </w:hyperlink>
    </w:p>
    <w:p w14:paraId="338E6BD5" w14:textId="24F0937C"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09" w:history="1">
        <w:r w:rsidRPr="00D83692">
          <w:rPr>
            <w:rStyle w:val="Hyperlink"/>
            <w:noProof/>
          </w:rPr>
          <w:t>Table 1.1-1 Reference Documents</w:t>
        </w:r>
        <w:r>
          <w:rPr>
            <w:noProof/>
            <w:webHidden/>
          </w:rPr>
          <w:tab/>
        </w:r>
        <w:r>
          <w:rPr>
            <w:noProof/>
            <w:webHidden/>
          </w:rPr>
          <w:fldChar w:fldCharType="begin"/>
        </w:r>
        <w:r>
          <w:rPr>
            <w:noProof/>
            <w:webHidden/>
          </w:rPr>
          <w:instrText xml:space="preserve"> PAGEREF _Toc219295209 \h </w:instrText>
        </w:r>
        <w:r>
          <w:rPr>
            <w:noProof/>
            <w:webHidden/>
          </w:rPr>
        </w:r>
        <w:r>
          <w:rPr>
            <w:noProof/>
            <w:webHidden/>
          </w:rPr>
          <w:fldChar w:fldCharType="separate"/>
        </w:r>
        <w:r>
          <w:rPr>
            <w:noProof/>
            <w:webHidden/>
          </w:rPr>
          <w:t>6</w:t>
        </w:r>
        <w:r>
          <w:rPr>
            <w:noProof/>
            <w:webHidden/>
          </w:rPr>
          <w:fldChar w:fldCharType="end"/>
        </w:r>
      </w:hyperlink>
    </w:p>
    <w:p w14:paraId="79CB9B73" w14:textId="65A98D10"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10" w:history="1">
        <w:r w:rsidRPr="00D83692">
          <w:rPr>
            <w:rStyle w:val="Hyperlink"/>
            <w:noProof/>
          </w:rPr>
          <w:t>Table 2.0-1 Service Contract</w:t>
        </w:r>
        <w:r>
          <w:rPr>
            <w:noProof/>
            <w:webHidden/>
          </w:rPr>
          <w:tab/>
        </w:r>
        <w:r>
          <w:rPr>
            <w:noProof/>
            <w:webHidden/>
          </w:rPr>
          <w:fldChar w:fldCharType="begin"/>
        </w:r>
        <w:r>
          <w:rPr>
            <w:noProof/>
            <w:webHidden/>
          </w:rPr>
          <w:instrText xml:space="preserve"> PAGEREF _Toc219295210 \h </w:instrText>
        </w:r>
        <w:r>
          <w:rPr>
            <w:noProof/>
            <w:webHidden/>
          </w:rPr>
        </w:r>
        <w:r>
          <w:rPr>
            <w:noProof/>
            <w:webHidden/>
          </w:rPr>
          <w:fldChar w:fldCharType="separate"/>
        </w:r>
        <w:r>
          <w:rPr>
            <w:noProof/>
            <w:webHidden/>
          </w:rPr>
          <w:t>9</w:t>
        </w:r>
        <w:r>
          <w:rPr>
            <w:noProof/>
            <w:webHidden/>
          </w:rPr>
          <w:fldChar w:fldCharType="end"/>
        </w:r>
      </w:hyperlink>
    </w:p>
    <w:p w14:paraId="13177926" w14:textId="69C31C7A"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11" w:history="1">
        <w:r w:rsidRPr="00D83692">
          <w:rPr>
            <w:rStyle w:val="Hyperlink"/>
            <w:noProof/>
          </w:rPr>
          <w:t>Table 3.0-1 Subsystem Specifications</w:t>
        </w:r>
        <w:r>
          <w:rPr>
            <w:noProof/>
            <w:webHidden/>
          </w:rPr>
          <w:tab/>
        </w:r>
        <w:r>
          <w:rPr>
            <w:noProof/>
            <w:webHidden/>
          </w:rPr>
          <w:fldChar w:fldCharType="begin"/>
        </w:r>
        <w:r>
          <w:rPr>
            <w:noProof/>
            <w:webHidden/>
          </w:rPr>
          <w:instrText xml:space="preserve"> PAGEREF _Toc219295211 \h </w:instrText>
        </w:r>
        <w:r>
          <w:rPr>
            <w:noProof/>
            <w:webHidden/>
          </w:rPr>
        </w:r>
        <w:r>
          <w:rPr>
            <w:noProof/>
            <w:webHidden/>
          </w:rPr>
          <w:fldChar w:fldCharType="separate"/>
        </w:r>
        <w:r>
          <w:rPr>
            <w:noProof/>
            <w:webHidden/>
          </w:rPr>
          <w:t>10</w:t>
        </w:r>
        <w:r>
          <w:rPr>
            <w:noProof/>
            <w:webHidden/>
          </w:rPr>
          <w:fldChar w:fldCharType="end"/>
        </w:r>
      </w:hyperlink>
    </w:p>
    <w:p w14:paraId="068F6FB7" w14:textId="1389B02D"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12" w:history="1">
        <w:r w:rsidRPr="00D83692">
          <w:rPr>
            <w:rStyle w:val="Hyperlink"/>
            <w:noProof/>
          </w:rPr>
          <w:t>Table 4.0-1 Subsystem Licenses</w:t>
        </w:r>
        <w:r>
          <w:rPr>
            <w:noProof/>
            <w:webHidden/>
          </w:rPr>
          <w:tab/>
        </w:r>
        <w:r>
          <w:rPr>
            <w:noProof/>
            <w:webHidden/>
          </w:rPr>
          <w:fldChar w:fldCharType="begin"/>
        </w:r>
        <w:r>
          <w:rPr>
            <w:noProof/>
            <w:webHidden/>
          </w:rPr>
          <w:instrText xml:space="preserve"> PAGEREF _Toc219295212 \h </w:instrText>
        </w:r>
        <w:r>
          <w:rPr>
            <w:noProof/>
            <w:webHidden/>
          </w:rPr>
        </w:r>
        <w:r>
          <w:rPr>
            <w:noProof/>
            <w:webHidden/>
          </w:rPr>
          <w:fldChar w:fldCharType="separate"/>
        </w:r>
        <w:r>
          <w:rPr>
            <w:noProof/>
            <w:webHidden/>
          </w:rPr>
          <w:t>11</w:t>
        </w:r>
        <w:r>
          <w:rPr>
            <w:noProof/>
            <w:webHidden/>
          </w:rPr>
          <w:fldChar w:fldCharType="end"/>
        </w:r>
      </w:hyperlink>
    </w:p>
    <w:p w14:paraId="47BD68D7" w14:textId="210AF8F7"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13" w:history="1">
        <w:r w:rsidRPr="00D83692">
          <w:rPr>
            <w:rStyle w:val="Hyperlink"/>
            <w:noProof/>
          </w:rPr>
          <w:t>Table 5.0-1 Additional Subsystem Libraries</w:t>
        </w:r>
        <w:r>
          <w:rPr>
            <w:noProof/>
            <w:webHidden/>
          </w:rPr>
          <w:tab/>
        </w:r>
        <w:r>
          <w:rPr>
            <w:noProof/>
            <w:webHidden/>
          </w:rPr>
          <w:fldChar w:fldCharType="begin"/>
        </w:r>
        <w:r>
          <w:rPr>
            <w:noProof/>
            <w:webHidden/>
          </w:rPr>
          <w:instrText xml:space="preserve"> PAGEREF _Toc219295213 \h </w:instrText>
        </w:r>
        <w:r>
          <w:rPr>
            <w:noProof/>
            <w:webHidden/>
          </w:rPr>
        </w:r>
        <w:r>
          <w:rPr>
            <w:noProof/>
            <w:webHidden/>
          </w:rPr>
          <w:fldChar w:fldCharType="separate"/>
        </w:r>
        <w:r>
          <w:rPr>
            <w:noProof/>
            <w:webHidden/>
          </w:rPr>
          <w:t>12</w:t>
        </w:r>
        <w:r>
          <w:rPr>
            <w:noProof/>
            <w:webHidden/>
          </w:rPr>
          <w:fldChar w:fldCharType="end"/>
        </w:r>
      </w:hyperlink>
    </w:p>
    <w:p w14:paraId="486BE422" w14:textId="73C8CA78"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14" w:history="1">
        <w:r w:rsidRPr="00D83692">
          <w:rPr>
            <w:rStyle w:val="Hyperlink"/>
            <w:noProof/>
          </w:rPr>
          <w:t>Table 6.0-1 Time Sync</w:t>
        </w:r>
        <w:r>
          <w:rPr>
            <w:noProof/>
            <w:webHidden/>
          </w:rPr>
          <w:tab/>
        </w:r>
        <w:r>
          <w:rPr>
            <w:noProof/>
            <w:webHidden/>
          </w:rPr>
          <w:fldChar w:fldCharType="begin"/>
        </w:r>
        <w:r>
          <w:rPr>
            <w:noProof/>
            <w:webHidden/>
          </w:rPr>
          <w:instrText xml:space="preserve"> PAGEREF _Toc219295214 \h </w:instrText>
        </w:r>
        <w:r>
          <w:rPr>
            <w:noProof/>
            <w:webHidden/>
          </w:rPr>
        </w:r>
        <w:r>
          <w:rPr>
            <w:noProof/>
            <w:webHidden/>
          </w:rPr>
          <w:fldChar w:fldCharType="separate"/>
        </w:r>
        <w:r>
          <w:rPr>
            <w:noProof/>
            <w:webHidden/>
          </w:rPr>
          <w:t>13</w:t>
        </w:r>
        <w:r>
          <w:rPr>
            <w:noProof/>
            <w:webHidden/>
          </w:rPr>
          <w:fldChar w:fldCharType="end"/>
        </w:r>
      </w:hyperlink>
    </w:p>
    <w:p w14:paraId="6E1BD8FF" w14:textId="69DBF3D6"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15" w:history="1">
        <w:r w:rsidRPr="00D83692">
          <w:rPr>
            <w:rStyle w:val="Hyperlink"/>
            <w:noProof/>
          </w:rPr>
          <w:t>Table 8.1-1 OMS Subsystem Open Ports and Protocols</w:t>
        </w:r>
        <w:r>
          <w:rPr>
            <w:noProof/>
            <w:webHidden/>
          </w:rPr>
          <w:tab/>
        </w:r>
        <w:r>
          <w:rPr>
            <w:noProof/>
            <w:webHidden/>
          </w:rPr>
          <w:fldChar w:fldCharType="begin"/>
        </w:r>
        <w:r>
          <w:rPr>
            <w:noProof/>
            <w:webHidden/>
          </w:rPr>
          <w:instrText xml:space="preserve"> PAGEREF _Toc219295215 \h </w:instrText>
        </w:r>
        <w:r>
          <w:rPr>
            <w:noProof/>
            <w:webHidden/>
          </w:rPr>
        </w:r>
        <w:r>
          <w:rPr>
            <w:noProof/>
            <w:webHidden/>
          </w:rPr>
          <w:fldChar w:fldCharType="separate"/>
        </w:r>
        <w:r>
          <w:rPr>
            <w:noProof/>
            <w:webHidden/>
          </w:rPr>
          <w:t>18</w:t>
        </w:r>
        <w:r>
          <w:rPr>
            <w:noProof/>
            <w:webHidden/>
          </w:rPr>
          <w:fldChar w:fldCharType="end"/>
        </w:r>
      </w:hyperlink>
    </w:p>
    <w:p w14:paraId="3D609703" w14:textId="7806CF65"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16" w:history="1">
        <w:r w:rsidRPr="00D83692">
          <w:rPr>
            <w:rStyle w:val="Hyperlink"/>
            <w:noProof/>
          </w:rPr>
          <w:t>Table 8.1-2 OMS Subsystem Product/Data and Data Transfer Servers</w:t>
        </w:r>
        <w:r>
          <w:rPr>
            <w:noProof/>
            <w:webHidden/>
          </w:rPr>
          <w:tab/>
        </w:r>
        <w:r>
          <w:rPr>
            <w:noProof/>
            <w:webHidden/>
          </w:rPr>
          <w:fldChar w:fldCharType="begin"/>
        </w:r>
        <w:r>
          <w:rPr>
            <w:noProof/>
            <w:webHidden/>
          </w:rPr>
          <w:instrText xml:space="preserve"> PAGEREF _Toc219295216 \h </w:instrText>
        </w:r>
        <w:r>
          <w:rPr>
            <w:noProof/>
            <w:webHidden/>
          </w:rPr>
        </w:r>
        <w:r>
          <w:rPr>
            <w:noProof/>
            <w:webHidden/>
          </w:rPr>
          <w:fldChar w:fldCharType="separate"/>
        </w:r>
        <w:r>
          <w:rPr>
            <w:noProof/>
            <w:webHidden/>
          </w:rPr>
          <w:t>19</w:t>
        </w:r>
        <w:r>
          <w:rPr>
            <w:noProof/>
            <w:webHidden/>
          </w:rPr>
          <w:fldChar w:fldCharType="end"/>
        </w:r>
      </w:hyperlink>
    </w:p>
    <w:p w14:paraId="3D8E28FA" w14:textId="53B3A590"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17" w:history="1">
        <w:r w:rsidRPr="00D83692">
          <w:rPr>
            <w:rStyle w:val="Hyperlink"/>
            <w:noProof/>
          </w:rPr>
          <w:t>Table 9.1-1 Subsystem Data Storage Details</w:t>
        </w:r>
        <w:r>
          <w:rPr>
            <w:noProof/>
            <w:webHidden/>
          </w:rPr>
          <w:tab/>
        </w:r>
        <w:r>
          <w:rPr>
            <w:noProof/>
            <w:webHidden/>
          </w:rPr>
          <w:fldChar w:fldCharType="begin"/>
        </w:r>
        <w:r>
          <w:rPr>
            <w:noProof/>
            <w:webHidden/>
          </w:rPr>
          <w:instrText xml:space="preserve"> PAGEREF _Toc219295217 \h </w:instrText>
        </w:r>
        <w:r>
          <w:rPr>
            <w:noProof/>
            <w:webHidden/>
          </w:rPr>
        </w:r>
        <w:r>
          <w:rPr>
            <w:noProof/>
            <w:webHidden/>
          </w:rPr>
          <w:fldChar w:fldCharType="separate"/>
        </w:r>
        <w:r>
          <w:rPr>
            <w:noProof/>
            <w:webHidden/>
          </w:rPr>
          <w:t>21</w:t>
        </w:r>
        <w:r>
          <w:rPr>
            <w:noProof/>
            <w:webHidden/>
          </w:rPr>
          <w:fldChar w:fldCharType="end"/>
        </w:r>
      </w:hyperlink>
    </w:p>
    <w:p w14:paraId="11C6E553" w14:textId="0758C63F"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18" w:history="1">
        <w:r w:rsidRPr="00D83692">
          <w:rPr>
            <w:rStyle w:val="Hyperlink"/>
            <w:noProof/>
          </w:rPr>
          <w:t>Table 9.1-2 Data Storage Access Control Mechanisms</w:t>
        </w:r>
        <w:r>
          <w:rPr>
            <w:noProof/>
            <w:webHidden/>
          </w:rPr>
          <w:tab/>
        </w:r>
        <w:r>
          <w:rPr>
            <w:noProof/>
            <w:webHidden/>
          </w:rPr>
          <w:fldChar w:fldCharType="begin"/>
        </w:r>
        <w:r>
          <w:rPr>
            <w:noProof/>
            <w:webHidden/>
          </w:rPr>
          <w:instrText xml:space="preserve"> PAGEREF _Toc219295218 \h </w:instrText>
        </w:r>
        <w:r>
          <w:rPr>
            <w:noProof/>
            <w:webHidden/>
          </w:rPr>
        </w:r>
        <w:r>
          <w:rPr>
            <w:noProof/>
            <w:webHidden/>
          </w:rPr>
          <w:fldChar w:fldCharType="separate"/>
        </w:r>
        <w:r>
          <w:rPr>
            <w:noProof/>
            <w:webHidden/>
          </w:rPr>
          <w:t>22</w:t>
        </w:r>
        <w:r>
          <w:rPr>
            <w:noProof/>
            <w:webHidden/>
          </w:rPr>
          <w:fldChar w:fldCharType="end"/>
        </w:r>
      </w:hyperlink>
    </w:p>
    <w:p w14:paraId="16586737" w14:textId="474D89B4"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19" w:history="1">
        <w:r w:rsidRPr="00D83692">
          <w:rPr>
            <w:rStyle w:val="Hyperlink"/>
            <w:noProof/>
          </w:rPr>
          <w:t>Table 9.1-3 Data Storage Confidentiality</w:t>
        </w:r>
        <w:r>
          <w:rPr>
            <w:noProof/>
            <w:webHidden/>
          </w:rPr>
          <w:tab/>
        </w:r>
        <w:r>
          <w:rPr>
            <w:noProof/>
            <w:webHidden/>
          </w:rPr>
          <w:fldChar w:fldCharType="begin"/>
        </w:r>
        <w:r>
          <w:rPr>
            <w:noProof/>
            <w:webHidden/>
          </w:rPr>
          <w:instrText xml:space="preserve"> PAGEREF _Toc219295219 \h </w:instrText>
        </w:r>
        <w:r>
          <w:rPr>
            <w:noProof/>
            <w:webHidden/>
          </w:rPr>
        </w:r>
        <w:r>
          <w:rPr>
            <w:noProof/>
            <w:webHidden/>
          </w:rPr>
          <w:fldChar w:fldCharType="separate"/>
        </w:r>
        <w:r>
          <w:rPr>
            <w:noProof/>
            <w:webHidden/>
          </w:rPr>
          <w:t>23</w:t>
        </w:r>
        <w:r>
          <w:rPr>
            <w:noProof/>
            <w:webHidden/>
          </w:rPr>
          <w:fldChar w:fldCharType="end"/>
        </w:r>
      </w:hyperlink>
    </w:p>
    <w:p w14:paraId="587C5616" w14:textId="529FE435"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20" w:history="1">
        <w:r w:rsidRPr="00D83692">
          <w:rPr>
            <w:rStyle w:val="Hyperlink"/>
            <w:noProof/>
          </w:rPr>
          <w:t>Table 9.1-4 Data Storage Integrity</w:t>
        </w:r>
        <w:r>
          <w:rPr>
            <w:noProof/>
            <w:webHidden/>
          </w:rPr>
          <w:tab/>
        </w:r>
        <w:r>
          <w:rPr>
            <w:noProof/>
            <w:webHidden/>
          </w:rPr>
          <w:fldChar w:fldCharType="begin"/>
        </w:r>
        <w:r>
          <w:rPr>
            <w:noProof/>
            <w:webHidden/>
          </w:rPr>
          <w:instrText xml:space="preserve"> PAGEREF _Toc219295220 \h </w:instrText>
        </w:r>
        <w:r>
          <w:rPr>
            <w:noProof/>
            <w:webHidden/>
          </w:rPr>
        </w:r>
        <w:r>
          <w:rPr>
            <w:noProof/>
            <w:webHidden/>
          </w:rPr>
          <w:fldChar w:fldCharType="separate"/>
        </w:r>
        <w:r>
          <w:rPr>
            <w:noProof/>
            <w:webHidden/>
          </w:rPr>
          <w:t>23</w:t>
        </w:r>
        <w:r>
          <w:rPr>
            <w:noProof/>
            <w:webHidden/>
          </w:rPr>
          <w:fldChar w:fldCharType="end"/>
        </w:r>
      </w:hyperlink>
    </w:p>
    <w:p w14:paraId="34FF712B" w14:textId="11DFC7E4"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21" w:history="1">
        <w:r w:rsidRPr="00D83692">
          <w:rPr>
            <w:rStyle w:val="Hyperlink"/>
            <w:noProof/>
          </w:rPr>
          <w:t>Table 9.2-1 Data Transfer Confidentiality Mechanisms</w:t>
        </w:r>
        <w:r>
          <w:rPr>
            <w:noProof/>
            <w:webHidden/>
          </w:rPr>
          <w:tab/>
        </w:r>
        <w:r>
          <w:rPr>
            <w:noProof/>
            <w:webHidden/>
          </w:rPr>
          <w:fldChar w:fldCharType="begin"/>
        </w:r>
        <w:r>
          <w:rPr>
            <w:noProof/>
            <w:webHidden/>
          </w:rPr>
          <w:instrText xml:space="preserve"> PAGEREF _Toc219295221 \h </w:instrText>
        </w:r>
        <w:r>
          <w:rPr>
            <w:noProof/>
            <w:webHidden/>
          </w:rPr>
        </w:r>
        <w:r>
          <w:rPr>
            <w:noProof/>
            <w:webHidden/>
          </w:rPr>
          <w:fldChar w:fldCharType="separate"/>
        </w:r>
        <w:r>
          <w:rPr>
            <w:noProof/>
            <w:webHidden/>
          </w:rPr>
          <w:t>24</w:t>
        </w:r>
        <w:r>
          <w:rPr>
            <w:noProof/>
            <w:webHidden/>
          </w:rPr>
          <w:fldChar w:fldCharType="end"/>
        </w:r>
      </w:hyperlink>
    </w:p>
    <w:p w14:paraId="46A55D08" w14:textId="26BFF1DF"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22" w:history="1">
        <w:r w:rsidRPr="00D83692">
          <w:rPr>
            <w:rStyle w:val="Hyperlink"/>
            <w:noProof/>
          </w:rPr>
          <w:t>Table 9.3-1 Data Transfer Integrity Mechanisms</w:t>
        </w:r>
        <w:r>
          <w:rPr>
            <w:noProof/>
            <w:webHidden/>
          </w:rPr>
          <w:tab/>
        </w:r>
        <w:r>
          <w:rPr>
            <w:noProof/>
            <w:webHidden/>
          </w:rPr>
          <w:fldChar w:fldCharType="begin"/>
        </w:r>
        <w:r>
          <w:rPr>
            <w:noProof/>
            <w:webHidden/>
          </w:rPr>
          <w:instrText xml:space="preserve"> PAGEREF _Toc219295222 \h </w:instrText>
        </w:r>
        <w:r>
          <w:rPr>
            <w:noProof/>
            <w:webHidden/>
          </w:rPr>
        </w:r>
        <w:r>
          <w:rPr>
            <w:noProof/>
            <w:webHidden/>
          </w:rPr>
          <w:fldChar w:fldCharType="separate"/>
        </w:r>
        <w:r>
          <w:rPr>
            <w:noProof/>
            <w:webHidden/>
          </w:rPr>
          <w:t>24</w:t>
        </w:r>
        <w:r>
          <w:rPr>
            <w:noProof/>
            <w:webHidden/>
          </w:rPr>
          <w:fldChar w:fldCharType="end"/>
        </w:r>
      </w:hyperlink>
    </w:p>
    <w:p w14:paraId="50EED0A6" w14:textId="49C6A917"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23" w:history="1">
        <w:r w:rsidRPr="00D83692">
          <w:rPr>
            <w:rStyle w:val="Hyperlink"/>
            <w:noProof/>
          </w:rPr>
          <w:t>Table 9.4-1 Subsystem Data Transfer Configuration</w:t>
        </w:r>
        <w:r>
          <w:rPr>
            <w:noProof/>
            <w:webHidden/>
          </w:rPr>
          <w:tab/>
        </w:r>
        <w:r>
          <w:rPr>
            <w:noProof/>
            <w:webHidden/>
          </w:rPr>
          <w:fldChar w:fldCharType="begin"/>
        </w:r>
        <w:r>
          <w:rPr>
            <w:noProof/>
            <w:webHidden/>
          </w:rPr>
          <w:instrText xml:space="preserve"> PAGEREF _Toc219295223 \h </w:instrText>
        </w:r>
        <w:r>
          <w:rPr>
            <w:noProof/>
            <w:webHidden/>
          </w:rPr>
        </w:r>
        <w:r>
          <w:rPr>
            <w:noProof/>
            <w:webHidden/>
          </w:rPr>
          <w:fldChar w:fldCharType="separate"/>
        </w:r>
        <w:r>
          <w:rPr>
            <w:noProof/>
            <w:webHidden/>
          </w:rPr>
          <w:t>25</w:t>
        </w:r>
        <w:r>
          <w:rPr>
            <w:noProof/>
            <w:webHidden/>
          </w:rPr>
          <w:fldChar w:fldCharType="end"/>
        </w:r>
      </w:hyperlink>
    </w:p>
    <w:p w14:paraId="74C75ADA" w14:textId="0C018614"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24" w:history="1">
        <w:r w:rsidRPr="00D83692">
          <w:rPr>
            <w:rStyle w:val="Hyperlink"/>
            <w:noProof/>
          </w:rPr>
          <w:t>Table 10.0-1 Subsystem Internal ICDs</w:t>
        </w:r>
        <w:r>
          <w:rPr>
            <w:noProof/>
            <w:webHidden/>
          </w:rPr>
          <w:tab/>
        </w:r>
        <w:r>
          <w:rPr>
            <w:noProof/>
            <w:webHidden/>
          </w:rPr>
          <w:fldChar w:fldCharType="begin"/>
        </w:r>
        <w:r>
          <w:rPr>
            <w:noProof/>
            <w:webHidden/>
          </w:rPr>
          <w:instrText xml:space="preserve"> PAGEREF _Toc219295224 \h </w:instrText>
        </w:r>
        <w:r>
          <w:rPr>
            <w:noProof/>
            <w:webHidden/>
          </w:rPr>
        </w:r>
        <w:r>
          <w:rPr>
            <w:noProof/>
            <w:webHidden/>
          </w:rPr>
          <w:fldChar w:fldCharType="separate"/>
        </w:r>
        <w:r>
          <w:rPr>
            <w:noProof/>
            <w:webHidden/>
          </w:rPr>
          <w:t>26</w:t>
        </w:r>
        <w:r>
          <w:rPr>
            <w:noProof/>
            <w:webHidden/>
          </w:rPr>
          <w:fldChar w:fldCharType="end"/>
        </w:r>
      </w:hyperlink>
    </w:p>
    <w:p w14:paraId="1EF54247" w14:textId="4BE1E543"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25" w:history="1">
        <w:r w:rsidRPr="00D83692">
          <w:rPr>
            <w:rStyle w:val="Hyperlink"/>
            <w:noProof/>
          </w:rPr>
          <w:t>Table 13.1-1 Applicable System Survivability KPP Prevent CSAs</w:t>
        </w:r>
        <w:r>
          <w:rPr>
            <w:noProof/>
            <w:webHidden/>
          </w:rPr>
          <w:tab/>
        </w:r>
        <w:r>
          <w:rPr>
            <w:noProof/>
            <w:webHidden/>
          </w:rPr>
          <w:fldChar w:fldCharType="begin"/>
        </w:r>
        <w:r>
          <w:rPr>
            <w:noProof/>
            <w:webHidden/>
          </w:rPr>
          <w:instrText xml:space="preserve"> PAGEREF _Toc219295225 \h </w:instrText>
        </w:r>
        <w:r>
          <w:rPr>
            <w:noProof/>
            <w:webHidden/>
          </w:rPr>
        </w:r>
        <w:r>
          <w:rPr>
            <w:noProof/>
            <w:webHidden/>
          </w:rPr>
          <w:fldChar w:fldCharType="separate"/>
        </w:r>
        <w:r>
          <w:rPr>
            <w:noProof/>
            <w:webHidden/>
          </w:rPr>
          <w:t>31</w:t>
        </w:r>
        <w:r>
          <w:rPr>
            <w:noProof/>
            <w:webHidden/>
          </w:rPr>
          <w:fldChar w:fldCharType="end"/>
        </w:r>
      </w:hyperlink>
    </w:p>
    <w:p w14:paraId="41FC529E" w14:textId="1067B7D5"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26" w:history="1">
        <w:r w:rsidRPr="00D83692">
          <w:rPr>
            <w:rStyle w:val="Hyperlink"/>
            <w:noProof/>
          </w:rPr>
          <w:t>Table 13.1-2 Applicable System Survivability KPP Mitigate CSAs</w:t>
        </w:r>
        <w:r>
          <w:rPr>
            <w:noProof/>
            <w:webHidden/>
          </w:rPr>
          <w:tab/>
        </w:r>
        <w:r>
          <w:rPr>
            <w:noProof/>
            <w:webHidden/>
          </w:rPr>
          <w:fldChar w:fldCharType="begin"/>
        </w:r>
        <w:r>
          <w:rPr>
            <w:noProof/>
            <w:webHidden/>
          </w:rPr>
          <w:instrText xml:space="preserve"> PAGEREF _Toc219295226 \h </w:instrText>
        </w:r>
        <w:r>
          <w:rPr>
            <w:noProof/>
            <w:webHidden/>
          </w:rPr>
        </w:r>
        <w:r>
          <w:rPr>
            <w:noProof/>
            <w:webHidden/>
          </w:rPr>
          <w:fldChar w:fldCharType="separate"/>
        </w:r>
        <w:r>
          <w:rPr>
            <w:noProof/>
            <w:webHidden/>
          </w:rPr>
          <w:t>32</w:t>
        </w:r>
        <w:r>
          <w:rPr>
            <w:noProof/>
            <w:webHidden/>
          </w:rPr>
          <w:fldChar w:fldCharType="end"/>
        </w:r>
      </w:hyperlink>
    </w:p>
    <w:p w14:paraId="07FA536A" w14:textId="151906FA"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27" w:history="1">
        <w:r w:rsidRPr="00D83692">
          <w:rPr>
            <w:rStyle w:val="Hyperlink"/>
            <w:noProof/>
          </w:rPr>
          <w:t>Table A.0-1 List of Acronyms and Abbreviation Definitions</w:t>
        </w:r>
        <w:r>
          <w:rPr>
            <w:noProof/>
            <w:webHidden/>
          </w:rPr>
          <w:tab/>
        </w:r>
        <w:r>
          <w:rPr>
            <w:noProof/>
            <w:webHidden/>
          </w:rPr>
          <w:fldChar w:fldCharType="begin"/>
        </w:r>
        <w:r>
          <w:rPr>
            <w:noProof/>
            <w:webHidden/>
          </w:rPr>
          <w:instrText xml:space="preserve"> PAGEREF _Toc219295227 \h </w:instrText>
        </w:r>
        <w:r>
          <w:rPr>
            <w:noProof/>
            <w:webHidden/>
          </w:rPr>
        </w:r>
        <w:r>
          <w:rPr>
            <w:noProof/>
            <w:webHidden/>
          </w:rPr>
          <w:fldChar w:fldCharType="separate"/>
        </w:r>
        <w:r>
          <w:rPr>
            <w:noProof/>
            <w:webHidden/>
          </w:rPr>
          <w:t>35</w:t>
        </w:r>
        <w:r>
          <w:rPr>
            <w:noProof/>
            <w:webHidden/>
          </w:rPr>
          <w:fldChar w:fldCharType="end"/>
        </w:r>
      </w:hyperlink>
    </w:p>
    <w:p w14:paraId="295EBF15" w14:textId="73FA1DC2" w:rsidR="00503C73" w:rsidRDefault="00503C7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5228" w:history="1">
        <w:r w:rsidRPr="00D83692">
          <w:rPr>
            <w:rStyle w:val="Hyperlink"/>
            <w:noProof/>
          </w:rPr>
          <w:t>Table B.0-1 List of Term Definitions</w:t>
        </w:r>
        <w:r>
          <w:rPr>
            <w:noProof/>
            <w:webHidden/>
          </w:rPr>
          <w:tab/>
        </w:r>
        <w:r>
          <w:rPr>
            <w:noProof/>
            <w:webHidden/>
          </w:rPr>
          <w:fldChar w:fldCharType="begin"/>
        </w:r>
        <w:r>
          <w:rPr>
            <w:noProof/>
            <w:webHidden/>
          </w:rPr>
          <w:instrText xml:space="preserve"> PAGEREF _Toc219295228 \h </w:instrText>
        </w:r>
        <w:r>
          <w:rPr>
            <w:noProof/>
            <w:webHidden/>
          </w:rPr>
        </w:r>
        <w:r>
          <w:rPr>
            <w:noProof/>
            <w:webHidden/>
          </w:rPr>
          <w:fldChar w:fldCharType="separate"/>
        </w:r>
        <w:r>
          <w:rPr>
            <w:noProof/>
            <w:webHidden/>
          </w:rPr>
          <w:t>36</w:t>
        </w:r>
        <w:r>
          <w:rPr>
            <w:noProof/>
            <w:webHidden/>
          </w:rPr>
          <w:fldChar w:fldCharType="end"/>
        </w:r>
      </w:hyperlink>
    </w:p>
    <w:p w14:paraId="27AFC4CE" w14:textId="67EE4E6D" w:rsidR="008F4A17" w:rsidRDefault="005E71F7">
      <w:pPr>
        <w:pStyle w:val="CenterBold"/>
      </w:pPr>
      <w:r>
        <w:fldChar w:fldCharType="end"/>
      </w:r>
      <w:r>
        <w:br w:type="page"/>
      </w:r>
    </w:p>
    <w:p w14:paraId="27AFC4DD" w14:textId="77777777" w:rsidR="008F4A17" w:rsidRDefault="008F4A17">
      <w:pPr>
        <w:pStyle w:val="Center"/>
      </w:pPr>
    </w:p>
    <w:p w14:paraId="27AFC4DE" w14:textId="77777777" w:rsidR="008F4A17" w:rsidRDefault="008F4A17">
      <w:pPr>
        <w:pStyle w:val="Center"/>
      </w:pPr>
    </w:p>
    <w:p w14:paraId="27AFC4DF" w14:textId="77777777" w:rsidR="008F4A17" w:rsidRDefault="008F4A17">
      <w:pPr>
        <w:pStyle w:val="Center"/>
      </w:pPr>
    </w:p>
    <w:p w14:paraId="27AFC4E0" w14:textId="77777777" w:rsidR="008F4A17" w:rsidRDefault="008F4A17">
      <w:pPr>
        <w:pStyle w:val="Center"/>
      </w:pPr>
    </w:p>
    <w:p w14:paraId="27AFC4E1" w14:textId="77777777" w:rsidR="008F4A17" w:rsidRDefault="008F4A17">
      <w:pPr>
        <w:pStyle w:val="Center"/>
      </w:pPr>
    </w:p>
    <w:p w14:paraId="27AFC4E2" w14:textId="77777777" w:rsidR="008F4A17" w:rsidRDefault="008F4A17">
      <w:pPr>
        <w:pStyle w:val="Center"/>
      </w:pPr>
    </w:p>
    <w:p w14:paraId="27AFC4E3" w14:textId="77777777" w:rsidR="008F4A17" w:rsidRDefault="008F4A17">
      <w:pPr>
        <w:pStyle w:val="Center"/>
      </w:pPr>
    </w:p>
    <w:p w14:paraId="27AFC4E4" w14:textId="77777777" w:rsidR="008F4A17" w:rsidRDefault="008F4A17">
      <w:pPr>
        <w:pStyle w:val="Center"/>
      </w:pPr>
    </w:p>
    <w:p w14:paraId="27AFC4E5" w14:textId="77777777" w:rsidR="008F4A17" w:rsidRDefault="008F4A17">
      <w:pPr>
        <w:pStyle w:val="Center"/>
      </w:pPr>
    </w:p>
    <w:p w14:paraId="27AFC4E6" w14:textId="77777777" w:rsidR="008F4A17" w:rsidRDefault="008F4A17">
      <w:pPr>
        <w:pStyle w:val="Center"/>
      </w:pPr>
    </w:p>
    <w:p w14:paraId="27AFC4E7" w14:textId="77777777" w:rsidR="008F4A17" w:rsidRDefault="008F4A17">
      <w:pPr>
        <w:pStyle w:val="Center"/>
      </w:pPr>
    </w:p>
    <w:p w14:paraId="27AFC4E8" w14:textId="77777777" w:rsidR="008F4A17" w:rsidRDefault="008F4A17">
      <w:pPr>
        <w:pStyle w:val="Center"/>
      </w:pPr>
    </w:p>
    <w:p w14:paraId="27AFC4E9" w14:textId="77777777" w:rsidR="008F4A17" w:rsidRDefault="005E71F7">
      <w:pPr>
        <w:pStyle w:val="Center"/>
      </w:pPr>
      <w:r>
        <w:t>This page is intentionally left blank.</w:t>
      </w:r>
    </w:p>
    <w:p w14:paraId="27AFC4EA" w14:textId="77777777" w:rsidR="008F4A17" w:rsidRDefault="008F4A17">
      <w:pPr>
        <w:pStyle w:val="Center"/>
        <w:sectPr w:rsidR="008F4A17">
          <w:headerReference w:type="even"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27AFC4EB" w14:textId="77777777" w:rsidR="008F4A17" w:rsidRDefault="005E71F7">
      <w:pPr>
        <w:pStyle w:val="CenterBold"/>
      </w:pPr>
      <w:r>
        <w:lastRenderedPageBreak/>
        <w:t>General Template Instructions</w:t>
      </w:r>
    </w:p>
    <w:p w14:paraId="27AFC4EC" w14:textId="77777777" w:rsidR="008F4A17" w:rsidRDefault="005E71F7">
      <w:pPr>
        <w:pStyle w:val="BodyText"/>
      </w:pPr>
      <w:r>
        <w:t>This document, Subsystem Description Document (SDD) Template Instructions, OMSC-INS-002, provides information on how to fill in required information in the SDD Template, OMSC-TMP-002. The outline of the SDD Template Instructions is one-to-one aligned with each section in the SDD Template. The green text in each section of this SDD Template Instructions document should be used as guidance to fill out the corresponding section in the SDD Template. Green text in the SDD Template is considered guidance only and should be removed to reflect your Subsystem. NOTE: The first page of the SDD Template document is for Open Mission Systems (OMS) purposes only and should be removed prior to the release of the completed Template.</w:t>
      </w:r>
    </w:p>
    <w:p w14:paraId="27AFC4ED" w14:textId="5A9FBE10" w:rsidR="008F4A17" w:rsidRDefault="005E71F7">
      <w:pPr>
        <w:pStyle w:val="BodyText"/>
      </w:pPr>
      <w:r>
        <w:t xml:space="preserve">A Subsystem provider should save the SDD Template using an appropriate unique filename. The Subsystem provider should add an appropriate document number, revision history and document date for configuration management of program specific information. The distribution statement should be filled out based on the program specific restrictions, and at a minimum should be Distribution Statement </w:t>
      </w:r>
      <w:r w:rsidR="00892212">
        <w:t>A</w:t>
      </w:r>
      <w:r>
        <w:t>. If the contents of the document require a higher restriction, the appropriate distribution statement should be updated as needed. Green text in the SDD Template represents guidance for the creation of the SDD. Green text should not remain in the completed SDD and should be replaced on the Cover page, in the Abstract, in the Revision Record and all applicable sections defined in the SDD Template.</w:t>
      </w:r>
    </w:p>
    <w:p w14:paraId="27AFC4EE" w14:textId="77777777" w:rsidR="008F4A17" w:rsidRDefault="005E71F7">
      <w:pPr>
        <w:pStyle w:val="BodyText"/>
      </w:pPr>
      <w:r>
        <w:t xml:space="preserve">This document contains only non-proprietary information. Referenced documents may contain proprietary information except in sections noted otherwise. Proprietary information included in referenced documents should include data transfer mechanisms and data </w:t>
      </w:r>
      <w:proofErr w:type="gramStart"/>
      <w:r>
        <w:t>structures, but</w:t>
      </w:r>
      <w:proofErr w:type="gramEnd"/>
      <w:r>
        <w:t xml:space="preserve"> should not include proprietary data content. Classification of the SDD should be based on the contents of the document.</w:t>
      </w:r>
    </w:p>
    <w:p w14:paraId="27AFC4EF" w14:textId="77777777" w:rsidR="008F4A17" w:rsidRDefault="005E71F7">
      <w:pPr>
        <w:pStyle w:val="BodyText"/>
      </w:pPr>
      <w:r>
        <w:t>Modify the sections in the template using the following guidelines:</w:t>
      </w:r>
    </w:p>
    <w:p w14:paraId="27AFC4F0" w14:textId="77777777" w:rsidR="008F4A17" w:rsidRDefault="005E71F7">
      <w:pPr>
        <w:pStyle w:val="ListNumber"/>
      </w:pPr>
      <w:r>
        <w:rPr>
          <w:b/>
        </w:rPr>
        <w:t>Existing black text is required and should not be deleted.</w:t>
      </w:r>
    </w:p>
    <w:p w14:paraId="27AFC4F1" w14:textId="77777777" w:rsidR="008F4A17" w:rsidRDefault="005E71F7">
      <w:pPr>
        <w:pStyle w:val="ListNumber"/>
      </w:pPr>
      <w:r>
        <w:rPr>
          <w:b/>
        </w:rPr>
        <w:t>If a section is not applicable</w:t>
      </w:r>
      <w:r>
        <w:t>, keep that section heading and add “Not Applicable” with a rationale for why that section is not applicable on a new line. For figures and tables below the not applicable section, replace figures with “Figure not applicable” and enter “N/A” in the first empty cell for tables.</w:t>
      </w:r>
    </w:p>
    <w:p w14:paraId="27AFC4F2" w14:textId="77777777" w:rsidR="008F4A17" w:rsidRDefault="005E71F7">
      <w:pPr>
        <w:pStyle w:val="ListContinue"/>
      </w:pPr>
      <w:r>
        <w:t xml:space="preserve">The rationale behind not deleting table captions, figure captions, or sections is to preserve section references and table/figure identifiers to maintain traceability within the document and between documents. For example, the Security Control Traceability Matrix (SCTM) traces </w:t>
      </w:r>
      <w:proofErr w:type="gramStart"/>
      <w:r>
        <w:t>a security</w:t>
      </w:r>
      <w:proofErr w:type="gramEnd"/>
      <w:r>
        <w:t xml:space="preserve"> control to a specific document template, section and/or table identifier.</w:t>
      </w:r>
    </w:p>
    <w:p w14:paraId="27AFC4F3" w14:textId="77777777" w:rsidR="008F4A17" w:rsidRDefault="005E71F7">
      <w:pPr>
        <w:pStyle w:val="ListNumber"/>
      </w:pPr>
      <w:r>
        <w:rPr>
          <w:b/>
        </w:rPr>
        <w:t>Maintain existing table column headers.</w:t>
      </w:r>
    </w:p>
    <w:p w14:paraId="27AFC4F4" w14:textId="77777777" w:rsidR="008F4A17" w:rsidRDefault="005E71F7">
      <w:pPr>
        <w:pStyle w:val="ListContinue"/>
      </w:pPr>
      <w:r>
        <w:t>Tables can be further modified (e.g., adding additional columns when applicable) but the original structure of existing tables should be preserved.</w:t>
      </w:r>
    </w:p>
    <w:p w14:paraId="27AFC4F5" w14:textId="77777777" w:rsidR="008F4A17" w:rsidRDefault="005E71F7">
      <w:pPr>
        <w:pStyle w:val="ListNumber"/>
      </w:pPr>
      <w:r>
        <w:rPr>
          <w:b/>
        </w:rPr>
        <w:lastRenderedPageBreak/>
        <w:t xml:space="preserve">Delete all green guidance text in the section, including green text added in table rows provided for </w:t>
      </w:r>
      <w:proofErr w:type="gramStart"/>
      <w:r>
        <w:rPr>
          <w:b/>
        </w:rPr>
        <w:t>exemplar</w:t>
      </w:r>
      <w:proofErr w:type="gramEnd"/>
      <w:r>
        <w:rPr>
          <w:b/>
        </w:rPr>
        <w:t xml:space="preserve"> purposes only.</w:t>
      </w:r>
    </w:p>
    <w:p w14:paraId="27AFC4F6" w14:textId="77777777" w:rsidR="008F4A17" w:rsidRDefault="005E71F7">
      <w:pPr>
        <w:pStyle w:val="ListNumber"/>
      </w:pPr>
      <w:r>
        <w:rPr>
          <w:b/>
        </w:rPr>
        <w:t xml:space="preserve"> If additional tables or </w:t>
      </w:r>
      <w:proofErr w:type="gramStart"/>
      <w:r>
        <w:rPr>
          <w:b/>
        </w:rPr>
        <w:t>figure</w:t>
      </w:r>
      <w:proofErr w:type="gramEnd"/>
      <w:r>
        <w:rPr>
          <w:b/>
        </w:rPr>
        <w:t xml:space="preserve"> are added,</w:t>
      </w:r>
      <w:r>
        <w:t xml:space="preserve"> the table/figure caption must follow the third level numbering system. Existing, default captions already in the template are numbered against headings at level 2 (e.g., Under Section 1, the first table in the section is numbered Table 1.0-1. Under Section 2.4.1, the second table in the section is numbered Table 2.4-2). Newly added tables/figures should be numbered against headings at level 3 (e.g., Under Section 1, the first newly added table in the section is numbered Table 1.0.0-1. Under Section 2.4.1, the second newly added table in the section is numbered 2.4.1-2). This results in preserving the </w:t>
      </w:r>
      <w:proofErr w:type="gramStart"/>
      <w:r>
        <w:t>numbering</w:t>
      </w:r>
      <w:proofErr w:type="gramEnd"/>
      <w:r>
        <w:t xml:space="preserve"> of the original tables.</w:t>
      </w:r>
    </w:p>
    <w:p w14:paraId="27AFC4F7" w14:textId="77777777" w:rsidR="008F4A17" w:rsidRDefault="005E71F7">
      <w:pPr>
        <w:pStyle w:val="ListContinue"/>
      </w:pPr>
      <w:r>
        <w:t>Ensure correct table and figure caption styles are applied so they appear in the List of Tables and List of Figures. Use the “</w:t>
      </w:r>
      <w:proofErr w:type="spellStart"/>
      <w:r>
        <w:t>TableCaption</w:t>
      </w:r>
      <w:proofErr w:type="spellEnd"/>
      <w:r>
        <w:t>” Style for table captions and “</w:t>
      </w:r>
      <w:proofErr w:type="spellStart"/>
      <w:r>
        <w:t>FigureCaption</w:t>
      </w:r>
      <w:proofErr w:type="spellEnd"/>
      <w:r>
        <w:t>” Style for figure captions.</w:t>
      </w:r>
    </w:p>
    <w:p w14:paraId="27AFC4F8" w14:textId="77777777" w:rsidR="008F4A17" w:rsidRDefault="005E71F7">
      <w:pPr>
        <w:pStyle w:val="BodyText"/>
      </w:pPr>
      <w:r>
        <w:t>All documents referenced within the Subsystem Description Document must include a document reference number with release dates and be included in the compliance package deliverable.</w:t>
      </w:r>
    </w:p>
    <w:p w14:paraId="27AFC4F9" w14:textId="77777777" w:rsidR="008F4A17" w:rsidRDefault="005E71F7">
      <w:pPr>
        <w:pStyle w:val="BodyText"/>
      </w:pPr>
      <w:r>
        <w:t>The documents listed in Table 0.0-1, OMS D&amp;D Documents, are the documents that assist in the understanding and implementation of OMS.</w:t>
      </w:r>
    </w:p>
    <w:p w14:paraId="27AFC4FA" w14:textId="77777777" w:rsidR="008F4A17" w:rsidRDefault="005E71F7">
      <w:pPr>
        <w:pStyle w:val="TableCaption"/>
      </w:pPr>
      <w:bookmarkStart w:id="0" w:name="_Toc219295207"/>
      <w:r>
        <w:t>Table 0.0-1 OMS D&amp;D Documents</w:t>
      </w:r>
      <w:bookmarkEnd w:id="0"/>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3905"/>
        <w:gridCol w:w="1515"/>
        <w:gridCol w:w="1760"/>
      </w:tblGrid>
      <w:tr w:rsidR="008F4A17" w14:paraId="27AFC4FF"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27AFC4FB" w14:textId="77777777" w:rsidR="008F4A17" w:rsidRDefault="005E71F7">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27AFC4FC" w14:textId="77777777" w:rsidR="008F4A17" w:rsidRDefault="005E71F7">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27AFC4FD" w14:textId="77777777" w:rsidR="008F4A17" w:rsidRDefault="005E71F7">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27AFC4FE" w14:textId="77777777" w:rsidR="008F4A17" w:rsidRDefault="005E71F7">
            <w:pPr>
              <w:pStyle w:val="TableHeaderCenterBold"/>
            </w:pPr>
            <w:r>
              <w:t>Date</w:t>
            </w:r>
          </w:p>
        </w:tc>
      </w:tr>
      <w:tr w:rsidR="008F4A17" w14:paraId="27AFC504"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7AFC500" w14:textId="77777777" w:rsidR="008F4A17" w:rsidRDefault="005E71F7">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27AFC501" w14:textId="675F60ED" w:rsidR="008F4A17" w:rsidRDefault="005E71F7">
            <w:pPr>
              <w:pStyle w:val="TableLeftAlign"/>
            </w:pPr>
            <w:r>
              <w:t>OMS Standard Version 2.</w:t>
            </w:r>
            <w:r w:rsidR="00D52DAF">
              <w:t>5</w:t>
            </w:r>
          </w:p>
        </w:tc>
        <w:tc>
          <w:tcPr>
            <w:tcW w:w="0" w:type="auto"/>
            <w:tcBorders>
              <w:top w:val="single" w:sz="8" w:space="0" w:color="400040"/>
              <w:left w:val="single" w:sz="8" w:space="0" w:color="400040"/>
              <w:bottom w:val="single" w:sz="8" w:space="0" w:color="400040"/>
              <w:right w:val="single" w:sz="8" w:space="0" w:color="400040"/>
            </w:tcBorders>
          </w:tcPr>
          <w:p w14:paraId="27AFC502" w14:textId="0E419D06" w:rsidR="008F4A17" w:rsidRDefault="00D52DA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7AFC503" w14:textId="1CC92458" w:rsidR="008F4A17" w:rsidRDefault="00892212">
            <w:pPr>
              <w:pStyle w:val="TableCenter"/>
            </w:pPr>
            <w:r>
              <w:t>22 January 2026</w:t>
            </w:r>
          </w:p>
        </w:tc>
      </w:tr>
      <w:tr w:rsidR="008F4A17" w14:paraId="27AFC509"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7AFC505" w14:textId="77777777" w:rsidR="008F4A17" w:rsidRDefault="005E71F7">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27AFC506" w14:textId="77777777" w:rsidR="008F4A17" w:rsidRDefault="005E71F7">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27AFC507" w14:textId="226997BB" w:rsidR="008F4A17" w:rsidRDefault="00D52DAF">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7AFC508" w14:textId="3A112D6E" w:rsidR="008F4A17" w:rsidRDefault="00892212">
            <w:pPr>
              <w:pStyle w:val="TableCenter"/>
            </w:pPr>
            <w:r>
              <w:t>22 January 2026</w:t>
            </w:r>
          </w:p>
        </w:tc>
      </w:tr>
    </w:tbl>
    <w:p w14:paraId="27AFC50A" w14:textId="77777777" w:rsidR="008F4A17" w:rsidRDefault="005E71F7">
      <w:pPr>
        <w:pStyle w:val="CenterBoldPageBreak"/>
      </w:pPr>
      <w:r>
        <w:lastRenderedPageBreak/>
        <w:t>OMS Documentation Feedback Form</w:t>
      </w:r>
    </w:p>
    <w:p w14:paraId="27AFC50B" w14:textId="77777777" w:rsidR="008F4A17" w:rsidRDefault="005E71F7">
      <w:pPr>
        <w:pStyle w:val="BodyText"/>
      </w:pPr>
      <w:r>
        <w:t>This form gives customers using the OMS documentation (Mission Package Worksheet, Mission Package Description Document, Platform Description Document, Subsystem Description Document and Service Contract) a venue to submit feedback to the OACWG. Comments should identify errors in the documentation or highlight areas of confusion.</w:t>
      </w:r>
    </w:p>
    <w:p w14:paraId="27AFC50C" w14:textId="77777777" w:rsidR="008F4A17" w:rsidRDefault="005E71F7">
      <w:pPr>
        <w:pStyle w:val="TableCaption"/>
      </w:pPr>
      <w:bookmarkStart w:id="1" w:name="_Toc219295208"/>
      <w:r>
        <w:t>Feedback Form Table</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0"/>
      </w:tblGrid>
      <w:tr w:rsidR="008F4A17" w14:paraId="27AFC50E" w14:textId="77777777">
        <w:trPr>
          <w:cantSplit/>
          <w:tblHeader/>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000000"/>
          </w:tcPr>
          <w:p w14:paraId="27AFC50D" w14:textId="77777777" w:rsidR="008F4A17" w:rsidRDefault="008F4A17">
            <w:pPr>
              <w:pStyle w:val="TableLeftAlign"/>
            </w:pPr>
          </w:p>
        </w:tc>
      </w:tr>
      <w:tr w:rsidR="008F4A17" w14:paraId="27AFC511" w14:textId="77777777" w:rsidTr="00C5370C">
        <w:trPr>
          <w:cantSplit/>
          <w:jc w:val="center"/>
        </w:trPr>
        <w:tc>
          <w:tcPr>
            <w:tcW w:w="4670" w:type="dxa"/>
            <w:tcBorders>
              <w:top w:val="single" w:sz="8" w:space="0" w:color="000000"/>
              <w:left w:val="single" w:sz="8" w:space="0" w:color="000000"/>
              <w:bottom w:val="single" w:sz="8" w:space="0" w:color="000000"/>
              <w:right w:val="single" w:sz="8" w:space="0" w:color="000000"/>
            </w:tcBorders>
            <w:shd w:val="clear" w:color="auto" w:fill="D0CECE"/>
          </w:tcPr>
          <w:p w14:paraId="27AFC50F" w14:textId="77777777" w:rsidR="008F4A17" w:rsidRDefault="005E71F7">
            <w:pPr>
              <w:pStyle w:val="TableLeftAlignBold"/>
            </w:pPr>
            <w:r>
              <w:t>Name of Commenter</w:t>
            </w:r>
          </w:p>
        </w:tc>
        <w:tc>
          <w:tcPr>
            <w:tcW w:w="4670" w:type="dxa"/>
            <w:tcBorders>
              <w:top w:val="single" w:sz="8" w:space="0" w:color="000000"/>
              <w:left w:val="single" w:sz="8" w:space="0" w:color="000000"/>
              <w:bottom w:val="single" w:sz="8" w:space="0" w:color="000000"/>
              <w:right w:val="single" w:sz="8" w:space="0" w:color="000000"/>
            </w:tcBorders>
            <w:shd w:val="clear" w:color="auto" w:fill="D0CECE"/>
          </w:tcPr>
          <w:p w14:paraId="27AFC510" w14:textId="77777777" w:rsidR="008F4A17" w:rsidRDefault="005E71F7">
            <w:pPr>
              <w:pStyle w:val="TableLeftAlignBold"/>
            </w:pPr>
            <w:r>
              <w:t>Contact Information (Email/Phone)</w:t>
            </w:r>
          </w:p>
        </w:tc>
      </w:tr>
      <w:tr w:rsidR="008F4A17" w14:paraId="27AFC514" w14:textId="77777777" w:rsidTr="00C5370C">
        <w:trPr>
          <w:cantSplit/>
          <w:jc w:val="center"/>
        </w:trPr>
        <w:tc>
          <w:tcPr>
            <w:tcW w:w="4670" w:type="dxa"/>
            <w:tcBorders>
              <w:top w:val="single" w:sz="8" w:space="0" w:color="000000"/>
              <w:left w:val="single" w:sz="8" w:space="0" w:color="000000"/>
              <w:bottom w:val="single" w:sz="8" w:space="0" w:color="000000"/>
              <w:right w:val="single" w:sz="8" w:space="0" w:color="000000"/>
            </w:tcBorders>
          </w:tcPr>
          <w:p w14:paraId="27AFC512" w14:textId="77777777" w:rsidR="008F4A17" w:rsidRDefault="008F4A17">
            <w:pPr>
              <w:pStyle w:val="TableLeftAlign"/>
            </w:pPr>
          </w:p>
        </w:tc>
        <w:tc>
          <w:tcPr>
            <w:tcW w:w="4670" w:type="dxa"/>
            <w:tcBorders>
              <w:top w:val="single" w:sz="8" w:space="0" w:color="000000"/>
              <w:left w:val="single" w:sz="8" w:space="0" w:color="000000"/>
              <w:bottom w:val="single" w:sz="8" w:space="0" w:color="000000"/>
              <w:right w:val="single" w:sz="8" w:space="0" w:color="000000"/>
            </w:tcBorders>
          </w:tcPr>
          <w:p w14:paraId="27AFC513" w14:textId="77777777" w:rsidR="008F4A17" w:rsidRDefault="008F4A17">
            <w:pPr>
              <w:pStyle w:val="TableLeftAlign"/>
            </w:pPr>
          </w:p>
        </w:tc>
      </w:tr>
      <w:tr w:rsidR="008F4A17" w14:paraId="27AFC516"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000000"/>
          </w:tcPr>
          <w:p w14:paraId="27AFC515" w14:textId="77777777" w:rsidR="008F4A17" w:rsidRDefault="008F4A17">
            <w:pPr>
              <w:pStyle w:val="TableLeftAlign"/>
            </w:pPr>
          </w:p>
        </w:tc>
      </w:tr>
      <w:tr w:rsidR="008F4A17" w14:paraId="27AFC519" w14:textId="77777777" w:rsidTr="00C5370C">
        <w:trPr>
          <w:cantSplit/>
          <w:jc w:val="center"/>
        </w:trPr>
        <w:tc>
          <w:tcPr>
            <w:tcW w:w="4670" w:type="dxa"/>
            <w:tcBorders>
              <w:top w:val="single" w:sz="8" w:space="0" w:color="000000"/>
              <w:left w:val="single" w:sz="8" w:space="0" w:color="000000"/>
              <w:bottom w:val="single" w:sz="8" w:space="0" w:color="000000"/>
              <w:right w:val="single" w:sz="8" w:space="0" w:color="000000"/>
            </w:tcBorders>
            <w:shd w:val="clear" w:color="auto" w:fill="D0CECE"/>
          </w:tcPr>
          <w:p w14:paraId="27AFC517" w14:textId="77777777" w:rsidR="008F4A17" w:rsidRDefault="005E71F7">
            <w:pPr>
              <w:pStyle w:val="TableLeftAlignBold"/>
            </w:pPr>
            <w:r>
              <w:t>Applicable File Name</w:t>
            </w:r>
          </w:p>
        </w:tc>
        <w:tc>
          <w:tcPr>
            <w:tcW w:w="4670" w:type="dxa"/>
            <w:tcBorders>
              <w:top w:val="single" w:sz="8" w:space="0" w:color="000000"/>
              <w:left w:val="single" w:sz="8" w:space="0" w:color="000000"/>
              <w:bottom w:val="single" w:sz="8" w:space="0" w:color="000000"/>
              <w:right w:val="single" w:sz="8" w:space="0" w:color="000000"/>
            </w:tcBorders>
            <w:shd w:val="clear" w:color="auto" w:fill="D0CECE"/>
          </w:tcPr>
          <w:p w14:paraId="27AFC518" w14:textId="77777777" w:rsidR="008F4A17" w:rsidRDefault="005E71F7">
            <w:pPr>
              <w:pStyle w:val="TableLeftAlignBold"/>
            </w:pPr>
            <w:r>
              <w:t>Section, Figure, Table</w:t>
            </w:r>
          </w:p>
        </w:tc>
      </w:tr>
      <w:tr w:rsidR="008F4A17" w14:paraId="27AFC51C" w14:textId="77777777" w:rsidTr="00C5370C">
        <w:trPr>
          <w:cantSplit/>
          <w:jc w:val="center"/>
        </w:trPr>
        <w:tc>
          <w:tcPr>
            <w:tcW w:w="4670" w:type="dxa"/>
            <w:tcBorders>
              <w:top w:val="single" w:sz="8" w:space="0" w:color="000000"/>
              <w:left w:val="single" w:sz="8" w:space="0" w:color="000000"/>
              <w:bottom w:val="single" w:sz="8" w:space="0" w:color="000000"/>
              <w:right w:val="single" w:sz="8" w:space="0" w:color="000000"/>
            </w:tcBorders>
          </w:tcPr>
          <w:p w14:paraId="27AFC51A" w14:textId="77777777" w:rsidR="008F4A17" w:rsidRDefault="008F4A17">
            <w:pPr>
              <w:pStyle w:val="TableLeftAlign"/>
            </w:pPr>
          </w:p>
        </w:tc>
        <w:tc>
          <w:tcPr>
            <w:tcW w:w="4670" w:type="dxa"/>
            <w:tcBorders>
              <w:top w:val="single" w:sz="8" w:space="0" w:color="000000"/>
              <w:left w:val="single" w:sz="8" w:space="0" w:color="000000"/>
              <w:bottom w:val="single" w:sz="8" w:space="0" w:color="000000"/>
              <w:right w:val="single" w:sz="8" w:space="0" w:color="000000"/>
            </w:tcBorders>
          </w:tcPr>
          <w:p w14:paraId="27AFC51B" w14:textId="77777777" w:rsidR="008F4A17" w:rsidRDefault="008F4A17">
            <w:pPr>
              <w:pStyle w:val="TableLeftAlign"/>
            </w:pPr>
          </w:p>
        </w:tc>
      </w:tr>
      <w:tr w:rsidR="008F4A17" w14:paraId="27AFC51E"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000000"/>
          </w:tcPr>
          <w:p w14:paraId="27AFC51D" w14:textId="77777777" w:rsidR="008F4A17" w:rsidRDefault="008F4A17">
            <w:pPr>
              <w:pStyle w:val="TableLeftAlign"/>
            </w:pPr>
          </w:p>
        </w:tc>
      </w:tr>
      <w:tr w:rsidR="008F4A17" w14:paraId="27AFC520"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Pr>
          <w:p w14:paraId="27AFC51F" w14:textId="77777777" w:rsidR="008F4A17" w:rsidRDefault="005E71F7">
            <w:pPr>
              <w:pStyle w:val="TableLeftAlignBold"/>
            </w:pPr>
            <w:r>
              <w:t>Comment Details (i.e., Description of Issue and Proposed Updates (if applicable))</w:t>
            </w:r>
          </w:p>
        </w:tc>
      </w:tr>
      <w:tr w:rsidR="008F4A17" w14:paraId="27AFC522" w14:textId="77777777" w:rsidTr="00455D6A">
        <w:trPr>
          <w:cantSplit/>
          <w:trHeight w:val="3600"/>
          <w:jc w:val="center"/>
        </w:trPr>
        <w:tc>
          <w:tcPr>
            <w:tcW w:w="0" w:type="auto"/>
            <w:gridSpan w:val="2"/>
            <w:tcBorders>
              <w:top w:val="single" w:sz="8" w:space="0" w:color="000000"/>
              <w:left w:val="single" w:sz="8" w:space="0" w:color="000000"/>
              <w:bottom w:val="single" w:sz="8" w:space="0" w:color="000000"/>
              <w:right w:val="single" w:sz="8" w:space="0" w:color="000000"/>
            </w:tcBorders>
          </w:tcPr>
          <w:p w14:paraId="27AFC521" w14:textId="77777777" w:rsidR="008F4A17" w:rsidRDefault="008F4A17">
            <w:pPr>
              <w:pStyle w:val="TableLeftAlign"/>
            </w:pPr>
          </w:p>
        </w:tc>
      </w:tr>
    </w:tbl>
    <w:p w14:paraId="27AFC523" w14:textId="77777777" w:rsidR="008F4A17" w:rsidRDefault="008F4A17"/>
    <w:p w14:paraId="26E77886" w14:textId="006B1A33" w:rsidR="006D5C7E" w:rsidRDefault="006D5C7E" w:rsidP="006D5C7E">
      <w:pPr>
        <w:pStyle w:val="BodyText"/>
      </w:pPr>
      <w:r w:rsidRPr="002E3DFC">
        <w:t xml:space="preserve">Completed feedback forms may be submitted in one </w:t>
      </w:r>
      <w:proofErr w:type="gramStart"/>
      <w:r w:rsidRPr="002E3DFC">
        <w:t>of</w:t>
      </w:r>
      <w:proofErr w:type="gramEnd"/>
      <w:r w:rsidRPr="002E3DFC">
        <w:t xml:space="preserve"> two ways:</w:t>
      </w:r>
    </w:p>
    <w:p w14:paraId="19077C1B" w14:textId="3B6C0FEE" w:rsidR="006D5C7E" w:rsidRDefault="006D5C7E" w:rsidP="006D5C7E">
      <w:pPr>
        <w:pStyle w:val="ListBullet2"/>
      </w:pPr>
      <w:r w:rsidRPr="002E3DFC">
        <w:t xml:space="preserve">Upload the completed form to the Submit Requests folder on </w:t>
      </w:r>
      <w:proofErr w:type="spellStart"/>
      <w:r w:rsidRPr="002E3DFC">
        <w:t>Pydio</w:t>
      </w:r>
      <w:proofErr w:type="spellEnd"/>
      <w:r w:rsidRPr="002E3DFC">
        <w:t xml:space="preserve"> here: </w:t>
      </w:r>
      <w:r w:rsidRPr="00310D29">
        <w:rPr>
          <w:u w:val="single"/>
        </w:rPr>
        <w:t>https://pydio.dle.afrl.af.mil/ws-ase-group-1/OMS_UCI/%2001_Submitting%20a%20Change%20Request/Submit%20Requests</w:t>
      </w:r>
    </w:p>
    <w:p w14:paraId="27AFC529" w14:textId="1FCB20EC" w:rsidR="008F4A17" w:rsidRDefault="006D5C7E" w:rsidP="005D6D62">
      <w:pPr>
        <w:pStyle w:val="ListBullet2"/>
      </w:pPr>
      <w:r w:rsidRPr="002E3DFC">
        <w:t xml:space="preserve">Submit the completed form to the User Support Group at </w:t>
      </w:r>
      <w:r w:rsidRPr="00310D29">
        <w:rPr>
          <w:u w:val="single"/>
        </w:rPr>
        <w:t>oam-cwg-usersupport@rlist.app.ray.com</w:t>
      </w:r>
    </w:p>
    <w:p w14:paraId="27AFC52A" w14:textId="77777777" w:rsidR="008F4A17" w:rsidRDefault="005E71F7">
      <w:pPr>
        <w:pStyle w:val="Heading1"/>
      </w:pPr>
      <w:bookmarkStart w:id="2" w:name="_Toc256000000"/>
      <w:bookmarkStart w:id="3" w:name="_Toc219295155"/>
      <w:r>
        <w:lastRenderedPageBreak/>
        <w:t>Overview</w:t>
      </w:r>
      <w:bookmarkEnd w:id="2"/>
      <w:bookmarkEnd w:id="3"/>
    </w:p>
    <w:p w14:paraId="27AFC52B" w14:textId="77777777" w:rsidR="008F4A17" w:rsidRDefault="005E71F7">
      <w:pPr>
        <w:pStyle w:val="BodyText"/>
      </w:pPr>
      <w:r>
        <w:t>This section includes a summary of key capabilities and functions of the Subsystem.</w:t>
      </w:r>
    </w:p>
    <w:p w14:paraId="27AFC52C" w14:textId="77777777" w:rsidR="008F4A17" w:rsidRDefault="005E71F7">
      <w:pPr>
        <w:pStyle w:val="GreenBodyText"/>
      </w:pPr>
      <w:r>
        <w:t>It should state if the Subsystem is a standalone Subsystem or if it uses a Platform-hosted Adapter.</w:t>
      </w:r>
    </w:p>
    <w:p w14:paraId="27AFC52D" w14:textId="77777777" w:rsidR="008F4A17" w:rsidRDefault="005E71F7">
      <w:pPr>
        <w:pStyle w:val="BodyText"/>
      </w:pPr>
      <w:r>
        <w:t xml:space="preserve">Figure 1.0-1, SDD Document Tree, illustrates the document tree showing references associated </w:t>
      </w:r>
      <w:proofErr w:type="gramStart"/>
      <w:r>
        <w:t>to</w:t>
      </w:r>
      <w:proofErr w:type="gramEnd"/>
      <w:r>
        <w:t xml:space="preserve"> this Subsystem.</w:t>
      </w:r>
    </w:p>
    <w:p w14:paraId="27AFC52E" w14:textId="77777777" w:rsidR="008F4A17" w:rsidRDefault="005E71F7">
      <w:pPr>
        <w:pStyle w:val="GreenBodyText"/>
      </w:pPr>
      <w:r>
        <w:t>The Open Mission Systems (OMS) Subsystem Description Document (SDD) is the top-level document in the set of documents which specifies the key aspects, interfaces and capabilities [this should include all the capabilities of the Subsystem] of an OMS Subsystem.</w:t>
      </w:r>
    </w:p>
    <w:p w14:paraId="27AFC52F" w14:textId="77777777" w:rsidR="008F4A17" w:rsidRDefault="005E71F7">
      <w:pPr>
        <w:pStyle w:val="GreenBodyText"/>
      </w:pPr>
      <w:r>
        <w:t xml:space="preserve">This section may include a document tree that allows a Customer a quick reference for the documents that are referenced in this document. An example is shown in Figure 1.0-1, SDD Document Tree. An SDD is required of all OMS Subsystems to be compliant and is the primary source of documentation describing an OMS Subsystem. The SDD objectively describes the “as built” configuration and capabilities of an OMS </w:t>
      </w:r>
      <w:proofErr w:type="gramStart"/>
      <w:r>
        <w:t>Subsystem, but</w:t>
      </w:r>
      <w:proofErr w:type="gramEnd"/>
      <w:r>
        <w:t xml:space="preserve"> will evolve during the </w:t>
      </w:r>
      <w:proofErr w:type="gramStart"/>
      <w:r>
        <w:t>life-cycle</w:t>
      </w:r>
      <w:proofErr w:type="gramEnd"/>
      <w:r>
        <w:t xml:space="preserve"> of an OMS Subsystem’s development.</w:t>
      </w:r>
    </w:p>
    <w:p w14:paraId="27AFC530" w14:textId="77777777" w:rsidR="008F4A17" w:rsidRDefault="005E71F7">
      <w:pPr>
        <w:pStyle w:val="FigurePlaceholder"/>
      </w:pPr>
      <w:r>
        <w:t>&lt;&lt; THE FOLLOWING IS AN EXAMPLE FIGURE. INCLUDE AN APPROPRIATE FIGURE IF APPLICABLE. IF NOT APPLICABLE, REPLACE THE FIGURE WITH “FIGURE NOT APPLICABLE” &gt;&gt;</w:t>
      </w:r>
    </w:p>
    <w:p w14:paraId="27AFC531" w14:textId="77777777" w:rsidR="008F4A17" w:rsidRDefault="00AA7424">
      <w:pPr>
        <w:pStyle w:val="FigureStyle"/>
      </w:pPr>
      <w:r>
        <w:rPr>
          <w:noProof/>
        </w:rPr>
        <w:lastRenderedPageBreak/>
        <w:drawing>
          <wp:inline distT="0" distB="0" distL="0" distR="0" wp14:anchorId="27AFC7B3" wp14:editId="27AFC7B4">
            <wp:extent cx="5943600" cy="5928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5928360"/>
                    </a:xfrm>
                    <a:prstGeom prst="rect">
                      <a:avLst/>
                    </a:prstGeom>
                    <a:noFill/>
                    <a:ln>
                      <a:noFill/>
                    </a:ln>
                  </pic:spPr>
                </pic:pic>
              </a:graphicData>
            </a:graphic>
          </wp:inline>
        </w:drawing>
      </w:r>
      <w:r w:rsidR="005E71F7">
        <w:t xml:space="preserve"> </w:t>
      </w:r>
    </w:p>
    <w:p w14:paraId="27AFC532" w14:textId="77777777" w:rsidR="008F4A17" w:rsidRDefault="005E71F7">
      <w:pPr>
        <w:pStyle w:val="FigureCaption"/>
      </w:pPr>
      <w:bookmarkStart w:id="4" w:name="_Toc219295202"/>
      <w:r>
        <w:t>Figure 1.0-1 SDD Document Tree</w:t>
      </w:r>
      <w:bookmarkEnd w:id="4"/>
    </w:p>
    <w:p w14:paraId="27AFC533" w14:textId="77777777" w:rsidR="008F4A17" w:rsidRDefault="005E71F7">
      <w:pPr>
        <w:pStyle w:val="GreenBodyText"/>
      </w:pPr>
      <w:r>
        <w:t xml:space="preserve">This document contains only non-proprietary information. Referenced documents may contain proprietary information except in sections noted otherwise. Proprietary information included in referenced documents should include data transfer mechanisms and data </w:t>
      </w:r>
      <w:proofErr w:type="gramStart"/>
      <w:r>
        <w:t>structures, but</w:t>
      </w:r>
      <w:proofErr w:type="gramEnd"/>
      <w:r>
        <w:t xml:space="preserve"> should not include proprietary data content. Classification of the SDD should be based on the contents of the document.</w:t>
      </w:r>
    </w:p>
    <w:p w14:paraId="27AFC534" w14:textId="77777777" w:rsidR="008F4A17" w:rsidRDefault="005E71F7">
      <w:pPr>
        <w:pStyle w:val="Heading2"/>
      </w:pPr>
      <w:bookmarkStart w:id="5" w:name="_Toc256000001"/>
      <w:bookmarkStart w:id="6" w:name="_Toc219295156"/>
      <w:r>
        <w:lastRenderedPageBreak/>
        <w:t>References</w:t>
      </w:r>
      <w:bookmarkEnd w:id="5"/>
      <w:bookmarkEnd w:id="6"/>
    </w:p>
    <w:p w14:paraId="27AFC535" w14:textId="77777777" w:rsidR="008F4A17" w:rsidRDefault="005E71F7">
      <w:pPr>
        <w:pStyle w:val="BodyText"/>
      </w:pPr>
      <w:r>
        <w:t>Table 1.1-1, Reference Documents, lists all the referenced documents that are required to support the integration of this Subsystem.</w:t>
      </w:r>
    </w:p>
    <w:p w14:paraId="27AFC536" w14:textId="77777777" w:rsidR="008F4A17" w:rsidRDefault="005E71F7">
      <w:pPr>
        <w:pStyle w:val="GreenBodyText"/>
      </w:pPr>
      <w:r>
        <w:t>This section should include the current OMS Standard for basis of compliance, internal and external ICDs, and other important documents or standards. Table 1.1-1, Reference Documents, lists all the required reference documents. This section should also provide overview description for each program/Subsystem specific document referenced in this section.</w:t>
      </w:r>
    </w:p>
    <w:p w14:paraId="27AFC537" w14:textId="77777777" w:rsidR="008F4A17" w:rsidRDefault="005E71F7">
      <w:pPr>
        <w:pStyle w:val="TableCaption"/>
      </w:pPr>
      <w:bookmarkStart w:id="7" w:name="_Toc219295209"/>
      <w:r>
        <w:t>Table 1.1-1 Reference Documents</w:t>
      </w:r>
      <w:bookmarkEnd w:id="7"/>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46"/>
        <w:gridCol w:w="974"/>
        <w:gridCol w:w="1760"/>
      </w:tblGrid>
      <w:tr w:rsidR="008F4A17" w14:paraId="27AFC53C"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27AFC538" w14:textId="77777777" w:rsidR="008F4A17" w:rsidRDefault="005E71F7">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27AFC539" w14:textId="77777777" w:rsidR="008F4A17" w:rsidRDefault="005E71F7">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27AFC53A" w14:textId="77777777" w:rsidR="008F4A17" w:rsidRDefault="005E71F7">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27AFC53B" w14:textId="77777777" w:rsidR="008F4A17" w:rsidRDefault="005E71F7">
            <w:pPr>
              <w:pStyle w:val="TableHeaderCenterBold"/>
            </w:pPr>
            <w:r>
              <w:t>Date</w:t>
            </w:r>
          </w:p>
        </w:tc>
      </w:tr>
      <w:tr w:rsidR="008F4A17" w14:paraId="27AFC541"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27AFC53D" w14:textId="77777777" w:rsidR="008F4A17" w:rsidRDefault="005E71F7">
            <w:pPr>
              <w:pStyle w:val="TableLeftAlign"/>
            </w:pPr>
            <w:r>
              <w:t>OMSC-SPC-005</w:t>
            </w:r>
          </w:p>
        </w:tc>
        <w:tc>
          <w:tcPr>
            <w:tcW w:w="0" w:type="auto"/>
            <w:tcBorders>
              <w:top w:val="single" w:sz="8" w:space="0" w:color="400040"/>
              <w:left w:val="single" w:sz="8" w:space="0" w:color="400040"/>
              <w:bottom w:val="single" w:sz="8" w:space="0" w:color="400040"/>
              <w:right w:val="single" w:sz="8" w:space="0" w:color="400040"/>
            </w:tcBorders>
          </w:tcPr>
          <w:p w14:paraId="27AFC53E" w14:textId="77777777" w:rsidR="008F4A17" w:rsidRDefault="005E71F7">
            <w:pPr>
              <w:pStyle w:val="TableLeftAlign"/>
            </w:pPr>
            <w:r>
              <w:t>Operating System Façade Specification</w:t>
            </w:r>
          </w:p>
        </w:tc>
        <w:tc>
          <w:tcPr>
            <w:tcW w:w="0" w:type="auto"/>
            <w:tcBorders>
              <w:top w:val="single" w:sz="8" w:space="0" w:color="400040"/>
              <w:left w:val="single" w:sz="8" w:space="0" w:color="400040"/>
              <w:bottom w:val="single" w:sz="8" w:space="0" w:color="400040"/>
              <w:right w:val="single" w:sz="8" w:space="0" w:color="400040"/>
            </w:tcBorders>
          </w:tcPr>
          <w:p w14:paraId="27AFC53F" w14:textId="0719F644" w:rsidR="008F4A17" w:rsidRDefault="003F4FEB">
            <w:pPr>
              <w:pStyle w:val="TableCenter"/>
            </w:pPr>
            <w:r>
              <w:t>J</w:t>
            </w:r>
          </w:p>
        </w:tc>
        <w:tc>
          <w:tcPr>
            <w:tcW w:w="1760" w:type="dxa"/>
            <w:tcBorders>
              <w:top w:val="single" w:sz="8" w:space="0" w:color="400040"/>
              <w:left w:val="single" w:sz="8" w:space="0" w:color="400040"/>
              <w:bottom w:val="single" w:sz="8" w:space="0" w:color="400040"/>
              <w:right w:val="single" w:sz="8" w:space="0" w:color="400040"/>
            </w:tcBorders>
          </w:tcPr>
          <w:p w14:paraId="27AFC540" w14:textId="19F9CB3E" w:rsidR="008F4A17" w:rsidRDefault="00BD287D">
            <w:pPr>
              <w:pStyle w:val="TableCenter"/>
            </w:pPr>
            <w:r w:rsidRPr="00BD287D">
              <w:t>22 January 2026</w:t>
            </w:r>
          </w:p>
        </w:tc>
      </w:tr>
      <w:tr w:rsidR="008F4A17" w14:paraId="27AFC546"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27AFC542" w14:textId="77777777" w:rsidR="008F4A17" w:rsidRDefault="005E71F7">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27AFC543" w14:textId="219BF656" w:rsidR="008F4A17" w:rsidRDefault="005E71F7">
            <w:pPr>
              <w:pStyle w:val="TableLeftAlign"/>
            </w:pPr>
            <w:r>
              <w:t>OMS Standard Version 2.</w:t>
            </w:r>
            <w:r w:rsidR="00146C45">
              <w:t>5</w:t>
            </w:r>
          </w:p>
        </w:tc>
        <w:tc>
          <w:tcPr>
            <w:tcW w:w="0" w:type="auto"/>
            <w:tcBorders>
              <w:top w:val="single" w:sz="8" w:space="0" w:color="400040"/>
              <w:left w:val="single" w:sz="8" w:space="0" w:color="400040"/>
              <w:bottom w:val="single" w:sz="8" w:space="0" w:color="400040"/>
              <w:right w:val="single" w:sz="8" w:space="0" w:color="400040"/>
            </w:tcBorders>
          </w:tcPr>
          <w:p w14:paraId="27AFC544" w14:textId="41792A3E" w:rsidR="008F4A17" w:rsidRDefault="003F4FEB">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7AFC545" w14:textId="3546BFF9" w:rsidR="008F4A17" w:rsidRDefault="00BD287D">
            <w:pPr>
              <w:pStyle w:val="TableCenter"/>
            </w:pPr>
            <w:r w:rsidRPr="00BD287D">
              <w:t>22 January 2026</w:t>
            </w:r>
          </w:p>
        </w:tc>
      </w:tr>
      <w:tr w:rsidR="008F4A17" w14:paraId="27AFC54B"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27AFC547" w14:textId="77777777" w:rsidR="008F4A17" w:rsidRDefault="005E71F7">
            <w:pPr>
              <w:pStyle w:val="TableLeftAlign"/>
            </w:pPr>
            <w:r>
              <w:t>OMSC-TMP-002</w:t>
            </w:r>
          </w:p>
        </w:tc>
        <w:tc>
          <w:tcPr>
            <w:tcW w:w="0" w:type="auto"/>
            <w:tcBorders>
              <w:top w:val="single" w:sz="8" w:space="0" w:color="400040"/>
              <w:left w:val="single" w:sz="8" w:space="0" w:color="400040"/>
              <w:bottom w:val="single" w:sz="8" w:space="0" w:color="400040"/>
              <w:right w:val="single" w:sz="8" w:space="0" w:color="400040"/>
            </w:tcBorders>
          </w:tcPr>
          <w:p w14:paraId="27AFC548" w14:textId="77777777" w:rsidR="008F4A17" w:rsidRDefault="005E71F7">
            <w:pPr>
              <w:pStyle w:val="TableLeftAlign"/>
            </w:pPr>
            <w:r>
              <w:t>Subsystem Description Document (SDD) Template</w:t>
            </w:r>
          </w:p>
        </w:tc>
        <w:tc>
          <w:tcPr>
            <w:tcW w:w="0" w:type="auto"/>
            <w:tcBorders>
              <w:top w:val="single" w:sz="8" w:space="0" w:color="400040"/>
              <w:left w:val="single" w:sz="8" w:space="0" w:color="400040"/>
              <w:bottom w:val="single" w:sz="8" w:space="0" w:color="400040"/>
              <w:right w:val="single" w:sz="8" w:space="0" w:color="400040"/>
            </w:tcBorders>
          </w:tcPr>
          <w:p w14:paraId="27AFC549" w14:textId="6C702459" w:rsidR="008F4A17" w:rsidRDefault="003F4FEB">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7AFC54A" w14:textId="281EB254" w:rsidR="008F4A17" w:rsidRDefault="00BD287D">
            <w:pPr>
              <w:pStyle w:val="TableCenter"/>
            </w:pPr>
            <w:r w:rsidRPr="00BD287D">
              <w:t>22 January 2026</w:t>
            </w:r>
          </w:p>
        </w:tc>
      </w:tr>
      <w:tr w:rsidR="008F4A17" w14:paraId="27AFC550"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27AFC54C" w14:textId="77777777" w:rsidR="008F4A17" w:rsidRDefault="005E71F7">
            <w:pPr>
              <w:pStyle w:val="TableLeftAlign"/>
            </w:pPr>
            <w:r>
              <w:t>OMSC-TMP-003</w:t>
            </w:r>
          </w:p>
        </w:tc>
        <w:tc>
          <w:tcPr>
            <w:tcW w:w="0" w:type="auto"/>
            <w:tcBorders>
              <w:top w:val="single" w:sz="8" w:space="0" w:color="400040"/>
              <w:left w:val="single" w:sz="8" w:space="0" w:color="400040"/>
              <w:bottom w:val="single" w:sz="8" w:space="0" w:color="400040"/>
              <w:right w:val="single" w:sz="8" w:space="0" w:color="400040"/>
            </w:tcBorders>
          </w:tcPr>
          <w:p w14:paraId="27AFC54D" w14:textId="77777777" w:rsidR="008F4A17" w:rsidRDefault="005E71F7">
            <w:pPr>
              <w:pStyle w:val="TableLeftAlign"/>
            </w:pPr>
            <w:r>
              <w:t>Service Contract Template</w:t>
            </w:r>
          </w:p>
        </w:tc>
        <w:tc>
          <w:tcPr>
            <w:tcW w:w="0" w:type="auto"/>
            <w:tcBorders>
              <w:top w:val="single" w:sz="8" w:space="0" w:color="400040"/>
              <w:left w:val="single" w:sz="8" w:space="0" w:color="400040"/>
              <w:bottom w:val="single" w:sz="8" w:space="0" w:color="400040"/>
              <w:right w:val="single" w:sz="8" w:space="0" w:color="400040"/>
            </w:tcBorders>
          </w:tcPr>
          <w:p w14:paraId="27AFC54E" w14:textId="13ACA716" w:rsidR="008F4A17" w:rsidRDefault="003F4FEB">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7AFC54F" w14:textId="3E65E665" w:rsidR="008F4A17" w:rsidRDefault="00BD287D">
            <w:pPr>
              <w:pStyle w:val="TableCenter"/>
            </w:pPr>
            <w:r w:rsidRPr="00BD287D">
              <w:t>22 January 2026</w:t>
            </w:r>
          </w:p>
        </w:tc>
      </w:tr>
      <w:tr w:rsidR="008F4A17" w14:paraId="27AFC555" w14:textId="77777777">
        <w:trPr>
          <w:jc w:val="center"/>
        </w:trPr>
        <w:tc>
          <w:tcPr>
            <w:tcW w:w="2160" w:type="dxa"/>
            <w:tcBorders>
              <w:top w:val="single" w:sz="8" w:space="0" w:color="400040"/>
              <w:left w:val="single" w:sz="8" w:space="0" w:color="400040"/>
              <w:bottom w:val="single" w:sz="8" w:space="0" w:color="400040"/>
              <w:right w:val="single" w:sz="8" w:space="0" w:color="400040"/>
            </w:tcBorders>
          </w:tcPr>
          <w:p w14:paraId="27AFC551" w14:textId="77777777" w:rsidR="008F4A17" w:rsidRDefault="005E71F7">
            <w:pPr>
              <w:pStyle w:val="TableLeftAlignGreen"/>
            </w:pPr>
            <w:r>
              <w:t>Add rows as required.</w:t>
            </w:r>
          </w:p>
        </w:tc>
        <w:tc>
          <w:tcPr>
            <w:tcW w:w="0" w:type="auto"/>
            <w:tcBorders>
              <w:top w:val="single" w:sz="8" w:space="0" w:color="400040"/>
              <w:left w:val="single" w:sz="8" w:space="0" w:color="400040"/>
              <w:bottom w:val="single" w:sz="8" w:space="0" w:color="400040"/>
              <w:right w:val="single" w:sz="8" w:space="0" w:color="400040"/>
            </w:tcBorders>
          </w:tcPr>
          <w:p w14:paraId="27AFC552" w14:textId="77777777" w:rsidR="008F4A17" w:rsidRDefault="005E71F7">
            <w:pPr>
              <w:pStyle w:val="TableLeftAlign"/>
            </w:pPr>
            <w:r>
              <w:t xml:space="preserve"> </w:t>
            </w:r>
          </w:p>
        </w:tc>
        <w:tc>
          <w:tcPr>
            <w:tcW w:w="0" w:type="auto"/>
            <w:tcBorders>
              <w:top w:val="single" w:sz="8" w:space="0" w:color="400040"/>
              <w:left w:val="single" w:sz="8" w:space="0" w:color="400040"/>
              <w:bottom w:val="single" w:sz="8" w:space="0" w:color="400040"/>
              <w:right w:val="single" w:sz="8" w:space="0" w:color="400040"/>
            </w:tcBorders>
          </w:tcPr>
          <w:p w14:paraId="27AFC553" w14:textId="77777777" w:rsidR="008F4A17" w:rsidRDefault="005E71F7">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27AFC554" w14:textId="77777777" w:rsidR="008F4A17" w:rsidRDefault="005E71F7">
            <w:pPr>
              <w:pStyle w:val="TableCenter"/>
            </w:pPr>
            <w:r>
              <w:t xml:space="preserve"> </w:t>
            </w:r>
          </w:p>
        </w:tc>
      </w:tr>
    </w:tbl>
    <w:p w14:paraId="27AFC556" w14:textId="77777777" w:rsidR="008F4A17" w:rsidRDefault="005E71F7">
      <w:pPr>
        <w:pStyle w:val="Heading2"/>
      </w:pPr>
      <w:bookmarkStart w:id="8" w:name="_Toc256000002"/>
      <w:bookmarkStart w:id="9" w:name="_Toc219295157"/>
      <w:r>
        <w:t>OMS Subsystem Compliance Pattern</w:t>
      </w:r>
      <w:bookmarkEnd w:id="8"/>
      <w:bookmarkEnd w:id="9"/>
    </w:p>
    <w:p w14:paraId="27AFC557" w14:textId="77777777" w:rsidR="008F4A17" w:rsidRDefault="005E71F7">
      <w:pPr>
        <w:pStyle w:val="BodyText"/>
      </w:pPr>
      <w:r>
        <w:t>This section identifies the compliance pattern for this Subsystem.</w:t>
      </w:r>
    </w:p>
    <w:p w14:paraId="27AFC558" w14:textId="77777777" w:rsidR="008F4A17" w:rsidRDefault="005E71F7">
      <w:pPr>
        <w:pStyle w:val="GreenBodyText"/>
      </w:pPr>
      <w:r>
        <w:t>An OMS Subsystem, and its accompanying SDD, is unique to a Subsystem’s implementation for a specific OMS Platform or other OMS implementation. A key purpose of the SDD is to describe a Subsystem to the host Platform integrator or Platform provider. The SDD provides the information necessary to enable the Platform provider to incorporate the Subsystem into the larger architecture and design of the Platform, and to enable the Platform integrator to integrate the Subsystem into the Platform. The SDD references the Subsystem’s Service Contract that defines and describes the information required to support OMS Data Exchanges. A Subsystem's Service Contract will contain a complete description of its OMS-facing interface.</w:t>
      </w:r>
    </w:p>
    <w:p w14:paraId="27AFC559" w14:textId="77777777" w:rsidR="008F4A17" w:rsidRDefault="005E71F7">
      <w:pPr>
        <w:pStyle w:val="GreenBodyText"/>
      </w:pPr>
      <w:r>
        <w:t xml:space="preserve">The OMS SDD references additional documents (Subsystem Spec, etc.) and, with the inclusion of those references, provides </w:t>
      </w:r>
      <w:proofErr w:type="gramStart"/>
      <w:r>
        <w:t>the</w:t>
      </w:r>
      <w:proofErr w:type="gramEnd"/>
      <w:r>
        <w:t xml:space="preserve"> overarching description of a Subsystem. The SDD identifies the OMS compliance pattern of the Subsystem. There are two potential OMS compliance patterns depicted in the following figures:</w:t>
      </w:r>
    </w:p>
    <w:p w14:paraId="27AFC55A" w14:textId="77777777" w:rsidR="008F4A17" w:rsidRDefault="005E71F7">
      <w:pPr>
        <w:pStyle w:val="GreenListNumber"/>
      </w:pPr>
      <w:r>
        <w:t>Figure 1.2-1, Standalone OMS Subsystem, depicts where Subsystem implementation is OMS-compliant without requiring adaptation</w:t>
      </w:r>
    </w:p>
    <w:p w14:paraId="27AFC55B" w14:textId="77777777" w:rsidR="008F4A17" w:rsidRDefault="005E71F7">
      <w:pPr>
        <w:pStyle w:val="GreenListNumber"/>
      </w:pPr>
      <w:r>
        <w:t>Figure 1.2-2, Platform-Hosted OMS Adaptation, depicts where a Platform-hosted Adapter provides OMS compliance.</w:t>
      </w:r>
    </w:p>
    <w:p w14:paraId="27AFC55C" w14:textId="77777777" w:rsidR="008F4A17" w:rsidRDefault="005E71F7">
      <w:pPr>
        <w:pStyle w:val="GreenBodyText"/>
      </w:pPr>
      <w:r>
        <w:t>The compliance pattern chosen for a particular Subsystem has no effect on the Subsystem’s OMS compliance tier determination. Note that if a legacy non-OMS subsystem is adapted to OMS compliance within the boundary of the Subsystem, a Platform does not see that adaptation and the Subsystem is considered a standalone Subsystem as depicted below.</w:t>
      </w:r>
    </w:p>
    <w:p w14:paraId="27AFC55D" w14:textId="77777777" w:rsidR="008F4A17" w:rsidRDefault="005E71F7">
      <w:pPr>
        <w:pStyle w:val="GreenBodyText"/>
      </w:pPr>
      <w:r>
        <w:lastRenderedPageBreak/>
        <w:t xml:space="preserve">This section should contain a block diagram </w:t>
      </w:r>
      <w:proofErr w:type="gramStart"/>
      <w:r>
        <w:t>similar to</w:t>
      </w:r>
      <w:proofErr w:type="gramEnd"/>
      <w:r>
        <w:t xml:space="preserve"> one of two figures depicted below. The block diagram should be at a high </w:t>
      </w:r>
      <w:proofErr w:type="gramStart"/>
      <w:r>
        <w:t>level, and</w:t>
      </w:r>
      <w:proofErr w:type="gramEnd"/>
      <w:r>
        <w:t xml:space="preserve"> does not need to go to a detailed ICD level as will be requested further in the document. At a minimum, the block diagram should call out the Subsystem, the Platform, related Services, and the connection(s) between them. If you </w:t>
      </w:r>
      <w:proofErr w:type="gramStart"/>
      <w:r>
        <w:t>are including</w:t>
      </w:r>
      <w:proofErr w:type="gramEnd"/>
      <w:r>
        <w:t xml:space="preserve"> a block diagram, please introduce the figure with a sentence.</w:t>
      </w:r>
    </w:p>
    <w:p w14:paraId="27AFC55E" w14:textId="77777777" w:rsidR="008F4A17" w:rsidRDefault="005E71F7">
      <w:pPr>
        <w:pStyle w:val="FigurePlaceholder"/>
      </w:pPr>
      <w:r>
        <w:t>&lt;&lt; THE FOLLOWING IS AN EXAMPLE FIGURE AND CAPTION. INCLUDE AN APPROPRIATE FIGURE AND CAPTION FOR YOUR SYSTEM &gt;&gt;</w:t>
      </w:r>
    </w:p>
    <w:p w14:paraId="27AFC55F" w14:textId="77777777" w:rsidR="008F4A17" w:rsidRDefault="00AA7424">
      <w:pPr>
        <w:pStyle w:val="FigureStyle"/>
      </w:pPr>
      <w:r>
        <w:rPr>
          <w:noProof/>
        </w:rPr>
        <w:drawing>
          <wp:inline distT="0" distB="0" distL="0" distR="0" wp14:anchorId="27AFC7B5" wp14:editId="27AFC7B6">
            <wp:extent cx="4564380" cy="3878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564380" cy="3878580"/>
                    </a:xfrm>
                    <a:prstGeom prst="rect">
                      <a:avLst/>
                    </a:prstGeom>
                    <a:noFill/>
                    <a:ln>
                      <a:noFill/>
                    </a:ln>
                  </pic:spPr>
                </pic:pic>
              </a:graphicData>
            </a:graphic>
          </wp:inline>
        </w:drawing>
      </w:r>
      <w:r w:rsidR="005E71F7">
        <w:t xml:space="preserve"> </w:t>
      </w:r>
    </w:p>
    <w:p w14:paraId="27AFC560" w14:textId="77777777" w:rsidR="008F4A17" w:rsidRDefault="005E71F7">
      <w:pPr>
        <w:pStyle w:val="GreenFigureCaption"/>
      </w:pPr>
      <w:bookmarkStart w:id="10" w:name="_Toc256000047"/>
      <w:bookmarkStart w:id="11" w:name="_Toc219295203"/>
      <w:r>
        <w:t>Figure 1.2-1 Standalone Subsystem</w:t>
      </w:r>
      <w:bookmarkEnd w:id="10"/>
      <w:bookmarkEnd w:id="11"/>
    </w:p>
    <w:p w14:paraId="27AFC561" w14:textId="77777777" w:rsidR="008F4A17" w:rsidRDefault="00AA7424">
      <w:pPr>
        <w:pStyle w:val="FigureStyle"/>
      </w:pPr>
      <w:r>
        <w:rPr>
          <w:noProof/>
        </w:rPr>
        <w:lastRenderedPageBreak/>
        <w:drawing>
          <wp:inline distT="0" distB="0" distL="0" distR="0" wp14:anchorId="27AFC7B7" wp14:editId="27AFC7B8">
            <wp:extent cx="5943600" cy="3284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3600" cy="3284220"/>
                    </a:xfrm>
                    <a:prstGeom prst="rect">
                      <a:avLst/>
                    </a:prstGeom>
                    <a:noFill/>
                    <a:ln>
                      <a:noFill/>
                    </a:ln>
                  </pic:spPr>
                </pic:pic>
              </a:graphicData>
            </a:graphic>
          </wp:inline>
        </w:drawing>
      </w:r>
      <w:r w:rsidR="005E71F7">
        <w:t xml:space="preserve"> </w:t>
      </w:r>
    </w:p>
    <w:p w14:paraId="27AFC562" w14:textId="77777777" w:rsidR="008F4A17" w:rsidRDefault="005E71F7">
      <w:pPr>
        <w:pStyle w:val="GreenFigureCaption"/>
      </w:pPr>
      <w:bookmarkStart w:id="12" w:name="_Toc256000048"/>
      <w:bookmarkStart w:id="13" w:name="_Toc219295204"/>
      <w:r>
        <w:t>Figure 1.2-2 Platform-Hosted OMS Adaptation</w:t>
      </w:r>
      <w:bookmarkEnd w:id="12"/>
      <w:bookmarkEnd w:id="13"/>
    </w:p>
    <w:p w14:paraId="27AFC563" w14:textId="77777777" w:rsidR="008F4A17" w:rsidRDefault="005E71F7">
      <w:pPr>
        <w:pStyle w:val="GreenBodyText"/>
      </w:pPr>
      <w:r>
        <w:t xml:space="preserve">The issue of adaptation inherently defines two potential elements of a Subsystem using an Adapter: the “non-OMS subsystem” which provides the mission functions and/or Capabilities and consists of the OMS Subsystem minus adaptation, and a subsystem’s OMS Adapter. The “non-OMS subsystem” and the OMS Adapter may be separately acquired. The SDD describes the non-OMS subsystem acquisition </w:t>
      </w:r>
      <w:proofErr w:type="gramStart"/>
      <w:r>
        <w:t>approaches, and</w:t>
      </w:r>
      <w:proofErr w:type="gramEnd"/>
      <w:r>
        <w:t xml:space="preserve"> describes any agreement(s) between parties involved in the development of OMS Adapter(s). The SDD describes the interfaces and key external physical characteristics of a non-OMS subsystem that must be known to enable the various parties to successfully design and integrate the overall Subsystem into the Platform. In addition, the SDD specifies where the CAL Implementation resides when the Subsystem is using a Platform-hosted Adapter. In this case, the Subsystem might identify the location of the CAL Implementation as </w:t>
      </w:r>
      <w:proofErr w:type="gramStart"/>
      <w:r>
        <w:t>the OCE</w:t>
      </w:r>
      <w:proofErr w:type="gramEnd"/>
      <w:r>
        <w:t xml:space="preserve"> or Other Mission Processing.</w:t>
      </w:r>
    </w:p>
    <w:p w14:paraId="27AFC564" w14:textId="77777777" w:rsidR="008F4A17" w:rsidRDefault="005E71F7">
      <w:pPr>
        <w:pStyle w:val="GreenBodyText"/>
      </w:pPr>
      <w:r>
        <w:t>The SDD provides the information required to enable the Subsystem to be exchanged with a similar Subsystem, as well as supplying information that enables the Subsystem to be reused on another Platform. If the non-OMS subsystem is adapted with a Platform-hosted Adapter the SDD identifies and describes all interfaces that use Platform resources.</w:t>
      </w:r>
    </w:p>
    <w:p w14:paraId="27AFC565" w14:textId="77777777" w:rsidR="008F4A17" w:rsidRDefault="005E71F7">
      <w:pPr>
        <w:pStyle w:val="Heading1"/>
      </w:pPr>
      <w:bookmarkStart w:id="14" w:name="_Toc256000003"/>
      <w:bookmarkStart w:id="15" w:name="_Toc219295158"/>
      <w:r>
        <w:lastRenderedPageBreak/>
        <w:t>Service Contract</w:t>
      </w:r>
      <w:bookmarkEnd w:id="14"/>
      <w:bookmarkEnd w:id="15"/>
    </w:p>
    <w:p w14:paraId="27AFC566" w14:textId="77777777" w:rsidR="008F4A17" w:rsidRDefault="005E71F7">
      <w:pPr>
        <w:pStyle w:val="BodyText"/>
      </w:pPr>
      <w:r>
        <w:t>Table 2.0-1, Service Contract, identifies and refers to the Service Contract for the Subsystem.</w:t>
      </w:r>
    </w:p>
    <w:p w14:paraId="27AFC567" w14:textId="77777777" w:rsidR="008F4A17" w:rsidRDefault="005E71F7">
      <w:pPr>
        <w:pStyle w:val="GreenBodyText"/>
      </w:pPr>
      <w:r>
        <w:t xml:space="preserve">The Service Contract includes traditional IRS/IDD (Interface Requirement Specification/Interface Design Document) information. The Service Contract must be </w:t>
      </w:r>
      <w:proofErr w:type="gramStart"/>
      <w:r>
        <w:t>non-proprietary, but</w:t>
      </w:r>
      <w:proofErr w:type="gramEnd"/>
      <w:r>
        <w:t xml:space="preserve"> may include proprietary annexes or references as noted in its template. See the Service Contract Template, OMSC-TMP-003, for a description of the OMS Service Contract. Please add a sentence to summarize your Service Contract and an additional sentence to introduce the table below. You may delete rows as required, but this document must be submitted with the referenced Service Contract and if desired, a separate Service Contract Appendix C spreadsheet. Do not include Service Contracts for Services hosted by this Subsystem: These Service Contracts will be listed in MPDD “Mission Package Worksheet” section, “Units of Replaceability Within the Mission Package Worksheet” table.</w:t>
      </w:r>
    </w:p>
    <w:p w14:paraId="27AFC568" w14:textId="77777777" w:rsidR="008F4A17" w:rsidRDefault="005E71F7">
      <w:pPr>
        <w:pStyle w:val="GreenBodyText"/>
      </w:pPr>
      <w:r>
        <w:t>The columns in Table 2.0-1, Service Contract, should contain the following information:</w:t>
      </w:r>
    </w:p>
    <w:p w14:paraId="27AFC569" w14:textId="77777777" w:rsidR="008F4A17" w:rsidRDefault="005E71F7">
      <w:pPr>
        <w:pStyle w:val="GreenBullet2"/>
      </w:pPr>
      <w:r>
        <w:t>Title – Name of the Service Contract Document</w:t>
      </w:r>
    </w:p>
    <w:p w14:paraId="27AFC56A" w14:textId="77777777" w:rsidR="008F4A17" w:rsidRDefault="005E71F7">
      <w:pPr>
        <w:pStyle w:val="GreenBullet2"/>
      </w:pPr>
      <w:r>
        <w:t>Reference – Unique identifier for the document’s configuration control</w:t>
      </w:r>
    </w:p>
    <w:p w14:paraId="27AFC56B" w14:textId="77777777" w:rsidR="008F4A17" w:rsidRDefault="005E71F7">
      <w:pPr>
        <w:pStyle w:val="GreenBullet2"/>
      </w:pPr>
      <w:r>
        <w:t>Date / Revision – Date and Revision of the Service Contract.</w:t>
      </w:r>
    </w:p>
    <w:p w14:paraId="27AFC56C" w14:textId="77777777" w:rsidR="008F4A17" w:rsidRDefault="005E71F7">
      <w:pPr>
        <w:pStyle w:val="TableCaption"/>
      </w:pPr>
      <w:bookmarkStart w:id="16" w:name="_Toc219295210"/>
      <w:r>
        <w:t>Table 2.0-1 Service Contract</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0"/>
        <w:gridCol w:w="2189"/>
        <w:gridCol w:w="1259"/>
        <w:gridCol w:w="1942"/>
      </w:tblGrid>
      <w:tr w:rsidR="008F4A17" w14:paraId="27AFC57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56D" w14:textId="77777777" w:rsidR="008F4A17" w:rsidRDefault="005E71F7">
            <w:pPr>
              <w:pStyle w:val="TableHeaderCenterBold"/>
            </w:pPr>
            <w:r>
              <w:t>Title</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6E" w14:textId="77777777" w:rsidR="008F4A17" w:rsidRDefault="005E71F7">
            <w:pPr>
              <w:pStyle w:val="TableHeaderCenterBold"/>
            </w:pPr>
            <w:r>
              <w:t xml:space="preserve">Reference </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6F" w14:textId="77777777" w:rsidR="008F4A17" w:rsidRDefault="005E71F7">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70" w14:textId="77777777" w:rsidR="008F4A17" w:rsidRDefault="005E71F7">
            <w:pPr>
              <w:pStyle w:val="TableHeaderCenterBold"/>
            </w:pPr>
            <w:r>
              <w:t>Revision</w:t>
            </w:r>
          </w:p>
        </w:tc>
      </w:tr>
      <w:tr w:rsidR="008F4A17" w14:paraId="27AFC57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572"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573" w14:textId="77777777" w:rsidR="008F4A17" w:rsidRDefault="008F4A17">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7AFC574" w14:textId="77777777" w:rsidR="008F4A17" w:rsidRDefault="008F4A17">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7AFC575" w14:textId="77777777" w:rsidR="008F4A17" w:rsidRDefault="008F4A17">
            <w:pPr>
              <w:pStyle w:val="TableLeftAlign"/>
            </w:pPr>
          </w:p>
        </w:tc>
      </w:tr>
    </w:tbl>
    <w:p w14:paraId="27AFC577" w14:textId="77777777" w:rsidR="008F4A17" w:rsidRDefault="008F4A17"/>
    <w:p w14:paraId="27AFC578" w14:textId="77777777" w:rsidR="008F4A17" w:rsidRDefault="005E71F7">
      <w:pPr>
        <w:pStyle w:val="Heading1"/>
      </w:pPr>
      <w:bookmarkStart w:id="17" w:name="_Toc256000004"/>
      <w:bookmarkStart w:id="18" w:name="_Toc219295159"/>
      <w:r>
        <w:lastRenderedPageBreak/>
        <w:t>Subsystem Specification Identification and Reference</w:t>
      </w:r>
      <w:bookmarkEnd w:id="17"/>
      <w:bookmarkEnd w:id="18"/>
    </w:p>
    <w:p w14:paraId="27AFC579" w14:textId="77777777" w:rsidR="008F4A17" w:rsidRDefault="005E71F7">
      <w:pPr>
        <w:pStyle w:val="BodyText"/>
      </w:pPr>
      <w:r>
        <w:t>Table 3.0-1, Subsystem Specifications, references the associated Subsystem requirements specifications.</w:t>
      </w:r>
    </w:p>
    <w:p w14:paraId="27AFC57A" w14:textId="77777777" w:rsidR="008F4A17" w:rsidRDefault="005E71F7">
      <w:pPr>
        <w:pStyle w:val="GreenBodyText"/>
      </w:pPr>
      <w:r>
        <w:t>If none is available, then mark this section as “Not Applicable” with a rationale and the first empty cell of the table with “N/A”.</w:t>
      </w:r>
    </w:p>
    <w:p w14:paraId="27AFC57B" w14:textId="77777777" w:rsidR="008F4A17" w:rsidRDefault="005E71F7">
      <w:pPr>
        <w:pStyle w:val="GreenBodyText"/>
      </w:pPr>
      <w:r>
        <w:t xml:space="preserve">This section should list applicable Subsystem specifications that introduce, describe, and/or list any </w:t>
      </w:r>
      <w:proofErr w:type="gramStart"/>
      <w:r>
        <w:t>requirements</w:t>
      </w:r>
      <w:proofErr w:type="gramEnd"/>
      <w:r>
        <w:t xml:space="preserve"> documents that may be applicable for the integration of the Subsystem. This includes top-level Subsystem specifications, as well as internal interfaces that need to be exposed to an integrator, such as interfaces to an OMS Platform-hosted Adapter.</w:t>
      </w:r>
    </w:p>
    <w:p w14:paraId="27AFC57C" w14:textId="77777777" w:rsidR="008F4A17" w:rsidRDefault="005E71F7">
      <w:pPr>
        <w:pStyle w:val="GreenBodyText"/>
      </w:pPr>
      <w:r>
        <w:t>This section should also be used to identify unique tools and support software that will be needed to install, integrate, and/or run the Subsystem.</w:t>
      </w:r>
    </w:p>
    <w:p w14:paraId="27AFC57D" w14:textId="77777777" w:rsidR="008F4A17" w:rsidRDefault="005E71F7">
      <w:pPr>
        <w:pStyle w:val="GreenBodyText"/>
      </w:pPr>
      <w:r>
        <w:t>The columns in Table 3.0-1, Subsystem Specifications, should contain the following information:</w:t>
      </w:r>
    </w:p>
    <w:p w14:paraId="27AFC57E" w14:textId="77777777" w:rsidR="008F4A17" w:rsidRDefault="005E71F7">
      <w:pPr>
        <w:pStyle w:val="GreenBullet2"/>
      </w:pPr>
      <w:r>
        <w:t>Title – Name of the document</w:t>
      </w:r>
    </w:p>
    <w:p w14:paraId="27AFC57F" w14:textId="77777777" w:rsidR="008F4A17" w:rsidRDefault="005E71F7">
      <w:pPr>
        <w:pStyle w:val="GreenBullet2"/>
      </w:pPr>
      <w:r>
        <w:t>Reference – Unique identifier for the document’s configuration control</w:t>
      </w:r>
    </w:p>
    <w:p w14:paraId="27AFC580" w14:textId="77777777" w:rsidR="008F4A17" w:rsidRDefault="005E71F7">
      <w:pPr>
        <w:pStyle w:val="GreenBullet2"/>
      </w:pPr>
      <w:r>
        <w:t>Date / Revision – Date and release version for the document.</w:t>
      </w:r>
    </w:p>
    <w:p w14:paraId="27AFC581" w14:textId="77777777" w:rsidR="008F4A17" w:rsidRDefault="005E71F7">
      <w:pPr>
        <w:pStyle w:val="TableCaption"/>
      </w:pPr>
      <w:bookmarkStart w:id="19" w:name="_Toc219295211"/>
      <w:r>
        <w:t>Table 3.0-1 Subsystem Specifications</w:t>
      </w:r>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0"/>
        <w:gridCol w:w="2189"/>
        <w:gridCol w:w="1259"/>
        <w:gridCol w:w="1942"/>
      </w:tblGrid>
      <w:tr w:rsidR="008F4A17" w14:paraId="27AFC58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582" w14:textId="77777777" w:rsidR="008F4A17" w:rsidRDefault="005E71F7">
            <w:pPr>
              <w:pStyle w:val="TableHeaderCenterBold"/>
            </w:pPr>
            <w:r>
              <w:t>Title</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83" w14:textId="77777777" w:rsidR="008F4A17" w:rsidRDefault="005E71F7">
            <w:pPr>
              <w:pStyle w:val="TableHeaderCenterBold"/>
            </w:pPr>
            <w:r>
              <w:t>Reference</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84" w14:textId="77777777" w:rsidR="008F4A17" w:rsidRDefault="005E71F7">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85" w14:textId="77777777" w:rsidR="008F4A17" w:rsidRDefault="005E71F7">
            <w:pPr>
              <w:pStyle w:val="TableHeaderCenterBold"/>
            </w:pPr>
            <w:r>
              <w:t>Revision</w:t>
            </w:r>
          </w:p>
        </w:tc>
      </w:tr>
      <w:tr w:rsidR="008F4A17" w14:paraId="27AFC58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587"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588" w14:textId="77777777" w:rsidR="008F4A17" w:rsidRDefault="008F4A17">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7AFC589" w14:textId="77777777" w:rsidR="008F4A17" w:rsidRDefault="008F4A17">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7AFC58A" w14:textId="77777777" w:rsidR="008F4A17" w:rsidRDefault="008F4A17">
            <w:pPr>
              <w:pStyle w:val="TableLeftAlign"/>
            </w:pPr>
          </w:p>
        </w:tc>
      </w:tr>
    </w:tbl>
    <w:p w14:paraId="27AFC58C" w14:textId="77777777" w:rsidR="008F4A17" w:rsidRDefault="008F4A17"/>
    <w:p w14:paraId="27AFC58D" w14:textId="77777777" w:rsidR="008F4A17" w:rsidRDefault="005E71F7">
      <w:pPr>
        <w:pStyle w:val="Heading1"/>
      </w:pPr>
      <w:bookmarkStart w:id="20" w:name="_Toc256000005"/>
      <w:bookmarkStart w:id="21" w:name="_Toc219295160"/>
      <w:r>
        <w:lastRenderedPageBreak/>
        <w:t>Licenses</w:t>
      </w:r>
      <w:bookmarkEnd w:id="20"/>
      <w:bookmarkEnd w:id="21"/>
    </w:p>
    <w:p w14:paraId="27AFC58E" w14:textId="77777777" w:rsidR="008F4A17" w:rsidRDefault="005E71F7">
      <w:pPr>
        <w:pStyle w:val="BodyText"/>
      </w:pPr>
      <w:r>
        <w:t>Table 4.0-1, Subsystem Licenses, documents the licenses required by the Subsystem to integrate with the Platform.</w:t>
      </w:r>
    </w:p>
    <w:p w14:paraId="27AFC58F" w14:textId="77777777" w:rsidR="008F4A17" w:rsidRDefault="005E71F7">
      <w:pPr>
        <w:pStyle w:val="GreenBodyText"/>
      </w:pPr>
      <w:r>
        <w:t xml:space="preserve">This section only addresses licenses used by the Subsystem that are not defined in the Service Contracts referenced in Table 2.0-1, Service Contract, such as licenses to support Data Storage, an OCE, or Security Information Exchanges not defined in a Service Contract. The intent of this disclosure is to identify licenses that a Platform integrator would be required to acquire </w:t>
      </w:r>
      <w:proofErr w:type="gramStart"/>
      <w:r>
        <w:t>in order to</w:t>
      </w:r>
      <w:proofErr w:type="gramEnd"/>
      <w:r>
        <w:t xml:space="preserve"> integrate the Subsystem. If this section is not applicable, mark as “Not Applicable” with a rationale and the first empty cell of the table with “N/A”.</w:t>
      </w:r>
    </w:p>
    <w:p w14:paraId="27AFC590" w14:textId="77777777" w:rsidR="008F4A17" w:rsidRDefault="008F4A17">
      <w:pPr>
        <w:pStyle w:val="GreenBodyText"/>
      </w:pPr>
    </w:p>
    <w:p w14:paraId="27AFC591" w14:textId="77777777" w:rsidR="008F4A17" w:rsidRDefault="005E71F7">
      <w:pPr>
        <w:pStyle w:val="GreenBodyText"/>
      </w:pPr>
      <w:r>
        <w:t>The columns in Table 4.0-1, Subsystem Licenses, should contain the following information:</w:t>
      </w:r>
    </w:p>
    <w:p w14:paraId="27AFC592" w14:textId="77777777" w:rsidR="008F4A17" w:rsidRDefault="005E71F7">
      <w:pPr>
        <w:pStyle w:val="GreenBullet2"/>
      </w:pPr>
      <w:r>
        <w:t>License Description – Name and Description of the required License</w:t>
      </w:r>
    </w:p>
    <w:p w14:paraId="27AFC593" w14:textId="77777777" w:rsidR="008F4A17" w:rsidRDefault="005E71F7">
      <w:pPr>
        <w:pStyle w:val="GreenBullet2"/>
      </w:pPr>
      <w:r>
        <w:t>Provider/Product/Version – Provide the source and version of the required License</w:t>
      </w:r>
    </w:p>
    <w:p w14:paraId="27AFC594" w14:textId="77777777" w:rsidR="008F4A17" w:rsidRDefault="005E71F7">
      <w:pPr>
        <w:pStyle w:val="GreenBullet2"/>
      </w:pPr>
      <w:r>
        <w:t>Type – Please indicate if this is a runtime or non-runtime License</w:t>
      </w:r>
    </w:p>
    <w:p w14:paraId="27AFC595" w14:textId="77777777" w:rsidR="008F4A17" w:rsidRDefault="005E71F7">
      <w:pPr>
        <w:pStyle w:val="GreenBullet2"/>
      </w:pPr>
      <w:r>
        <w:t>Purpose – Please indicate what the general purpose of the License is used for.</w:t>
      </w:r>
    </w:p>
    <w:p w14:paraId="27AFC596" w14:textId="77777777" w:rsidR="008F4A17" w:rsidRDefault="005E71F7">
      <w:pPr>
        <w:pStyle w:val="TableCaption"/>
      </w:pPr>
      <w:bookmarkStart w:id="22" w:name="_Toc219295212"/>
      <w:r>
        <w:t>Table 4.0-1 Subsystem Licenses</w:t>
      </w:r>
      <w:bookmarkEnd w:id="2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6"/>
        <w:gridCol w:w="1123"/>
        <w:gridCol w:w="1096"/>
        <w:gridCol w:w="1123"/>
        <w:gridCol w:w="1792"/>
      </w:tblGrid>
      <w:tr w:rsidR="008F4A17" w14:paraId="27AFC59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597" w14:textId="77777777" w:rsidR="008F4A17" w:rsidRDefault="005E71F7">
            <w:pPr>
              <w:pStyle w:val="TableHeaderCenterBold"/>
            </w:pPr>
            <w:r>
              <w:t>License Description</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98" w14:textId="77777777" w:rsidR="008F4A17" w:rsidRDefault="005E71F7">
            <w:pPr>
              <w:pStyle w:val="TableHeaderCenterBold"/>
            </w:pPr>
            <w:r>
              <w:t>Provider</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99" w14:textId="77777777" w:rsidR="008F4A17" w:rsidRDefault="005E71F7">
            <w:pPr>
              <w:pStyle w:val="TableHeaderCenterBold"/>
            </w:pPr>
            <w:r>
              <w:t>Product</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9A" w14:textId="77777777" w:rsidR="008F4A17" w:rsidRDefault="005E71F7">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9B" w14:textId="77777777" w:rsidR="008F4A17" w:rsidRDefault="005E71F7">
            <w:pPr>
              <w:pStyle w:val="TableHeaderCenterBold"/>
            </w:pPr>
            <w:r>
              <w:t xml:space="preserve">Type  </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9C" w14:textId="77777777" w:rsidR="008F4A17" w:rsidRDefault="005E71F7">
            <w:pPr>
              <w:pStyle w:val="TableHeaderCenterBold"/>
            </w:pPr>
            <w:r>
              <w:t xml:space="preserve">Purpose  </w:t>
            </w:r>
          </w:p>
        </w:tc>
      </w:tr>
      <w:tr w:rsidR="008F4A17" w14:paraId="27AFC5A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59E" w14:textId="77777777" w:rsidR="008F4A17" w:rsidRDefault="005E71F7">
            <w:pPr>
              <w:pStyle w:val="TableLeftAlignGreen"/>
            </w:pPr>
            <w:r>
              <w:t>DDS License</w:t>
            </w:r>
          </w:p>
        </w:tc>
        <w:tc>
          <w:tcPr>
            <w:tcW w:w="0" w:type="auto"/>
            <w:tcBorders>
              <w:top w:val="single" w:sz="8" w:space="0" w:color="000000"/>
              <w:left w:val="single" w:sz="8" w:space="0" w:color="000000"/>
              <w:bottom w:val="single" w:sz="8" w:space="0" w:color="000000"/>
              <w:right w:val="single" w:sz="8" w:space="0" w:color="000000"/>
            </w:tcBorders>
          </w:tcPr>
          <w:p w14:paraId="27AFC59F" w14:textId="77777777" w:rsidR="008F4A17" w:rsidRDefault="005E71F7">
            <w:pPr>
              <w:pStyle w:val="TableLeftAlignGreen"/>
            </w:pPr>
            <w:r>
              <w:t>Super Software</w:t>
            </w:r>
          </w:p>
        </w:tc>
        <w:tc>
          <w:tcPr>
            <w:tcW w:w="0" w:type="auto"/>
            <w:tcBorders>
              <w:top w:val="single" w:sz="8" w:space="0" w:color="000000"/>
              <w:left w:val="single" w:sz="8" w:space="0" w:color="000000"/>
              <w:bottom w:val="single" w:sz="8" w:space="0" w:color="000000"/>
              <w:right w:val="single" w:sz="8" w:space="0" w:color="000000"/>
            </w:tcBorders>
          </w:tcPr>
          <w:p w14:paraId="27AFC5A0" w14:textId="77777777" w:rsidR="008F4A17" w:rsidRDefault="005E71F7">
            <w:pPr>
              <w:pStyle w:val="TableLeftAlignGreen"/>
            </w:pPr>
            <w:r>
              <w:t>DDS</w:t>
            </w:r>
          </w:p>
        </w:tc>
        <w:tc>
          <w:tcPr>
            <w:tcW w:w="0" w:type="auto"/>
            <w:tcBorders>
              <w:top w:val="single" w:sz="8" w:space="0" w:color="000000"/>
              <w:left w:val="single" w:sz="8" w:space="0" w:color="000000"/>
              <w:bottom w:val="single" w:sz="8" w:space="0" w:color="000000"/>
              <w:right w:val="single" w:sz="8" w:space="0" w:color="000000"/>
            </w:tcBorders>
          </w:tcPr>
          <w:p w14:paraId="27AFC5A1" w14:textId="77777777" w:rsidR="008F4A17" w:rsidRDefault="005E71F7">
            <w:pPr>
              <w:pStyle w:val="TableLeftAlignGreen"/>
            </w:pPr>
            <w:r>
              <w:t>1.2</w:t>
            </w:r>
          </w:p>
        </w:tc>
        <w:tc>
          <w:tcPr>
            <w:tcW w:w="0" w:type="auto"/>
            <w:tcBorders>
              <w:top w:val="single" w:sz="8" w:space="0" w:color="000000"/>
              <w:left w:val="single" w:sz="8" w:space="0" w:color="000000"/>
              <w:bottom w:val="single" w:sz="8" w:space="0" w:color="000000"/>
              <w:right w:val="single" w:sz="8" w:space="0" w:color="000000"/>
            </w:tcBorders>
          </w:tcPr>
          <w:p w14:paraId="27AFC5A2" w14:textId="77777777" w:rsidR="008F4A17" w:rsidRDefault="005E71F7">
            <w:pPr>
              <w:pStyle w:val="TableLeftAlignGreen"/>
            </w:pPr>
            <w:r>
              <w:t>Runtime</w:t>
            </w:r>
          </w:p>
        </w:tc>
        <w:tc>
          <w:tcPr>
            <w:tcW w:w="0" w:type="auto"/>
            <w:tcBorders>
              <w:top w:val="single" w:sz="8" w:space="0" w:color="000000"/>
              <w:left w:val="single" w:sz="8" w:space="0" w:color="000000"/>
              <w:bottom w:val="single" w:sz="8" w:space="0" w:color="000000"/>
              <w:right w:val="single" w:sz="8" w:space="0" w:color="000000"/>
            </w:tcBorders>
          </w:tcPr>
          <w:p w14:paraId="27AFC5A3" w14:textId="77777777" w:rsidR="008F4A17" w:rsidRDefault="005E71F7">
            <w:pPr>
              <w:pStyle w:val="TableLeftAlignGreen"/>
            </w:pPr>
            <w:r>
              <w:t>CAL Transport</w:t>
            </w:r>
          </w:p>
        </w:tc>
      </w:tr>
      <w:tr w:rsidR="008F4A17" w14:paraId="27AFC5A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5A5"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5A6"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5A7"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5A8"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5A9"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5AA" w14:textId="77777777" w:rsidR="008F4A17" w:rsidRDefault="008F4A17">
            <w:pPr>
              <w:pStyle w:val="TableLeftAlignGreen"/>
            </w:pPr>
          </w:p>
        </w:tc>
      </w:tr>
    </w:tbl>
    <w:p w14:paraId="27AFC5AC" w14:textId="77777777" w:rsidR="008F4A17" w:rsidRDefault="008F4A17"/>
    <w:p w14:paraId="27AFC5AD" w14:textId="77777777" w:rsidR="008F4A17" w:rsidRDefault="005E71F7">
      <w:pPr>
        <w:pStyle w:val="Heading1"/>
      </w:pPr>
      <w:bookmarkStart w:id="23" w:name="_Toc256000006"/>
      <w:bookmarkStart w:id="24" w:name="_Toc219295161"/>
      <w:r>
        <w:lastRenderedPageBreak/>
        <w:t>Subsystem Libraries Not Defined In The Service Contract</w:t>
      </w:r>
      <w:bookmarkEnd w:id="23"/>
      <w:bookmarkEnd w:id="24"/>
    </w:p>
    <w:p w14:paraId="27AFC5AE" w14:textId="77777777" w:rsidR="008F4A17" w:rsidRDefault="005E71F7">
      <w:pPr>
        <w:pStyle w:val="BodyText"/>
      </w:pPr>
      <w:r>
        <w:t>Table 5.0-1, Additional Subsystem Libraries, documents libraries used by the Subsystem that are not defined in the Service Contracts.</w:t>
      </w:r>
    </w:p>
    <w:p w14:paraId="27AFC5AF" w14:textId="77777777" w:rsidR="008F4A17" w:rsidRDefault="005E71F7">
      <w:pPr>
        <w:pStyle w:val="GreenBodyText"/>
      </w:pPr>
      <w:r>
        <w:t>To preserve document formatting, if this section is not applicable, mark as “Not Applicable” with a rationale and the first empty cell of the table with “N/A”.</w:t>
      </w:r>
    </w:p>
    <w:p w14:paraId="27AFC5B0" w14:textId="77777777" w:rsidR="008F4A17" w:rsidRDefault="005E71F7">
      <w:pPr>
        <w:pStyle w:val="TableCaption"/>
      </w:pPr>
      <w:bookmarkStart w:id="25" w:name="_Toc219295213"/>
      <w:r>
        <w:t>Table 5.0-1 Additional Subsystem Libraries</w:t>
      </w:r>
      <w:bookmarkEnd w:id="2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8"/>
        <w:gridCol w:w="1930"/>
        <w:gridCol w:w="1753"/>
        <w:gridCol w:w="1819"/>
      </w:tblGrid>
      <w:tr w:rsidR="008F4A17" w14:paraId="27AFC5B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5B1" w14:textId="77777777" w:rsidR="008F4A17" w:rsidRDefault="005E71F7">
            <w:pPr>
              <w:pStyle w:val="TableHeaderCenterBold"/>
            </w:pPr>
            <w:r>
              <w:t>Library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B2" w14:textId="77777777" w:rsidR="008F4A17" w:rsidRDefault="005E71F7">
            <w:pPr>
              <w:pStyle w:val="TableHeaderCenterBold"/>
            </w:pPr>
            <w:r>
              <w:t>Provider</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B3" w14:textId="77777777" w:rsidR="008F4A17" w:rsidRDefault="005E71F7">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B4" w14:textId="77777777" w:rsidR="008F4A17" w:rsidRDefault="005E71F7">
            <w:pPr>
              <w:pStyle w:val="TableHeaderCenterBold"/>
            </w:pPr>
            <w:r>
              <w:t>Purpose</w:t>
            </w:r>
          </w:p>
        </w:tc>
      </w:tr>
      <w:tr w:rsidR="008F4A17" w14:paraId="27AFC5B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5B6"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5B7"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5B8"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5B9" w14:textId="77777777" w:rsidR="008F4A17" w:rsidRDefault="008F4A17">
            <w:pPr>
              <w:pStyle w:val="TableLeftAlignGreen"/>
            </w:pPr>
          </w:p>
        </w:tc>
      </w:tr>
    </w:tbl>
    <w:p w14:paraId="27AFC5BB" w14:textId="77777777" w:rsidR="008F4A17" w:rsidRDefault="005E71F7">
      <w:pPr>
        <w:pStyle w:val="Heading1"/>
      </w:pPr>
      <w:bookmarkStart w:id="26" w:name="_Toc256000007"/>
      <w:bookmarkStart w:id="27" w:name="_Toc219295162"/>
      <w:r>
        <w:lastRenderedPageBreak/>
        <w:t>Subsystem Time Synchronization</w:t>
      </w:r>
      <w:bookmarkEnd w:id="26"/>
      <w:bookmarkEnd w:id="27"/>
    </w:p>
    <w:p w14:paraId="27AFC5BC" w14:textId="77777777" w:rsidR="008F4A17" w:rsidRDefault="005E71F7">
      <w:pPr>
        <w:pStyle w:val="BodyText"/>
      </w:pPr>
      <w:r>
        <w:t>This section should include Special Signal references to any OMS Standard time reference signals used that are specified in OMSC-STD-001, OMS Standard, Time Reference Signals section. Table 6.0-1, Time Sync, identifies and describes the method(s) used for time synchronization.</w:t>
      </w:r>
    </w:p>
    <w:p w14:paraId="27AFC5BD" w14:textId="77777777" w:rsidR="008F4A17" w:rsidRDefault="005E71F7">
      <w:pPr>
        <w:pStyle w:val="GreenBodyText"/>
      </w:pPr>
      <w:r>
        <w:t>Include optional high fidelity time synchronization. Please list the type of time synchronization your Subsystem requires, also note if it is high or low speed (1 Hz is considered low speed). To preserve document formatting, if this section is not applicable, mark as “Not Applicable” with a rationale and the first empty cell of the table with “N/A”.</w:t>
      </w:r>
    </w:p>
    <w:p w14:paraId="27AFC5BE" w14:textId="77777777" w:rsidR="008F4A17" w:rsidRDefault="005E71F7">
      <w:pPr>
        <w:pStyle w:val="GreenBodyText"/>
      </w:pPr>
      <w:r>
        <w:t>The columns in Table 6.0-1, Time Sync, should contain the following information:</w:t>
      </w:r>
    </w:p>
    <w:p w14:paraId="27AFC5BF" w14:textId="77777777" w:rsidR="008F4A17" w:rsidRDefault="005E71F7">
      <w:pPr>
        <w:pStyle w:val="GreenBullet2"/>
      </w:pPr>
      <w:r>
        <w:t>Method – Method of required time synchronization</w:t>
      </w:r>
    </w:p>
    <w:p w14:paraId="27AFC5C0" w14:textId="77777777" w:rsidR="008F4A17" w:rsidRDefault="005E71F7">
      <w:pPr>
        <w:pStyle w:val="GreenBullet2"/>
      </w:pPr>
      <w:r>
        <w:t>Description – Please describe the method and the rate that is required.</w:t>
      </w:r>
    </w:p>
    <w:p w14:paraId="27AFC5C1" w14:textId="77777777" w:rsidR="008F4A17" w:rsidRDefault="005E71F7">
      <w:pPr>
        <w:pStyle w:val="TableCaption"/>
      </w:pPr>
      <w:bookmarkStart w:id="28" w:name="_Toc219295214"/>
      <w:r>
        <w:t>Table 6.0-1 Time Sync</w:t>
      </w:r>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3"/>
        <w:gridCol w:w="3587"/>
      </w:tblGrid>
      <w:tr w:rsidR="008F4A17" w14:paraId="27AFC5C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5C2" w14:textId="77777777" w:rsidR="008F4A17" w:rsidRDefault="005E71F7">
            <w:pPr>
              <w:pStyle w:val="TableHeaderCenterBold"/>
            </w:pPr>
            <w:r>
              <w:t xml:space="preserve">Method  </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C3" w14:textId="77777777" w:rsidR="008F4A17" w:rsidRDefault="005E71F7">
            <w:pPr>
              <w:pStyle w:val="TableHeaderCenterBold"/>
            </w:pPr>
            <w:r>
              <w:t xml:space="preserve">Description  </w:t>
            </w:r>
          </w:p>
        </w:tc>
      </w:tr>
      <w:tr w:rsidR="008F4A17" w14:paraId="27AFC5C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5C5"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5C6" w14:textId="77777777" w:rsidR="008F4A17" w:rsidRDefault="008F4A17">
            <w:pPr>
              <w:pStyle w:val="TableLeftAlignGreen"/>
            </w:pPr>
          </w:p>
        </w:tc>
      </w:tr>
    </w:tbl>
    <w:p w14:paraId="27AFC5C8" w14:textId="77777777" w:rsidR="008F4A17" w:rsidRDefault="008F4A17"/>
    <w:p w14:paraId="27AFC5C9" w14:textId="77777777" w:rsidR="008F4A17" w:rsidRDefault="005E71F7">
      <w:pPr>
        <w:pStyle w:val="Heading1"/>
      </w:pPr>
      <w:bookmarkStart w:id="29" w:name="_Toc256000008"/>
      <w:bookmarkStart w:id="30" w:name="_Toc219295163"/>
      <w:r>
        <w:lastRenderedPageBreak/>
        <w:t>Service and Subsystem Startup</w:t>
      </w:r>
      <w:bookmarkEnd w:id="29"/>
      <w:bookmarkEnd w:id="30"/>
    </w:p>
    <w:p w14:paraId="27AFC5CA" w14:textId="77777777" w:rsidR="008F4A17" w:rsidRDefault="005E71F7">
      <w:pPr>
        <w:pStyle w:val="BodyText"/>
      </w:pPr>
      <w:r>
        <w:t>This section documents the location, identity, and means for modifying any configuration data required for OMS startup for a Service or Subsystem.</w:t>
      </w:r>
    </w:p>
    <w:p w14:paraId="27AFC5CB" w14:textId="77777777" w:rsidR="008F4A17" w:rsidRDefault="005E71F7">
      <w:pPr>
        <w:pStyle w:val="GreenBodyText"/>
      </w:pPr>
      <w:r>
        <w:t xml:space="preserve">(Note: This is not meant to include internal Subsystem configuration data.) Please describe and </w:t>
      </w:r>
      <w:proofErr w:type="gramStart"/>
      <w:r>
        <w:t>list out</w:t>
      </w:r>
      <w:proofErr w:type="gramEnd"/>
      <w:r>
        <w:t xml:space="preserve"> any special startup instructions in this section. Note that this section may include a sentence that simply </w:t>
      </w:r>
      <w:proofErr w:type="gramStart"/>
      <w:r>
        <w:t>states</w:t>
      </w:r>
      <w:proofErr w:type="gramEnd"/>
      <w:r>
        <w:t xml:space="preserve"> “Apply power to startup this Subsystem.”</w:t>
      </w:r>
    </w:p>
    <w:p w14:paraId="27AFC5CC" w14:textId="77777777" w:rsidR="008F4A17" w:rsidRDefault="005E71F7">
      <w:pPr>
        <w:pStyle w:val="Heading1"/>
      </w:pPr>
      <w:bookmarkStart w:id="31" w:name="_Toc256000009"/>
      <w:bookmarkStart w:id="32" w:name="_Toc219295164"/>
      <w:r>
        <w:lastRenderedPageBreak/>
        <w:t>Subsystem External Interfaces</w:t>
      </w:r>
      <w:bookmarkEnd w:id="31"/>
      <w:bookmarkEnd w:id="32"/>
    </w:p>
    <w:p w14:paraId="27AFC5CD" w14:textId="77777777" w:rsidR="008F4A17" w:rsidRDefault="005E71F7">
      <w:pPr>
        <w:pStyle w:val="BodyText"/>
      </w:pPr>
      <w:r>
        <w:t>This section identifies and describes the Subsystem interfaces between the Subsystem and the Platform ASB.</w:t>
      </w:r>
    </w:p>
    <w:p w14:paraId="27AFC5CE" w14:textId="77777777" w:rsidR="008F4A17" w:rsidRDefault="005E71F7">
      <w:pPr>
        <w:pStyle w:val="GreenBodyText"/>
      </w:pPr>
      <w:r>
        <w:t>This figure is an example. Replace this figure with figures that represent the Subsystem.</w:t>
      </w:r>
    </w:p>
    <w:p w14:paraId="27AFC5CF" w14:textId="77777777" w:rsidR="008F4A17" w:rsidRDefault="005E71F7">
      <w:pPr>
        <w:pStyle w:val="GreenBodyText"/>
      </w:pPr>
      <w:r>
        <w:t>This section should include a description of the software and physical interfaces of the Subsystem. This section should include Special Signal references to any OMS Standard discrete and voltage reference signals used that are specified in OMSC-STD-001, OMS Standard, Special Signals section. This section should also include any Subsystem usage of non-OMS special signals.</w:t>
      </w:r>
    </w:p>
    <w:p w14:paraId="27AFC5D0" w14:textId="77777777" w:rsidR="008F4A17" w:rsidRDefault="005E71F7">
      <w:pPr>
        <w:pStyle w:val="GreenBodyText"/>
      </w:pPr>
      <w:r>
        <w:t>This section should include diagrams for any plugs or connections between the Subsystem and Platform. The Figure 8.0-1, Plug Connection Diagram, below depicts an example of a plug connection diagram that could be included in this section, as needed.</w:t>
      </w:r>
    </w:p>
    <w:p w14:paraId="27AFC5D1" w14:textId="77777777" w:rsidR="008F4A17" w:rsidRDefault="005E71F7">
      <w:pPr>
        <w:pStyle w:val="FigurePlaceholder"/>
      </w:pPr>
      <w:r>
        <w:t>&lt;&lt; THE FOLLOWING IS AN EXAMPLE FIGURE AND CAPTION. INCLUDE AN APPROPRIATE FIGURE AND CAPTION IF APPLICABLE &gt;&gt;</w:t>
      </w:r>
    </w:p>
    <w:p w14:paraId="27AFC5D2" w14:textId="77777777" w:rsidR="008F4A17" w:rsidRDefault="005E71F7">
      <w:pPr>
        <w:pStyle w:val="FigureStyle"/>
      </w:pPr>
      <w:r>
        <w:t xml:space="preserve"> </w:t>
      </w:r>
      <w:r w:rsidR="00AA7424">
        <w:rPr>
          <w:noProof/>
        </w:rPr>
        <w:drawing>
          <wp:inline distT="0" distB="0" distL="0" distR="0" wp14:anchorId="27AFC7B9" wp14:editId="0035A787">
            <wp:extent cx="3543300" cy="3193513"/>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558163" cy="3206908"/>
                    </a:xfrm>
                    <a:prstGeom prst="rect">
                      <a:avLst/>
                    </a:prstGeom>
                    <a:noFill/>
                    <a:ln>
                      <a:noFill/>
                    </a:ln>
                  </pic:spPr>
                </pic:pic>
              </a:graphicData>
            </a:graphic>
          </wp:inline>
        </w:drawing>
      </w:r>
      <w:r>
        <w:t xml:space="preserve"> </w:t>
      </w:r>
    </w:p>
    <w:p w14:paraId="27AFC5D3" w14:textId="77777777" w:rsidR="008F4A17" w:rsidRDefault="005E71F7">
      <w:pPr>
        <w:pStyle w:val="GreenFigureCaption"/>
      </w:pPr>
      <w:bookmarkStart w:id="33" w:name="_Toc256000049"/>
      <w:bookmarkStart w:id="34" w:name="_Toc219295205"/>
      <w:r>
        <w:t>Figure 8.0-1 Plug Connection Diagram</w:t>
      </w:r>
      <w:bookmarkEnd w:id="33"/>
      <w:bookmarkEnd w:id="34"/>
    </w:p>
    <w:p w14:paraId="27AFC5D4" w14:textId="77777777" w:rsidR="008F4A17" w:rsidRDefault="005E71F7">
      <w:pPr>
        <w:pStyle w:val="GreenBodyText"/>
      </w:pPr>
      <w:r>
        <w:t>External interface descriptions should include physical connection descriptions (cables, connectors, pin-out information) and interface transport information for each of the interfaces. In the case of a Platform-hosted Adapter, the external interfaces of a Subsystem occur within the Platform’s mission processing environment, so descriptions of physical interfaces are not required for messaging, Data Transfers and Security Information Exchanges.</w:t>
      </w:r>
    </w:p>
    <w:p w14:paraId="27AFC5D5" w14:textId="77777777" w:rsidR="008F4A17" w:rsidRDefault="005E71F7">
      <w:pPr>
        <w:pStyle w:val="GreenBodyText"/>
      </w:pPr>
      <w:r>
        <w:lastRenderedPageBreak/>
        <w:t xml:space="preserve">This section should include a description of all protocols used by the Subsystem to transfer data to and from a file system, as well as transfer data directly from one Service/Subsystem to another. This list should be </w:t>
      </w:r>
      <w:proofErr w:type="gramStart"/>
      <w:r>
        <w:t>inclusive</w:t>
      </w:r>
      <w:proofErr w:type="gramEnd"/>
      <w:r>
        <w:t xml:space="preserve"> and any port not listed here is assumed to be disabled. Please provide a block diagram like the one shown in Figure 8.0-2, OMS Data Exchanges with a Platform-hosted OMS Adapter, to describe the data transfer interfaces that the Subsystem supports. At a minimum it should include the data storage types, transfer protocols, and any routing or gateways that are applicable. Please introduce this figure with a sentence if the figure is included in this section.</w:t>
      </w:r>
    </w:p>
    <w:p w14:paraId="27AFC5D6" w14:textId="77777777" w:rsidR="008F4A17" w:rsidRDefault="005E71F7">
      <w:pPr>
        <w:pStyle w:val="FigurePlaceholder"/>
      </w:pPr>
      <w:r>
        <w:t>&lt;&lt; THE FOLLOWING IS AN EXAMPLE FIGURE AND CAPTION. INCLUDE AN APPROPRIATE FIGURE AND CAPTION IF APPLICABLE &gt;&gt;</w:t>
      </w:r>
    </w:p>
    <w:p w14:paraId="27AFC5D7" w14:textId="77777777" w:rsidR="008F4A17" w:rsidRDefault="00AA7424">
      <w:pPr>
        <w:pStyle w:val="FigureStyle"/>
      </w:pPr>
      <w:r>
        <w:rPr>
          <w:noProof/>
        </w:rPr>
        <w:lastRenderedPageBreak/>
        <w:drawing>
          <wp:inline distT="0" distB="0" distL="0" distR="0" wp14:anchorId="27AFC7BB" wp14:editId="626DB386">
            <wp:extent cx="4880187" cy="7486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885754" cy="7495191"/>
                    </a:xfrm>
                    <a:prstGeom prst="rect">
                      <a:avLst/>
                    </a:prstGeom>
                    <a:noFill/>
                    <a:ln>
                      <a:noFill/>
                    </a:ln>
                  </pic:spPr>
                </pic:pic>
              </a:graphicData>
            </a:graphic>
          </wp:inline>
        </w:drawing>
      </w:r>
      <w:r w:rsidR="005E71F7">
        <w:t xml:space="preserve">  </w:t>
      </w:r>
    </w:p>
    <w:p w14:paraId="27AFC5D8" w14:textId="77777777" w:rsidR="008F4A17" w:rsidRDefault="005E71F7">
      <w:pPr>
        <w:pStyle w:val="GreenFigureCaption"/>
      </w:pPr>
      <w:bookmarkStart w:id="35" w:name="_Toc256000050"/>
      <w:bookmarkStart w:id="36" w:name="_Toc219295206"/>
      <w:r>
        <w:t>Figure 8.0-2 OMS Data Exchanges with a Platform-Hosted OMS Adapter</w:t>
      </w:r>
      <w:bookmarkEnd w:id="35"/>
      <w:bookmarkEnd w:id="36"/>
    </w:p>
    <w:p w14:paraId="27AFC5D9" w14:textId="77777777" w:rsidR="008F4A17" w:rsidRDefault="005E71F7">
      <w:pPr>
        <w:pStyle w:val="Heading2"/>
      </w:pPr>
      <w:bookmarkStart w:id="37" w:name="_Toc256000010"/>
      <w:bookmarkStart w:id="38" w:name="_Toc219295165"/>
      <w:r>
        <w:lastRenderedPageBreak/>
        <w:t>Open Ports and Protocols</w:t>
      </w:r>
      <w:bookmarkEnd w:id="37"/>
      <w:bookmarkEnd w:id="38"/>
    </w:p>
    <w:p w14:paraId="27AFC5DA" w14:textId="77777777" w:rsidR="008F4A17" w:rsidRDefault="005E71F7">
      <w:pPr>
        <w:pStyle w:val="BodyText"/>
      </w:pPr>
      <w:r>
        <w:t>All listening ports, specific to the Subsystem, that are open (accessible to the ASB) are listed in Table 8.1-1, OMS Subsystem Open Ports and Protocols. Ports and protocols of Services and Isolators are documented in their respective Service Contracts, not in this table. Any ports not listed are assumed closed.</w:t>
      </w:r>
    </w:p>
    <w:p w14:paraId="27AFC5DB" w14:textId="77777777" w:rsidR="008F4A17" w:rsidRDefault="005E71F7">
      <w:pPr>
        <w:pStyle w:val="GreenBodyText"/>
      </w:pPr>
      <w:r>
        <w:t>The columns in Table 8.1-1, OMS Subsystem Open Ports and Protocols, should contain the following information on open ports and protocols on the Subsystem:</w:t>
      </w:r>
    </w:p>
    <w:p w14:paraId="27AFC5DC" w14:textId="77777777" w:rsidR="008F4A17" w:rsidRDefault="005E71F7">
      <w:pPr>
        <w:pStyle w:val="GreenBullet2"/>
      </w:pPr>
      <w:r>
        <w:t>Port – The network port number and the TCP or UDP protocol being used</w:t>
      </w:r>
    </w:p>
    <w:p w14:paraId="27AFC5DD" w14:textId="77777777" w:rsidR="008F4A17" w:rsidRDefault="005E71F7">
      <w:pPr>
        <w:pStyle w:val="GreenBullet2"/>
      </w:pPr>
      <w:r>
        <w:t>Protocol – The protocol being used on the open port</w:t>
      </w:r>
    </w:p>
    <w:p w14:paraId="27AFC5DE" w14:textId="77777777" w:rsidR="008F4A17" w:rsidRDefault="005E71F7">
      <w:pPr>
        <w:pStyle w:val="GreenBullet2"/>
      </w:pPr>
      <w:r>
        <w:t xml:space="preserve">Process/Service – identify the process (e.g., on Linux, the netstat command will provide OS process names) or Service (e.g., on Linux, the </w:t>
      </w:r>
      <w:proofErr w:type="spellStart"/>
      <w:r>
        <w:t>nmap</w:t>
      </w:r>
      <w:proofErr w:type="spellEnd"/>
      <w:r>
        <w:t xml:space="preserve"> command will provide OS Service names) that has the port open</w:t>
      </w:r>
    </w:p>
    <w:p w14:paraId="27AFC5DF" w14:textId="77777777" w:rsidR="008F4A17" w:rsidRDefault="005E71F7">
      <w:pPr>
        <w:pStyle w:val="GreenBullet2"/>
      </w:pPr>
      <w:r>
        <w:t>Purpose – The purpose of the open port</w:t>
      </w:r>
    </w:p>
    <w:p w14:paraId="27AFC5E0" w14:textId="77777777" w:rsidR="008F4A17" w:rsidRDefault="005E71F7">
      <w:pPr>
        <w:pStyle w:val="GreenBullet2"/>
      </w:pPr>
      <w:r>
        <w:t xml:space="preserve">Restriction Mechanism – Identify the method(s) that are implemented or expected to constrain or restrict access to the listed port, protocol, and process. This should include identification of expected hardware, software, and algorithms associated with the mechanism. If no mechanisms are implemented or </w:t>
      </w:r>
      <w:proofErr w:type="gramStart"/>
      <w:r>
        <w:t>expected,</w:t>
      </w:r>
      <w:proofErr w:type="gramEnd"/>
      <w:r>
        <w:t xml:space="preserve"> input “None” in the cell.</w:t>
      </w:r>
    </w:p>
    <w:p w14:paraId="27AFC5E1" w14:textId="77777777" w:rsidR="008F4A17" w:rsidRDefault="005E71F7">
      <w:pPr>
        <w:pStyle w:val="TableCaption"/>
      </w:pPr>
      <w:bookmarkStart w:id="39" w:name="_Toc219295215"/>
      <w:r>
        <w:t>Table 8.1-1 OMS Subsystem Open Ports and Protocols</w:t>
      </w:r>
      <w:bookmarkEnd w:id="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5"/>
        <w:gridCol w:w="1129"/>
        <w:gridCol w:w="1850"/>
        <w:gridCol w:w="1390"/>
        <w:gridCol w:w="2646"/>
      </w:tblGrid>
      <w:tr w:rsidR="008F4A17" w14:paraId="27AFC5E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5E2" w14:textId="77777777" w:rsidR="008F4A17" w:rsidRDefault="005E71F7">
            <w:pPr>
              <w:pStyle w:val="TableHeaderCenterBold"/>
            </w:pPr>
            <w:r>
              <w:t>Port</w:t>
            </w:r>
          </w:p>
          <w:p w14:paraId="27AFC5E3" w14:textId="77777777" w:rsidR="008F4A17" w:rsidRDefault="005E71F7">
            <w:pPr>
              <w:pStyle w:val="TableHeaderCenterBold"/>
            </w:pPr>
            <w:r>
              <w:t>(TCP/UDP)</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E4" w14:textId="77777777" w:rsidR="008F4A17" w:rsidRDefault="005E71F7">
            <w:pPr>
              <w:pStyle w:val="TableHeaderCenterBold"/>
            </w:pPr>
            <w:r>
              <w:t>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E5" w14:textId="77777777" w:rsidR="008F4A17" w:rsidRDefault="005E71F7">
            <w:pPr>
              <w:pStyle w:val="TableHeaderCenterBold"/>
            </w:pPr>
            <w:r>
              <w:t>Process/Service</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E6" w14:textId="77777777" w:rsidR="008F4A17" w:rsidRDefault="005E71F7">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E7" w14:textId="77777777" w:rsidR="008F4A17" w:rsidRDefault="005E71F7">
            <w:pPr>
              <w:pStyle w:val="TableHeaderCenterBold"/>
            </w:pPr>
            <w:r>
              <w:t>Restriction Mechanism</w:t>
            </w:r>
          </w:p>
        </w:tc>
      </w:tr>
      <w:tr w:rsidR="008F4A17" w14:paraId="27AFC5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5E9" w14:textId="77777777" w:rsidR="008F4A17" w:rsidRDefault="005E71F7">
            <w:pPr>
              <w:pStyle w:val="TableLeftAlignGreen"/>
            </w:pPr>
            <w:r>
              <w:t>1025/TCP</w:t>
            </w:r>
          </w:p>
        </w:tc>
        <w:tc>
          <w:tcPr>
            <w:tcW w:w="0" w:type="auto"/>
            <w:tcBorders>
              <w:top w:val="single" w:sz="8" w:space="0" w:color="000000"/>
              <w:left w:val="single" w:sz="8" w:space="0" w:color="000000"/>
              <w:bottom w:val="single" w:sz="8" w:space="0" w:color="000000"/>
              <w:right w:val="single" w:sz="8" w:space="0" w:color="000000"/>
            </w:tcBorders>
          </w:tcPr>
          <w:p w14:paraId="27AFC5EA" w14:textId="77777777" w:rsidR="008F4A17" w:rsidRDefault="005E71F7">
            <w:pPr>
              <w:pStyle w:val="TableLeftAlignGreen"/>
            </w:pPr>
            <w:r>
              <w:t>NFSv3</w:t>
            </w:r>
          </w:p>
        </w:tc>
        <w:tc>
          <w:tcPr>
            <w:tcW w:w="0" w:type="auto"/>
            <w:tcBorders>
              <w:top w:val="single" w:sz="8" w:space="0" w:color="000000"/>
              <w:left w:val="single" w:sz="8" w:space="0" w:color="000000"/>
              <w:bottom w:val="single" w:sz="8" w:space="0" w:color="000000"/>
              <w:right w:val="single" w:sz="8" w:space="0" w:color="000000"/>
            </w:tcBorders>
          </w:tcPr>
          <w:p w14:paraId="27AFC5EB" w14:textId="77777777" w:rsidR="008F4A17" w:rsidRDefault="005E71F7">
            <w:pPr>
              <w:pStyle w:val="TableLeftAlignGreen"/>
            </w:pPr>
            <w:proofErr w:type="spellStart"/>
            <w:r>
              <w:t>nfsd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7AFC5EC" w14:textId="77777777" w:rsidR="008F4A17" w:rsidRDefault="005E71F7">
            <w:pPr>
              <w:pStyle w:val="TableLeftAlignGreen"/>
            </w:pPr>
            <w:r>
              <w:t>NFS Server</w:t>
            </w:r>
          </w:p>
        </w:tc>
        <w:tc>
          <w:tcPr>
            <w:tcW w:w="0" w:type="auto"/>
            <w:tcBorders>
              <w:top w:val="single" w:sz="8" w:space="0" w:color="000000"/>
              <w:left w:val="single" w:sz="8" w:space="0" w:color="000000"/>
              <w:bottom w:val="single" w:sz="8" w:space="0" w:color="000000"/>
              <w:right w:val="single" w:sz="8" w:space="0" w:color="000000"/>
            </w:tcBorders>
          </w:tcPr>
          <w:p w14:paraId="27AFC5ED" w14:textId="77777777" w:rsidR="008F4A17" w:rsidRDefault="005E71F7">
            <w:pPr>
              <w:pStyle w:val="TableLeftAlignGreen"/>
            </w:pPr>
            <w:r>
              <w:t>iptables firewall</w:t>
            </w:r>
          </w:p>
        </w:tc>
      </w:tr>
      <w:tr w:rsidR="008F4A17" w14:paraId="27AFC5F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5EF"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5F0"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5F1"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5F2"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5F3" w14:textId="77777777" w:rsidR="008F4A17" w:rsidRDefault="008F4A17">
            <w:pPr>
              <w:pStyle w:val="TableLeftAlignGreen"/>
            </w:pPr>
          </w:p>
        </w:tc>
      </w:tr>
    </w:tbl>
    <w:p w14:paraId="27AFC5F5" w14:textId="77777777" w:rsidR="008F4A17" w:rsidRDefault="008F4A17"/>
    <w:p w14:paraId="27AFC5F6" w14:textId="77777777" w:rsidR="008F4A17" w:rsidRDefault="005E71F7">
      <w:pPr>
        <w:pStyle w:val="BodyText"/>
      </w:pPr>
      <w:r>
        <w:t>Table 8.1-2, OMS Subsystem Product/Data and Data Transfer Servers, contains information on the products/data being sent or received by the Data Transfer server.</w:t>
      </w:r>
    </w:p>
    <w:p w14:paraId="27AFC5F7" w14:textId="77777777" w:rsidR="008F4A17" w:rsidRDefault="005E71F7">
      <w:pPr>
        <w:pStyle w:val="GreenBodyText"/>
      </w:pPr>
      <w:r>
        <w:t>It is not used to identify products produced by Services running within the Subsystem; those products are documented within the applicable Service Contracts.</w:t>
      </w:r>
    </w:p>
    <w:p w14:paraId="27AFC5F8" w14:textId="77777777" w:rsidR="008F4A17" w:rsidRDefault="005E71F7">
      <w:pPr>
        <w:pStyle w:val="GreenBullet2"/>
      </w:pPr>
      <w:r>
        <w:t>Product/Data – The product or data item being sent or received from the server</w:t>
      </w:r>
    </w:p>
    <w:p w14:paraId="27AFC5F9" w14:textId="77777777" w:rsidR="008F4A17" w:rsidRDefault="005E71F7">
      <w:pPr>
        <w:pStyle w:val="GreenBullet2"/>
      </w:pPr>
      <w:r>
        <w:t>Format – The format of the product or data. Include reference to documents containing formatting details</w:t>
      </w:r>
    </w:p>
    <w:p w14:paraId="27AFC5FA" w14:textId="77777777" w:rsidR="008F4A17" w:rsidRDefault="005E71F7">
      <w:pPr>
        <w:pStyle w:val="GreenBullet2"/>
      </w:pPr>
      <w:r>
        <w:t>Send/Receive – Send = upload, write or Receive = download, read</w:t>
      </w:r>
    </w:p>
    <w:p w14:paraId="27AFC5FB" w14:textId="77777777" w:rsidR="008F4A17" w:rsidRDefault="005E71F7">
      <w:pPr>
        <w:pStyle w:val="GreenBullet2"/>
      </w:pPr>
      <w:r>
        <w:t>Data Transfer Server – The URI (or address) of the Data Transfer Server that data is being sent to or received from</w:t>
      </w:r>
    </w:p>
    <w:p w14:paraId="27AFC5FC" w14:textId="77777777" w:rsidR="008F4A17" w:rsidRDefault="005E71F7">
      <w:pPr>
        <w:pStyle w:val="TableCaption"/>
      </w:pPr>
      <w:bookmarkStart w:id="40" w:name="_Toc219295216"/>
      <w:r>
        <w:lastRenderedPageBreak/>
        <w:t>Table 8.1-2 OMS Subsystem Product/Data and Data Transfer Servers</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1597"/>
        <w:gridCol w:w="1960"/>
        <w:gridCol w:w="2975"/>
      </w:tblGrid>
      <w:tr w:rsidR="008F4A17" w14:paraId="27AFC60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5FD" w14:textId="77777777" w:rsidR="008F4A17" w:rsidRDefault="005E71F7">
            <w:pPr>
              <w:pStyle w:val="TableHeaderCenterBold"/>
            </w:pPr>
            <w:r>
              <w:t>Product/Data</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FE" w14:textId="77777777" w:rsidR="008F4A17" w:rsidRDefault="005E71F7">
            <w:pPr>
              <w:pStyle w:val="TableHeaderCenterBold"/>
            </w:pPr>
            <w:r>
              <w:t>Format</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5FF" w14:textId="77777777" w:rsidR="008F4A17" w:rsidRDefault="005E71F7">
            <w:pPr>
              <w:pStyle w:val="TableHeaderCenterBold"/>
            </w:pPr>
            <w:r>
              <w:t>Send/Receive</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00" w14:textId="77777777" w:rsidR="008F4A17" w:rsidRDefault="005E71F7">
            <w:pPr>
              <w:pStyle w:val="TableHeaderCenterBold"/>
            </w:pPr>
            <w:r>
              <w:t>Data Transfer Server</w:t>
            </w:r>
          </w:p>
        </w:tc>
      </w:tr>
      <w:tr w:rsidR="008F4A17" w14:paraId="27AFC60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02" w14:textId="77777777" w:rsidR="008F4A17" w:rsidRDefault="005E71F7">
            <w:pPr>
              <w:pStyle w:val="TableLeftAlignGreen"/>
            </w:pPr>
            <w:r>
              <w:t>Configuration File</w:t>
            </w:r>
          </w:p>
        </w:tc>
        <w:tc>
          <w:tcPr>
            <w:tcW w:w="0" w:type="auto"/>
            <w:tcBorders>
              <w:top w:val="single" w:sz="8" w:space="0" w:color="000000"/>
              <w:left w:val="single" w:sz="8" w:space="0" w:color="000000"/>
              <w:bottom w:val="single" w:sz="8" w:space="0" w:color="000000"/>
              <w:right w:val="single" w:sz="8" w:space="0" w:color="000000"/>
            </w:tcBorders>
          </w:tcPr>
          <w:p w14:paraId="27AFC603" w14:textId="77777777" w:rsidR="008F4A17" w:rsidRDefault="005E71F7">
            <w:pPr>
              <w:pStyle w:val="TableLeftAlignGreen"/>
            </w:pPr>
            <w:r>
              <w:t>ASCII File</w:t>
            </w:r>
          </w:p>
        </w:tc>
        <w:tc>
          <w:tcPr>
            <w:tcW w:w="0" w:type="auto"/>
            <w:tcBorders>
              <w:top w:val="single" w:sz="8" w:space="0" w:color="000000"/>
              <w:left w:val="single" w:sz="8" w:space="0" w:color="000000"/>
              <w:bottom w:val="single" w:sz="8" w:space="0" w:color="000000"/>
              <w:right w:val="single" w:sz="8" w:space="0" w:color="000000"/>
            </w:tcBorders>
          </w:tcPr>
          <w:p w14:paraId="27AFC604" w14:textId="77777777" w:rsidR="008F4A17" w:rsidRDefault="005E71F7">
            <w:pPr>
              <w:pStyle w:val="TableLeftAlignGreen"/>
            </w:pPr>
            <w:r>
              <w:t>Receive</w:t>
            </w:r>
          </w:p>
        </w:tc>
        <w:tc>
          <w:tcPr>
            <w:tcW w:w="0" w:type="auto"/>
            <w:tcBorders>
              <w:top w:val="single" w:sz="8" w:space="0" w:color="000000"/>
              <w:left w:val="single" w:sz="8" w:space="0" w:color="000000"/>
              <w:bottom w:val="single" w:sz="8" w:space="0" w:color="000000"/>
              <w:right w:val="single" w:sz="8" w:space="0" w:color="000000"/>
            </w:tcBorders>
          </w:tcPr>
          <w:p w14:paraId="27AFC605" w14:textId="77777777" w:rsidR="008F4A17" w:rsidRDefault="005E71F7">
            <w:pPr>
              <w:pStyle w:val="TableLeftAlignGreen"/>
            </w:pPr>
            <w:r>
              <w:t>nfs://10.2.1.12/cfg/</w:t>
            </w:r>
          </w:p>
        </w:tc>
      </w:tr>
      <w:tr w:rsidR="008F4A17" w14:paraId="27AFC6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07"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608"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09"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0A" w14:textId="77777777" w:rsidR="008F4A17" w:rsidRDefault="008F4A17">
            <w:pPr>
              <w:pStyle w:val="TableLeftAlignGreen"/>
            </w:pPr>
          </w:p>
        </w:tc>
      </w:tr>
    </w:tbl>
    <w:p w14:paraId="27AFC60C" w14:textId="77777777" w:rsidR="008F4A17" w:rsidRDefault="008F4A17"/>
    <w:p w14:paraId="27AFC60D" w14:textId="77777777" w:rsidR="008F4A17" w:rsidRDefault="005E71F7">
      <w:pPr>
        <w:pStyle w:val="Heading1"/>
      </w:pPr>
      <w:bookmarkStart w:id="41" w:name="_Toc256000011"/>
      <w:bookmarkStart w:id="42" w:name="_Toc219295166"/>
      <w:r>
        <w:lastRenderedPageBreak/>
        <w:t>Subsystem Data Transfer</w:t>
      </w:r>
      <w:bookmarkEnd w:id="41"/>
      <w:bookmarkEnd w:id="42"/>
    </w:p>
    <w:p w14:paraId="27AFC60E" w14:textId="77777777" w:rsidR="008F4A17" w:rsidRDefault="005E71F7">
      <w:pPr>
        <w:pStyle w:val="Heading2"/>
      </w:pPr>
      <w:bookmarkStart w:id="43" w:name="_Toc256000012"/>
      <w:bookmarkStart w:id="44" w:name="_Toc219295167"/>
      <w:r>
        <w:t>Data Storage</w:t>
      </w:r>
      <w:bookmarkEnd w:id="43"/>
      <w:bookmarkEnd w:id="44"/>
    </w:p>
    <w:p w14:paraId="27AFC60F" w14:textId="77777777" w:rsidR="008F4A17" w:rsidRDefault="005E71F7">
      <w:pPr>
        <w:pStyle w:val="BodyText"/>
      </w:pPr>
      <w:r>
        <w:t>This section identifies the Subsystem data storage capability as shown in Table 9.1-1, Subsystem Data Storage Details.</w:t>
      </w:r>
    </w:p>
    <w:p w14:paraId="27AFC610" w14:textId="77777777" w:rsidR="008F4A17" w:rsidRDefault="005E71F7">
      <w:pPr>
        <w:pStyle w:val="GreenBodyText"/>
      </w:pPr>
      <w:r>
        <w:t xml:space="preserve">The columns in Table 9.1-1, Subsystem Data Storage Details, should contain the following information: </w:t>
      </w:r>
    </w:p>
    <w:p w14:paraId="27AFC611" w14:textId="77777777" w:rsidR="008F4A17" w:rsidRDefault="005E71F7">
      <w:pPr>
        <w:pStyle w:val="GreenBullet2"/>
      </w:pPr>
      <w:r>
        <w:t>Data Store Address – The data store address of the TFTP/FTP/NFS/HTTP server which is addressable via a URI. If the address is configurable, it should be noted here and reference the document that provides guidance on changing its configuration</w:t>
      </w:r>
    </w:p>
    <w:p w14:paraId="27AFC612" w14:textId="77777777" w:rsidR="008F4A17" w:rsidRDefault="005E71F7">
      <w:pPr>
        <w:pStyle w:val="GreenBullet2"/>
      </w:pPr>
      <w:r>
        <w:t xml:space="preserve">Data Store Label – The identifier for the data that is stored or retrieved. The Data Store Label must be a unique reference across this document’s table with the purpose </w:t>
      </w:r>
      <w:proofErr w:type="gramStart"/>
      <w:r>
        <w:t>to specify</w:t>
      </w:r>
      <w:proofErr w:type="gramEnd"/>
      <w:r>
        <w:t xml:space="preserve"> a range of cybersecurity attributes associated with the referenced data store</w:t>
      </w:r>
    </w:p>
    <w:p w14:paraId="27AFC613" w14:textId="77777777" w:rsidR="008F4A17" w:rsidRDefault="005E71F7">
      <w:pPr>
        <w:pStyle w:val="GreenBullet2"/>
      </w:pPr>
      <w:r>
        <w:t xml:space="preserve">Shared Directories – The shared directories that are accessible via the data transfer protocols. </w:t>
      </w:r>
      <w:proofErr w:type="gramStart"/>
      <w:r>
        <w:t>Specifically</w:t>
      </w:r>
      <w:proofErr w:type="gramEnd"/>
      <w:r>
        <w:t xml:space="preserve"> if there are unique folders for OFPs, Configuration Files or Data Products, then each should be identified</w:t>
      </w:r>
    </w:p>
    <w:p w14:paraId="27AFC614" w14:textId="77777777" w:rsidR="008F4A17" w:rsidRDefault="005E71F7">
      <w:pPr>
        <w:pStyle w:val="GreenBullet2"/>
      </w:pPr>
      <w:r>
        <w:t>Storage Capacity – The storage capacity allocated for the directory. Note: a separate row should be used for each directory if there are storage capacity limits per folder</w:t>
      </w:r>
    </w:p>
    <w:p w14:paraId="27AFC615" w14:textId="77777777" w:rsidR="008F4A17" w:rsidRDefault="005E71F7">
      <w:pPr>
        <w:pStyle w:val="GreenBullet2"/>
      </w:pPr>
      <w:r>
        <w:t>Non-Volatile Storage (Yes/No) – If the storage stores data in volatile storage which is no longer accessible after a power-cycle, then input “No” otherwise input “Yes”</w:t>
      </w:r>
    </w:p>
    <w:p w14:paraId="27AFC616" w14:textId="77777777" w:rsidR="008F4A17" w:rsidRDefault="005E71F7">
      <w:pPr>
        <w:pStyle w:val="GreenBullet2"/>
      </w:pPr>
      <w:r>
        <w:t>Protection In Place (No/C/I/CI):</w:t>
      </w:r>
    </w:p>
    <w:p w14:paraId="27AFC617" w14:textId="77777777" w:rsidR="008F4A17" w:rsidRDefault="005E71F7">
      <w:pPr>
        <w:pStyle w:val="GreenBullet3"/>
      </w:pPr>
      <w:r>
        <w:t>No – if neither confidentiality nor integrity mechanisms are in place</w:t>
      </w:r>
    </w:p>
    <w:p w14:paraId="27AFC618" w14:textId="77777777" w:rsidR="008F4A17" w:rsidRDefault="005E71F7">
      <w:pPr>
        <w:pStyle w:val="GreenBullet3"/>
      </w:pPr>
      <w:r>
        <w:t>C – Confidentiality mechanisms, such as encryption, are in place. If there is a confidentiality mechanism in place, the additional details must be listed in Table 9.1-3, Data Storage Confidentiality</w:t>
      </w:r>
    </w:p>
    <w:p w14:paraId="27AFC619" w14:textId="77777777" w:rsidR="008F4A17" w:rsidRDefault="005E71F7">
      <w:pPr>
        <w:pStyle w:val="GreenBullet3"/>
      </w:pPr>
      <w:r>
        <w:t>I – Integrity mechanisms, such as digital signature, are in place. If there is an integrity mechanism in place, the additional details must be listed in Table 9.1-4, Data Storage Integrity</w:t>
      </w:r>
    </w:p>
    <w:p w14:paraId="27AFC61A" w14:textId="77777777" w:rsidR="008F4A17" w:rsidRDefault="005E71F7">
      <w:pPr>
        <w:pStyle w:val="GreenBullet3"/>
      </w:pPr>
      <w:r>
        <w:t>CI – Confidentiality and Integrity mechanisms are in place. If there are confidentiality and integrity mechanisms in place, the additional details must be listed in Table 9.1-3, Data Storage Confidentiality and Table 9.1-4, Data Storage Integrity</w:t>
      </w:r>
    </w:p>
    <w:p w14:paraId="27AFC61B" w14:textId="77777777" w:rsidR="008F4A17" w:rsidRDefault="005E71F7">
      <w:pPr>
        <w:pStyle w:val="GreenBullet2"/>
      </w:pPr>
      <w:r>
        <w:t>Data Transfer Protocols(s) – The supported protocols for accessing the data storage from either a Service or Subsystem. Refer to OMS Standard, OMSC-STD-001, “Data Transfer Formats, APIs, and Protocols,” and “Data Transfer Protocols and APIs” for the list of protocols that are allowed for Data Transfer.</w:t>
      </w:r>
    </w:p>
    <w:p w14:paraId="27AFC61C" w14:textId="77777777" w:rsidR="008F4A17" w:rsidRDefault="005E71F7">
      <w:pPr>
        <w:pStyle w:val="TableCaption"/>
      </w:pPr>
      <w:bookmarkStart w:id="45" w:name="_Toc219295217"/>
      <w:r>
        <w:lastRenderedPageBreak/>
        <w:t>Table 9.1-1 Subsystem Data Storage Details</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260"/>
        <w:gridCol w:w="1472"/>
        <w:gridCol w:w="1112"/>
        <w:gridCol w:w="1298"/>
        <w:gridCol w:w="1512"/>
        <w:gridCol w:w="1380"/>
      </w:tblGrid>
      <w:tr w:rsidR="008F4A17" w14:paraId="27AFC62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61D" w14:textId="77777777" w:rsidR="008F4A17" w:rsidRDefault="005E71F7">
            <w:pPr>
              <w:pStyle w:val="TableHeaderCenterBold"/>
            </w:pPr>
            <w:r>
              <w:t>Data Store 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1E" w14:textId="77777777" w:rsidR="008F4A17" w:rsidRDefault="005E71F7">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1F" w14:textId="77777777" w:rsidR="008F4A17" w:rsidRDefault="005E71F7">
            <w:pPr>
              <w:pStyle w:val="TableHeaderCenterBold"/>
            </w:pPr>
            <w:r>
              <w:t>Shared Directories</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20" w14:textId="77777777" w:rsidR="008F4A17" w:rsidRDefault="005E71F7">
            <w:pPr>
              <w:pStyle w:val="TableHeaderCenterBold"/>
            </w:pPr>
            <w:r>
              <w:t>Storage Capacity</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21" w14:textId="77777777" w:rsidR="008F4A17" w:rsidRDefault="005E71F7">
            <w:pPr>
              <w:pStyle w:val="TableHeaderCenterBold"/>
            </w:pPr>
            <w:r>
              <w:t>Non-Volatile Storage (Yes/No)</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22" w14:textId="77777777" w:rsidR="008F4A17" w:rsidRDefault="005E71F7">
            <w:pPr>
              <w:pStyle w:val="TableHeaderCenterBold"/>
            </w:pPr>
            <w:r>
              <w:t>Protection In Place (No/C/I/CI)</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23" w14:textId="77777777" w:rsidR="008F4A17" w:rsidRDefault="005E71F7">
            <w:pPr>
              <w:pStyle w:val="TableHeaderCenterBold"/>
            </w:pPr>
            <w:r>
              <w:t>Data Transfer Protocol(s)</w:t>
            </w:r>
          </w:p>
        </w:tc>
      </w:tr>
      <w:tr w:rsidR="008F4A17" w14:paraId="27AFC62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25" w14:textId="77777777" w:rsidR="008F4A17" w:rsidRDefault="005E71F7">
            <w:pPr>
              <w:pStyle w:val="TableLeftAlignGreen"/>
            </w:pPr>
            <w:r>
              <w:t>192.168.0.5</w:t>
            </w:r>
          </w:p>
        </w:tc>
        <w:tc>
          <w:tcPr>
            <w:tcW w:w="0" w:type="auto"/>
            <w:tcBorders>
              <w:top w:val="single" w:sz="8" w:space="0" w:color="000000"/>
              <w:left w:val="single" w:sz="8" w:space="0" w:color="000000"/>
              <w:bottom w:val="single" w:sz="8" w:space="0" w:color="000000"/>
              <w:right w:val="single" w:sz="8" w:space="0" w:color="000000"/>
            </w:tcBorders>
          </w:tcPr>
          <w:p w14:paraId="27AFC626" w14:textId="77777777" w:rsidR="008F4A17" w:rsidRDefault="005E71F7">
            <w:pPr>
              <w:pStyle w:val="TableLeftAlignGreen"/>
            </w:pPr>
            <w:r>
              <w:t>Subsystem FTP Server</w:t>
            </w:r>
          </w:p>
        </w:tc>
        <w:tc>
          <w:tcPr>
            <w:tcW w:w="0" w:type="auto"/>
            <w:tcBorders>
              <w:top w:val="single" w:sz="8" w:space="0" w:color="000000"/>
              <w:left w:val="single" w:sz="8" w:space="0" w:color="000000"/>
              <w:bottom w:val="single" w:sz="8" w:space="0" w:color="000000"/>
              <w:right w:val="single" w:sz="8" w:space="0" w:color="000000"/>
            </w:tcBorders>
          </w:tcPr>
          <w:p w14:paraId="27AFC627" w14:textId="77777777" w:rsidR="008F4A17" w:rsidRDefault="005E71F7">
            <w:pPr>
              <w:pStyle w:val="TableLeftAlignGreen"/>
            </w:pPr>
            <w:r>
              <w:t>/OFP</w:t>
            </w:r>
            <w:proofErr w:type="gramStart"/>
            <w:r>
              <w:t>/[</w:t>
            </w:r>
            <w:proofErr w:type="gramEnd"/>
            <w:r>
              <w:t>Service name]/</w:t>
            </w:r>
          </w:p>
        </w:tc>
        <w:tc>
          <w:tcPr>
            <w:tcW w:w="0" w:type="auto"/>
            <w:tcBorders>
              <w:top w:val="single" w:sz="8" w:space="0" w:color="000000"/>
              <w:left w:val="single" w:sz="8" w:space="0" w:color="000000"/>
              <w:bottom w:val="single" w:sz="8" w:space="0" w:color="000000"/>
              <w:right w:val="single" w:sz="8" w:space="0" w:color="000000"/>
            </w:tcBorders>
          </w:tcPr>
          <w:p w14:paraId="27AFC628" w14:textId="77777777" w:rsidR="008F4A17" w:rsidRDefault="005E71F7">
            <w:pPr>
              <w:pStyle w:val="TableLeftAlignGreen"/>
            </w:pPr>
            <w:r>
              <w:t>1 TB</w:t>
            </w:r>
          </w:p>
        </w:tc>
        <w:tc>
          <w:tcPr>
            <w:tcW w:w="0" w:type="auto"/>
            <w:tcBorders>
              <w:top w:val="single" w:sz="8" w:space="0" w:color="000000"/>
              <w:left w:val="single" w:sz="8" w:space="0" w:color="000000"/>
              <w:bottom w:val="single" w:sz="8" w:space="0" w:color="000000"/>
              <w:right w:val="single" w:sz="8" w:space="0" w:color="000000"/>
            </w:tcBorders>
          </w:tcPr>
          <w:p w14:paraId="27AFC629" w14:textId="77777777" w:rsidR="008F4A17" w:rsidRDefault="005E71F7">
            <w:pPr>
              <w:pStyle w:val="TableLeftAlignGreen"/>
            </w:pPr>
            <w:r>
              <w:t>Yes</w:t>
            </w:r>
          </w:p>
        </w:tc>
        <w:tc>
          <w:tcPr>
            <w:tcW w:w="0" w:type="auto"/>
            <w:tcBorders>
              <w:top w:val="single" w:sz="8" w:space="0" w:color="000000"/>
              <w:left w:val="single" w:sz="8" w:space="0" w:color="000000"/>
              <w:bottom w:val="single" w:sz="8" w:space="0" w:color="000000"/>
              <w:right w:val="single" w:sz="8" w:space="0" w:color="000000"/>
            </w:tcBorders>
          </w:tcPr>
          <w:p w14:paraId="27AFC62A" w14:textId="77777777" w:rsidR="008F4A17" w:rsidRDefault="005E71F7">
            <w:pPr>
              <w:pStyle w:val="TableLeftAlignGreen"/>
            </w:pPr>
            <w:r>
              <w:t>No</w:t>
            </w:r>
          </w:p>
        </w:tc>
        <w:tc>
          <w:tcPr>
            <w:tcW w:w="0" w:type="auto"/>
            <w:tcBorders>
              <w:top w:val="single" w:sz="8" w:space="0" w:color="000000"/>
              <w:left w:val="single" w:sz="8" w:space="0" w:color="000000"/>
              <w:bottom w:val="single" w:sz="8" w:space="0" w:color="000000"/>
              <w:right w:val="single" w:sz="8" w:space="0" w:color="000000"/>
            </w:tcBorders>
          </w:tcPr>
          <w:p w14:paraId="27AFC62B" w14:textId="77777777" w:rsidR="008F4A17" w:rsidRDefault="005E71F7">
            <w:pPr>
              <w:pStyle w:val="TableLeftAlignGreen"/>
            </w:pPr>
            <w:r>
              <w:t>FTP</w:t>
            </w:r>
          </w:p>
        </w:tc>
      </w:tr>
      <w:tr w:rsidR="008F4A17" w14:paraId="27AFC63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2D"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62E"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2F"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30"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31"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32"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33" w14:textId="77777777" w:rsidR="008F4A17" w:rsidRDefault="008F4A17">
            <w:pPr>
              <w:pStyle w:val="TableLeftAlignGreen"/>
            </w:pPr>
          </w:p>
        </w:tc>
      </w:tr>
    </w:tbl>
    <w:p w14:paraId="27AFC635" w14:textId="77777777" w:rsidR="008F4A17" w:rsidRDefault="008F4A17"/>
    <w:p w14:paraId="27AFC636" w14:textId="77777777" w:rsidR="008F4A17" w:rsidRDefault="005E71F7">
      <w:pPr>
        <w:pStyle w:val="Heading3"/>
      </w:pPr>
      <w:bookmarkStart w:id="46" w:name="_Toc256000013"/>
      <w:bookmarkStart w:id="47" w:name="_Toc219295168"/>
      <w:r>
        <w:t>Data Storage Access Controls</w:t>
      </w:r>
      <w:bookmarkEnd w:id="46"/>
      <w:bookmarkEnd w:id="47"/>
      <w:r>
        <w:t xml:space="preserve">   </w:t>
      </w:r>
    </w:p>
    <w:p w14:paraId="27AFC637" w14:textId="77777777" w:rsidR="008F4A17" w:rsidRDefault="005E71F7">
      <w:pPr>
        <w:pStyle w:val="BodyText"/>
      </w:pPr>
      <w:r>
        <w:t>Table 9.1-2, Data Storage Access Control Mechanisms, details the data storage access controls.</w:t>
      </w:r>
    </w:p>
    <w:p w14:paraId="27AFC638" w14:textId="77777777" w:rsidR="008F4A17" w:rsidRDefault="005E71F7">
      <w:pPr>
        <w:pStyle w:val="GreenBodyText"/>
      </w:pPr>
      <w:r>
        <w:t xml:space="preserve">The table entries should specify the methods for identification, authentication, access restrictions and audit logging. The following table provides a template for </w:t>
      </w:r>
      <w:proofErr w:type="gramStart"/>
      <w:r>
        <w:t>file based</w:t>
      </w:r>
      <w:proofErr w:type="gramEnd"/>
      <w:r>
        <w:t xml:space="preserve"> data transfer protocol details.</w:t>
      </w:r>
    </w:p>
    <w:p w14:paraId="27AFC639" w14:textId="77777777" w:rsidR="008F4A17" w:rsidRDefault="005E71F7">
      <w:pPr>
        <w:pStyle w:val="GreenBodyText"/>
      </w:pPr>
      <w:r>
        <w:t>The columns in Table 9.1-2, Data Storage Access Control Mechanisms, should contain the following information. A separate section within the table should be used for each Data Transfer protocol listed in Table 9.1-1, Subsystem Data Storage Details.</w:t>
      </w:r>
    </w:p>
    <w:p w14:paraId="27AFC63A" w14:textId="77777777" w:rsidR="008F4A17" w:rsidRDefault="005E71F7">
      <w:pPr>
        <w:pStyle w:val="GreenBullet2"/>
      </w:pPr>
      <w:r>
        <w:t>Mechanism – This column lists the Access Control mechanisms.</w:t>
      </w:r>
    </w:p>
    <w:p w14:paraId="27AFC63B" w14:textId="77777777" w:rsidR="008F4A17" w:rsidRDefault="005E71F7">
      <w:pPr>
        <w:pStyle w:val="GreenBullet3"/>
      </w:pPr>
      <w:r>
        <w:t>Identification – The mechanism used to identify users (e.g., Unique usernames and client IP addresses are used to uniquely identify ftp users)</w:t>
      </w:r>
    </w:p>
    <w:p w14:paraId="27AFC63C" w14:textId="77777777" w:rsidR="008F4A17" w:rsidRDefault="005E71F7">
      <w:pPr>
        <w:pStyle w:val="GreenBullet3"/>
      </w:pPr>
      <w:r>
        <w:t>Authentication – The mechanism used to authenticate users and permitted to use the resource (e.g., All remote ftp users are authenticated via unique username and password combinations)</w:t>
      </w:r>
    </w:p>
    <w:p w14:paraId="27AFC63D" w14:textId="77777777" w:rsidR="008F4A17" w:rsidRDefault="005E71F7">
      <w:pPr>
        <w:pStyle w:val="GreenBullet3"/>
      </w:pPr>
      <w:r>
        <w:t>Access Control – The mechanisms put in place to restrict users, associated access and resources (e.g., The FTP Server Access Control consists of the restricting users (</w:t>
      </w:r>
      <w:proofErr w:type="spellStart"/>
      <w:r>
        <w:t>ftpusers</w:t>
      </w:r>
      <w:proofErr w:type="spellEnd"/>
      <w:r>
        <w:t>), restricting commands (</w:t>
      </w:r>
      <w:proofErr w:type="spellStart"/>
      <w:r>
        <w:t>ftpaccess</w:t>
      </w:r>
      <w:proofErr w:type="spellEnd"/>
      <w:r>
        <w:t>) and allowing only identified hosts being able to access the server (</w:t>
      </w:r>
      <w:proofErr w:type="spellStart"/>
      <w:r>
        <w:t>ftphosts</w:t>
      </w:r>
      <w:proofErr w:type="spellEnd"/>
      <w:r>
        <w:t>). Uploads are restricted by users or groups into identified folders and file downloads of specific files are prevented (</w:t>
      </w:r>
      <w:proofErr w:type="spellStart"/>
      <w:r>
        <w:t>ftpaccess</w:t>
      </w:r>
      <w:proofErr w:type="spellEnd"/>
      <w:r>
        <w:t>). Accounts are restricted to FTP access only by limiting shell access (/bin/false))</w:t>
      </w:r>
    </w:p>
    <w:p w14:paraId="27AFC63E" w14:textId="77777777" w:rsidR="008F4A17" w:rsidRDefault="005E71F7">
      <w:pPr>
        <w:pStyle w:val="GreenBullet3"/>
      </w:pPr>
      <w:r>
        <w:t>Audit Logging – The mechanism used to perform logging of data transfer resource access (e.g., All commands issued by FTP users are logged as specified in the configuration (</w:t>
      </w:r>
      <w:proofErr w:type="spellStart"/>
      <w:r>
        <w:t>ftpaccess</w:t>
      </w:r>
      <w:proofErr w:type="spellEnd"/>
      <w:r>
        <w:t>))</w:t>
      </w:r>
    </w:p>
    <w:p w14:paraId="27AFC63F" w14:textId="77777777" w:rsidR="008F4A17" w:rsidRDefault="005E71F7">
      <w:pPr>
        <w:pStyle w:val="GreenBullet2"/>
      </w:pPr>
      <w:r>
        <w:t>Implementation Summary – the Implementation Summary column should contain a brief Summary of how the Mechanism is implemented</w:t>
      </w:r>
    </w:p>
    <w:p w14:paraId="27AFC640" w14:textId="77777777" w:rsidR="008F4A17" w:rsidRDefault="005E71F7">
      <w:pPr>
        <w:pStyle w:val="TableCaption"/>
      </w:pPr>
      <w:bookmarkStart w:id="48" w:name="_Toc219295218"/>
      <w:r>
        <w:lastRenderedPageBreak/>
        <w:t>Table 9.1-2 Data Storage Access Control Mechanisms</w:t>
      </w:r>
      <w:bookmarkEnd w:id="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6"/>
        <w:gridCol w:w="7844"/>
      </w:tblGrid>
      <w:tr w:rsidR="008F4A17" w14:paraId="27AFC643"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641" w14:textId="77777777" w:rsidR="008F4A17" w:rsidRDefault="005E71F7">
            <w:pPr>
              <w:pStyle w:val="TableHeaderCenterBold"/>
            </w:pPr>
            <w:r>
              <w:t>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42" w14:textId="77777777" w:rsidR="008F4A17" w:rsidRDefault="005E71F7">
            <w:pPr>
              <w:pStyle w:val="TableHeaderCenterBold"/>
            </w:pPr>
            <w:r>
              <w:t>Implementation Summary</w:t>
            </w:r>
          </w:p>
        </w:tc>
      </w:tr>
      <w:tr w:rsidR="008F4A17" w14:paraId="27AFC645"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tcPr>
          <w:p w14:paraId="27AFC644" w14:textId="77777777" w:rsidR="008F4A17" w:rsidRDefault="005E71F7">
            <w:pPr>
              <w:pStyle w:val="TableCenterBoldGreen"/>
            </w:pPr>
            <w:r>
              <w:t>FTP Server</w:t>
            </w:r>
          </w:p>
        </w:tc>
      </w:tr>
      <w:tr w:rsidR="008F4A17" w14:paraId="27AFC64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46" w14:textId="77777777" w:rsidR="008F4A17" w:rsidRDefault="005E71F7">
            <w:pPr>
              <w:pStyle w:val="TableLeftAlignBold"/>
            </w:pPr>
            <w:r>
              <w:t xml:space="preserve">Identification </w:t>
            </w:r>
          </w:p>
        </w:tc>
        <w:tc>
          <w:tcPr>
            <w:tcW w:w="0" w:type="auto"/>
            <w:tcBorders>
              <w:top w:val="single" w:sz="8" w:space="0" w:color="000000"/>
              <w:left w:val="single" w:sz="8" w:space="0" w:color="000000"/>
              <w:bottom w:val="single" w:sz="8" w:space="0" w:color="000000"/>
              <w:right w:val="single" w:sz="8" w:space="0" w:color="000000"/>
            </w:tcBorders>
          </w:tcPr>
          <w:p w14:paraId="27AFC647" w14:textId="77777777" w:rsidR="008F4A17" w:rsidRDefault="005E71F7">
            <w:pPr>
              <w:pStyle w:val="TableLeftAlignGreen"/>
            </w:pPr>
            <w:r>
              <w:t>Unique usernames and client IP addresses are used to uniquely identify FTP users.</w:t>
            </w:r>
          </w:p>
        </w:tc>
      </w:tr>
      <w:tr w:rsidR="008F4A17" w14:paraId="27AFC64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49" w14:textId="77777777" w:rsidR="008F4A17" w:rsidRDefault="005E71F7">
            <w:pPr>
              <w:pStyle w:val="TableLeftAlignBold"/>
            </w:pPr>
            <w:r>
              <w:t xml:space="preserve">Authentication </w:t>
            </w:r>
          </w:p>
        </w:tc>
        <w:tc>
          <w:tcPr>
            <w:tcW w:w="0" w:type="auto"/>
            <w:tcBorders>
              <w:top w:val="single" w:sz="8" w:space="0" w:color="000000"/>
              <w:left w:val="single" w:sz="8" w:space="0" w:color="000000"/>
              <w:bottom w:val="single" w:sz="8" w:space="0" w:color="000000"/>
              <w:right w:val="single" w:sz="8" w:space="0" w:color="000000"/>
            </w:tcBorders>
          </w:tcPr>
          <w:p w14:paraId="27AFC64A" w14:textId="77777777" w:rsidR="008F4A17" w:rsidRDefault="005E71F7">
            <w:pPr>
              <w:pStyle w:val="TableLeftAlignGreen"/>
            </w:pPr>
            <w:r>
              <w:t>All remote FTP users are authenticated via unique username and password combinations</w:t>
            </w:r>
          </w:p>
        </w:tc>
      </w:tr>
      <w:tr w:rsidR="008F4A17" w14:paraId="27AFC64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4C" w14:textId="77777777" w:rsidR="008F4A17" w:rsidRDefault="005E71F7">
            <w:pPr>
              <w:pStyle w:val="TableLeftAlignBold"/>
            </w:pPr>
            <w:r>
              <w:t xml:space="preserve">Access Control </w:t>
            </w:r>
          </w:p>
        </w:tc>
        <w:tc>
          <w:tcPr>
            <w:tcW w:w="0" w:type="auto"/>
            <w:tcBorders>
              <w:top w:val="single" w:sz="8" w:space="0" w:color="000000"/>
              <w:left w:val="single" w:sz="8" w:space="0" w:color="000000"/>
              <w:bottom w:val="single" w:sz="8" w:space="0" w:color="000000"/>
              <w:right w:val="single" w:sz="8" w:space="0" w:color="000000"/>
            </w:tcBorders>
          </w:tcPr>
          <w:p w14:paraId="27AFC64D" w14:textId="77777777" w:rsidR="008F4A17" w:rsidRDefault="005E71F7">
            <w:pPr>
              <w:pStyle w:val="TableLeftAlignGreen"/>
            </w:pPr>
            <w:r>
              <w:t>Folders and files have permissions based on client group and host, following FTP authentication.</w:t>
            </w:r>
          </w:p>
        </w:tc>
      </w:tr>
      <w:tr w:rsidR="008F4A17" w14:paraId="27AFC65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4F" w14:textId="77777777" w:rsidR="008F4A17" w:rsidRDefault="005E71F7">
            <w:pPr>
              <w:pStyle w:val="TableLeftAlignBold"/>
            </w:pPr>
            <w:r>
              <w:t xml:space="preserve">Audit Logging </w:t>
            </w:r>
          </w:p>
        </w:tc>
        <w:tc>
          <w:tcPr>
            <w:tcW w:w="0" w:type="auto"/>
            <w:tcBorders>
              <w:top w:val="single" w:sz="8" w:space="0" w:color="000000"/>
              <w:left w:val="single" w:sz="8" w:space="0" w:color="000000"/>
              <w:bottom w:val="single" w:sz="8" w:space="0" w:color="000000"/>
              <w:right w:val="single" w:sz="8" w:space="0" w:color="000000"/>
            </w:tcBorders>
          </w:tcPr>
          <w:p w14:paraId="27AFC650" w14:textId="77777777" w:rsidR="008F4A17" w:rsidRDefault="005E71F7">
            <w:pPr>
              <w:pStyle w:val="TableLeftAlignGreen"/>
            </w:pPr>
            <w:r>
              <w:t>All commands issued by FTP users are logged as specified in the configuration (</w:t>
            </w:r>
            <w:proofErr w:type="spellStart"/>
            <w:r>
              <w:t>ftpaccess</w:t>
            </w:r>
            <w:proofErr w:type="spellEnd"/>
            <w:r>
              <w:t>).</w:t>
            </w:r>
          </w:p>
        </w:tc>
      </w:tr>
      <w:tr w:rsidR="008F4A17" w14:paraId="27AFC653"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tcPr>
          <w:p w14:paraId="27AFC652" w14:textId="77777777" w:rsidR="008F4A17" w:rsidRDefault="005E71F7">
            <w:pPr>
              <w:pStyle w:val="TableCenterBoldGreen"/>
            </w:pPr>
            <w:r>
              <w:t>NFS Server</w:t>
            </w:r>
          </w:p>
        </w:tc>
      </w:tr>
      <w:tr w:rsidR="008F4A17" w14:paraId="27AFC65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54" w14:textId="77777777" w:rsidR="008F4A17" w:rsidRDefault="005E71F7">
            <w:pPr>
              <w:pStyle w:val="TableLeftAlignBold"/>
            </w:pPr>
            <w:r>
              <w:t xml:space="preserve">Identification </w:t>
            </w:r>
          </w:p>
        </w:tc>
        <w:tc>
          <w:tcPr>
            <w:tcW w:w="0" w:type="auto"/>
            <w:tcBorders>
              <w:top w:val="single" w:sz="8" w:space="0" w:color="000000"/>
              <w:left w:val="single" w:sz="8" w:space="0" w:color="000000"/>
              <w:bottom w:val="single" w:sz="8" w:space="0" w:color="000000"/>
              <w:right w:val="single" w:sz="8" w:space="0" w:color="000000"/>
            </w:tcBorders>
          </w:tcPr>
          <w:p w14:paraId="27AFC655" w14:textId="77777777" w:rsidR="008F4A17" w:rsidRDefault="005E71F7">
            <w:pPr>
              <w:pStyle w:val="TableLeftAlignGreen"/>
            </w:pPr>
            <w:r>
              <w:t>Unique usernames and client IP addresses are used to uniquely identify NFS users.</w:t>
            </w:r>
          </w:p>
        </w:tc>
      </w:tr>
      <w:tr w:rsidR="008F4A17" w14:paraId="27AFC65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57" w14:textId="77777777" w:rsidR="008F4A17" w:rsidRDefault="005E71F7">
            <w:pPr>
              <w:pStyle w:val="TableLeftAlignBold"/>
            </w:pPr>
            <w:r>
              <w:t xml:space="preserve">Authentication </w:t>
            </w:r>
          </w:p>
        </w:tc>
        <w:tc>
          <w:tcPr>
            <w:tcW w:w="0" w:type="auto"/>
            <w:tcBorders>
              <w:top w:val="single" w:sz="8" w:space="0" w:color="000000"/>
              <w:left w:val="single" w:sz="8" w:space="0" w:color="000000"/>
              <w:bottom w:val="single" w:sz="8" w:space="0" w:color="000000"/>
              <w:right w:val="single" w:sz="8" w:space="0" w:color="000000"/>
            </w:tcBorders>
          </w:tcPr>
          <w:p w14:paraId="27AFC658" w14:textId="77777777" w:rsidR="008F4A17" w:rsidRDefault="005E71F7">
            <w:pPr>
              <w:pStyle w:val="TableLeftAlignGreen"/>
            </w:pPr>
            <w:r>
              <w:t>All remote NFS users are authenticated via unique username and password combinations</w:t>
            </w:r>
          </w:p>
        </w:tc>
      </w:tr>
      <w:tr w:rsidR="008F4A17" w14:paraId="27AFC65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5A" w14:textId="77777777" w:rsidR="008F4A17" w:rsidRDefault="005E71F7">
            <w:pPr>
              <w:pStyle w:val="TableLeftAlignBold"/>
            </w:pPr>
            <w:r>
              <w:t xml:space="preserve">Access Control </w:t>
            </w:r>
          </w:p>
        </w:tc>
        <w:tc>
          <w:tcPr>
            <w:tcW w:w="0" w:type="auto"/>
            <w:tcBorders>
              <w:top w:val="single" w:sz="8" w:space="0" w:color="000000"/>
              <w:left w:val="single" w:sz="8" w:space="0" w:color="000000"/>
              <w:bottom w:val="single" w:sz="8" w:space="0" w:color="000000"/>
              <w:right w:val="single" w:sz="8" w:space="0" w:color="000000"/>
            </w:tcBorders>
          </w:tcPr>
          <w:p w14:paraId="27AFC65B" w14:textId="77777777" w:rsidR="008F4A17" w:rsidRDefault="005E71F7">
            <w:pPr>
              <w:pStyle w:val="TableLeftAlignGreen"/>
            </w:pPr>
            <w:r>
              <w:t>The NFS Server Access Control consists of the restricting users (</w:t>
            </w:r>
            <w:proofErr w:type="spellStart"/>
            <w:r>
              <w:t>root_squash</w:t>
            </w:r>
            <w:proofErr w:type="spellEnd"/>
            <w:r>
              <w:t>), restricting shared directories (/</w:t>
            </w:r>
            <w:proofErr w:type="spellStart"/>
            <w:r>
              <w:t>etc</w:t>
            </w:r>
            <w:proofErr w:type="spellEnd"/>
            <w:r>
              <w:t>/exports) and allowing only identified hosts being able to access the server (/</w:t>
            </w:r>
            <w:proofErr w:type="spellStart"/>
            <w:r>
              <w:t>etc</w:t>
            </w:r>
            <w:proofErr w:type="spellEnd"/>
            <w:r>
              <w:t>/</w:t>
            </w:r>
            <w:proofErr w:type="spellStart"/>
            <w:r>
              <w:t>hosts.allow</w:t>
            </w:r>
            <w:proofErr w:type="spellEnd"/>
            <w:r>
              <w:t>).</w:t>
            </w:r>
          </w:p>
        </w:tc>
      </w:tr>
      <w:tr w:rsidR="008F4A17" w14:paraId="27AFC65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5D" w14:textId="77777777" w:rsidR="008F4A17" w:rsidRDefault="005E71F7">
            <w:pPr>
              <w:pStyle w:val="TableLeftAlignBold"/>
            </w:pPr>
            <w:r>
              <w:t xml:space="preserve">Audit Logging </w:t>
            </w:r>
          </w:p>
        </w:tc>
        <w:tc>
          <w:tcPr>
            <w:tcW w:w="0" w:type="auto"/>
            <w:tcBorders>
              <w:top w:val="single" w:sz="8" w:space="0" w:color="000000"/>
              <w:left w:val="single" w:sz="8" w:space="0" w:color="000000"/>
              <w:bottom w:val="single" w:sz="8" w:space="0" w:color="000000"/>
              <w:right w:val="single" w:sz="8" w:space="0" w:color="000000"/>
            </w:tcBorders>
          </w:tcPr>
          <w:p w14:paraId="27AFC65E" w14:textId="77777777" w:rsidR="008F4A17" w:rsidRDefault="005E71F7">
            <w:pPr>
              <w:pStyle w:val="TableLeftAlignGreen"/>
            </w:pPr>
            <w:r>
              <w:t>All commands issued by NFS users are logged as specified in the configuration (/</w:t>
            </w:r>
            <w:proofErr w:type="spellStart"/>
            <w:r>
              <w:t>etc</w:t>
            </w:r>
            <w:proofErr w:type="spellEnd"/>
            <w:r>
              <w:t>/</w:t>
            </w:r>
            <w:proofErr w:type="spellStart"/>
            <w:r>
              <w:t>nfs</w:t>
            </w:r>
            <w:proofErr w:type="spellEnd"/>
            <w:r>
              <w:t>/</w:t>
            </w:r>
            <w:proofErr w:type="spellStart"/>
            <w:r>
              <w:t>nfslog.conf</w:t>
            </w:r>
            <w:proofErr w:type="spellEnd"/>
            <w:r>
              <w:t>).</w:t>
            </w:r>
          </w:p>
        </w:tc>
      </w:tr>
    </w:tbl>
    <w:p w14:paraId="27AFC660" w14:textId="77777777" w:rsidR="008F4A17" w:rsidRDefault="008F4A17"/>
    <w:p w14:paraId="27AFC661" w14:textId="77777777" w:rsidR="008F4A17" w:rsidRDefault="005E71F7">
      <w:pPr>
        <w:pStyle w:val="Heading3"/>
      </w:pPr>
      <w:bookmarkStart w:id="49" w:name="_Toc256000014"/>
      <w:bookmarkStart w:id="50" w:name="_Toc219295169"/>
      <w:r>
        <w:t>Data Storage Confidentiality Mechanisms</w:t>
      </w:r>
      <w:bookmarkEnd w:id="49"/>
      <w:bookmarkEnd w:id="50"/>
    </w:p>
    <w:p w14:paraId="27AFC662" w14:textId="77777777" w:rsidR="008F4A17" w:rsidRDefault="005E71F7">
      <w:pPr>
        <w:pStyle w:val="BodyText"/>
      </w:pPr>
      <w:r>
        <w:t>This section identifies the specific confidentiality mechanisms (e.g., host-based firewall) and use of encryption within the Data Storage as shown in Table 9.1-3, Data Storage Confidentiality.</w:t>
      </w:r>
    </w:p>
    <w:p w14:paraId="27AFC663" w14:textId="77777777" w:rsidR="008F4A17" w:rsidRDefault="005E71F7">
      <w:pPr>
        <w:pStyle w:val="GreenBodyText"/>
      </w:pPr>
      <w:r>
        <w:t>The columns in Table 9.1-3, Data Storage Confidentiality, should contain the following information:</w:t>
      </w:r>
    </w:p>
    <w:p w14:paraId="27AFC664" w14:textId="77777777" w:rsidR="008F4A17" w:rsidRDefault="005E71F7">
      <w:pPr>
        <w:pStyle w:val="GreenBullet2"/>
      </w:pPr>
      <w:r>
        <w:t>Data Store Address – The data store address of the TFTP/FTP/NFS/HTTP server which is addressable via a URI. If the address is configurable, it should be noted here and reference the document that provides guidance on changing its configuration</w:t>
      </w:r>
    </w:p>
    <w:p w14:paraId="27AFC665" w14:textId="77777777" w:rsidR="008F4A17" w:rsidRDefault="005E71F7">
      <w:pPr>
        <w:pStyle w:val="GreenBullet2"/>
      </w:pPr>
      <w:r>
        <w:t xml:space="preserve">Data Store Label – The identifier for the data that is stored or retrieved. The Data Store Label must be a unique reference across this document’s tables with the purpose </w:t>
      </w:r>
      <w:proofErr w:type="gramStart"/>
      <w:r>
        <w:t>to specify</w:t>
      </w:r>
      <w:proofErr w:type="gramEnd"/>
      <w:r>
        <w:t xml:space="preserve"> a range of cybersecurity attributes associated with the referenced data store</w:t>
      </w:r>
    </w:p>
    <w:p w14:paraId="27AFC666" w14:textId="77777777" w:rsidR="008F4A17" w:rsidRDefault="005E71F7">
      <w:pPr>
        <w:pStyle w:val="GreenBullet2"/>
      </w:pPr>
      <w:r>
        <w:t>Protected Data – The information items to which the confidentiality mechanism is applied</w:t>
      </w:r>
    </w:p>
    <w:p w14:paraId="27AFC667" w14:textId="77777777" w:rsidR="008F4A17" w:rsidRDefault="005E71F7">
      <w:pPr>
        <w:pStyle w:val="GreenBullet2"/>
      </w:pPr>
      <w:r>
        <w:t>Confidentiality Mechanism – Identify the method(s) used by the Subsystem to provide confidentiality. This should include identification of applicable hardware, software, and algorithm associated with the implemented mechanism</w:t>
      </w:r>
    </w:p>
    <w:p w14:paraId="27AFC668" w14:textId="77777777" w:rsidR="008F4A17" w:rsidRDefault="005E71F7">
      <w:pPr>
        <w:pStyle w:val="GreenBullet2"/>
      </w:pPr>
      <w:r>
        <w:t>Implementation Details – Details on how the confidentiality mechanism is implemented and/or include a reference to other documents and any additional information for clarification.</w:t>
      </w:r>
    </w:p>
    <w:p w14:paraId="27AFC669" w14:textId="77777777" w:rsidR="008F4A17" w:rsidRDefault="005E71F7">
      <w:pPr>
        <w:pStyle w:val="TableCaption"/>
      </w:pPr>
      <w:bookmarkStart w:id="51" w:name="_Toc219295219"/>
      <w:r>
        <w:lastRenderedPageBreak/>
        <w:t>Table 9.1-3 Data Storage Confidentiality</w:t>
      </w:r>
      <w:bookmarkEnd w:id="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1169"/>
        <w:gridCol w:w="2095"/>
        <w:gridCol w:w="1703"/>
        <w:gridCol w:w="2839"/>
      </w:tblGrid>
      <w:tr w:rsidR="008F4A17" w14:paraId="27AFC670"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66A" w14:textId="77777777" w:rsidR="008F4A17" w:rsidRDefault="005E71F7">
            <w:pPr>
              <w:pStyle w:val="TableHeaderCenterBold"/>
            </w:pPr>
            <w:r>
              <w:t>Data Store 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6B" w14:textId="77777777" w:rsidR="008F4A17" w:rsidRDefault="005E71F7">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6C" w14:textId="77777777" w:rsidR="008F4A17" w:rsidRDefault="005E71F7">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6D" w14:textId="77777777" w:rsidR="008F4A17" w:rsidRDefault="005E71F7">
            <w:pPr>
              <w:pStyle w:val="TableHeaderCenterBold"/>
            </w:pPr>
            <w:r>
              <w:t>Confidentiality</w:t>
            </w:r>
          </w:p>
          <w:p w14:paraId="27AFC66E" w14:textId="77777777" w:rsidR="008F4A17" w:rsidRDefault="005E71F7">
            <w:pPr>
              <w:pStyle w:val="TableHeaderCenterBold"/>
            </w:pPr>
            <w:r>
              <w:t>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6F" w14:textId="77777777" w:rsidR="008F4A17" w:rsidRDefault="005E71F7">
            <w:pPr>
              <w:pStyle w:val="TableHeaderCenterBold"/>
            </w:pPr>
            <w:r>
              <w:t>Implementation Details</w:t>
            </w:r>
          </w:p>
        </w:tc>
      </w:tr>
      <w:tr w:rsidR="008F4A17" w14:paraId="27AFC67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71" w14:textId="77777777" w:rsidR="008F4A17" w:rsidRDefault="005E71F7">
            <w:pPr>
              <w:pStyle w:val="TableLeftAlignGreen"/>
            </w:pPr>
            <w:r>
              <w:t>192.168.0.5</w:t>
            </w:r>
          </w:p>
        </w:tc>
        <w:tc>
          <w:tcPr>
            <w:tcW w:w="0" w:type="auto"/>
            <w:tcBorders>
              <w:top w:val="single" w:sz="8" w:space="0" w:color="000000"/>
              <w:left w:val="single" w:sz="8" w:space="0" w:color="000000"/>
              <w:bottom w:val="single" w:sz="8" w:space="0" w:color="000000"/>
              <w:right w:val="single" w:sz="8" w:space="0" w:color="000000"/>
            </w:tcBorders>
          </w:tcPr>
          <w:p w14:paraId="27AFC672" w14:textId="77777777" w:rsidR="008F4A17" w:rsidRDefault="005E71F7">
            <w:pPr>
              <w:pStyle w:val="TableLeftAlignGreen"/>
            </w:pPr>
            <w:r>
              <w:t>FTP Data Store</w:t>
            </w:r>
          </w:p>
        </w:tc>
        <w:tc>
          <w:tcPr>
            <w:tcW w:w="0" w:type="auto"/>
            <w:tcBorders>
              <w:top w:val="single" w:sz="8" w:space="0" w:color="000000"/>
              <w:left w:val="single" w:sz="8" w:space="0" w:color="000000"/>
              <w:bottom w:val="single" w:sz="8" w:space="0" w:color="000000"/>
              <w:right w:val="single" w:sz="8" w:space="0" w:color="000000"/>
            </w:tcBorders>
          </w:tcPr>
          <w:p w14:paraId="27AFC673" w14:textId="77777777" w:rsidR="008F4A17" w:rsidRDefault="005E71F7">
            <w:pPr>
              <w:pStyle w:val="TableLeftAlignGreen"/>
            </w:pPr>
            <w:r>
              <w:t>Applications and Payload Products</w:t>
            </w:r>
          </w:p>
        </w:tc>
        <w:tc>
          <w:tcPr>
            <w:tcW w:w="0" w:type="auto"/>
            <w:tcBorders>
              <w:top w:val="single" w:sz="8" w:space="0" w:color="000000"/>
              <w:left w:val="single" w:sz="8" w:space="0" w:color="000000"/>
              <w:bottom w:val="single" w:sz="8" w:space="0" w:color="000000"/>
              <w:right w:val="single" w:sz="8" w:space="0" w:color="000000"/>
            </w:tcBorders>
          </w:tcPr>
          <w:p w14:paraId="27AFC674" w14:textId="77777777" w:rsidR="008F4A17" w:rsidRDefault="005E71F7">
            <w:pPr>
              <w:pStyle w:val="TableLeftAlignGreen"/>
            </w:pPr>
            <w:r>
              <w:t>AES256 GCM Mode</w:t>
            </w:r>
          </w:p>
        </w:tc>
        <w:tc>
          <w:tcPr>
            <w:tcW w:w="0" w:type="auto"/>
            <w:tcBorders>
              <w:top w:val="single" w:sz="8" w:space="0" w:color="000000"/>
              <w:left w:val="single" w:sz="8" w:space="0" w:color="000000"/>
              <w:bottom w:val="single" w:sz="8" w:space="0" w:color="000000"/>
              <w:right w:val="single" w:sz="8" w:space="0" w:color="000000"/>
            </w:tcBorders>
          </w:tcPr>
          <w:p w14:paraId="27AFC675" w14:textId="77777777" w:rsidR="008F4A17" w:rsidRDefault="005E71F7">
            <w:pPr>
              <w:pStyle w:val="TableLeftAlignGreen"/>
            </w:pPr>
            <w:r>
              <w:t>See DataStore-Encryption.docx for further details</w:t>
            </w:r>
          </w:p>
        </w:tc>
      </w:tr>
      <w:tr w:rsidR="008F4A17" w14:paraId="27AFC6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77"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678"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79"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7A"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7B" w14:textId="77777777" w:rsidR="008F4A17" w:rsidRDefault="008F4A17">
            <w:pPr>
              <w:pStyle w:val="TableLeftAlignGreen"/>
            </w:pPr>
          </w:p>
        </w:tc>
      </w:tr>
    </w:tbl>
    <w:p w14:paraId="27AFC67D" w14:textId="77777777" w:rsidR="008F4A17" w:rsidRDefault="008F4A17"/>
    <w:p w14:paraId="27AFC67E" w14:textId="77777777" w:rsidR="008F4A17" w:rsidRDefault="005E71F7">
      <w:pPr>
        <w:pStyle w:val="Heading3"/>
      </w:pPr>
      <w:bookmarkStart w:id="52" w:name="_Toc256000015"/>
      <w:bookmarkStart w:id="53" w:name="_Toc219295170"/>
      <w:r>
        <w:t>Data Storage Integrity Mechanisms</w:t>
      </w:r>
      <w:bookmarkEnd w:id="52"/>
      <w:bookmarkEnd w:id="53"/>
    </w:p>
    <w:p w14:paraId="27AFC67F" w14:textId="77777777" w:rsidR="008F4A17" w:rsidRDefault="005E71F7">
      <w:pPr>
        <w:pStyle w:val="BodyText"/>
      </w:pPr>
      <w:r>
        <w:t>This section identifies the specific integrity mechanisms within the Data Storage as shown in Table 9.1-4, Data Storage Integrity.</w:t>
      </w:r>
    </w:p>
    <w:p w14:paraId="27AFC680" w14:textId="77777777" w:rsidR="008F4A17" w:rsidRDefault="005E71F7">
      <w:pPr>
        <w:pStyle w:val="GreenBodyText"/>
      </w:pPr>
      <w:r>
        <w:t>The columns in Table 9.1-4, Data Storage Integrity, should contain the following information:</w:t>
      </w:r>
    </w:p>
    <w:p w14:paraId="27AFC681" w14:textId="77777777" w:rsidR="008F4A17" w:rsidRDefault="005E71F7">
      <w:pPr>
        <w:pStyle w:val="GreenBullet2"/>
      </w:pPr>
      <w:r>
        <w:t>Data Store Address – The data store address of the TFTP/FTP/NFS/HTTP server which is addressable via a URI. If the address is configurable, it should be noted here and reference the document that provides guidance on changing its configuration</w:t>
      </w:r>
    </w:p>
    <w:p w14:paraId="27AFC682" w14:textId="77777777" w:rsidR="008F4A17" w:rsidRDefault="005E71F7">
      <w:pPr>
        <w:pStyle w:val="GreenBullet2"/>
      </w:pPr>
      <w:r>
        <w:t xml:space="preserve">Data Store Label – The identifier for the data that is stored or retrieved. The Data Store Label must be a unique reference across this document’s tables with the purpose </w:t>
      </w:r>
      <w:proofErr w:type="gramStart"/>
      <w:r>
        <w:t>to specify</w:t>
      </w:r>
      <w:proofErr w:type="gramEnd"/>
      <w:r>
        <w:t xml:space="preserve"> a range of cybersecurity attributes associated with the referenced data store</w:t>
      </w:r>
    </w:p>
    <w:p w14:paraId="27AFC683" w14:textId="77777777" w:rsidR="008F4A17" w:rsidRDefault="005E71F7">
      <w:pPr>
        <w:pStyle w:val="GreenBullet2"/>
      </w:pPr>
      <w:r>
        <w:t>Protected Data – The information items to which the integrity mechanism is applied</w:t>
      </w:r>
    </w:p>
    <w:p w14:paraId="27AFC684" w14:textId="77777777" w:rsidR="008F4A17" w:rsidRDefault="005E71F7">
      <w:pPr>
        <w:pStyle w:val="GreenBullet2"/>
      </w:pPr>
      <w:r>
        <w:t>Integrity Mechanism – Identify the method(s) used by the Subsystem to provide integrity. This should include identification of applicable hardware, software, and algorithm associated with the implemented mechanism</w:t>
      </w:r>
    </w:p>
    <w:p w14:paraId="27AFC685" w14:textId="77777777" w:rsidR="008F4A17" w:rsidRDefault="005E71F7">
      <w:pPr>
        <w:pStyle w:val="GreenBullet2"/>
      </w:pPr>
      <w:r>
        <w:t>Implementation Details – Details on how the integrity mechanism is implemented and/or include a reference to other documents and any additional information for clarification.</w:t>
      </w:r>
    </w:p>
    <w:p w14:paraId="27AFC686" w14:textId="77777777" w:rsidR="008F4A17" w:rsidRDefault="005E71F7">
      <w:pPr>
        <w:pStyle w:val="TableCaption"/>
      </w:pPr>
      <w:bookmarkStart w:id="54" w:name="_Toc219295220"/>
      <w:r>
        <w:t>Table 9.1-4 Data Storage Integrity</w:t>
      </w:r>
      <w:bookmarkEnd w:id="5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7"/>
        <w:gridCol w:w="1212"/>
        <w:gridCol w:w="2103"/>
        <w:gridCol w:w="1205"/>
        <w:gridCol w:w="3253"/>
      </w:tblGrid>
      <w:tr w:rsidR="008F4A17" w14:paraId="27AFC68E"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687" w14:textId="77777777" w:rsidR="008F4A17" w:rsidRDefault="005E71F7">
            <w:pPr>
              <w:pStyle w:val="TableHeaderCenterBold"/>
            </w:pPr>
            <w:r>
              <w:t>Data Store</w:t>
            </w:r>
          </w:p>
          <w:p w14:paraId="27AFC688" w14:textId="77777777" w:rsidR="008F4A17" w:rsidRDefault="005E71F7">
            <w:pPr>
              <w:pStyle w:val="TableHeaderCenterBold"/>
            </w:pPr>
            <w:r>
              <w:t>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89" w14:textId="77777777" w:rsidR="008F4A17" w:rsidRDefault="005E71F7">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8A" w14:textId="77777777" w:rsidR="008F4A17" w:rsidRDefault="005E71F7">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8B" w14:textId="77777777" w:rsidR="008F4A17" w:rsidRDefault="005E71F7">
            <w:pPr>
              <w:pStyle w:val="TableHeaderCenterBold"/>
            </w:pPr>
            <w:r>
              <w:t>Integrity</w:t>
            </w:r>
          </w:p>
          <w:p w14:paraId="27AFC68C" w14:textId="77777777" w:rsidR="008F4A17" w:rsidRDefault="005E71F7">
            <w:pPr>
              <w:pStyle w:val="TableHeaderCenterBold"/>
            </w:pPr>
            <w:r>
              <w:t>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8D" w14:textId="77777777" w:rsidR="008F4A17" w:rsidRDefault="005E71F7">
            <w:pPr>
              <w:pStyle w:val="TableHeaderCenterBold"/>
            </w:pPr>
            <w:r>
              <w:t>Implementation Details</w:t>
            </w:r>
          </w:p>
        </w:tc>
      </w:tr>
      <w:tr w:rsidR="008F4A17" w14:paraId="27AFC69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8F" w14:textId="77777777" w:rsidR="008F4A17" w:rsidRDefault="005E71F7">
            <w:pPr>
              <w:pStyle w:val="TableLeftAlignGreen"/>
            </w:pPr>
            <w:r>
              <w:t>192.168.0.5</w:t>
            </w:r>
          </w:p>
        </w:tc>
        <w:tc>
          <w:tcPr>
            <w:tcW w:w="0" w:type="auto"/>
            <w:tcBorders>
              <w:top w:val="single" w:sz="8" w:space="0" w:color="000000"/>
              <w:left w:val="single" w:sz="8" w:space="0" w:color="000000"/>
              <w:bottom w:val="single" w:sz="8" w:space="0" w:color="000000"/>
              <w:right w:val="single" w:sz="8" w:space="0" w:color="000000"/>
            </w:tcBorders>
          </w:tcPr>
          <w:p w14:paraId="27AFC690" w14:textId="77777777" w:rsidR="008F4A17" w:rsidRDefault="005E71F7">
            <w:pPr>
              <w:pStyle w:val="TableLeftAlignGreen"/>
            </w:pPr>
            <w:r>
              <w:t>FTP Data Store</w:t>
            </w:r>
          </w:p>
        </w:tc>
        <w:tc>
          <w:tcPr>
            <w:tcW w:w="0" w:type="auto"/>
            <w:tcBorders>
              <w:top w:val="single" w:sz="8" w:space="0" w:color="000000"/>
              <w:left w:val="single" w:sz="8" w:space="0" w:color="000000"/>
              <w:bottom w:val="single" w:sz="8" w:space="0" w:color="000000"/>
              <w:right w:val="single" w:sz="8" w:space="0" w:color="000000"/>
            </w:tcBorders>
          </w:tcPr>
          <w:p w14:paraId="27AFC691" w14:textId="77777777" w:rsidR="008F4A17" w:rsidRDefault="005E71F7">
            <w:pPr>
              <w:pStyle w:val="TableLeftAlignGreen"/>
            </w:pPr>
            <w:r>
              <w:t>Applications &amp; Payload Products</w:t>
            </w:r>
          </w:p>
        </w:tc>
        <w:tc>
          <w:tcPr>
            <w:tcW w:w="0" w:type="auto"/>
            <w:tcBorders>
              <w:top w:val="single" w:sz="8" w:space="0" w:color="000000"/>
              <w:left w:val="single" w:sz="8" w:space="0" w:color="000000"/>
              <w:bottom w:val="single" w:sz="8" w:space="0" w:color="000000"/>
              <w:right w:val="single" w:sz="8" w:space="0" w:color="000000"/>
            </w:tcBorders>
          </w:tcPr>
          <w:p w14:paraId="27AFC692" w14:textId="77777777" w:rsidR="008F4A17" w:rsidRDefault="005E71F7">
            <w:pPr>
              <w:pStyle w:val="TableLeftAlignGreen"/>
            </w:pPr>
            <w:r>
              <w:t>SHA-256</w:t>
            </w:r>
          </w:p>
        </w:tc>
        <w:tc>
          <w:tcPr>
            <w:tcW w:w="0" w:type="auto"/>
            <w:tcBorders>
              <w:top w:val="single" w:sz="8" w:space="0" w:color="000000"/>
              <w:left w:val="single" w:sz="8" w:space="0" w:color="000000"/>
              <w:bottom w:val="single" w:sz="8" w:space="0" w:color="000000"/>
              <w:right w:val="single" w:sz="8" w:space="0" w:color="000000"/>
            </w:tcBorders>
          </w:tcPr>
          <w:p w14:paraId="27AFC693" w14:textId="77777777" w:rsidR="008F4A17" w:rsidRDefault="005E71F7">
            <w:pPr>
              <w:pStyle w:val="TableLeftAlignGreen"/>
            </w:pPr>
            <w:r>
              <w:t xml:space="preserve">Hash values calculated and provided in </w:t>
            </w:r>
            <w:proofErr w:type="spellStart"/>
            <w:r>
              <w:t>ProductMetadata</w:t>
            </w:r>
            <w:proofErr w:type="spellEnd"/>
          </w:p>
        </w:tc>
      </w:tr>
      <w:tr w:rsidR="008F4A17" w14:paraId="27AFC69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95"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696"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97"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98"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99" w14:textId="77777777" w:rsidR="008F4A17" w:rsidRDefault="008F4A17">
            <w:pPr>
              <w:pStyle w:val="TableLeftAlignGreen"/>
            </w:pPr>
          </w:p>
        </w:tc>
      </w:tr>
    </w:tbl>
    <w:p w14:paraId="27AFC69B" w14:textId="77777777" w:rsidR="008F4A17" w:rsidRDefault="008F4A17"/>
    <w:p w14:paraId="27AFC69C" w14:textId="77777777" w:rsidR="008F4A17" w:rsidRDefault="005E71F7">
      <w:pPr>
        <w:pStyle w:val="Heading2"/>
      </w:pPr>
      <w:bookmarkStart w:id="55" w:name="_Toc256000016"/>
      <w:bookmarkStart w:id="56" w:name="_Toc219295171"/>
      <w:r>
        <w:t>Data Transfer Confidentiality Mechanisms for Data Storage</w:t>
      </w:r>
      <w:bookmarkEnd w:id="55"/>
      <w:bookmarkEnd w:id="56"/>
    </w:p>
    <w:p w14:paraId="27AFC69D" w14:textId="77777777" w:rsidR="008F4A17" w:rsidRDefault="005E71F7">
      <w:pPr>
        <w:pStyle w:val="BodyText"/>
      </w:pPr>
      <w:r>
        <w:t>This section identifies the confidentiality mechanisms the Subsystem supports for data transfers to the Subsystem data storage as shown in Table 9.2-1, Data Transfer Confidentiality Mechanisms.</w:t>
      </w:r>
    </w:p>
    <w:p w14:paraId="27AFC69E" w14:textId="77777777" w:rsidR="008F4A17" w:rsidRDefault="005E71F7">
      <w:pPr>
        <w:pStyle w:val="GreenBodyText"/>
      </w:pPr>
      <w:r>
        <w:lastRenderedPageBreak/>
        <w:t>The columns in Table 9.2-1, Data Transfer Confidentiality Mechanisms, should contain the following information:</w:t>
      </w:r>
    </w:p>
    <w:p w14:paraId="27AFC69F" w14:textId="77777777" w:rsidR="008F4A17" w:rsidRDefault="005E71F7">
      <w:pPr>
        <w:pStyle w:val="GreenBullet2"/>
      </w:pPr>
      <w:r>
        <w:t>Protected Data – The information items to which the confidentiality mechanism is applied</w:t>
      </w:r>
    </w:p>
    <w:p w14:paraId="27AFC6A0" w14:textId="77777777" w:rsidR="008F4A17" w:rsidRDefault="005E71F7">
      <w:pPr>
        <w:pStyle w:val="GreenBullet2"/>
      </w:pPr>
      <w:r>
        <w:t xml:space="preserve">Confidentiality Mechanism – Identify the method(s) used by the Subsystem to provide confidentiality. This should include identification of applicable hardware, software, and algorithm associated with the implemented mechanism. For Secure Data transfers utilizing a VPN solution (e.g., IPsec, SSL) provide the implementation software name (e.g., </w:t>
      </w:r>
      <w:proofErr w:type="spellStart"/>
      <w:r>
        <w:t>strongSwan</w:t>
      </w:r>
      <w:proofErr w:type="spellEnd"/>
      <w:r>
        <w:t>), type of VPN, and a pointer to the configuration file</w:t>
      </w:r>
    </w:p>
    <w:p w14:paraId="27AFC6A1" w14:textId="77777777" w:rsidR="008F4A17" w:rsidRDefault="005E71F7">
      <w:pPr>
        <w:pStyle w:val="GreenBullet2"/>
      </w:pPr>
      <w:r>
        <w:t>Implementation Details – Details on how the confidentiality mechanism is implemented and/or include a reference to other documents and any additional information for clarification.</w:t>
      </w:r>
    </w:p>
    <w:p w14:paraId="27AFC6A2" w14:textId="77777777" w:rsidR="008F4A17" w:rsidRDefault="005E71F7">
      <w:pPr>
        <w:pStyle w:val="TableCaption"/>
      </w:pPr>
      <w:bookmarkStart w:id="57" w:name="_Toc219295221"/>
      <w:r>
        <w:t>Table 9.2-1 Data Transfer Confidentiality Mechanisms</w:t>
      </w:r>
      <w:bookmarkEnd w:id="5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1"/>
        <w:gridCol w:w="2739"/>
        <w:gridCol w:w="4520"/>
      </w:tblGrid>
      <w:tr w:rsidR="008F4A17" w14:paraId="27AFC6A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6A3" w14:textId="77777777" w:rsidR="008F4A17" w:rsidRDefault="005E71F7">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A4" w14:textId="77777777" w:rsidR="008F4A17" w:rsidRDefault="005E71F7">
            <w:pPr>
              <w:pStyle w:val="TableHeaderCenterBold"/>
            </w:pPr>
            <w:r>
              <w:t>Confidentiality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A5" w14:textId="77777777" w:rsidR="008F4A17" w:rsidRDefault="005E71F7">
            <w:pPr>
              <w:pStyle w:val="TableHeaderCenterBold"/>
            </w:pPr>
            <w:r>
              <w:t>Implementation Details</w:t>
            </w:r>
          </w:p>
        </w:tc>
      </w:tr>
      <w:tr w:rsidR="008F4A17" w14:paraId="27AFC6A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A7" w14:textId="77777777" w:rsidR="008F4A17" w:rsidRDefault="005E71F7">
            <w:pPr>
              <w:pStyle w:val="TableLeftAlignGreen"/>
            </w:pPr>
            <w:r>
              <w:t>Config File</w:t>
            </w:r>
          </w:p>
        </w:tc>
        <w:tc>
          <w:tcPr>
            <w:tcW w:w="0" w:type="auto"/>
            <w:tcBorders>
              <w:top w:val="single" w:sz="8" w:space="0" w:color="000000"/>
              <w:left w:val="single" w:sz="8" w:space="0" w:color="000000"/>
              <w:bottom w:val="single" w:sz="8" w:space="0" w:color="000000"/>
              <w:right w:val="single" w:sz="8" w:space="0" w:color="000000"/>
            </w:tcBorders>
          </w:tcPr>
          <w:p w14:paraId="27AFC6A8" w14:textId="77777777" w:rsidR="008F4A17" w:rsidRDefault="005E71F7">
            <w:pPr>
              <w:pStyle w:val="TableLeftAlignGreen"/>
            </w:pPr>
            <w:r>
              <w:t>AES256 CBC Mode</w:t>
            </w:r>
          </w:p>
        </w:tc>
        <w:tc>
          <w:tcPr>
            <w:tcW w:w="0" w:type="auto"/>
            <w:tcBorders>
              <w:top w:val="single" w:sz="8" w:space="0" w:color="000000"/>
              <w:left w:val="single" w:sz="8" w:space="0" w:color="000000"/>
              <w:bottom w:val="single" w:sz="8" w:space="0" w:color="000000"/>
              <w:right w:val="single" w:sz="8" w:space="0" w:color="000000"/>
            </w:tcBorders>
          </w:tcPr>
          <w:p w14:paraId="27AFC6A9" w14:textId="77777777" w:rsidR="008F4A17" w:rsidRDefault="005E71F7">
            <w:pPr>
              <w:pStyle w:val="TableLeftAlignGreen"/>
            </w:pPr>
            <w:r>
              <w:t>Decrypted using AES-256 algorithm upon receipt</w:t>
            </w:r>
          </w:p>
        </w:tc>
      </w:tr>
      <w:tr w:rsidR="008F4A17" w14:paraId="27AFC6A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AB"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6AC"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AD" w14:textId="77777777" w:rsidR="008F4A17" w:rsidRDefault="008F4A17">
            <w:pPr>
              <w:pStyle w:val="TableLeftAlignGreen"/>
            </w:pPr>
          </w:p>
        </w:tc>
      </w:tr>
    </w:tbl>
    <w:p w14:paraId="27AFC6AF" w14:textId="77777777" w:rsidR="008F4A17" w:rsidRDefault="008F4A17"/>
    <w:p w14:paraId="27AFC6B0" w14:textId="77777777" w:rsidR="008F4A17" w:rsidRDefault="005E71F7">
      <w:pPr>
        <w:pStyle w:val="Heading2"/>
      </w:pPr>
      <w:bookmarkStart w:id="58" w:name="_Toc256000017"/>
      <w:bookmarkStart w:id="59" w:name="_Toc219295172"/>
      <w:r>
        <w:t>Data Transfer Integrity Mechanisms for Data Storage</w:t>
      </w:r>
      <w:bookmarkEnd w:id="58"/>
      <w:bookmarkEnd w:id="59"/>
    </w:p>
    <w:p w14:paraId="27AFC6B1" w14:textId="77777777" w:rsidR="008F4A17" w:rsidRDefault="005E71F7">
      <w:pPr>
        <w:pStyle w:val="BodyText"/>
      </w:pPr>
      <w:r>
        <w:t>This section identifies the integrity mechanisms the Subsystem supports for data transfers to the Subsystem data storage as shown in Table 9.3-1, Data Transfer Integrity Mechanisms.</w:t>
      </w:r>
    </w:p>
    <w:p w14:paraId="27AFC6B2" w14:textId="77777777" w:rsidR="008F4A17" w:rsidRDefault="005E71F7">
      <w:pPr>
        <w:pStyle w:val="GreenBodyText"/>
      </w:pPr>
      <w:r>
        <w:t>The columns in Table 9.3-1, Data Transfer Integrity Mechanisms, should contain the following information:</w:t>
      </w:r>
    </w:p>
    <w:p w14:paraId="27AFC6B3" w14:textId="77777777" w:rsidR="008F4A17" w:rsidRDefault="005E71F7">
      <w:pPr>
        <w:pStyle w:val="GreenBullet2"/>
      </w:pPr>
      <w:r>
        <w:t>Protected Data – The information items to which the integrity mechanism is applied</w:t>
      </w:r>
    </w:p>
    <w:p w14:paraId="27AFC6B4" w14:textId="77777777" w:rsidR="008F4A17" w:rsidRDefault="005E71F7">
      <w:pPr>
        <w:pStyle w:val="GreenBullet2"/>
      </w:pPr>
      <w:r>
        <w:t>Integrity Mechanism – Identify the method used by the Subsystem to provide integrity. This should include identification of applicable hardware, software, and algorithm associated with the implemented mechanism</w:t>
      </w:r>
    </w:p>
    <w:p w14:paraId="27AFC6B5" w14:textId="77777777" w:rsidR="008F4A17" w:rsidRDefault="005E71F7">
      <w:pPr>
        <w:pStyle w:val="GreenBullet2"/>
      </w:pPr>
      <w:r>
        <w:t>Implementation Details – Details on how the integrity mechanism is implemented and/or include a reference to other documents and any additional information for clarification.</w:t>
      </w:r>
    </w:p>
    <w:p w14:paraId="27AFC6B6" w14:textId="77777777" w:rsidR="008F4A17" w:rsidRDefault="005E71F7" w:rsidP="00286F15">
      <w:pPr>
        <w:pStyle w:val="TableCaption"/>
        <w:keepLines/>
      </w:pPr>
      <w:bookmarkStart w:id="60" w:name="_Toc219295222"/>
      <w:r>
        <w:t>Table 9.3-1 Data Transfer Integrity Mechanisms</w:t>
      </w:r>
      <w:bookmarkEnd w:id="6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2700"/>
        <w:gridCol w:w="4101"/>
      </w:tblGrid>
      <w:tr w:rsidR="008F4A17" w14:paraId="27AFC6BA"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6B7" w14:textId="77777777" w:rsidR="008F4A17" w:rsidRDefault="005E71F7" w:rsidP="00286F15">
            <w:pPr>
              <w:pStyle w:val="TableHeaderCenterBold"/>
              <w:keepNext/>
              <w:keepLines/>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B8" w14:textId="77777777" w:rsidR="008F4A17" w:rsidRDefault="005E71F7" w:rsidP="00286F15">
            <w:pPr>
              <w:pStyle w:val="TableHeaderCenterBold"/>
              <w:keepNext/>
              <w:keepLines/>
            </w:pPr>
            <w:r>
              <w:t>Integrity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B9" w14:textId="77777777" w:rsidR="008F4A17" w:rsidRDefault="005E71F7" w:rsidP="00286F15">
            <w:pPr>
              <w:pStyle w:val="TableHeaderCenterBold"/>
              <w:keepNext/>
              <w:keepLines/>
            </w:pPr>
            <w:r>
              <w:t>Implementation Details</w:t>
            </w:r>
          </w:p>
        </w:tc>
      </w:tr>
      <w:tr w:rsidR="008F4A17" w14:paraId="27AFC6B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BB" w14:textId="77777777" w:rsidR="008F4A17" w:rsidRDefault="005E71F7" w:rsidP="00286F15">
            <w:pPr>
              <w:pStyle w:val="TableLeftAlignGreen"/>
              <w:keepNext/>
              <w:keepLines/>
            </w:pPr>
            <w:r>
              <w:t>Mission Data File</w:t>
            </w:r>
          </w:p>
        </w:tc>
        <w:tc>
          <w:tcPr>
            <w:tcW w:w="0" w:type="auto"/>
            <w:tcBorders>
              <w:top w:val="single" w:sz="8" w:space="0" w:color="000000"/>
              <w:left w:val="single" w:sz="8" w:space="0" w:color="000000"/>
              <w:bottom w:val="single" w:sz="8" w:space="0" w:color="000000"/>
              <w:right w:val="single" w:sz="8" w:space="0" w:color="000000"/>
            </w:tcBorders>
          </w:tcPr>
          <w:p w14:paraId="27AFC6BC" w14:textId="77777777" w:rsidR="008F4A17" w:rsidRDefault="005E71F7" w:rsidP="00286F15">
            <w:pPr>
              <w:pStyle w:val="TableLeftAlignGreen"/>
              <w:keepNext/>
              <w:keepLines/>
            </w:pPr>
            <w:r>
              <w:t>Hash/Digital Signature</w:t>
            </w:r>
          </w:p>
        </w:tc>
        <w:tc>
          <w:tcPr>
            <w:tcW w:w="0" w:type="auto"/>
            <w:tcBorders>
              <w:top w:val="single" w:sz="8" w:space="0" w:color="000000"/>
              <w:left w:val="single" w:sz="8" w:space="0" w:color="000000"/>
              <w:bottom w:val="single" w:sz="8" w:space="0" w:color="000000"/>
              <w:right w:val="single" w:sz="8" w:space="0" w:color="000000"/>
            </w:tcBorders>
          </w:tcPr>
          <w:p w14:paraId="27AFC6BD" w14:textId="77777777" w:rsidR="008F4A17" w:rsidRDefault="005E71F7" w:rsidP="00286F15">
            <w:pPr>
              <w:pStyle w:val="TableLeftAlignGreen"/>
              <w:keepNext/>
              <w:keepLines/>
            </w:pPr>
            <w:r>
              <w:t xml:space="preserve">Mission Data File is digitally signed </w:t>
            </w:r>
          </w:p>
        </w:tc>
      </w:tr>
      <w:tr w:rsidR="008F4A17" w14:paraId="27AFC6C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BF"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6C0"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C1" w14:textId="77777777" w:rsidR="008F4A17" w:rsidRDefault="008F4A17">
            <w:pPr>
              <w:pStyle w:val="TableLeftAlignGreen"/>
            </w:pPr>
          </w:p>
        </w:tc>
      </w:tr>
    </w:tbl>
    <w:p w14:paraId="27AFC6C3" w14:textId="77777777" w:rsidR="008F4A17" w:rsidRDefault="008F4A17"/>
    <w:p w14:paraId="27AFC6C4" w14:textId="77777777" w:rsidR="008F4A17" w:rsidRDefault="005E71F7">
      <w:pPr>
        <w:pStyle w:val="Heading2"/>
      </w:pPr>
      <w:bookmarkStart w:id="61" w:name="_Toc256000018"/>
      <w:bookmarkStart w:id="62" w:name="_Toc219295173"/>
      <w:r>
        <w:lastRenderedPageBreak/>
        <w:t>Data Transfer Configuration for Data Storage</w:t>
      </w:r>
      <w:bookmarkEnd w:id="61"/>
      <w:bookmarkEnd w:id="62"/>
    </w:p>
    <w:p w14:paraId="27AFC6C5" w14:textId="77777777" w:rsidR="008F4A17" w:rsidRDefault="005E71F7">
      <w:pPr>
        <w:pStyle w:val="BodyText"/>
      </w:pPr>
      <w:r>
        <w:t>This section identifies the Data Transfer methods provided by the Subsystem and the configuration details associated with the Data Transfer methods to the Subsystem data storage as shown in Table 9.4-1, Subsystem Data Transfer Configuration.</w:t>
      </w:r>
    </w:p>
    <w:p w14:paraId="27AFC6C6" w14:textId="77777777" w:rsidR="008F4A17" w:rsidRDefault="005E71F7">
      <w:pPr>
        <w:pStyle w:val="GreenBodyText"/>
      </w:pPr>
      <w:r>
        <w:t>Example Data Transfer methods are: IPv4 and/or IPv6, NFS - version x, UDP transport, no client authentication, etc.</w:t>
      </w:r>
    </w:p>
    <w:p w14:paraId="27AFC6C7" w14:textId="77777777" w:rsidR="008F4A17" w:rsidRDefault="005E71F7">
      <w:pPr>
        <w:pStyle w:val="GreenBodyText"/>
      </w:pPr>
      <w:r>
        <w:t>The columns in Table 9.4-1, Subsystem Data Transfer Configuration, should contain the following information:</w:t>
      </w:r>
    </w:p>
    <w:p w14:paraId="27AFC6C8" w14:textId="77777777" w:rsidR="008F4A17" w:rsidRDefault="005E71F7">
      <w:pPr>
        <w:pStyle w:val="GreenBullet2"/>
      </w:pPr>
      <w:r>
        <w:t>Data Transfer Server – A resolvable location or URI for each server on the Subsystem. Refer to OMS Standard, OMSC-STD-001, “OMS URI Formats,” for the content and format of URIs that may be used for the allowed protocols</w:t>
      </w:r>
    </w:p>
    <w:p w14:paraId="27AFC6C9" w14:textId="77777777" w:rsidR="008F4A17" w:rsidRDefault="005E71F7">
      <w:pPr>
        <w:pStyle w:val="GreenBullet2"/>
      </w:pPr>
      <w:r>
        <w:t>Data Transfer Protocol – This column should be one of the supported Data Transfer Protocols.  Every supported protocol should be documented in its own row</w:t>
      </w:r>
    </w:p>
    <w:p w14:paraId="27AFC6CA" w14:textId="77777777" w:rsidR="008F4A17" w:rsidRDefault="005E71F7">
      <w:pPr>
        <w:pStyle w:val="GreenBullet2"/>
      </w:pPr>
      <w:r>
        <w:t xml:space="preserve">Version – This column should identify the specific version of the Data Transfer Protocol. Use SCAP nomenclature if available and appropriate. For </w:t>
      </w:r>
      <w:proofErr w:type="gramStart"/>
      <w:r>
        <w:t>example</w:t>
      </w:r>
      <w:proofErr w:type="gramEnd"/>
      <w:r>
        <w:t xml:space="preserve"> FTP-0.10.-11.1</w:t>
      </w:r>
    </w:p>
    <w:p w14:paraId="27AFC6CB" w14:textId="77777777" w:rsidR="008F4A17" w:rsidRDefault="005E71F7">
      <w:pPr>
        <w:pStyle w:val="GreenBullet2"/>
      </w:pPr>
      <w:r>
        <w:t>Configuration Details – This column should identify any specific configuration details for a given Data Transfer Protocol. For example, specific protocol versions, unsupported commands, configured ports, share limitations, should be indicated.</w:t>
      </w:r>
    </w:p>
    <w:p w14:paraId="27AFC6CC" w14:textId="77777777" w:rsidR="008F4A17" w:rsidRDefault="005E71F7">
      <w:pPr>
        <w:pStyle w:val="TableCaption"/>
      </w:pPr>
      <w:bookmarkStart w:id="63" w:name="_Toc219295223"/>
      <w:r>
        <w:t>Table 9.4-1 Subsystem Data Transfer Configuration</w:t>
      </w:r>
      <w:bookmarkEnd w:id="6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1407"/>
        <w:gridCol w:w="1091"/>
        <w:gridCol w:w="4469"/>
      </w:tblGrid>
      <w:tr w:rsidR="008F4A17" w14:paraId="27AFC6D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6CD" w14:textId="77777777" w:rsidR="008F4A17" w:rsidRDefault="005E71F7">
            <w:pPr>
              <w:pStyle w:val="TableHeaderCenterBold"/>
            </w:pPr>
            <w:r>
              <w:t>Data Transfer 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CE" w14:textId="77777777" w:rsidR="008F4A17" w:rsidRDefault="005E71F7">
            <w:pPr>
              <w:pStyle w:val="TableHeaderCenterBold"/>
            </w:pPr>
            <w:r>
              <w:t>Data Transfer 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CF" w14:textId="77777777" w:rsidR="008F4A17" w:rsidRDefault="005E71F7">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D0" w14:textId="77777777" w:rsidR="008F4A17" w:rsidRDefault="005E71F7">
            <w:pPr>
              <w:pStyle w:val="TableHeaderCenterBold"/>
            </w:pPr>
            <w:r>
              <w:t>Configuration Details</w:t>
            </w:r>
          </w:p>
        </w:tc>
      </w:tr>
      <w:tr w:rsidR="008F4A17" w14:paraId="27AFC6D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D2" w14:textId="54A4EA6F" w:rsidR="008F4A17" w:rsidRDefault="005E71F7">
            <w:pPr>
              <w:pStyle w:val="TableLeftAlignGreen"/>
            </w:pPr>
            <w:r>
              <w:fldChar w:fldCharType="begin"/>
            </w:r>
            <w:r>
              <w:instrText>HYPERLINK</w:instrText>
            </w:r>
            <w:r>
              <w:fldChar w:fldCharType="separate"/>
            </w:r>
            <w:r w:rsidR="00503C73">
              <w:rPr>
                <w:b/>
                <w:bCs/>
              </w:rPr>
              <w:t>Error! Hyperlink reference not valid.</w:t>
            </w:r>
            <w:r>
              <w:fldChar w:fldCharType="end"/>
            </w:r>
          </w:p>
        </w:tc>
        <w:tc>
          <w:tcPr>
            <w:tcW w:w="0" w:type="auto"/>
            <w:tcBorders>
              <w:top w:val="single" w:sz="8" w:space="0" w:color="000000"/>
              <w:left w:val="single" w:sz="8" w:space="0" w:color="000000"/>
              <w:bottom w:val="single" w:sz="8" w:space="0" w:color="000000"/>
              <w:right w:val="single" w:sz="8" w:space="0" w:color="000000"/>
            </w:tcBorders>
          </w:tcPr>
          <w:p w14:paraId="27AFC6D3" w14:textId="77777777" w:rsidR="008F4A17" w:rsidRDefault="005E71F7">
            <w:pPr>
              <w:pStyle w:val="TableLeftAlignGreen"/>
            </w:pPr>
            <w:r>
              <w:t>FTP</w:t>
            </w:r>
          </w:p>
        </w:tc>
        <w:tc>
          <w:tcPr>
            <w:tcW w:w="0" w:type="auto"/>
            <w:tcBorders>
              <w:top w:val="single" w:sz="8" w:space="0" w:color="000000"/>
              <w:left w:val="single" w:sz="8" w:space="0" w:color="000000"/>
              <w:bottom w:val="single" w:sz="8" w:space="0" w:color="000000"/>
              <w:right w:val="single" w:sz="8" w:space="0" w:color="000000"/>
            </w:tcBorders>
          </w:tcPr>
          <w:p w14:paraId="27AFC6D4" w14:textId="77777777" w:rsidR="008F4A17" w:rsidRDefault="005E71F7">
            <w:pPr>
              <w:pStyle w:val="TableLeftAlignGreen"/>
            </w:pPr>
            <w:r>
              <w:t>FTP-0.10.-11.1</w:t>
            </w:r>
          </w:p>
        </w:tc>
        <w:tc>
          <w:tcPr>
            <w:tcW w:w="0" w:type="auto"/>
            <w:tcBorders>
              <w:top w:val="single" w:sz="8" w:space="0" w:color="000000"/>
              <w:left w:val="single" w:sz="8" w:space="0" w:color="000000"/>
              <w:bottom w:val="single" w:sz="8" w:space="0" w:color="000000"/>
              <w:right w:val="single" w:sz="8" w:space="0" w:color="000000"/>
            </w:tcBorders>
          </w:tcPr>
          <w:p w14:paraId="27AFC6D5" w14:textId="77777777" w:rsidR="008F4A17" w:rsidRDefault="005E71F7">
            <w:pPr>
              <w:pStyle w:val="TableLeftAlignGreen"/>
            </w:pPr>
            <w:r>
              <w:t>passive ftp only (ports: 50000-50009)</w:t>
            </w:r>
          </w:p>
        </w:tc>
      </w:tr>
      <w:tr w:rsidR="008F4A17" w14:paraId="27AFC6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D7" w14:textId="77777777" w:rsidR="008F4A17" w:rsidRDefault="005E71F7">
            <w:pPr>
              <w:pStyle w:val="TableLeftAlignGreen"/>
            </w:pPr>
            <w:r>
              <w:t>NFS://&lt;something&gt;</w:t>
            </w:r>
          </w:p>
        </w:tc>
        <w:tc>
          <w:tcPr>
            <w:tcW w:w="0" w:type="auto"/>
            <w:tcBorders>
              <w:top w:val="single" w:sz="8" w:space="0" w:color="000000"/>
              <w:left w:val="single" w:sz="8" w:space="0" w:color="000000"/>
              <w:bottom w:val="single" w:sz="8" w:space="0" w:color="000000"/>
              <w:right w:val="single" w:sz="8" w:space="0" w:color="000000"/>
            </w:tcBorders>
          </w:tcPr>
          <w:p w14:paraId="27AFC6D8" w14:textId="77777777" w:rsidR="008F4A17" w:rsidRDefault="005E71F7">
            <w:pPr>
              <w:pStyle w:val="TableLeftAlignGreen"/>
            </w:pPr>
            <w:r>
              <w:t>NFS</w:t>
            </w:r>
          </w:p>
        </w:tc>
        <w:tc>
          <w:tcPr>
            <w:tcW w:w="0" w:type="auto"/>
            <w:tcBorders>
              <w:top w:val="single" w:sz="8" w:space="0" w:color="000000"/>
              <w:left w:val="single" w:sz="8" w:space="0" w:color="000000"/>
              <w:bottom w:val="single" w:sz="8" w:space="0" w:color="000000"/>
              <w:right w:val="single" w:sz="8" w:space="0" w:color="000000"/>
            </w:tcBorders>
          </w:tcPr>
          <w:p w14:paraId="27AFC6D9" w14:textId="77777777" w:rsidR="008F4A17" w:rsidRDefault="005E71F7">
            <w:pPr>
              <w:pStyle w:val="TableLeftAlignGreen"/>
            </w:pPr>
            <w:proofErr w:type="spellStart"/>
            <w:r>
              <w:t>nfs</w:t>
            </w:r>
            <w:proofErr w:type="spellEnd"/>
            <w:r>
              <w:t>-utils – 1.2.3</w:t>
            </w:r>
          </w:p>
        </w:tc>
        <w:tc>
          <w:tcPr>
            <w:tcW w:w="0" w:type="auto"/>
            <w:tcBorders>
              <w:top w:val="single" w:sz="8" w:space="0" w:color="000000"/>
              <w:left w:val="single" w:sz="8" w:space="0" w:color="000000"/>
              <w:bottom w:val="single" w:sz="8" w:space="0" w:color="000000"/>
              <w:right w:val="single" w:sz="8" w:space="0" w:color="000000"/>
            </w:tcBorders>
          </w:tcPr>
          <w:p w14:paraId="27AFC6DA" w14:textId="77777777" w:rsidR="008F4A17" w:rsidRDefault="005E71F7">
            <w:pPr>
              <w:pStyle w:val="TableLeftAlignGreen"/>
            </w:pPr>
            <w:r>
              <w:t xml:space="preserve">NFSv3, Portmapper (port:111), </w:t>
            </w:r>
            <w:proofErr w:type="gramStart"/>
            <w:r>
              <w:t>read  only</w:t>
            </w:r>
            <w:proofErr w:type="gramEnd"/>
            <w:r>
              <w:t xml:space="preserve"> export (/</w:t>
            </w:r>
            <w:proofErr w:type="spellStart"/>
            <w:r>
              <w:t>ofp</w:t>
            </w:r>
            <w:proofErr w:type="spellEnd"/>
            <w:r>
              <w:t xml:space="preserve">/), read/write export (/data/), </w:t>
            </w:r>
            <w:proofErr w:type="gramStart"/>
            <w:r>
              <w:t>secure-ports</w:t>
            </w:r>
            <w:proofErr w:type="gramEnd"/>
            <w:r>
              <w:t xml:space="preserve"> (1-1024) from NFS clients</w:t>
            </w:r>
          </w:p>
        </w:tc>
      </w:tr>
      <w:tr w:rsidR="008F4A17" w14:paraId="27AFC6E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DC" w14:textId="77777777" w:rsidR="008F4A17" w:rsidRDefault="005E71F7">
            <w:pPr>
              <w:pStyle w:val="TableLeftAlignGreen"/>
            </w:pPr>
            <w:r>
              <w:t>RTP://&lt;something&gt;</w:t>
            </w:r>
          </w:p>
        </w:tc>
        <w:tc>
          <w:tcPr>
            <w:tcW w:w="0" w:type="auto"/>
            <w:tcBorders>
              <w:top w:val="single" w:sz="8" w:space="0" w:color="000000"/>
              <w:left w:val="single" w:sz="8" w:space="0" w:color="000000"/>
              <w:bottom w:val="single" w:sz="8" w:space="0" w:color="000000"/>
              <w:right w:val="single" w:sz="8" w:space="0" w:color="000000"/>
            </w:tcBorders>
          </w:tcPr>
          <w:p w14:paraId="27AFC6DD" w14:textId="77777777" w:rsidR="008F4A17" w:rsidRDefault="005E71F7">
            <w:pPr>
              <w:pStyle w:val="TableLeftAlignGreen"/>
            </w:pPr>
            <w:r>
              <w:t>RTP</w:t>
            </w:r>
          </w:p>
        </w:tc>
        <w:tc>
          <w:tcPr>
            <w:tcW w:w="0" w:type="auto"/>
            <w:tcBorders>
              <w:top w:val="single" w:sz="8" w:space="0" w:color="000000"/>
              <w:left w:val="single" w:sz="8" w:space="0" w:color="000000"/>
              <w:bottom w:val="single" w:sz="8" w:space="0" w:color="000000"/>
              <w:right w:val="single" w:sz="8" w:space="0" w:color="000000"/>
            </w:tcBorders>
          </w:tcPr>
          <w:p w14:paraId="27AFC6DE" w14:textId="77777777" w:rsidR="008F4A17" w:rsidRDefault="005E71F7">
            <w:pPr>
              <w:pStyle w:val="TableLeftAlignGreen"/>
            </w:pPr>
            <w:proofErr w:type="spellStart"/>
            <w:r>
              <w:t>FFmpeg</w:t>
            </w:r>
            <w:proofErr w:type="spellEnd"/>
            <w:r>
              <w:t xml:space="preserve"> 3.1.2</w:t>
            </w:r>
          </w:p>
        </w:tc>
        <w:tc>
          <w:tcPr>
            <w:tcW w:w="0" w:type="auto"/>
            <w:tcBorders>
              <w:top w:val="single" w:sz="8" w:space="0" w:color="000000"/>
              <w:left w:val="single" w:sz="8" w:space="0" w:color="000000"/>
              <w:bottom w:val="single" w:sz="8" w:space="0" w:color="000000"/>
              <w:right w:val="single" w:sz="8" w:space="0" w:color="000000"/>
            </w:tcBorders>
          </w:tcPr>
          <w:p w14:paraId="27AFC6DF" w14:textId="77777777" w:rsidR="008F4A17" w:rsidRDefault="005E71F7">
            <w:pPr>
              <w:pStyle w:val="TableLeftAlignGreen"/>
            </w:pPr>
            <w:r>
              <w:t>IPV4 UDP, H.264 format, 10-60fps, 1080p</w:t>
            </w:r>
          </w:p>
        </w:tc>
      </w:tr>
      <w:tr w:rsidR="008F4A17" w14:paraId="27AFC6E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E1"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6E2"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E3"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6E4" w14:textId="77777777" w:rsidR="008F4A17" w:rsidRDefault="008F4A17">
            <w:pPr>
              <w:pStyle w:val="TableLeftAlignGreen"/>
            </w:pPr>
          </w:p>
        </w:tc>
      </w:tr>
    </w:tbl>
    <w:p w14:paraId="27AFC6E6" w14:textId="77777777" w:rsidR="008F4A17" w:rsidRDefault="008F4A17"/>
    <w:p w14:paraId="27AFC6E7" w14:textId="77777777" w:rsidR="008F4A17" w:rsidRDefault="005E71F7">
      <w:pPr>
        <w:pStyle w:val="Heading1"/>
      </w:pPr>
      <w:bookmarkStart w:id="64" w:name="_Toc256000019"/>
      <w:bookmarkStart w:id="65" w:name="_Toc219295174"/>
      <w:r>
        <w:lastRenderedPageBreak/>
        <w:t>Subsystem Internal Interfaces</w:t>
      </w:r>
      <w:bookmarkEnd w:id="64"/>
      <w:bookmarkEnd w:id="65"/>
    </w:p>
    <w:p w14:paraId="27AFC6E8" w14:textId="77777777" w:rsidR="008F4A17" w:rsidRDefault="005E71F7">
      <w:pPr>
        <w:pStyle w:val="BodyText"/>
      </w:pPr>
      <w:r>
        <w:t>Table 10.0-1, Subsystem Internal ICDs, describes the non-OMS subsystem internal interfaces that are exposed when the Subsystem is installed in the Mission Package.</w:t>
      </w:r>
    </w:p>
    <w:p w14:paraId="27AFC6E9" w14:textId="77777777" w:rsidR="008F4A17" w:rsidRDefault="005E71F7">
      <w:pPr>
        <w:pStyle w:val="GreenBodyText"/>
      </w:pPr>
      <w:r>
        <w:t xml:space="preserve">This section is applicable for Platform-hosted applications, or other applications where Subsystem internal interfaces are exposed when installed into the Mission Package, which may consume Platform resources such as Ethernet </w:t>
      </w:r>
      <w:proofErr w:type="gramStart"/>
      <w:r>
        <w:t>bandwidth</w:t>
      </w:r>
      <w:proofErr w:type="gramEnd"/>
      <w:r>
        <w:t xml:space="preserve"> or which will need to be identified for use in troubleshooting or investigating alternative configurations/installations </w:t>
      </w:r>
      <w:proofErr w:type="gramStart"/>
      <w:r>
        <w:t>at a later time</w:t>
      </w:r>
      <w:proofErr w:type="gramEnd"/>
      <w:r>
        <w:t xml:space="preserve">. </w:t>
      </w:r>
      <w:proofErr w:type="gramStart"/>
      <w:r>
        <w:t>Otherwise</w:t>
      </w:r>
      <w:proofErr w:type="gramEnd"/>
      <w:r>
        <w:t xml:space="preserve"> this section should be marked as “Not Applicable”.</w:t>
      </w:r>
    </w:p>
    <w:p w14:paraId="27AFC6EA" w14:textId="77777777" w:rsidR="008F4A17" w:rsidRDefault="005E71F7">
      <w:pPr>
        <w:pStyle w:val="GreenBodyText"/>
      </w:pPr>
      <w:r>
        <w:t>In the case where an Adapter is present, the description of the interfaces between the non-OMS subsystem and the Adapter should be included in this section, including a reference to the non-OMS subsystem software ICD. In all cases, interfaces between physically separate components of a Subsystem should be included in this section. Please use this section to summarize in paragraph form the non-OMS subsystem interfaces to the Adapter. This section should also include the description of Subsystem internal interfaces a Platform-hosted Adapter uses to create each of the four OMS Data Exchange types (OMS Messaging, Data Transfer, Special Signals, and Security Information Exchanges).</w:t>
      </w:r>
    </w:p>
    <w:p w14:paraId="27AFC6EB" w14:textId="77777777" w:rsidR="008F4A17" w:rsidRDefault="005E71F7">
      <w:pPr>
        <w:pStyle w:val="GreenBodyText"/>
      </w:pPr>
      <w:r>
        <w:t>This section can provide a reference to the Subsystem hardware ICD where all physical data and signal interfaces (including cables, connectors and pin-out information) between a non-OMS subsystem and Platform-hosted Adapter, and/or between physically separate components of a Subsystem, are identified and described. List these references in Table 10.0-1, Subsystem Internal ICDs.</w:t>
      </w:r>
    </w:p>
    <w:p w14:paraId="27AFC6EC" w14:textId="77777777" w:rsidR="008F4A17" w:rsidRDefault="005E71F7">
      <w:pPr>
        <w:pStyle w:val="GreenBodyText"/>
      </w:pPr>
      <w:r>
        <w:t>To preserve document formatting, if this section is not applicable, mark as “Not Applicable” with a rationale and the first empty cell of the table with “N/A”.</w:t>
      </w:r>
    </w:p>
    <w:p w14:paraId="27AFC6ED" w14:textId="77777777" w:rsidR="008F4A17" w:rsidRDefault="005E71F7">
      <w:pPr>
        <w:pStyle w:val="GreenBodyText"/>
      </w:pPr>
      <w:r>
        <w:t>Table 10.0-1, Subsystem Internal ICDs, should contain the following information:</w:t>
      </w:r>
    </w:p>
    <w:p w14:paraId="27AFC6EE" w14:textId="77777777" w:rsidR="008F4A17" w:rsidRDefault="005E71F7">
      <w:pPr>
        <w:pStyle w:val="GreenBullet2"/>
      </w:pPr>
      <w:r>
        <w:t>Title – Name of the document</w:t>
      </w:r>
    </w:p>
    <w:p w14:paraId="27AFC6EF" w14:textId="77777777" w:rsidR="008F4A17" w:rsidRDefault="005E71F7">
      <w:pPr>
        <w:pStyle w:val="GreenBullet2"/>
      </w:pPr>
      <w:r>
        <w:t>Reference – Unique identifier for the document’s configuration control</w:t>
      </w:r>
    </w:p>
    <w:p w14:paraId="27AFC6F0" w14:textId="77777777" w:rsidR="008F4A17" w:rsidRDefault="005E71F7">
      <w:pPr>
        <w:pStyle w:val="GreenBullet2"/>
      </w:pPr>
      <w:r>
        <w:t>Date/Revision – Date and release version for the document.</w:t>
      </w:r>
    </w:p>
    <w:p w14:paraId="27AFC6F1" w14:textId="77777777" w:rsidR="008F4A17" w:rsidRDefault="005E71F7">
      <w:pPr>
        <w:pStyle w:val="TableCaption"/>
      </w:pPr>
      <w:bookmarkStart w:id="66" w:name="_Toc219295224"/>
      <w:r>
        <w:t>Table 10.0-1 Subsystem Internal ICDs</w:t>
      </w:r>
      <w:bookmarkEnd w:id="6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0"/>
        <w:gridCol w:w="2189"/>
        <w:gridCol w:w="1259"/>
        <w:gridCol w:w="1942"/>
      </w:tblGrid>
      <w:tr w:rsidR="008F4A17" w14:paraId="27AFC6F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6F2" w14:textId="77777777" w:rsidR="008F4A17" w:rsidRDefault="005E71F7">
            <w:pPr>
              <w:pStyle w:val="TableHeaderCenterBold"/>
            </w:pPr>
            <w:r>
              <w:t xml:space="preserve">Title  </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F3" w14:textId="77777777" w:rsidR="008F4A17" w:rsidRDefault="005E71F7">
            <w:pPr>
              <w:pStyle w:val="TableHeaderCenterBold"/>
            </w:pPr>
            <w:r>
              <w:t xml:space="preserve">Reference  </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F4" w14:textId="77777777" w:rsidR="008F4A17" w:rsidRDefault="005E71F7">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6F5" w14:textId="77777777" w:rsidR="008F4A17" w:rsidRDefault="005E71F7">
            <w:pPr>
              <w:pStyle w:val="TableHeaderCenterBold"/>
            </w:pPr>
            <w:r>
              <w:t>Revision</w:t>
            </w:r>
          </w:p>
        </w:tc>
      </w:tr>
      <w:tr w:rsidR="008F4A17" w14:paraId="27AFC6F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6F7"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6F8" w14:textId="77777777" w:rsidR="008F4A17" w:rsidRDefault="008F4A17">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7AFC6F9" w14:textId="77777777" w:rsidR="008F4A17" w:rsidRDefault="008F4A17">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7AFC6FA" w14:textId="77777777" w:rsidR="008F4A17" w:rsidRDefault="008F4A17">
            <w:pPr>
              <w:pStyle w:val="TableLeftAlign"/>
            </w:pPr>
          </w:p>
        </w:tc>
      </w:tr>
    </w:tbl>
    <w:p w14:paraId="27AFC6FC" w14:textId="77777777" w:rsidR="008F4A17" w:rsidRDefault="008F4A17"/>
    <w:p w14:paraId="27AFC6FD" w14:textId="77777777" w:rsidR="008F4A17" w:rsidRDefault="005E71F7">
      <w:pPr>
        <w:pStyle w:val="Heading1"/>
      </w:pPr>
      <w:bookmarkStart w:id="67" w:name="_Toc256000020"/>
      <w:bookmarkStart w:id="68" w:name="_Toc219295175"/>
      <w:r>
        <w:lastRenderedPageBreak/>
        <w:t>Open Computing Environment (OCE)</w:t>
      </w:r>
      <w:bookmarkEnd w:id="67"/>
      <w:bookmarkEnd w:id="68"/>
    </w:p>
    <w:p w14:paraId="27AFC6FE" w14:textId="77777777" w:rsidR="008F4A17" w:rsidRDefault="005E71F7">
      <w:pPr>
        <w:pStyle w:val="BodyText"/>
      </w:pPr>
      <w:r>
        <w:t>This section documents the Subsystem’s OCE OMS mission processing architecture and describes specific tool chains for building in the OCE environment.</w:t>
      </w:r>
    </w:p>
    <w:p w14:paraId="27AFC6FF" w14:textId="77777777" w:rsidR="008F4A17" w:rsidRDefault="005E71F7">
      <w:pPr>
        <w:pStyle w:val="GreenBodyText"/>
      </w:pPr>
      <w:r>
        <w:t>If an OCE is not provided, then document this section and its subsections as “Not Applicable” with a rationale.</w:t>
      </w:r>
    </w:p>
    <w:p w14:paraId="27AFC700" w14:textId="77777777" w:rsidR="008F4A17" w:rsidRDefault="005E71F7">
      <w:pPr>
        <w:pStyle w:val="Heading2"/>
      </w:pPr>
      <w:bookmarkStart w:id="69" w:name="_Toc256000021"/>
      <w:bookmarkStart w:id="70" w:name="_Toc219295176"/>
      <w:r>
        <w:t>OCE Processor Types, Operating Systems, and Configuration</w:t>
      </w:r>
      <w:bookmarkEnd w:id="69"/>
      <w:bookmarkEnd w:id="70"/>
    </w:p>
    <w:p w14:paraId="27AFC701" w14:textId="77777777" w:rsidR="008F4A17" w:rsidRDefault="005E71F7">
      <w:pPr>
        <w:pStyle w:val="BodyText"/>
      </w:pPr>
      <w:r>
        <w:t>This section documents the processor architecture/type, processor memory, processor quantity, and operating systems (type and 32 or 64 bit) for each processor in the OCE.</w:t>
      </w:r>
    </w:p>
    <w:p w14:paraId="27AFC702" w14:textId="77777777" w:rsidR="008F4A17" w:rsidRDefault="005E71F7">
      <w:pPr>
        <w:pStyle w:val="Heading2"/>
      </w:pPr>
      <w:bookmarkStart w:id="71" w:name="_Toc256000022"/>
      <w:bookmarkStart w:id="72" w:name="_Toc219295177"/>
      <w:r>
        <w:t>General Environment</w:t>
      </w:r>
      <w:bookmarkEnd w:id="71"/>
      <w:bookmarkEnd w:id="72"/>
    </w:p>
    <w:p w14:paraId="27AFC703" w14:textId="77777777" w:rsidR="008F4A17" w:rsidRDefault="005E71F7">
      <w:pPr>
        <w:pStyle w:val="BodyText"/>
      </w:pPr>
      <w:r>
        <w:t>This section documents the general environment provided by the OCE.</w:t>
      </w:r>
    </w:p>
    <w:p w14:paraId="27AFC704" w14:textId="77777777" w:rsidR="008F4A17" w:rsidRDefault="005E71F7">
      <w:pPr>
        <w:pStyle w:val="Heading3"/>
      </w:pPr>
      <w:bookmarkStart w:id="73" w:name="_Toc256000023"/>
      <w:bookmarkStart w:id="74" w:name="_Toc219295178"/>
      <w:r>
        <w:t>Build Environment and Tool Chain</w:t>
      </w:r>
      <w:bookmarkEnd w:id="73"/>
      <w:bookmarkEnd w:id="74"/>
    </w:p>
    <w:p w14:paraId="27AFC705" w14:textId="77777777" w:rsidR="008F4A17" w:rsidRDefault="005E71F7">
      <w:pPr>
        <w:pStyle w:val="BodyText"/>
      </w:pPr>
      <w:r>
        <w:t xml:space="preserve">This section documents the specific </w:t>
      </w:r>
      <w:proofErr w:type="gramStart"/>
      <w:r>
        <w:t>build</w:t>
      </w:r>
      <w:proofErr w:type="gramEnd"/>
      <w:r>
        <w:t xml:space="preserve"> environment for an OCE.</w:t>
      </w:r>
    </w:p>
    <w:p w14:paraId="27AFC706" w14:textId="77777777" w:rsidR="008F4A17" w:rsidRDefault="005E71F7">
      <w:pPr>
        <w:pStyle w:val="GreenBodyText"/>
      </w:pPr>
      <w:r>
        <w:t>This identifies supported compilers and specific compiler options that are required to build a Service in the OCE provided by this Subsystem.</w:t>
      </w:r>
    </w:p>
    <w:p w14:paraId="27AFC707" w14:textId="77777777" w:rsidR="008F4A17" w:rsidRDefault="005E71F7">
      <w:pPr>
        <w:pStyle w:val="GreenBodyText"/>
      </w:pPr>
      <w:r>
        <w:t>This section documents the specific binary format for any OCE provided binaries. This will include the format of the CAL libraries that will run in the OCE.</w:t>
      </w:r>
    </w:p>
    <w:p w14:paraId="27AFC708" w14:textId="77777777" w:rsidR="008F4A17" w:rsidRDefault="005E71F7">
      <w:pPr>
        <w:pStyle w:val="GreenBodyText"/>
      </w:pPr>
      <w:r>
        <w:t>This section documents how a Service is compiled for an OCE target implementation. This section gives explicit instructions for building for a particular OCE target.</w:t>
      </w:r>
    </w:p>
    <w:p w14:paraId="27AFC709" w14:textId="77777777" w:rsidR="008F4A17" w:rsidRDefault="005E71F7">
      <w:pPr>
        <w:pStyle w:val="Heading3"/>
      </w:pPr>
      <w:bookmarkStart w:id="75" w:name="_Toc256000024"/>
      <w:bookmarkStart w:id="76" w:name="_Toc219295179"/>
      <w:r>
        <w:t>Isolation Layer</w:t>
      </w:r>
      <w:bookmarkEnd w:id="75"/>
      <w:bookmarkEnd w:id="76"/>
    </w:p>
    <w:p w14:paraId="27AFC70A" w14:textId="77777777" w:rsidR="008F4A17" w:rsidRDefault="005E71F7">
      <w:pPr>
        <w:pStyle w:val="BodyText"/>
      </w:pPr>
      <w:r>
        <w:t>This section documents the implemented Façade interfaces for this OCE provided by this Subsystem as defined in the OMS OS Façade Specification.</w:t>
      </w:r>
    </w:p>
    <w:p w14:paraId="27AFC70B" w14:textId="77777777" w:rsidR="008F4A17" w:rsidRDefault="005E71F7">
      <w:pPr>
        <w:pStyle w:val="GreenBodyText"/>
      </w:pPr>
      <w:r>
        <w:t>This section documents how the Façade implementation supports the Data Transfer methods, if specific client versions of software are used for Data Transfer on the OCE, these should be called out as well.</w:t>
      </w:r>
    </w:p>
    <w:p w14:paraId="27AFC70C" w14:textId="77777777" w:rsidR="008F4A17" w:rsidRDefault="005E71F7">
      <w:pPr>
        <w:pStyle w:val="Heading3"/>
      </w:pPr>
      <w:bookmarkStart w:id="77" w:name="_Toc256000025"/>
      <w:bookmarkStart w:id="78" w:name="_Toc219295180"/>
      <w:r>
        <w:t>Time</w:t>
      </w:r>
      <w:bookmarkEnd w:id="77"/>
      <w:bookmarkEnd w:id="78"/>
    </w:p>
    <w:p w14:paraId="27AFC70D" w14:textId="77777777" w:rsidR="008F4A17" w:rsidRDefault="005E71F7">
      <w:pPr>
        <w:pStyle w:val="BodyText"/>
      </w:pPr>
      <w:r>
        <w:t>This section documents how time synchronization is supported by the OCE.</w:t>
      </w:r>
    </w:p>
    <w:p w14:paraId="27AFC70E" w14:textId="77777777" w:rsidR="008F4A17" w:rsidRDefault="005E71F7">
      <w:pPr>
        <w:pStyle w:val="GreenBodyText"/>
      </w:pPr>
      <w:r>
        <w:t xml:space="preserve">This section should include how time is provided </w:t>
      </w:r>
      <w:proofErr w:type="gramStart"/>
      <w:r>
        <w:t>to</w:t>
      </w:r>
      <w:proofErr w:type="gramEnd"/>
      <w:r>
        <w:t xml:space="preserve"> applications and the method for setting the system clock.</w:t>
      </w:r>
    </w:p>
    <w:p w14:paraId="27AFC70F" w14:textId="77777777" w:rsidR="008F4A17" w:rsidRDefault="005E71F7">
      <w:pPr>
        <w:pStyle w:val="Heading2"/>
      </w:pPr>
      <w:bookmarkStart w:id="79" w:name="_Toc256000026"/>
      <w:bookmarkStart w:id="80" w:name="_Toc219295181"/>
      <w:r>
        <w:t>Java Environment</w:t>
      </w:r>
      <w:bookmarkEnd w:id="79"/>
      <w:bookmarkEnd w:id="80"/>
    </w:p>
    <w:p w14:paraId="27AFC710" w14:textId="77777777" w:rsidR="008F4A17" w:rsidRDefault="005E71F7">
      <w:pPr>
        <w:pStyle w:val="BodyText"/>
      </w:pPr>
      <w:r>
        <w:t>This section documents the specific Java environment provided by the Java-based OCE.</w:t>
      </w:r>
    </w:p>
    <w:p w14:paraId="27AFC711" w14:textId="77777777" w:rsidR="008F4A17" w:rsidRDefault="005E71F7">
      <w:pPr>
        <w:pStyle w:val="GreenBodyText"/>
      </w:pPr>
      <w:r>
        <w:t>If a Java-based OCE is not provided per system policy, then this section will be identified as “Not allowed per system policy.”</w:t>
      </w:r>
    </w:p>
    <w:p w14:paraId="27AFC712" w14:textId="77777777" w:rsidR="008F4A17" w:rsidRDefault="005E71F7">
      <w:pPr>
        <w:pStyle w:val="Heading3"/>
      </w:pPr>
      <w:bookmarkStart w:id="81" w:name="_Toc256000027"/>
      <w:bookmarkStart w:id="82" w:name="_Toc219295182"/>
      <w:r>
        <w:lastRenderedPageBreak/>
        <w:t>Build Environment and Tool Chain</w:t>
      </w:r>
      <w:bookmarkEnd w:id="81"/>
      <w:bookmarkEnd w:id="82"/>
    </w:p>
    <w:p w14:paraId="27AFC713" w14:textId="77777777" w:rsidR="008F4A17" w:rsidRDefault="005E71F7">
      <w:pPr>
        <w:pStyle w:val="BodyText"/>
      </w:pPr>
      <w:r>
        <w:t xml:space="preserve">This section documents the specific </w:t>
      </w:r>
      <w:proofErr w:type="gramStart"/>
      <w:r>
        <w:t>build</w:t>
      </w:r>
      <w:proofErr w:type="gramEnd"/>
      <w:r>
        <w:t xml:space="preserve"> environment for a Java-based OCE.</w:t>
      </w:r>
    </w:p>
    <w:p w14:paraId="27AFC714" w14:textId="77777777" w:rsidR="008F4A17" w:rsidRDefault="005E71F7">
      <w:pPr>
        <w:pStyle w:val="GreenBodyText"/>
      </w:pPr>
      <w:r>
        <w:t>This section should identify any Java tool chains required for building a Java Service for running in the Java-based OCE.</w:t>
      </w:r>
    </w:p>
    <w:p w14:paraId="27AFC715" w14:textId="77777777" w:rsidR="008F4A17" w:rsidRDefault="005E71F7">
      <w:pPr>
        <w:pStyle w:val="GreenBodyText"/>
      </w:pPr>
      <w:r>
        <w:t>This section documents how a Service is compiled for an OCE target implementation. This section gives explicit instructions for building for a particular OCE target.</w:t>
      </w:r>
    </w:p>
    <w:p w14:paraId="27AFC716" w14:textId="77777777" w:rsidR="008F4A17" w:rsidRDefault="005E71F7">
      <w:pPr>
        <w:pStyle w:val="Heading3"/>
      </w:pPr>
      <w:bookmarkStart w:id="83" w:name="_Toc256000028"/>
      <w:bookmarkStart w:id="84" w:name="_Toc219295183"/>
      <w:r>
        <w:t>Java Data Transfer</w:t>
      </w:r>
      <w:bookmarkEnd w:id="83"/>
      <w:bookmarkEnd w:id="84"/>
    </w:p>
    <w:p w14:paraId="27AFC717" w14:textId="77777777" w:rsidR="008F4A17" w:rsidRDefault="005E71F7">
      <w:pPr>
        <w:pStyle w:val="BodyText"/>
      </w:pPr>
      <w:r>
        <w:t xml:space="preserve">This section documents the C/C++ libraries (if any) that are provided as part of the Java-based OCE and that the Java environment is reliant upon </w:t>
      </w:r>
      <w:proofErr w:type="gramStart"/>
      <w:r>
        <w:t>in order to</w:t>
      </w:r>
      <w:proofErr w:type="gramEnd"/>
      <w:r>
        <w:t xml:space="preserve"> perform data transfer operations.</w:t>
      </w:r>
    </w:p>
    <w:p w14:paraId="27AFC718" w14:textId="77777777" w:rsidR="008F4A17" w:rsidRDefault="005E71F7">
      <w:pPr>
        <w:pStyle w:val="GreenBodyText"/>
      </w:pPr>
      <w:r>
        <w:t>Via its JNI interface, the Java environment will use the support provided by these libraries to transfer data to and from applications running in the Java environment. If the Java environment is reliant upon specific versions of these libraries, then those versions should be documented as well.</w:t>
      </w:r>
    </w:p>
    <w:p w14:paraId="27AFC719" w14:textId="77777777" w:rsidR="008F4A17" w:rsidRDefault="005E71F7">
      <w:pPr>
        <w:pStyle w:val="Heading3"/>
      </w:pPr>
      <w:bookmarkStart w:id="85" w:name="_Toc256000029"/>
      <w:bookmarkStart w:id="86" w:name="_Toc219295184"/>
      <w:r>
        <w:t>Time</w:t>
      </w:r>
      <w:bookmarkEnd w:id="85"/>
      <w:bookmarkEnd w:id="86"/>
    </w:p>
    <w:p w14:paraId="27AFC71A" w14:textId="77777777" w:rsidR="008F4A17" w:rsidRDefault="005E71F7">
      <w:pPr>
        <w:pStyle w:val="BodyText"/>
      </w:pPr>
      <w:r>
        <w:t>This section documents how time synchronization is supported by the Java-based OCE.</w:t>
      </w:r>
    </w:p>
    <w:p w14:paraId="27AFC71B" w14:textId="77777777" w:rsidR="008F4A17" w:rsidRDefault="005E71F7">
      <w:pPr>
        <w:pStyle w:val="GreenBodyText"/>
      </w:pPr>
      <w:r>
        <w:t xml:space="preserve">This section should include how time is provided </w:t>
      </w:r>
      <w:proofErr w:type="gramStart"/>
      <w:r>
        <w:t>to</w:t>
      </w:r>
      <w:proofErr w:type="gramEnd"/>
      <w:r>
        <w:t xml:space="preserve"> applications and the method for setting the system clock.</w:t>
      </w:r>
    </w:p>
    <w:p w14:paraId="27AFC71C" w14:textId="77777777" w:rsidR="008F4A17" w:rsidRDefault="005E71F7">
      <w:pPr>
        <w:pStyle w:val="Heading2"/>
      </w:pPr>
      <w:bookmarkStart w:id="87" w:name="_Toc256000030"/>
      <w:bookmarkStart w:id="88" w:name="_Toc219295185"/>
      <w:r>
        <w:t>Virtualization Environment</w:t>
      </w:r>
      <w:bookmarkEnd w:id="87"/>
      <w:bookmarkEnd w:id="88"/>
    </w:p>
    <w:p w14:paraId="27AFC71D" w14:textId="77777777" w:rsidR="008F4A17" w:rsidRDefault="005E71F7">
      <w:pPr>
        <w:pStyle w:val="BodyText"/>
      </w:pPr>
      <w:r>
        <w:t>This section identifies if there is a Virtual Machine (VM)-based processing architecture on the Subsystem.</w:t>
      </w:r>
    </w:p>
    <w:p w14:paraId="27AFC71E" w14:textId="77777777" w:rsidR="008F4A17" w:rsidRDefault="005E71F7">
      <w:pPr>
        <w:pStyle w:val="GreenBodyText"/>
      </w:pPr>
      <w:r>
        <w:t xml:space="preserve">If there is no Virtual Environment on the OMS </w:t>
      </w:r>
      <w:proofErr w:type="gramStart"/>
      <w:r>
        <w:t>Subsystem</w:t>
      </w:r>
      <w:proofErr w:type="gramEnd"/>
      <w:r>
        <w:t xml:space="preserve"> then document this section and its subsections as “Not Applicable” with a rationale. This section describes the virtual environment that will host a virtual appliance that supports a Façade-based OCE, a Java-based OCE, or both.</w:t>
      </w:r>
    </w:p>
    <w:p w14:paraId="27AFC71F" w14:textId="77777777" w:rsidR="008F4A17" w:rsidRDefault="005E71F7">
      <w:pPr>
        <w:pStyle w:val="Heading3"/>
      </w:pPr>
      <w:bookmarkStart w:id="89" w:name="_Toc256000031"/>
      <w:bookmarkStart w:id="90" w:name="_Toc219295186"/>
      <w:r>
        <w:t>Hypervisor</w:t>
      </w:r>
      <w:bookmarkEnd w:id="89"/>
      <w:bookmarkEnd w:id="90"/>
    </w:p>
    <w:p w14:paraId="27AFC720" w14:textId="77777777" w:rsidR="008F4A17" w:rsidRDefault="005E71F7">
      <w:pPr>
        <w:pStyle w:val="BodyText"/>
      </w:pPr>
      <w:r>
        <w:t>This section documents the specific hypervisor provided by the virtualization-based OCE, which includes the following:</w:t>
      </w:r>
    </w:p>
    <w:p w14:paraId="27AFC721" w14:textId="77777777" w:rsidR="008F4A17" w:rsidRDefault="005E71F7">
      <w:pPr>
        <w:pStyle w:val="Heading4"/>
      </w:pPr>
      <w:bookmarkStart w:id="91" w:name="_Toc256000032"/>
      <w:bookmarkStart w:id="92" w:name="_Toc219295187"/>
      <w:r>
        <w:t>Processor</w:t>
      </w:r>
      <w:bookmarkEnd w:id="91"/>
      <w:bookmarkEnd w:id="92"/>
    </w:p>
    <w:p w14:paraId="27AFC722" w14:textId="77777777" w:rsidR="008F4A17" w:rsidRDefault="005E71F7">
      <w:pPr>
        <w:pStyle w:val="BodyText"/>
      </w:pPr>
      <w:r>
        <w:t>This section identifies if the virtualization approach is hardware assisted or if a full virtualization approach is used.</w:t>
      </w:r>
    </w:p>
    <w:p w14:paraId="27AFC723" w14:textId="77777777" w:rsidR="008F4A17" w:rsidRDefault="005E71F7">
      <w:pPr>
        <w:pStyle w:val="Heading4"/>
      </w:pPr>
      <w:bookmarkStart w:id="93" w:name="_Toc256000033"/>
      <w:bookmarkStart w:id="94" w:name="_Toc219295188"/>
      <w:r>
        <w:t>Memory Virtualization</w:t>
      </w:r>
      <w:bookmarkEnd w:id="93"/>
      <w:bookmarkEnd w:id="94"/>
    </w:p>
    <w:p w14:paraId="27AFC724" w14:textId="77777777" w:rsidR="008F4A17" w:rsidRDefault="005E71F7">
      <w:pPr>
        <w:pStyle w:val="BodyText"/>
      </w:pPr>
      <w:r>
        <w:t>This section identifies the memory virtualization approach.</w:t>
      </w:r>
    </w:p>
    <w:p w14:paraId="27AFC725" w14:textId="77777777" w:rsidR="008F4A17" w:rsidRDefault="005E71F7">
      <w:pPr>
        <w:pStyle w:val="GreenBodyText"/>
      </w:pPr>
      <w:r>
        <w:t>This section should contain a description of the memory virtualization approach.</w:t>
      </w:r>
    </w:p>
    <w:p w14:paraId="27AFC726" w14:textId="77777777" w:rsidR="008F4A17" w:rsidRDefault="005E71F7">
      <w:pPr>
        <w:pStyle w:val="Heading4"/>
      </w:pPr>
      <w:bookmarkStart w:id="95" w:name="_Toc256000034"/>
      <w:bookmarkStart w:id="96" w:name="_Toc219295189"/>
      <w:r>
        <w:lastRenderedPageBreak/>
        <w:t>Network Virtualization</w:t>
      </w:r>
      <w:bookmarkEnd w:id="95"/>
      <w:bookmarkEnd w:id="96"/>
    </w:p>
    <w:p w14:paraId="27AFC727" w14:textId="77777777" w:rsidR="008F4A17" w:rsidRDefault="005E71F7">
      <w:pPr>
        <w:pStyle w:val="BodyText"/>
      </w:pPr>
      <w:r>
        <w:t>This section identifies the virtual network for each deployed virtual appliance.</w:t>
      </w:r>
    </w:p>
    <w:p w14:paraId="27AFC728" w14:textId="77777777" w:rsidR="008F4A17" w:rsidRDefault="005E71F7">
      <w:pPr>
        <w:pStyle w:val="GreenBodyText"/>
      </w:pPr>
      <w:r>
        <w:t>This section should contain a description of the virtual network for each deployed virtual appliance.</w:t>
      </w:r>
    </w:p>
    <w:p w14:paraId="27AFC729" w14:textId="77777777" w:rsidR="008F4A17" w:rsidRDefault="005E71F7">
      <w:pPr>
        <w:pStyle w:val="Heading3"/>
      </w:pPr>
      <w:bookmarkStart w:id="97" w:name="_Toc256000035"/>
      <w:bookmarkStart w:id="98" w:name="_Toc219295190"/>
      <w:r>
        <w:t>Time</w:t>
      </w:r>
      <w:bookmarkEnd w:id="97"/>
      <w:bookmarkEnd w:id="98"/>
    </w:p>
    <w:p w14:paraId="27AFC72A" w14:textId="77777777" w:rsidR="008F4A17" w:rsidRDefault="005E71F7">
      <w:pPr>
        <w:pStyle w:val="BodyText"/>
      </w:pPr>
      <w:r>
        <w:t>This section documents how time synchronization is supported by the VM OCE.</w:t>
      </w:r>
    </w:p>
    <w:p w14:paraId="27AFC72B" w14:textId="77777777" w:rsidR="008F4A17" w:rsidRDefault="005E71F7">
      <w:pPr>
        <w:pStyle w:val="GreenBodyText"/>
      </w:pPr>
      <w:r>
        <w:t xml:space="preserve">This section should include how time is provided </w:t>
      </w:r>
      <w:proofErr w:type="gramStart"/>
      <w:r>
        <w:t>to</w:t>
      </w:r>
      <w:proofErr w:type="gramEnd"/>
      <w:r>
        <w:t xml:space="preserve"> applications and the method for setting the system clock.</w:t>
      </w:r>
    </w:p>
    <w:p w14:paraId="27AFC72C" w14:textId="77777777" w:rsidR="008F4A17" w:rsidRDefault="005E71F7">
      <w:pPr>
        <w:pStyle w:val="Heading2"/>
      </w:pPr>
      <w:bookmarkStart w:id="99" w:name="_Toc256000036"/>
      <w:bookmarkStart w:id="100" w:name="_Toc219295191"/>
      <w:r>
        <w:t>Service Deployment</w:t>
      </w:r>
      <w:bookmarkEnd w:id="99"/>
      <w:bookmarkEnd w:id="100"/>
    </w:p>
    <w:p w14:paraId="27AFC72D" w14:textId="77777777" w:rsidR="008F4A17" w:rsidRDefault="005E71F7">
      <w:pPr>
        <w:pStyle w:val="BodyText"/>
      </w:pPr>
      <w:r>
        <w:t>This section documents how Services are deployed and managed within the OCE.</w:t>
      </w:r>
    </w:p>
    <w:p w14:paraId="27AFC72E" w14:textId="77777777" w:rsidR="008F4A17" w:rsidRDefault="005E71F7">
      <w:pPr>
        <w:pStyle w:val="GreenBodyText"/>
      </w:pPr>
      <w:r>
        <w:t>This includes any provisions for VMs/Appliances, Containerization, etc. This should identify requirements placed on a Service to run in the environment and for using a CAL or Data Transfer. This section should also document any management functionality of Service packaging.</w:t>
      </w:r>
    </w:p>
    <w:p w14:paraId="27AFC72F" w14:textId="77777777" w:rsidR="008F4A17" w:rsidRDefault="005E71F7">
      <w:pPr>
        <w:pStyle w:val="Heading1"/>
      </w:pPr>
      <w:bookmarkStart w:id="101" w:name="_Toc256000037"/>
      <w:bookmarkStart w:id="102" w:name="_Toc219295192"/>
      <w:r>
        <w:lastRenderedPageBreak/>
        <w:t>Test Procedures &amp; Data</w:t>
      </w:r>
      <w:bookmarkEnd w:id="101"/>
      <w:bookmarkEnd w:id="102"/>
    </w:p>
    <w:p w14:paraId="27AFC730" w14:textId="77777777" w:rsidR="008F4A17" w:rsidRDefault="005E71F7">
      <w:pPr>
        <w:pStyle w:val="BodyText"/>
      </w:pPr>
      <w:r>
        <w:t>This section identifies relevant available test procedures that were used to integrate, verify and/or assess OMS compliance of the Subsystem.</w:t>
      </w:r>
    </w:p>
    <w:p w14:paraId="27AFC731" w14:textId="77777777" w:rsidR="008F4A17" w:rsidRDefault="005E71F7">
      <w:pPr>
        <w:pStyle w:val="GreenBodyText"/>
      </w:pPr>
      <w:r>
        <w:t>If no test procedures are referenced, mark this section as not applicable. This section can be completed in paragraph form or with a table. If you use a table, please introduce the table with a sentence. If you make this section not applicable, please state so in a sentence. If possible, please provide a summary of the testing that is described in the test procedures, for example, what is lab testing, flight testing, simulated, live, comprehensive, stressing, etc.</w:t>
      </w:r>
    </w:p>
    <w:p w14:paraId="27AFC732" w14:textId="77777777" w:rsidR="008F4A17" w:rsidRDefault="005E71F7">
      <w:pPr>
        <w:pStyle w:val="Heading1"/>
      </w:pPr>
      <w:bookmarkStart w:id="103" w:name="_Toc256000038"/>
      <w:bookmarkStart w:id="104" w:name="_Toc219295193"/>
      <w:r>
        <w:lastRenderedPageBreak/>
        <w:t>Cybersecurity Posture</w:t>
      </w:r>
      <w:bookmarkEnd w:id="103"/>
      <w:bookmarkEnd w:id="104"/>
    </w:p>
    <w:p w14:paraId="27AFC733" w14:textId="77777777" w:rsidR="008F4A17" w:rsidRDefault="005E71F7">
      <w:pPr>
        <w:pStyle w:val="BodyText"/>
      </w:pPr>
      <w:r>
        <w:t>This section identifies the cybersecurity posture of the Subsystem.</w:t>
      </w:r>
    </w:p>
    <w:p w14:paraId="27AFC734" w14:textId="77777777" w:rsidR="008F4A17" w:rsidRDefault="005E71F7">
      <w:pPr>
        <w:pStyle w:val="GreenBodyText"/>
      </w:pPr>
      <w:r>
        <w:t xml:space="preserve">Describe the Cybersecurity posture of the Subsystem. The Cybersecurity Posture Section should describe the Cybersecurity posture implementation of the Subsystem. The addendum may include classified implementation details with reference to Interface Control Documents (ICDs). The Cybersecurity </w:t>
      </w:r>
      <w:proofErr w:type="gramStart"/>
      <w:r>
        <w:t>posture as</w:t>
      </w:r>
      <w:proofErr w:type="gramEnd"/>
      <w:r>
        <w:t xml:space="preserve"> characterized by the Cyber Survivability Risk Category (CSRC) identifies the level of rigor needed to describe the OMS Cybersecurity features that fall under the applicable Cyber Survivability Attributes (CSAs).</w:t>
      </w:r>
    </w:p>
    <w:p w14:paraId="27AFC735" w14:textId="77777777" w:rsidR="008F4A17" w:rsidRDefault="005E71F7">
      <w:pPr>
        <w:pStyle w:val="GreenBodyText"/>
      </w:pPr>
      <w:r>
        <w:t>The Cybersecurity posture descriptions are in summary format with a pointer to an external unclassified, non-proprietary document or detailed in the follow section including diagrams to relay the implementation.</w:t>
      </w:r>
    </w:p>
    <w:p w14:paraId="27AFC736" w14:textId="77777777" w:rsidR="008F4A17" w:rsidRDefault="005E71F7">
      <w:pPr>
        <w:pStyle w:val="Heading2"/>
      </w:pPr>
      <w:bookmarkStart w:id="105" w:name="_Toc256000039"/>
      <w:bookmarkStart w:id="106" w:name="_Toc219295194"/>
      <w:r>
        <w:t>Cyber Survivability Attributes (CSAs)</w:t>
      </w:r>
      <w:bookmarkEnd w:id="105"/>
      <w:bookmarkEnd w:id="106"/>
    </w:p>
    <w:p w14:paraId="27AFC737" w14:textId="77777777" w:rsidR="008F4A17" w:rsidRDefault="005E71F7">
      <w:pPr>
        <w:pStyle w:val="BodyText"/>
      </w:pPr>
      <w:r>
        <w:t>This section identifies the CSAs applicable to the Subsystem.</w:t>
      </w:r>
    </w:p>
    <w:p w14:paraId="27AFC738" w14:textId="77777777" w:rsidR="008F4A17" w:rsidRDefault="005E71F7">
      <w:pPr>
        <w:pStyle w:val="Heading3"/>
      </w:pPr>
      <w:bookmarkStart w:id="107" w:name="_Toc256000040"/>
      <w:bookmarkStart w:id="108" w:name="_Toc219295195"/>
      <w:proofErr w:type="gramStart"/>
      <w:r>
        <w:t>Prevent</w:t>
      </w:r>
      <w:proofErr w:type="gramEnd"/>
      <w:r>
        <w:t xml:space="preserve"> CSAs</w:t>
      </w:r>
      <w:bookmarkEnd w:id="107"/>
      <w:bookmarkEnd w:id="108"/>
    </w:p>
    <w:p w14:paraId="27AFC739" w14:textId="77777777" w:rsidR="008F4A17" w:rsidRDefault="005E71F7">
      <w:pPr>
        <w:pStyle w:val="BodyText"/>
      </w:pPr>
      <w:r>
        <w:t>This section identifies and documents the System Survivability Key Performance Parameter (KPP) Prevent CSAs implementation for the Subsystem. Table 13.1-1 identifies the System Survivability KPP Prevent CSAs applicable to the Subsystem.</w:t>
      </w:r>
    </w:p>
    <w:p w14:paraId="27AFC73A" w14:textId="77777777" w:rsidR="008F4A17" w:rsidRDefault="005E71F7">
      <w:pPr>
        <w:pStyle w:val="GreenBodyText"/>
      </w:pPr>
      <w:r>
        <w:t>In the table below, indicate the CSAs applicable to the Subsystem by adding an “x”. If the CSAs are not applicable or not addressed, denote this section with “N/A” and leave Table 13.1-1 empty.</w:t>
      </w:r>
    </w:p>
    <w:p w14:paraId="27AFC73B" w14:textId="77777777" w:rsidR="008F4A17" w:rsidRDefault="005E71F7">
      <w:pPr>
        <w:pStyle w:val="TableCaption"/>
      </w:pPr>
      <w:bookmarkStart w:id="109" w:name="_Toc219295225"/>
      <w:r>
        <w:t>Table 13.1-1 Applicable System Survivability KPP Prevent CSAs</w:t>
      </w:r>
      <w:bookmarkEnd w:id="10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556"/>
        <w:gridCol w:w="1557"/>
        <w:gridCol w:w="1557"/>
        <w:gridCol w:w="1557"/>
        <w:gridCol w:w="1557"/>
      </w:tblGrid>
      <w:tr w:rsidR="008F4A17" w14:paraId="27AFC742"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73C" w14:textId="77777777" w:rsidR="008F4A17" w:rsidRDefault="005E71F7">
            <w:pPr>
              <w:pStyle w:val="TableHeaderCenterBold"/>
            </w:pPr>
            <w:r>
              <w:t>CSA-01</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73D" w14:textId="77777777" w:rsidR="008F4A17" w:rsidRDefault="005E71F7">
            <w:pPr>
              <w:pStyle w:val="TableHeaderCenterBold"/>
            </w:pPr>
            <w:r>
              <w:t>CSA-02</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73E" w14:textId="77777777" w:rsidR="008F4A17" w:rsidRDefault="005E71F7">
            <w:pPr>
              <w:pStyle w:val="TableHeaderCenterBold"/>
            </w:pPr>
            <w:r>
              <w:t>CSA-03</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73F" w14:textId="77777777" w:rsidR="008F4A17" w:rsidRDefault="005E71F7">
            <w:pPr>
              <w:pStyle w:val="TableHeaderCenterBold"/>
            </w:pPr>
            <w:r>
              <w:t>CSA-04</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740" w14:textId="77777777" w:rsidR="008F4A17" w:rsidRDefault="005E71F7">
            <w:pPr>
              <w:pStyle w:val="TableHeaderCenterBold"/>
            </w:pPr>
            <w:r>
              <w:t>CSA-05</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741" w14:textId="77777777" w:rsidR="008F4A17" w:rsidRDefault="005E71F7">
            <w:pPr>
              <w:pStyle w:val="TableHeaderCenterBold"/>
            </w:pPr>
            <w:r>
              <w:t>CSA-06</w:t>
            </w:r>
          </w:p>
        </w:tc>
      </w:tr>
      <w:tr w:rsidR="008F4A17" w14:paraId="27AFC74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43"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744"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745"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746"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747"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748" w14:textId="77777777" w:rsidR="008F4A17" w:rsidRDefault="008F4A17">
            <w:pPr>
              <w:pStyle w:val="TableLeftAlignGreen"/>
            </w:pPr>
          </w:p>
        </w:tc>
      </w:tr>
    </w:tbl>
    <w:p w14:paraId="27AFC74A" w14:textId="77777777" w:rsidR="008F4A17" w:rsidRDefault="008F4A17"/>
    <w:p w14:paraId="27AFC74B" w14:textId="77777777" w:rsidR="008F4A17" w:rsidRDefault="005E71F7">
      <w:pPr>
        <w:pStyle w:val="GreenBodyText"/>
      </w:pPr>
      <w:r>
        <w:t xml:space="preserve">For applicable CSAs, provide a brief, high-level description (1-2 sentences) of how each Cyber Survivability Attribute (CSA) identified in Table 13.1-1 is explicitly addressed by the OMS Subsystem. The description should be unclassified and </w:t>
      </w:r>
      <w:proofErr w:type="gramStart"/>
      <w:r>
        <w:t>non-proprietary, and</w:t>
      </w:r>
      <w:proofErr w:type="gramEnd"/>
      <w:r>
        <w:t xml:space="preserve"> capture the cybersecurity posture.  The cybersecurity posture should be commensurate with the expected CSRC.</w:t>
      </w:r>
    </w:p>
    <w:p w14:paraId="27AFC74C" w14:textId="77777777" w:rsidR="008F4A17" w:rsidRDefault="005E71F7">
      <w:pPr>
        <w:pStyle w:val="GreenBullet2"/>
      </w:pPr>
      <w:r>
        <w:t>CSA-01: Control Access</w:t>
      </w:r>
    </w:p>
    <w:p w14:paraId="27AFC74D" w14:textId="77777777" w:rsidR="008F4A17" w:rsidRDefault="005E71F7">
      <w:pPr>
        <w:pStyle w:val="GreenBullet2"/>
      </w:pPr>
      <w:r>
        <w:t>CSA-02: Reduce System’s Cyber Detectability</w:t>
      </w:r>
    </w:p>
    <w:p w14:paraId="27AFC74E" w14:textId="77777777" w:rsidR="008F4A17" w:rsidRDefault="005E71F7">
      <w:pPr>
        <w:pStyle w:val="GreenBullet2"/>
      </w:pPr>
      <w:r>
        <w:t>CSA-03: Secure Transmissions and Communication</w:t>
      </w:r>
    </w:p>
    <w:p w14:paraId="27AFC74F" w14:textId="77777777" w:rsidR="008F4A17" w:rsidRDefault="005E71F7">
      <w:pPr>
        <w:pStyle w:val="GreenBullet2"/>
      </w:pPr>
      <w:r>
        <w:t>CSA-04: Protect System’s Information from Exploitation</w:t>
      </w:r>
    </w:p>
    <w:p w14:paraId="27AFC750" w14:textId="77777777" w:rsidR="008F4A17" w:rsidRDefault="005E71F7">
      <w:pPr>
        <w:pStyle w:val="GreenBullet2"/>
      </w:pPr>
      <w:r>
        <w:t>CSA-05: Partition and Ensure Critical Functions at Mission Completion Performance Levels</w:t>
      </w:r>
    </w:p>
    <w:p w14:paraId="27AFC751" w14:textId="77777777" w:rsidR="008F4A17" w:rsidRDefault="005E71F7">
      <w:pPr>
        <w:pStyle w:val="GreenBullet2"/>
      </w:pPr>
      <w:r>
        <w:lastRenderedPageBreak/>
        <w:t>CSA-06: Minimize and Harden Attack Surfaces</w:t>
      </w:r>
    </w:p>
    <w:p w14:paraId="27AFC752" w14:textId="77777777" w:rsidR="008F4A17" w:rsidRDefault="005E71F7">
      <w:pPr>
        <w:pStyle w:val="GreenBodyText"/>
      </w:pPr>
      <w:r>
        <w:t xml:space="preserve">If an external source is referenced for additional information on the CSA implementation, denote this with </w:t>
      </w:r>
      <w:proofErr w:type="gramStart"/>
      <w:r>
        <w:t>a reference</w:t>
      </w:r>
      <w:proofErr w:type="gramEnd"/>
      <w:r>
        <w:t xml:space="preserve"> to the unclassified, non-proprietary document. If referencing a previous section, denote this with a reference to the applicable SDD section(s). See the Cybersecurity Guide for more information.</w:t>
      </w:r>
    </w:p>
    <w:p w14:paraId="27AFC753" w14:textId="77777777" w:rsidR="008F4A17" w:rsidRDefault="005E71F7">
      <w:pPr>
        <w:pStyle w:val="Heading3"/>
      </w:pPr>
      <w:bookmarkStart w:id="110" w:name="_Toc256000041"/>
      <w:bookmarkStart w:id="111" w:name="_Toc219295196"/>
      <w:r>
        <w:t>Mitigate CSAs</w:t>
      </w:r>
      <w:bookmarkEnd w:id="110"/>
      <w:bookmarkEnd w:id="111"/>
    </w:p>
    <w:p w14:paraId="27AFC754" w14:textId="77777777" w:rsidR="008F4A17" w:rsidRDefault="005E71F7">
      <w:pPr>
        <w:pStyle w:val="BodyText"/>
      </w:pPr>
      <w:r>
        <w:t>This section identifies and documents the System Survivability KPP Mitigate CSAs implementation for the Subsystem. Table 13.1-2 identifies the System Survivability KPP Mitigate CSAs applicable to the Subsystem.</w:t>
      </w:r>
    </w:p>
    <w:p w14:paraId="27AFC755" w14:textId="77777777" w:rsidR="008F4A17" w:rsidRDefault="005E71F7">
      <w:pPr>
        <w:pStyle w:val="GreenBodyText"/>
      </w:pPr>
      <w:r>
        <w:t>In the table below, indicate the CSAs applicable to the Subsystem by adding an “x”. If the CSAs are not applicable or not addressed, denote this section with “N/A” and leave Table 13.1-2 empty.</w:t>
      </w:r>
    </w:p>
    <w:p w14:paraId="27AFC756" w14:textId="77777777" w:rsidR="008F4A17" w:rsidRDefault="005E71F7">
      <w:pPr>
        <w:pStyle w:val="TableCaption"/>
      </w:pPr>
      <w:bookmarkStart w:id="112" w:name="_Toc219295226"/>
      <w:r>
        <w:t>Table 13.1-2 Applicable System Survivability KPP Mitigate CSAs</w:t>
      </w:r>
      <w:bookmarkEnd w:id="1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0"/>
      </w:tblGrid>
      <w:tr w:rsidR="008F4A17" w14:paraId="27AFC759"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757" w14:textId="77777777" w:rsidR="008F4A17" w:rsidRDefault="005E71F7">
            <w:pPr>
              <w:pStyle w:val="TableHeaderCenterBold"/>
            </w:pPr>
            <w:r>
              <w:t>CSA-07</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758" w14:textId="77777777" w:rsidR="008F4A17" w:rsidRDefault="005E71F7">
            <w:pPr>
              <w:pStyle w:val="TableHeaderCenterBold"/>
            </w:pPr>
            <w:r>
              <w:t>CSA-08</w:t>
            </w:r>
          </w:p>
        </w:tc>
      </w:tr>
      <w:tr w:rsidR="008F4A17" w14:paraId="27AFC75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5A" w14:textId="77777777" w:rsidR="008F4A17" w:rsidRDefault="008F4A17">
            <w:pPr>
              <w:pStyle w:val="TableLeftAlignGreen"/>
            </w:pPr>
          </w:p>
        </w:tc>
        <w:tc>
          <w:tcPr>
            <w:tcW w:w="0" w:type="auto"/>
            <w:tcBorders>
              <w:top w:val="single" w:sz="8" w:space="0" w:color="000000"/>
              <w:left w:val="single" w:sz="8" w:space="0" w:color="000000"/>
              <w:bottom w:val="single" w:sz="8" w:space="0" w:color="000000"/>
              <w:right w:val="single" w:sz="8" w:space="0" w:color="000000"/>
            </w:tcBorders>
          </w:tcPr>
          <w:p w14:paraId="27AFC75B" w14:textId="77777777" w:rsidR="008F4A17" w:rsidRDefault="008F4A17">
            <w:pPr>
              <w:pStyle w:val="TableLeftAlignGreen"/>
            </w:pPr>
          </w:p>
        </w:tc>
      </w:tr>
    </w:tbl>
    <w:p w14:paraId="27AFC75D" w14:textId="77777777" w:rsidR="008F4A17" w:rsidRDefault="008F4A17"/>
    <w:p w14:paraId="27AFC75E" w14:textId="77777777" w:rsidR="008F4A17" w:rsidRDefault="005E71F7">
      <w:pPr>
        <w:pStyle w:val="GreenBodyText"/>
      </w:pPr>
      <w:r>
        <w:t xml:space="preserve">For the applicable CSAs, provide a brief, high-level description (1-2 sentences) of how each Cyber Survivability Attribute (CSA) is explicitly addressed by the Subsystem. The description should be unclassified and </w:t>
      </w:r>
      <w:proofErr w:type="gramStart"/>
      <w:r>
        <w:t>non-proprietary, and</w:t>
      </w:r>
      <w:proofErr w:type="gramEnd"/>
      <w:r>
        <w:t xml:space="preserve"> capture the cybersecurity posture. The cybersecurity posture should be commensurate with the expected CSRC.</w:t>
      </w:r>
    </w:p>
    <w:p w14:paraId="27AFC75F" w14:textId="77777777" w:rsidR="008F4A17" w:rsidRDefault="005E71F7">
      <w:pPr>
        <w:pStyle w:val="GreenBullet2"/>
      </w:pPr>
      <w:r>
        <w:t>CSA-07 Baseline and Monitor Systems and Detect Anomalies</w:t>
      </w:r>
    </w:p>
    <w:p w14:paraId="27AFC760" w14:textId="77777777" w:rsidR="008F4A17" w:rsidRDefault="005E71F7">
      <w:pPr>
        <w:pStyle w:val="GreenBullet2"/>
      </w:pPr>
      <w:r>
        <w:t>CSA-08 Manage System Performance and Enable Cyberspace</w:t>
      </w:r>
    </w:p>
    <w:p w14:paraId="27AFC761" w14:textId="77777777" w:rsidR="008F4A17" w:rsidRDefault="005E71F7">
      <w:pPr>
        <w:pStyle w:val="GreenBodyText"/>
      </w:pPr>
      <w:r>
        <w:t xml:space="preserve">If an external source is referenced for additional information on the CSA implementation, denote this with </w:t>
      </w:r>
      <w:proofErr w:type="gramStart"/>
      <w:r>
        <w:t>a reference</w:t>
      </w:r>
      <w:proofErr w:type="gramEnd"/>
      <w:r>
        <w:t xml:space="preserve"> to the unclassified, non-proprietary document. If referencing a previous section, denote this with a reference to the applicable SDD section(s). See the Cybersecurity Guide for more information.</w:t>
      </w:r>
    </w:p>
    <w:p w14:paraId="27AFC762" w14:textId="77777777" w:rsidR="008F4A17" w:rsidRDefault="005E71F7">
      <w:pPr>
        <w:pStyle w:val="Heading3"/>
      </w:pPr>
      <w:bookmarkStart w:id="113" w:name="_Toc256000042"/>
      <w:bookmarkStart w:id="114" w:name="_Toc219295197"/>
      <w:r>
        <w:t>Recover CSA</w:t>
      </w:r>
      <w:bookmarkEnd w:id="113"/>
      <w:bookmarkEnd w:id="114"/>
    </w:p>
    <w:p w14:paraId="27AFC763" w14:textId="77777777" w:rsidR="008F4A17" w:rsidRDefault="005E71F7">
      <w:pPr>
        <w:pStyle w:val="BodyText"/>
      </w:pPr>
      <w:r>
        <w:t>This section identifies and documents the System Survivability KPP Recover CSA implementation for the Subsystem.</w:t>
      </w:r>
    </w:p>
    <w:p w14:paraId="27AFC764" w14:textId="77777777" w:rsidR="008F4A17" w:rsidRDefault="005E71F7">
      <w:pPr>
        <w:pStyle w:val="GreenBodyText"/>
      </w:pPr>
      <w:r>
        <w:t xml:space="preserve">Provide a brief, high-level description (1-2 sentences) of how the CSA-09 Recover System Capabilities is explicitly addressed by the Subsystem. The description should be unclassified and </w:t>
      </w:r>
      <w:proofErr w:type="gramStart"/>
      <w:r>
        <w:t>non-proprietary, and</w:t>
      </w:r>
      <w:proofErr w:type="gramEnd"/>
      <w:r>
        <w:t xml:space="preserve"> capture the cybersecurity posture.  The cybersecurity posture should be commensurate with the expected CSRC.</w:t>
      </w:r>
    </w:p>
    <w:p w14:paraId="27AFC765" w14:textId="77777777" w:rsidR="008F4A17" w:rsidRDefault="005E71F7">
      <w:pPr>
        <w:pStyle w:val="GreenBodyText"/>
      </w:pPr>
      <w:r>
        <w:lastRenderedPageBreak/>
        <w:t xml:space="preserve">If an external source is referenced for additional information on the CSA implementation, denote this with </w:t>
      </w:r>
      <w:proofErr w:type="gramStart"/>
      <w:r>
        <w:t>a reference</w:t>
      </w:r>
      <w:proofErr w:type="gramEnd"/>
      <w:r>
        <w:t xml:space="preserve"> to the unclassified, non-proprietary document. If referencing a previous section, denote this with a reference to the applicable SDD section(s). See the Cybersecurity Guide for more information.</w:t>
      </w:r>
    </w:p>
    <w:p w14:paraId="27AFC766" w14:textId="77777777" w:rsidR="008F4A17" w:rsidRDefault="005E71F7">
      <w:pPr>
        <w:pStyle w:val="GreenBodyText"/>
      </w:pPr>
      <w:r>
        <w:t>If the CSA is not applicable or not addressed, denote this with “N/A”.</w:t>
      </w:r>
    </w:p>
    <w:p w14:paraId="27AFC767" w14:textId="77777777" w:rsidR="008F4A17" w:rsidRDefault="005E71F7">
      <w:pPr>
        <w:pStyle w:val="Heading3"/>
      </w:pPr>
      <w:bookmarkStart w:id="115" w:name="_Toc256000043"/>
      <w:bookmarkStart w:id="116" w:name="_Toc219295198"/>
      <w:r>
        <w:t>Adapt CSA</w:t>
      </w:r>
      <w:bookmarkEnd w:id="115"/>
      <w:bookmarkEnd w:id="116"/>
    </w:p>
    <w:p w14:paraId="27AFC768" w14:textId="77777777" w:rsidR="008F4A17" w:rsidRDefault="005E71F7">
      <w:pPr>
        <w:pStyle w:val="BodyText"/>
      </w:pPr>
      <w:r>
        <w:t>This section identifies and documents the System Survivability KPP Adapt CSA implementation for the Subsystem.</w:t>
      </w:r>
    </w:p>
    <w:p w14:paraId="27AFC769" w14:textId="77777777" w:rsidR="008F4A17" w:rsidRDefault="005E71F7">
      <w:pPr>
        <w:pStyle w:val="GreenBodyText"/>
      </w:pPr>
      <w:r>
        <w:t xml:space="preserve">Provide a brief, high-level description (1-2 sentences) of how the CSA-10 Actively Manage System’s Configuration to Achieve and Maintain an </w:t>
      </w:r>
      <w:proofErr w:type="gramStart"/>
      <w:r>
        <w:t>Operationally-Relevant</w:t>
      </w:r>
      <w:proofErr w:type="gramEnd"/>
      <w:r>
        <w:t xml:space="preserve"> Cyber Risk Posture is explicitly addressed by the Subsystem. The description should be unclassified and </w:t>
      </w:r>
      <w:proofErr w:type="gramStart"/>
      <w:r>
        <w:t>non-proprietary, and</w:t>
      </w:r>
      <w:proofErr w:type="gramEnd"/>
      <w:r>
        <w:t xml:space="preserve"> capture the cybersecurity posture.  The cybersecurity posture should be commensurate with the expected CSRC.</w:t>
      </w:r>
    </w:p>
    <w:p w14:paraId="27AFC76A" w14:textId="77777777" w:rsidR="008F4A17" w:rsidRDefault="005E71F7">
      <w:pPr>
        <w:pStyle w:val="GreenBodyText"/>
      </w:pPr>
      <w:r>
        <w:t xml:space="preserve">If an external source is referenced for additional information on the CSA implementation, denote this with </w:t>
      </w:r>
      <w:proofErr w:type="gramStart"/>
      <w:r>
        <w:t>a reference</w:t>
      </w:r>
      <w:proofErr w:type="gramEnd"/>
      <w:r>
        <w:t xml:space="preserve"> to the unclassified, non-proprietary document. If referencing a previous section, denote this with a reference to the applicable SDD section(s).  See the Cybersecurity Guide for more information.</w:t>
      </w:r>
    </w:p>
    <w:p w14:paraId="27AFC76B" w14:textId="77777777" w:rsidR="008F4A17" w:rsidRDefault="005E71F7">
      <w:pPr>
        <w:pStyle w:val="GreenBodyText"/>
      </w:pPr>
      <w:r>
        <w:t>If the CSA is not applicable or not addressed, denote this with “N/A”.</w:t>
      </w:r>
    </w:p>
    <w:p w14:paraId="27AFC76C" w14:textId="77777777" w:rsidR="008F4A17" w:rsidRDefault="005E71F7">
      <w:pPr>
        <w:pStyle w:val="Heading1"/>
      </w:pPr>
      <w:bookmarkStart w:id="117" w:name="_Toc256000044"/>
      <w:bookmarkStart w:id="118" w:name="_Toc219295199"/>
      <w:r>
        <w:lastRenderedPageBreak/>
        <w:t>Security Addendum</w:t>
      </w:r>
      <w:bookmarkEnd w:id="117"/>
      <w:bookmarkEnd w:id="118"/>
    </w:p>
    <w:p w14:paraId="27AFC76D" w14:textId="77777777" w:rsidR="008F4A17" w:rsidRDefault="005E71F7">
      <w:pPr>
        <w:pStyle w:val="BodyText"/>
      </w:pPr>
      <w:r>
        <w:t>This section identifies the Security Addendum document(s).</w:t>
      </w:r>
    </w:p>
    <w:p w14:paraId="27AFC76E" w14:textId="77777777" w:rsidR="008F4A17" w:rsidRDefault="005E71F7">
      <w:pPr>
        <w:pStyle w:val="GreenBodyText"/>
      </w:pPr>
      <w:r>
        <w:t>The Security Addendum is expected to be external to the SDD and can be composed of one or more separate documents that:</w:t>
      </w:r>
    </w:p>
    <w:p w14:paraId="27AFC76F" w14:textId="77777777" w:rsidR="008F4A17" w:rsidRDefault="005E71F7">
      <w:pPr>
        <w:pStyle w:val="GreenBullet2"/>
      </w:pPr>
      <w:r>
        <w:t>Might already be existing/planned program documents that could be referenced to supply OMS-related information,</w:t>
      </w:r>
    </w:p>
    <w:p w14:paraId="27AFC770" w14:textId="77777777" w:rsidR="008F4A17" w:rsidRDefault="005E71F7">
      <w:pPr>
        <w:pStyle w:val="GreenBullet2"/>
      </w:pPr>
      <w:r>
        <w:t>Might have to be published at different security levels, and</w:t>
      </w:r>
    </w:p>
    <w:p w14:paraId="27AFC771" w14:textId="77777777" w:rsidR="008F4A17" w:rsidRDefault="005E71F7">
      <w:pPr>
        <w:pStyle w:val="GreenBullet2"/>
      </w:pPr>
      <w:r>
        <w:t>Could be developed/published at different points in the program lifecycle.</w:t>
      </w:r>
    </w:p>
    <w:p w14:paraId="27AFC772" w14:textId="77777777" w:rsidR="008F4A17" w:rsidRDefault="005E71F7">
      <w:pPr>
        <w:pStyle w:val="GreenBodyText"/>
      </w:pPr>
      <w:r>
        <w:t xml:space="preserve">The name of the document(s) must be unclassified and non-proprietary. Referenced documents may be both classified and proprietary. The Security Addendum should describe the Security Information Exchanges implemented by the Subsystem and </w:t>
      </w:r>
      <w:proofErr w:type="gramStart"/>
      <w:r>
        <w:t>provides</w:t>
      </w:r>
      <w:proofErr w:type="gramEnd"/>
      <w:r>
        <w:t xml:space="preserve"> additional, classified and/or proprietary details relating to the security of the Subsystem. The addendum may include classified implementation details with reference to Interface Control Documents (ICDs).</w:t>
      </w:r>
    </w:p>
    <w:p w14:paraId="27AFC773" w14:textId="77777777" w:rsidR="008F4A17" w:rsidRDefault="005E71F7" w:rsidP="006B4463">
      <w:pPr>
        <w:pStyle w:val="HeadingAppendix1"/>
        <w:numPr>
          <w:ilvl w:val="0"/>
          <w:numId w:val="43"/>
        </w:numPr>
      </w:pPr>
      <w:bookmarkStart w:id="119" w:name="_Toc256000045"/>
      <w:bookmarkStart w:id="120" w:name="_Toc219295200"/>
      <w:r>
        <w:lastRenderedPageBreak/>
        <w:t>Appendix A Acronyms and Abbreviations</w:t>
      </w:r>
      <w:bookmarkEnd w:id="119"/>
      <w:bookmarkEnd w:id="120"/>
    </w:p>
    <w:p w14:paraId="27AFC774" w14:textId="77777777" w:rsidR="008F4A17" w:rsidRDefault="005E71F7">
      <w:pPr>
        <w:pStyle w:val="BodyText"/>
      </w:pPr>
      <w:r>
        <w:t>This section lists the abbreviations and acronyms used in this document not a copy of the OMS lexicon as shown in Table A.0-1, List of Acronyms and Abbreviation Definitions.</w:t>
      </w:r>
    </w:p>
    <w:p w14:paraId="27AFC775" w14:textId="77777777" w:rsidR="008F4A17" w:rsidRDefault="005E71F7">
      <w:pPr>
        <w:pStyle w:val="GreenBodyText"/>
      </w:pPr>
      <w:r>
        <w:t>In addition, acronyms should be spelled out at first use in the body of the document.</w:t>
      </w:r>
    </w:p>
    <w:p w14:paraId="27AFC776" w14:textId="77777777" w:rsidR="008F4A17" w:rsidRDefault="005E71F7">
      <w:pPr>
        <w:pStyle w:val="TableCaption"/>
      </w:pPr>
      <w:bookmarkStart w:id="121" w:name="_Toc219295227"/>
      <w:r>
        <w:t>Table A.0-1 List of Acronyms and Abbreviation Definitions</w:t>
      </w:r>
      <w:bookmarkEnd w:id="12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6"/>
        <w:gridCol w:w="6104"/>
      </w:tblGrid>
      <w:tr w:rsidR="008F4A17" w14:paraId="27AFC779"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777" w14:textId="77777777" w:rsidR="008F4A17" w:rsidRDefault="005E71F7">
            <w:pPr>
              <w:pStyle w:val="TableHeaderCenterBold"/>
            </w:pPr>
            <w:r>
              <w:t>Acronym/Abbreviation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778" w14:textId="77777777" w:rsidR="008F4A17" w:rsidRDefault="005E71F7">
            <w:pPr>
              <w:pStyle w:val="TableHeaderCenterBold"/>
            </w:pPr>
            <w:r>
              <w:t>Definition</w:t>
            </w:r>
          </w:p>
        </w:tc>
      </w:tr>
      <w:tr w:rsidR="008F4A17" w14:paraId="27AFC7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7A" w14:textId="77777777" w:rsidR="008F4A17" w:rsidRDefault="005E71F7">
            <w:pPr>
              <w:pStyle w:val="TableLeftAlign"/>
            </w:pPr>
            <w:r>
              <w:t>ASB</w:t>
            </w:r>
          </w:p>
        </w:tc>
        <w:tc>
          <w:tcPr>
            <w:tcW w:w="0" w:type="auto"/>
            <w:tcBorders>
              <w:top w:val="single" w:sz="8" w:space="0" w:color="000000"/>
              <w:left w:val="single" w:sz="8" w:space="0" w:color="000000"/>
              <w:bottom w:val="single" w:sz="8" w:space="0" w:color="000000"/>
              <w:right w:val="single" w:sz="8" w:space="0" w:color="000000"/>
            </w:tcBorders>
          </w:tcPr>
          <w:p w14:paraId="27AFC77B" w14:textId="77777777" w:rsidR="008F4A17" w:rsidRDefault="005E71F7">
            <w:pPr>
              <w:pStyle w:val="TableLeftAlign"/>
            </w:pPr>
            <w:r>
              <w:t>Abstract Service Bus</w:t>
            </w:r>
          </w:p>
        </w:tc>
      </w:tr>
      <w:tr w:rsidR="008F4A17" w14:paraId="27AFC77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7D" w14:textId="77777777" w:rsidR="008F4A17" w:rsidRDefault="005E71F7">
            <w:pPr>
              <w:pStyle w:val="TableLeftAlignGreen"/>
            </w:pPr>
            <w:r>
              <w:t>CAL</w:t>
            </w:r>
          </w:p>
        </w:tc>
        <w:tc>
          <w:tcPr>
            <w:tcW w:w="0" w:type="auto"/>
            <w:tcBorders>
              <w:top w:val="single" w:sz="8" w:space="0" w:color="000000"/>
              <w:left w:val="single" w:sz="8" w:space="0" w:color="000000"/>
              <w:bottom w:val="single" w:sz="8" w:space="0" w:color="000000"/>
              <w:right w:val="single" w:sz="8" w:space="0" w:color="000000"/>
            </w:tcBorders>
          </w:tcPr>
          <w:p w14:paraId="27AFC77E" w14:textId="77777777" w:rsidR="008F4A17" w:rsidRDefault="005E71F7">
            <w:pPr>
              <w:pStyle w:val="TableLeftAlignGreen"/>
            </w:pPr>
            <w:r>
              <w:t>Critical Abstraction Layer</w:t>
            </w:r>
          </w:p>
        </w:tc>
      </w:tr>
      <w:tr w:rsidR="008F4A17" w14:paraId="27AFC78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80" w14:textId="77777777" w:rsidR="008F4A17" w:rsidRDefault="005E71F7">
            <w:pPr>
              <w:pStyle w:val="TableLeftAlign"/>
            </w:pPr>
            <w:r>
              <w:t>CSA</w:t>
            </w:r>
          </w:p>
        </w:tc>
        <w:tc>
          <w:tcPr>
            <w:tcW w:w="0" w:type="auto"/>
            <w:tcBorders>
              <w:top w:val="single" w:sz="8" w:space="0" w:color="000000"/>
              <w:left w:val="single" w:sz="8" w:space="0" w:color="000000"/>
              <w:bottom w:val="single" w:sz="8" w:space="0" w:color="000000"/>
              <w:right w:val="single" w:sz="8" w:space="0" w:color="000000"/>
            </w:tcBorders>
          </w:tcPr>
          <w:p w14:paraId="27AFC781" w14:textId="77777777" w:rsidR="008F4A17" w:rsidRDefault="005E71F7">
            <w:pPr>
              <w:pStyle w:val="TableLeftAlign"/>
            </w:pPr>
            <w:r>
              <w:t>Cyber Survivability Attribute</w:t>
            </w:r>
          </w:p>
        </w:tc>
      </w:tr>
      <w:tr w:rsidR="008F4A17" w14:paraId="27AFC78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83" w14:textId="77777777" w:rsidR="008F4A17" w:rsidRDefault="005E71F7">
            <w:pPr>
              <w:pStyle w:val="TableLeftAlignGreen"/>
            </w:pPr>
            <w:r>
              <w:t>CSRC</w:t>
            </w:r>
          </w:p>
        </w:tc>
        <w:tc>
          <w:tcPr>
            <w:tcW w:w="0" w:type="auto"/>
            <w:tcBorders>
              <w:top w:val="single" w:sz="8" w:space="0" w:color="000000"/>
              <w:left w:val="single" w:sz="8" w:space="0" w:color="000000"/>
              <w:bottom w:val="single" w:sz="8" w:space="0" w:color="000000"/>
              <w:right w:val="single" w:sz="8" w:space="0" w:color="000000"/>
            </w:tcBorders>
          </w:tcPr>
          <w:p w14:paraId="27AFC784" w14:textId="77777777" w:rsidR="008F4A17" w:rsidRDefault="005E71F7">
            <w:pPr>
              <w:pStyle w:val="TableLeftAlignGreen"/>
            </w:pPr>
            <w:r>
              <w:t>Cyber Survivability Risk Category</w:t>
            </w:r>
          </w:p>
        </w:tc>
      </w:tr>
      <w:tr w:rsidR="008F4A17" w14:paraId="27AFC78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86" w14:textId="77777777" w:rsidR="008F4A17" w:rsidRDefault="005E71F7">
            <w:pPr>
              <w:pStyle w:val="TableLeftAlignGreen"/>
            </w:pPr>
            <w:r>
              <w:t>ICD</w:t>
            </w:r>
          </w:p>
        </w:tc>
        <w:tc>
          <w:tcPr>
            <w:tcW w:w="0" w:type="auto"/>
            <w:tcBorders>
              <w:top w:val="single" w:sz="8" w:space="0" w:color="000000"/>
              <w:left w:val="single" w:sz="8" w:space="0" w:color="000000"/>
              <w:bottom w:val="single" w:sz="8" w:space="0" w:color="000000"/>
              <w:right w:val="single" w:sz="8" w:space="0" w:color="000000"/>
            </w:tcBorders>
          </w:tcPr>
          <w:p w14:paraId="27AFC787" w14:textId="77777777" w:rsidR="008F4A17" w:rsidRDefault="005E71F7">
            <w:pPr>
              <w:pStyle w:val="TableLeftAlignGreen"/>
            </w:pPr>
            <w:r>
              <w:t>Interface Control Document</w:t>
            </w:r>
          </w:p>
        </w:tc>
      </w:tr>
      <w:tr w:rsidR="008F4A17" w14:paraId="27AFC78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89" w14:textId="77777777" w:rsidR="008F4A17" w:rsidRDefault="005E71F7">
            <w:pPr>
              <w:pStyle w:val="TableLeftAlign"/>
            </w:pPr>
            <w:r>
              <w:t>KPP</w:t>
            </w:r>
          </w:p>
        </w:tc>
        <w:tc>
          <w:tcPr>
            <w:tcW w:w="0" w:type="auto"/>
            <w:tcBorders>
              <w:top w:val="single" w:sz="8" w:space="0" w:color="000000"/>
              <w:left w:val="single" w:sz="8" w:space="0" w:color="000000"/>
              <w:bottom w:val="single" w:sz="8" w:space="0" w:color="000000"/>
              <w:right w:val="single" w:sz="8" w:space="0" w:color="000000"/>
            </w:tcBorders>
          </w:tcPr>
          <w:p w14:paraId="27AFC78A" w14:textId="77777777" w:rsidR="008F4A17" w:rsidRDefault="005E71F7">
            <w:pPr>
              <w:pStyle w:val="TableLeftAlign"/>
            </w:pPr>
            <w:r>
              <w:t>Key Performance Parameter</w:t>
            </w:r>
          </w:p>
        </w:tc>
      </w:tr>
      <w:tr w:rsidR="008F4A17" w14:paraId="27AFC78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8C" w14:textId="77777777" w:rsidR="008F4A17" w:rsidRDefault="005E71F7">
            <w:pPr>
              <w:pStyle w:val="TableLeftAlign"/>
            </w:pPr>
            <w:r>
              <w:t>OACWG</w:t>
            </w:r>
          </w:p>
        </w:tc>
        <w:tc>
          <w:tcPr>
            <w:tcW w:w="0" w:type="auto"/>
            <w:tcBorders>
              <w:top w:val="single" w:sz="8" w:space="0" w:color="000000"/>
              <w:left w:val="single" w:sz="8" w:space="0" w:color="000000"/>
              <w:bottom w:val="single" w:sz="8" w:space="0" w:color="000000"/>
              <w:right w:val="single" w:sz="8" w:space="0" w:color="000000"/>
            </w:tcBorders>
          </w:tcPr>
          <w:p w14:paraId="27AFC78D" w14:textId="77777777" w:rsidR="008F4A17" w:rsidRDefault="005E71F7">
            <w:pPr>
              <w:pStyle w:val="TableLeftAlign"/>
            </w:pPr>
            <w:r>
              <w:t>Open Architecture Collaborative Working Group</w:t>
            </w:r>
          </w:p>
        </w:tc>
      </w:tr>
      <w:tr w:rsidR="008F4A17" w14:paraId="27AFC79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8F" w14:textId="77777777" w:rsidR="008F4A17" w:rsidRDefault="005E71F7">
            <w:pPr>
              <w:pStyle w:val="TableLeftAlignGreen"/>
            </w:pPr>
            <w:r>
              <w:t>OAM</w:t>
            </w:r>
          </w:p>
        </w:tc>
        <w:tc>
          <w:tcPr>
            <w:tcW w:w="0" w:type="auto"/>
            <w:tcBorders>
              <w:top w:val="single" w:sz="8" w:space="0" w:color="000000"/>
              <w:left w:val="single" w:sz="8" w:space="0" w:color="000000"/>
              <w:bottom w:val="single" w:sz="8" w:space="0" w:color="000000"/>
              <w:right w:val="single" w:sz="8" w:space="0" w:color="000000"/>
            </w:tcBorders>
          </w:tcPr>
          <w:p w14:paraId="27AFC790" w14:textId="77777777" w:rsidR="008F4A17" w:rsidRDefault="005E71F7">
            <w:pPr>
              <w:pStyle w:val="TableLeftAlignGreen"/>
            </w:pPr>
            <w:r>
              <w:t>Open Architecture Management</w:t>
            </w:r>
          </w:p>
        </w:tc>
      </w:tr>
      <w:tr w:rsidR="008F4A17" w14:paraId="27AFC79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92" w14:textId="77777777" w:rsidR="008F4A17" w:rsidRDefault="005E71F7">
            <w:pPr>
              <w:pStyle w:val="TableLeftAlign"/>
            </w:pPr>
            <w:r>
              <w:t>OCE</w:t>
            </w:r>
          </w:p>
        </w:tc>
        <w:tc>
          <w:tcPr>
            <w:tcW w:w="0" w:type="auto"/>
            <w:tcBorders>
              <w:top w:val="single" w:sz="8" w:space="0" w:color="000000"/>
              <w:left w:val="single" w:sz="8" w:space="0" w:color="000000"/>
              <w:bottom w:val="single" w:sz="8" w:space="0" w:color="000000"/>
              <w:right w:val="single" w:sz="8" w:space="0" w:color="000000"/>
            </w:tcBorders>
          </w:tcPr>
          <w:p w14:paraId="27AFC793" w14:textId="77777777" w:rsidR="008F4A17" w:rsidRDefault="005E71F7">
            <w:pPr>
              <w:pStyle w:val="TableLeftAlign"/>
            </w:pPr>
            <w:r>
              <w:t>Open Computing Environment</w:t>
            </w:r>
          </w:p>
        </w:tc>
      </w:tr>
      <w:tr w:rsidR="008F4A17" w14:paraId="27AFC79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95" w14:textId="77777777" w:rsidR="008F4A17" w:rsidRDefault="005E71F7">
            <w:pPr>
              <w:pStyle w:val="TableLeftAlign"/>
            </w:pPr>
            <w:r>
              <w:t>OMS</w:t>
            </w:r>
          </w:p>
        </w:tc>
        <w:tc>
          <w:tcPr>
            <w:tcW w:w="0" w:type="auto"/>
            <w:tcBorders>
              <w:top w:val="single" w:sz="8" w:space="0" w:color="000000"/>
              <w:left w:val="single" w:sz="8" w:space="0" w:color="000000"/>
              <w:bottom w:val="single" w:sz="8" w:space="0" w:color="000000"/>
              <w:right w:val="single" w:sz="8" w:space="0" w:color="000000"/>
            </w:tcBorders>
          </w:tcPr>
          <w:p w14:paraId="27AFC796" w14:textId="77777777" w:rsidR="008F4A17" w:rsidRDefault="005E71F7">
            <w:pPr>
              <w:pStyle w:val="TableLeftAlign"/>
            </w:pPr>
            <w:r>
              <w:t>Open Mission Systems</w:t>
            </w:r>
          </w:p>
        </w:tc>
      </w:tr>
      <w:tr w:rsidR="008F4A17" w14:paraId="27AFC79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98" w14:textId="77777777" w:rsidR="008F4A17" w:rsidRDefault="005E71F7">
            <w:pPr>
              <w:pStyle w:val="TableLeftAlignGreen"/>
            </w:pPr>
            <w:r>
              <w:t>UCI</w:t>
            </w:r>
          </w:p>
        </w:tc>
        <w:tc>
          <w:tcPr>
            <w:tcW w:w="0" w:type="auto"/>
            <w:tcBorders>
              <w:top w:val="single" w:sz="8" w:space="0" w:color="000000"/>
              <w:left w:val="single" w:sz="8" w:space="0" w:color="000000"/>
              <w:bottom w:val="single" w:sz="8" w:space="0" w:color="000000"/>
              <w:right w:val="single" w:sz="8" w:space="0" w:color="000000"/>
            </w:tcBorders>
          </w:tcPr>
          <w:p w14:paraId="27AFC799" w14:textId="77777777" w:rsidR="008F4A17" w:rsidRDefault="005E71F7">
            <w:pPr>
              <w:pStyle w:val="TableLeftAlignGreen"/>
            </w:pPr>
            <w:r>
              <w:t>Universal C2 Interface</w:t>
            </w:r>
          </w:p>
        </w:tc>
      </w:tr>
      <w:tr w:rsidR="008F4A17" w14:paraId="27AFC7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9B" w14:textId="77777777" w:rsidR="008F4A17" w:rsidRDefault="005E71F7">
            <w:pPr>
              <w:pStyle w:val="TableLeftAlignGreen"/>
            </w:pPr>
            <w:r>
              <w:t>UML</w:t>
            </w:r>
          </w:p>
        </w:tc>
        <w:tc>
          <w:tcPr>
            <w:tcW w:w="0" w:type="auto"/>
            <w:tcBorders>
              <w:top w:val="single" w:sz="8" w:space="0" w:color="000000"/>
              <w:left w:val="single" w:sz="8" w:space="0" w:color="000000"/>
              <w:bottom w:val="single" w:sz="8" w:space="0" w:color="000000"/>
              <w:right w:val="single" w:sz="8" w:space="0" w:color="000000"/>
            </w:tcBorders>
          </w:tcPr>
          <w:p w14:paraId="27AFC79C" w14:textId="77777777" w:rsidR="008F4A17" w:rsidRDefault="005E71F7">
            <w:pPr>
              <w:pStyle w:val="TableLeftAlignGreen"/>
            </w:pPr>
            <w:r>
              <w:t>Unified Modeling Language</w:t>
            </w:r>
          </w:p>
        </w:tc>
      </w:tr>
      <w:tr w:rsidR="008F4A17" w14:paraId="27AFC7A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9E"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79F" w14:textId="77777777" w:rsidR="008F4A17" w:rsidRDefault="008F4A17">
            <w:pPr>
              <w:pStyle w:val="TableLeftAlignGreen"/>
            </w:pPr>
          </w:p>
        </w:tc>
      </w:tr>
    </w:tbl>
    <w:p w14:paraId="27AFC7A1" w14:textId="77777777" w:rsidR="008F4A17" w:rsidRDefault="008F4A17"/>
    <w:p w14:paraId="27AFC7A2" w14:textId="77777777" w:rsidR="008F4A17" w:rsidRDefault="005E71F7" w:rsidP="006B4463">
      <w:pPr>
        <w:pStyle w:val="HeadingAppendix1"/>
      </w:pPr>
      <w:bookmarkStart w:id="122" w:name="_Toc256000046"/>
      <w:bookmarkStart w:id="123" w:name="_Toc219295201"/>
      <w:r>
        <w:lastRenderedPageBreak/>
        <w:t>Appendix B Glossary</w:t>
      </w:r>
      <w:bookmarkEnd w:id="122"/>
      <w:bookmarkEnd w:id="123"/>
    </w:p>
    <w:p w14:paraId="27AFC7A3" w14:textId="77777777" w:rsidR="008F4A17" w:rsidRDefault="005E71F7">
      <w:pPr>
        <w:pStyle w:val="BodyText"/>
      </w:pPr>
      <w:r>
        <w:t>This section lists the terms used in this document as shown in Table B.0-1, List of Term Definitions.</w:t>
      </w:r>
    </w:p>
    <w:p w14:paraId="27AFC7A4" w14:textId="77777777" w:rsidR="008F4A17" w:rsidRDefault="005E71F7">
      <w:pPr>
        <w:pStyle w:val="GreenBodyText"/>
      </w:pPr>
      <w:r>
        <w:t>Note: the list of terms used should not be a copy of the OMS lexicon.</w:t>
      </w:r>
    </w:p>
    <w:p w14:paraId="27AFC7A5" w14:textId="77777777" w:rsidR="008F4A17" w:rsidRDefault="005E71F7">
      <w:pPr>
        <w:pStyle w:val="TableCaption"/>
      </w:pPr>
      <w:bookmarkStart w:id="124" w:name="_Toc219295228"/>
      <w:r>
        <w:t>Table B.0-1 List of Term Definitions</w:t>
      </w:r>
      <w:bookmarkEnd w:id="1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8163"/>
      </w:tblGrid>
      <w:tr w:rsidR="008F4A17" w14:paraId="27AFC7A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AFC7A6" w14:textId="77777777" w:rsidR="008F4A17" w:rsidRDefault="005E71F7">
            <w:pPr>
              <w:pStyle w:val="TableHeaderCenterBold"/>
            </w:pPr>
            <w:r>
              <w:t>Term</w:t>
            </w:r>
          </w:p>
        </w:tc>
        <w:tc>
          <w:tcPr>
            <w:tcW w:w="0" w:type="auto"/>
            <w:tcBorders>
              <w:top w:val="single" w:sz="8" w:space="0" w:color="000000"/>
              <w:left w:val="single" w:sz="8" w:space="0" w:color="000000"/>
              <w:bottom w:val="single" w:sz="8" w:space="0" w:color="000000"/>
              <w:right w:val="single" w:sz="8" w:space="0" w:color="000000"/>
            </w:tcBorders>
            <w:vAlign w:val="center"/>
          </w:tcPr>
          <w:p w14:paraId="27AFC7A7" w14:textId="77777777" w:rsidR="008F4A17" w:rsidRDefault="005E71F7">
            <w:pPr>
              <w:pStyle w:val="TableHeaderCenterBold"/>
            </w:pPr>
            <w:r>
              <w:t>Definition</w:t>
            </w:r>
          </w:p>
        </w:tc>
      </w:tr>
      <w:tr w:rsidR="008F4A17" w14:paraId="27AFC7A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A9" w14:textId="77777777" w:rsidR="008F4A17" w:rsidRDefault="005E71F7">
            <w:pPr>
              <w:pStyle w:val="TableLeftAlignGreen"/>
            </w:pPr>
            <w:r>
              <w:t>Abstract Service Bus</w:t>
            </w:r>
          </w:p>
        </w:tc>
        <w:tc>
          <w:tcPr>
            <w:tcW w:w="0" w:type="auto"/>
            <w:tcBorders>
              <w:top w:val="single" w:sz="8" w:space="0" w:color="000000"/>
              <w:left w:val="single" w:sz="8" w:space="0" w:color="000000"/>
              <w:bottom w:val="single" w:sz="8" w:space="0" w:color="000000"/>
              <w:right w:val="single" w:sz="8" w:space="0" w:color="000000"/>
            </w:tcBorders>
          </w:tcPr>
          <w:p w14:paraId="27AFC7AA" w14:textId="77777777" w:rsidR="008F4A17" w:rsidRDefault="005E71F7">
            <w:pPr>
              <w:pStyle w:val="TableLeftAlignGreen"/>
            </w:pPr>
            <w:r>
              <w:t>The Abstract Service Bus (ASB) is an intermediary that allows mission Service functions to be widely available to other mission services, Subsystems, and resources. The ASB implements the CAL, Data Transfer interfaces, Special Signal interfaces, and Security Exchange interfaces. The ASB also defines the physical interfaces.</w:t>
            </w:r>
          </w:p>
        </w:tc>
      </w:tr>
      <w:tr w:rsidR="008F4A17" w14:paraId="27AFC7A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FC7AC" w14:textId="77777777" w:rsidR="008F4A17" w:rsidRDefault="005E71F7">
            <w:pPr>
              <w:pStyle w:val="TableLeftAlignGreen"/>
            </w:pPr>
            <w:r>
              <w:t>Add rows as required</w:t>
            </w:r>
          </w:p>
        </w:tc>
        <w:tc>
          <w:tcPr>
            <w:tcW w:w="0" w:type="auto"/>
            <w:tcBorders>
              <w:top w:val="single" w:sz="8" w:space="0" w:color="000000"/>
              <w:left w:val="single" w:sz="8" w:space="0" w:color="000000"/>
              <w:bottom w:val="single" w:sz="8" w:space="0" w:color="000000"/>
              <w:right w:val="single" w:sz="8" w:space="0" w:color="000000"/>
            </w:tcBorders>
          </w:tcPr>
          <w:p w14:paraId="27AFC7AD" w14:textId="77777777" w:rsidR="008F4A17" w:rsidRDefault="008F4A17">
            <w:pPr>
              <w:pStyle w:val="TableLeftAlignGreen"/>
            </w:pPr>
          </w:p>
        </w:tc>
      </w:tr>
    </w:tbl>
    <w:p w14:paraId="27AFC7B0" w14:textId="77777777" w:rsidR="005E71F7" w:rsidRDefault="005E71F7"/>
    <w:sectPr w:rsidR="005E71F7" w:rsidSect="00800AB1">
      <w:headerReference w:type="even" r:id="rId21"/>
      <w:footerReference w:type="even" r:id="rId22"/>
      <w:headerReference w:type="first" r:id="rId23"/>
      <w:footerReference w:type="first" r:id="rId2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E7E58" w14:textId="77777777" w:rsidR="00E27472" w:rsidRDefault="00E27472" w:rsidP="00932120">
      <w:r>
        <w:separator/>
      </w:r>
    </w:p>
  </w:endnote>
  <w:endnote w:type="continuationSeparator" w:id="0">
    <w:p w14:paraId="4B06AFA2" w14:textId="77777777" w:rsidR="00E27472" w:rsidRDefault="00E27472"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FB8A" w14:textId="77777777" w:rsidR="002E1A9F" w:rsidRDefault="002E1A9F" w:rsidP="002E1A9F">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101AF071" w14:textId="638A7C02" w:rsidR="00625CF5" w:rsidRDefault="00A2545A" w:rsidP="00625CF5">
    <w:r w:rsidRPr="00A2545A">
      <w:rPr>
        <w:rFonts w:eastAsia="Times New Roman"/>
        <w:sz w:val="22"/>
      </w:rPr>
      <w:t>Distribution Statement A. Approved for public release: distribution is unlimited.</w:t>
    </w:r>
  </w:p>
  <w:p w14:paraId="27AFC7DA" w14:textId="233AE4F3" w:rsidR="008F4A17" w:rsidRPr="004E769B" w:rsidRDefault="008F4A17" w:rsidP="00625CF5">
    <w:pPr>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C7DE" w14:textId="77777777" w:rsidR="008F4A17" w:rsidRDefault="008F4A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C7DF" w14:textId="77777777" w:rsidR="008F4A17" w:rsidRDefault="008F4A17">
    <w:pPr>
      <w:pStyle w:val="Footer"/>
    </w:pPr>
  </w:p>
  <w:p w14:paraId="27AFC7E0" w14:textId="74EFE0BA" w:rsidR="008F4A17" w:rsidRDefault="005E71F7">
    <w:pPr>
      <w:pStyle w:val="Footer"/>
      <w:rPr>
        <w:rFonts w:eastAsia="Times New Roman"/>
      </w:rPr>
    </w:pPr>
    <w:r>
      <w:rPr>
        <w:rFonts w:eastAsia="Times New Roman"/>
      </w:rPr>
      <w:t xml:space="preserve">See </w:t>
    </w:r>
    <w:r w:rsidR="00A9493D">
      <w:t>disclaimer</w:t>
    </w:r>
    <w:r w:rsidR="00BD287D">
      <w:t xml:space="preserve"> and </w:t>
    </w:r>
    <w:r>
      <w:rPr>
        <w:rFonts w:eastAsia="Times New Roman"/>
      </w:rPr>
      <w:t xml:space="preserve">distribution </w:t>
    </w:r>
    <w:r w:rsidR="00A2545A">
      <w:rPr>
        <w:rFonts w:eastAsia="Times New Roman"/>
      </w:rPr>
      <w:t>A</w:t>
    </w:r>
    <w:r>
      <w:rPr>
        <w:rFonts w:eastAsia="Times New Roman"/>
      </w:rPr>
      <w:t xml:space="preserve"> statements on cover page.</w:t>
    </w:r>
  </w:p>
  <w:p w14:paraId="27AFC7E2" w14:textId="77777777" w:rsidR="008F4A17" w:rsidRDefault="005E71F7">
    <w:pPr>
      <w:pStyle w:val="Footer"/>
    </w:pPr>
    <w:r>
      <w:rPr>
        <w:rFonts w:eastAsia="Times New Roman"/>
      </w:rPr>
      <w:fldChar w:fldCharType="begin"/>
    </w:r>
    <w:r>
      <w:rPr>
        <w:rFonts w:eastAsia="Times New Roman"/>
      </w:rPr>
      <w:instrText>PAGE</w:instrText>
    </w:r>
    <w:r>
      <w:rPr>
        <w:rFonts w:eastAsia="Times New Roman"/>
      </w:rPr>
      <w:fldChar w:fldCharType="separate"/>
    </w:r>
    <w:r w:rsidR="00AA7424">
      <w:rPr>
        <w:rFonts w:eastAsia="Times New Roman"/>
        <w:noProof/>
      </w:rPr>
      <w:t>vii</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C7E4" w14:textId="77777777" w:rsidR="008F4A17" w:rsidRDefault="008F4A1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C7E6" w14:textId="77777777" w:rsidR="008F4A17" w:rsidRDefault="008F4A1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C7E8" w14:textId="77777777" w:rsidR="008F4A17" w:rsidRDefault="008F4A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F221E" w14:textId="77777777" w:rsidR="00E27472" w:rsidRDefault="00E27472" w:rsidP="00932120">
      <w:r>
        <w:separator/>
      </w:r>
    </w:p>
  </w:footnote>
  <w:footnote w:type="continuationSeparator" w:id="0">
    <w:p w14:paraId="3AD70D72" w14:textId="77777777" w:rsidR="00E27472" w:rsidRDefault="00E27472"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183"/>
    </w:tblGrid>
    <w:tr w:rsidR="008F4A17" w14:paraId="27AFC7CB"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7AFC7CA" w14:textId="0E160E8C" w:rsidR="008F4A17" w:rsidRDefault="008F4A17">
          <w:pPr>
            <w:pStyle w:val="Header"/>
          </w:pPr>
        </w:p>
      </w:tc>
    </w:tr>
    <w:tr w:rsidR="008F4A17" w14:paraId="27AFC7CD"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7AFC7CC" w14:textId="77777777" w:rsidR="008F4A17" w:rsidRDefault="005E71F7">
          <w:pPr>
            <w:pStyle w:val="Header"/>
          </w:pPr>
          <w:r>
            <w:t>Document Number: OMSC-INS-002</w:t>
          </w:r>
        </w:p>
      </w:tc>
    </w:tr>
    <w:tr w:rsidR="008F4A17" w14:paraId="27AFC7CF"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7AFC7CE" w14:textId="2B74A0B6" w:rsidR="008F4A17" w:rsidRDefault="005E71F7">
          <w:pPr>
            <w:pStyle w:val="Header"/>
          </w:pPr>
          <w:r>
            <w:t xml:space="preserve">Revision: </w:t>
          </w:r>
          <w:r w:rsidR="003F4FEB">
            <w:t>M</w:t>
          </w:r>
        </w:p>
      </w:tc>
    </w:tr>
  </w:tbl>
  <w:p w14:paraId="27AFC7D0" w14:textId="77777777" w:rsidR="008F4A17" w:rsidRDefault="008F4A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C7DD" w14:textId="77777777" w:rsidR="008F4A17" w:rsidRDefault="008F4A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C7E3" w14:textId="77777777" w:rsidR="008F4A17" w:rsidRDefault="008F4A1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C7E5" w14:textId="77777777" w:rsidR="008F4A17" w:rsidRDefault="008F4A1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C7E7" w14:textId="77777777" w:rsidR="008F4A17" w:rsidRDefault="008F4A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B61A71DC">
      <w:start w:val="1"/>
      <w:numFmt w:val="bullet"/>
      <w:pStyle w:val="ListDash"/>
      <w:lvlText w:val=""/>
      <w:lvlJc w:val="left"/>
      <w:pPr>
        <w:ind w:left="720" w:hanging="360"/>
      </w:pPr>
      <w:rPr>
        <w:rFonts w:ascii="Symbol" w:hAnsi="Symbol" w:hint="default"/>
      </w:rPr>
    </w:lvl>
    <w:lvl w:ilvl="1" w:tplc="83C252D4" w:tentative="1">
      <w:start w:val="1"/>
      <w:numFmt w:val="bullet"/>
      <w:lvlText w:val="o"/>
      <w:lvlJc w:val="left"/>
      <w:pPr>
        <w:ind w:left="1440" w:hanging="360"/>
      </w:pPr>
      <w:rPr>
        <w:rFonts w:ascii="Courier New" w:hAnsi="Courier New" w:cs="Courier New" w:hint="default"/>
      </w:rPr>
    </w:lvl>
    <w:lvl w:ilvl="2" w:tplc="1BB69A62" w:tentative="1">
      <w:start w:val="1"/>
      <w:numFmt w:val="bullet"/>
      <w:lvlText w:val=""/>
      <w:lvlJc w:val="left"/>
      <w:pPr>
        <w:ind w:left="2160" w:hanging="360"/>
      </w:pPr>
      <w:rPr>
        <w:rFonts w:ascii="Wingdings" w:hAnsi="Wingdings" w:hint="default"/>
      </w:rPr>
    </w:lvl>
    <w:lvl w:ilvl="3" w:tplc="13260998" w:tentative="1">
      <w:start w:val="1"/>
      <w:numFmt w:val="bullet"/>
      <w:lvlText w:val=""/>
      <w:lvlJc w:val="left"/>
      <w:pPr>
        <w:ind w:left="2880" w:hanging="360"/>
      </w:pPr>
      <w:rPr>
        <w:rFonts w:ascii="Symbol" w:hAnsi="Symbol" w:hint="default"/>
      </w:rPr>
    </w:lvl>
    <w:lvl w:ilvl="4" w:tplc="812ABFF6" w:tentative="1">
      <w:start w:val="1"/>
      <w:numFmt w:val="bullet"/>
      <w:lvlText w:val="o"/>
      <w:lvlJc w:val="left"/>
      <w:pPr>
        <w:ind w:left="3600" w:hanging="360"/>
      </w:pPr>
      <w:rPr>
        <w:rFonts w:ascii="Courier New" w:hAnsi="Courier New" w:cs="Courier New" w:hint="default"/>
      </w:rPr>
    </w:lvl>
    <w:lvl w:ilvl="5" w:tplc="BA6C7BA4" w:tentative="1">
      <w:start w:val="1"/>
      <w:numFmt w:val="bullet"/>
      <w:lvlText w:val=""/>
      <w:lvlJc w:val="left"/>
      <w:pPr>
        <w:ind w:left="4320" w:hanging="360"/>
      </w:pPr>
      <w:rPr>
        <w:rFonts w:ascii="Wingdings" w:hAnsi="Wingdings" w:hint="default"/>
      </w:rPr>
    </w:lvl>
    <w:lvl w:ilvl="6" w:tplc="C98EE764" w:tentative="1">
      <w:start w:val="1"/>
      <w:numFmt w:val="bullet"/>
      <w:lvlText w:val=""/>
      <w:lvlJc w:val="left"/>
      <w:pPr>
        <w:ind w:left="5040" w:hanging="360"/>
      </w:pPr>
      <w:rPr>
        <w:rFonts w:ascii="Symbol" w:hAnsi="Symbol" w:hint="default"/>
      </w:rPr>
    </w:lvl>
    <w:lvl w:ilvl="7" w:tplc="A14A4230" w:tentative="1">
      <w:start w:val="1"/>
      <w:numFmt w:val="bullet"/>
      <w:lvlText w:val="o"/>
      <w:lvlJc w:val="left"/>
      <w:pPr>
        <w:ind w:left="5760" w:hanging="360"/>
      </w:pPr>
      <w:rPr>
        <w:rFonts w:ascii="Courier New" w:hAnsi="Courier New" w:cs="Courier New" w:hint="default"/>
      </w:rPr>
    </w:lvl>
    <w:lvl w:ilvl="8" w:tplc="BC7A0FB6"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526ED038">
      <w:start w:val="1"/>
      <w:numFmt w:val="bullet"/>
      <w:pStyle w:val="ListDash2"/>
      <w:lvlText w:val=""/>
      <w:lvlJc w:val="left"/>
      <w:pPr>
        <w:ind w:left="1080" w:hanging="360"/>
      </w:pPr>
      <w:rPr>
        <w:rFonts w:ascii="Symbol" w:hAnsi="Symbol" w:hint="default"/>
      </w:rPr>
    </w:lvl>
    <w:lvl w:ilvl="1" w:tplc="A3126AA6" w:tentative="1">
      <w:start w:val="1"/>
      <w:numFmt w:val="bullet"/>
      <w:lvlText w:val="o"/>
      <w:lvlJc w:val="left"/>
      <w:pPr>
        <w:ind w:left="1800" w:hanging="360"/>
      </w:pPr>
      <w:rPr>
        <w:rFonts w:ascii="Courier New" w:hAnsi="Courier New" w:cs="Courier New" w:hint="default"/>
      </w:rPr>
    </w:lvl>
    <w:lvl w:ilvl="2" w:tplc="CCC8B66E" w:tentative="1">
      <w:start w:val="1"/>
      <w:numFmt w:val="bullet"/>
      <w:lvlText w:val=""/>
      <w:lvlJc w:val="left"/>
      <w:pPr>
        <w:ind w:left="2520" w:hanging="360"/>
      </w:pPr>
      <w:rPr>
        <w:rFonts w:ascii="Wingdings" w:hAnsi="Wingdings" w:hint="default"/>
      </w:rPr>
    </w:lvl>
    <w:lvl w:ilvl="3" w:tplc="1C400B1C" w:tentative="1">
      <w:start w:val="1"/>
      <w:numFmt w:val="bullet"/>
      <w:lvlText w:val=""/>
      <w:lvlJc w:val="left"/>
      <w:pPr>
        <w:ind w:left="3240" w:hanging="360"/>
      </w:pPr>
      <w:rPr>
        <w:rFonts w:ascii="Symbol" w:hAnsi="Symbol" w:hint="default"/>
      </w:rPr>
    </w:lvl>
    <w:lvl w:ilvl="4" w:tplc="AEC44388" w:tentative="1">
      <w:start w:val="1"/>
      <w:numFmt w:val="bullet"/>
      <w:lvlText w:val="o"/>
      <w:lvlJc w:val="left"/>
      <w:pPr>
        <w:ind w:left="3960" w:hanging="360"/>
      </w:pPr>
      <w:rPr>
        <w:rFonts w:ascii="Courier New" w:hAnsi="Courier New" w:cs="Courier New" w:hint="default"/>
      </w:rPr>
    </w:lvl>
    <w:lvl w:ilvl="5" w:tplc="2438D99A" w:tentative="1">
      <w:start w:val="1"/>
      <w:numFmt w:val="bullet"/>
      <w:lvlText w:val=""/>
      <w:lvlJc w:val="left"/>
      <w:pPr>
        <w:ind w:left="4680" w:hanging="360"/>
      </w:pPr>
      <w:rPr>
        <w:rFonts w:ascii="Wingdings" w:hAnsi="Wingdings" w:hint="default"/>
      </w:rPr>
    </w:lvl>
    <w:lvl w:ilvl="6" w:tplc="95E4BEA0" w:tentative="1">
      <w:start w:val="1"/>
      <w:numFmt w:val="bullet"/>
      <w:lvlText w:val=""/>
      <w:lvlJc w:val="left"/>
      <w:pPr>
        <w:ind w:left="5400" w:hanging="360"/>
      </w:pPr>
      <w:rPr>
        <w:rFonts w:ascii="Symbol" w:hAnsi="Symbol" w:hint="default"/>
      </w:rPr>
    </w:lvl>
    <w:lvl w:ilvl="7" w:tplc="988CC0AC" w:tentative="1">
      <w:start w:val="1"/>
      <w:numFmt w:val="bullet"/>
      <w:lvlText w:val="o"/>
      <w:lvlJc w:val="left"/>
      <w:pPr>
        <w:ind w:left="6120" w:hanging="360"/>
      </w:pPr>
      <w:rPr>
        <w:rFonts w:ascii="Courier New" w:hAnsi="Courier New" w:cs="Courier New" w:hint="default"/>
      </w:rPr>
    </w:lvl>
    <w:lvl w:ilvl="8" w:tplc="3860308C"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335009F6">
      <w:start w:val="1"/>
      <w:numFmt w:val="lowerRoman"/>
      <w:pStyle w:val="ListRoman"/>
      <w:lvlText w:val="%1."/>
      <w:lvlJc w:val="right"/>
      <w:pPr>
        <w:ind w:left="720" w:hanging="360"/>
      </w:pPr>
    </w:lvl>
    <w:lvl w:ilvl="1" w:tplc="877AF212" w:tentative="1">
      <w:start w:val="1"/>
      <w:numFmt w:val="lowerLetter"/>
      <w:lvlText w:val="%2."/>
      <w:lvlJc w:val="left"/>
      <w:pPr>
        <w:ind w:left="1440" w:hanging="360"/>
      </w:pPr>
    </w:lvl>
    <w:lvl w:ilvl="2" w:tplc="2E4ED38E" w:tentative="1">
      <w:start w:val="1"/>
      <w:numFmt w:val="lowerRoman"/>
      <w:lvlText w:val="%3."/>
      <w:lvlJc w:val="right"/>
      <w:pPr>
        <w:ind w:left="2160" w:hanging="180"/>
      </w:pPr>
    </w:lvl>
    <w:lvl w:ilvl="3" w:tplc="8620FE46" w:tentative="1">
      <w:start w:val="1"/>
      <w:numFmt w:val="decimal"/>
      <w:lvlText w:val="%4."/>
      <w:lvlJc w:val="left"/>
      <w:pPr>
        <w:ind w:left="2880" w:hanging="360"/>
      </w:pPr>
    </w:lvl>
    <w:lvl w:ilvl="4" w:tplc="61A6BC06" w:tentative="1">
      <w:start w:val="1"/>
      <w:numFmt w:val="lowerLetter"/>
      <w:lvlText w:val="%5."/>
      <w:lvlJc w:val="left"/>
      <w:pPr>
        <w:ind w:left="3600" w:hanging="360"/>
      </w:pPr>
    </w:lvl>
    <w:lvl w:ilvl="5" w:tplc="A5402CAA" w:tentative="1">
      <w:start w:val="1"/>
      <w:numFmt w:val="lowerRoman"/>
      <w:lvlText w:val="%6."/>
      <w:lvlJc w:val="right"/>
      <w:pPr>
        <w:ind w:left="4320" w:hanging="180"/>
      </w:pPr>
    </w:lvl>
    <w:lvl w:ilvl="6" w:tplc="FF62F666" w:tentative="1">
      <w:start w:val="1"/>
      <w:numFmt w:val="decimal"/>
      <w:lvlText w:val="%7."/>
      <w:lvlJc w:val="left"/>
      <w:pPr>
        <w:ind w:left="5040" w:hanging="360"/>
      </w:pPr>
    </w:lvl>
    <w:lvl w:ilvl="7" w:tplc="6F3CDD56" w:tentative="1">
      <w:start w:val="1"/>
      <w:numFmt w:val="lowerLetter"/>
      <w:lvlText w:val="%8."/>
      <w:lvlJc w:val="left"/>
      <w:pPr>
        <w:ind w:left="5760" w:hanging="360"/>
      </w:pPr>
    </w:lvl>
    <w:lvl w:ilvl="8" w:tplc="AFB072BE"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C278F10C">
      <w:start w:val="1"/>
      <w:numFmt w:val="lowerLetter"/>
      <w:pStyle w:val="Listabc5"/>
      <w:lvlText w:val="%1."/>
      <w:lvlJc w:val="left"/>
      <w:pPr>
        <w:ind w:left="1800" w:hanging="360"/>
      </w:pPr>
    </w:lvl>
    <w:lvl w:ilvl="1" w:tplc="DF068BA4" w:tentative="1">
      <w:start w:val="1"/>
      <w:numFmt w:val="lowerLetter"/>
      <w:lvlText w:val="%2."/>
      <w:lvlJc w:val="left"/>
      <w:pPr>
        <w:ind w:left="2520" w:hanging="360"/>
      </w:pPr>
    </w:lvl>
    <w:lvl w:ilvl="2" w:tplc="BCD01C90" w:tentative="1">
      <w:start w:val="1"/>
      <w:numFmt w:val="lowerRoman"/>
      <w:lvlText w:val="%3."/>
      <w:lvlJc w:val="right"/>
      <w:pPr>
        <w:ind w:left="3240" w:hanging="180"/>
      </w:pPr>
    </w:lvl>
    <w:lvl w:ilvl="3" w:tplc="2BF01B54" w:tentative="1">
      <w:start w:val="1"/>
      <w:numFmt w:val="decimal"/>
      <w:lvlText w:val="%4."/>
      <w:lvlJc w:val="left"/>
      <w:pPr>
        <w:ind w:left="3960" w:hanging="360"/>
      </w:pPr>
    </w:lvl>
    <w:lvl w:ilvl="4" w:tplc="B1EE8146" w:tentative="1">
      <w:start w:val="1"/>
      <w:numFmt w:val="lowerLetter"/>
      <w:lvlText w:val="%5."/>
      <w:lvlJc w:val="left"/>
      <w:pPr>
        <w:ind w:left="4680" w:hanging="360"/>
      </w:pPr>
    </w:lvl>
    <w:lvl w:ilvl="5" w:tplc="F344F8BE" w:tentative="1">
      <w:start w:val="1"/>
      <w:numFmt w:val="lowerRoman"/>
      <w:lvlText w:val="%6."/>
      <w:lvlJc w:val="right"/>
      <w:pPr>
        <w:ind w:left="5400" w:hanging="180"/>
      </w:pPr>
    </w:lvl>
    <w:lvl w:ilvl="6" w:tplc="3DE6024C" w:tentative="1">
      <w:start w:val="1"/>
      <w:numFmt w:val="decimal"/>
      <w:lvlText w:val="%7."/>
      <w:lvlJc w:val="left"/>
      <w:pPr>
        <w:ind w:left="6120" w:hanging="360"/>
      </w:pPr>
    </w:lvl>
    <w:lvl w:ilvl="7" w:tplc="92F8A606" w:tentative="1">
      <w:start w:val="1"/>
      <w:numFmt w:val="lowerLetter"/>
      <w:lvlText w:val="%8."/>
      <w:lvlJc w:val="left"/>
      <w:pPr>
        <w:ind w:left="6840" w:hanging="360"/>
      </w:pPr>
    </w:lvl>
    <w:lvl w:ilvl="8" w:tplc="DDF466B0" w:tentative="1">
      <w:start w:val="1"/>
      <w:numFmt w:val="lowerRoman"/>
      <w:lvlText w:val="%9."/>
      <w:lvlJc w:val="right"/>
      <w:pPr>
        <w:ind w:left="7560" w:hanging="180"/>
      </w:pPr>
    </w:lvl>
  </w:abstractNum>
  <w:abstractNum w:abstractNumId="15" w15:restartNumberingAfterBreak="0">
    <w:nsid w:val="1D493607"/>
    <w:multiLevelType w:val="hybridMultilevel"/>
    <w:tmpl w:val="454E56FA"/>
    <w:lvl w:ilvl="0" w:tplc="9CA27898">
      <w:start w:val="1"/>
      <w:numFmt w:val="lowerLetter"/>
      <w:pStyle w:val="Listabc3"/>
      <w:lvlText w:val="%1."/>
      <w:lvlJc w:val="left"/>
      <w:pPr>
        <w:ind w:left="1440" w:hanging="360"/>
      </w:pPr>
    </w:lvl>
    <w:lvl w:ilvl="1" w:tplc="C9568978" w:tentative="1">
      <w:start w:val="1"/>
      <w:numFmt w:val="lowerLetter"/>
      <w:lvlText w:val="%2."/>
      <w:lvlJc w:val="left"/>
      <w:pPr>
        <w:ind w:left="2160" w:hanging="360"/>
      </w:pPr>
    </w:lvl>
    <w:lvl w:ilvl="2" w:tplc="3BD4A092" w:tentative="1">
      <w:start w:val="1"/>
      <w:numFmt w:val="lowerRoman"/>
      <w:lvlText w:val="%3."/>
      <w:lvlJc w:val="right"/>
      <w:pPr>
        <w:ind w:left="2880" w:hanging="180"/>
      </w:pPr>
    </w:lvl>
    <w:lvl w:ilvl="3" w:tplc="91B07406" w:tentative="1">
      <w:start w:val="1"/>
      <w:numFmt w:val="decimal"/>
      <w:lvlText w:val="%4."/>
      <w:lvlJc w:val="left"/>
      <w:pPr>
        <w:ind w:left="3600" w:hanging="360"/>
      </w:pPr>
    </w:lvl>
    <w:lvl w:ilvl="4" w:tplc="94AE44D2" w:tentative="1">
      <w:start w:val="1"/>
      <w:numFmt w:val="lowerLetter"/>
      <w:lvlText w:val="%5."/>
      <w:lvlJc w:val="left"/>
      <w:pPr>
        <w:ind w:left="4320" w:hanging="360"/>
      </w:pPr>
    </w:lvl>
    <w:lvl w:ilvl="5" w:tplc="B3D6B52C" w:tentative="1">
      <w:start w:val="1"/>
      <w:numFmt w:val="lowerRoman"/>
      <w:lvlText w:val="%6."/>
      <w:lvlJc w:val="right"/>
      <w:pPr>
        <w:ind w:left="5040" w:hanging="180"/>
      </w:pPr>
    </w:lvl>
    <w:lvl w:ilvl="6" w:tplc="E9F85082" w:tentative="1">
      <w:start w:val="1"/>
      <w:numFmt w:val="decimal"/>
      <w:lvlText w:val="%7."/>
      <w:lvlJc w:val="left"/>
      <w:pPr>
        <w:ind w:left="5760" w:hanging="360"/>
      </w:pPr>
    </w:lvl>
    <w:lvl w:ilvl="7" w:tplc="EAC2B116" w:tentative="1">
      <w:start w:val="1"/>
      <w:numFmt w:val="lowerLetter"/>
      <w:lvlText w:val="%8."/>
      <w:lvlJc w:val="left"/>
      <w:pPr>
        <w:ind w:left="6480" w:hanging="360"/>
      </w:pPr>
    </w:lvl>
    <w:lvl w:ilvl="8" w:tplc="23C46334" w:tentative="1">
      <w:start w:val="1"/>
      <w:numFmt w:val="lowerRoman"/>
      <w:lvlText w:val="%9."/>
      <w:lvlJc w:val="right"/>
      <w:pPr>
        <w:ind w:left="7200" w:hanging="180"/>
      </w:pPr>
    </w:lvl>
  </w:abstractNum>
  <w:abstractNum w:abstractNumId="16" w15:restartNumberingAfterBreak="0">
    <w:nsid w:val="226B0CAE"/>
    <w:multiLevelType w:val="hybridMultilevel"/>
    <w:tmpl w:val="1256EF06"/>
    <w:lvl w:ilvl="0" w:tplc="417450C2">
      <w:start w:val="1"/>
      <w:numFmt w:val="bullet"/>
      <w:pStyle w:val="ListDash5"/>
      <w:lvlText w:val=""/>
      <w:lvlJc w:val="left"/>
      <w:pPr>
        <w:ind w:left="2160" w:hanging="360"/>
      </w:pPr>
      <w:rPr>
        <w:rFonts w:ascii="Symbol" w:hAnsi="Symbol" w:hint="default"/>
      </w:rPr>
    </w:lvl>
    <w:lvl w:ilvl="1" w:tplc="ADAADEA4" w:tentative="1">
      <w:start w:val="1"/>
      <w:numFmt w:val="bullet"/>
      <w:lvlText w:val="o"/>
      <w:lvlJc w:val="left"/>
      <w:pPr>
        <w:ind w:left="2880" w:hanging="360"/>
      </w:pPr>
      <w:rPr>
        <w:rFonts w:ascii="Courier New" w:hAnsi="Courier New" w:cs="Courier New" w:hint="default"/>
      </w:rPr>
    </w:lvl>
    <w:lvl w:ilvl="2" w:tplc="D8A23DB2" w:tentative="1">
      <w:start w:val="1"/>
      <w:numFmt w:val="bullet"/>
      <w:lvlText w:val=""/>
      <w:lvlJc w:val="left"/>
      <w:pPr>
        <w:ind w:left="3600" w:hanging="360"/>
      </w:pPr>
      <w:rPr>
        <w:rFonts w:ascii="Wingdings" w:hAnsi="Wingdings" w:hint="default"/>
      </w:rPr>
    </w:lvl>
    <w:lvl w:ilvl="3" w:tplc="68420B82" w:tentative="1">
      <w:start w:val="1"/>
      <w:numFmt w:val="bullet"/>
      <w:lvlText w:val=""/>
      <w:lvlJc w:val="left"/>
      <w:pPr>
        <w:ind w:left="4320" w:hanging="360"/>
      </w:pPr>
      <w:rPr>
        <w:rFonts w:ascii="Symbol" w:hAnsi="Symbol" w:hint="default"/>
      </w:rPr>
    </w:lvl>
    <w:lvl w:ilvl="4" w:tplc="F33E1698" w:tentative="1">
      <w:start w:val="1"/>
      <w:numFmt w:val="bullet"/>
      <w:lvlText w:val="o"/>
      <w:lvlJc w:val="left"/>
      <w:pPr>
        <w:ind w:left="5040" w:hanging="360"/>
      </w:pPr>
      <w:rPr>
        <w:rFonts w:ascii="Courier New" w:hAnsi="Courier New" w:cs="Courier New" w:hint="default"/>
      </w:rPr>
    </w:lvl>
    <w:lvl w:ilvl="5" w:tplc="2FFC41D0" w:tentative="1">
      <w:start w:val="1"/>
      <w:numFmt w:val="bullet"/>
      <w:lvlText w:val=""/>
      <w:lvlJc w:val="left"/>
      <w:pPr>
        <w:ind w:left="5760" w:hanging="360"/>
      </w:pPr>
      <w:rPr>
        <w:rFonts w:ascii="Wingdings" w:hAnsi="Wingdings" w:hint="default"/>
      </w:rPr>
    </w:lvl>
    <w:lvl w:ilvl="6" w:tplc="4A087C6E" w:tentative="1">
      <w:start w:val="1"/>
      <w:numFmt w:val="bullet"/>
      <w:lvlText w:val=""/>
      <w:lvlJc w:val="left"/>
      <w:pPr>
        <w:ind w:left="6480" w:hanging="360"/>
      </w:pPr>
      <w:rPr>
        <w:rFonts w:ascii="Symbol" w:hAnsi="Symbol" w:hint="default"/>
      </w:rPr>
    </w:lvl>
    <w:lvl w:ilvl="7" w:tplc="10784D76" w:tentative="1">
      <w:start w:val="1"/>
      <w:numFmt w:val="bullet"/>
      <w:lvlText w:val="o"/>
      <w:lvlJc w:val="left"/>
      <w:pPr>
        <w:ind w:left="7200" w:hanging="360"/>
      </w:pPr>
      <w:rPr>
        <w:rFonts w:ascii="Courier New" w:hAnsi="Courier New" w:cs="Courier New" w:hint="default"/>
      </w:rPr>
    </w:lvl>
    <w:lvl w:ilvl="8" w:tplc="331C1ED6" w:tentative="1">
      <w:start w:val="1"/>
      <w:numFmt w:val="bullet"/>
      <w:lvlText w:val=""/>
      <w:lvlJc w:val="left"/>
      <w:pPr>
        <w:ind w:left="7920" w:hanging="360"/>
      </w:pPr>
      <w:rPr>
        <w:rFonts w:ascii="Wingdings" w:hAnsi="Wingdings" w:hint="default"/>
      </w:rPr>
    </w:lvl>
  </w:abstractNum>
  <w:abstractNum w:abstractNumId="17" w15:restartNumberingAfterBreak="0">
    <w:nsid w:val="23070877"/>
    <w:multiLevelType w:val="hybridMultilevel"/>
    <w:tmpl w:val="80943614"/>
    <w:lvl w:ilvl="0" w:tplc="AC107460">
      <w:start w:val="1"/>
      <w:numFmt w:val="lowerLetter"/>
      <w:pStyle w:val="Listabc"/>
      <w:lvlText w:val="%1."/>
      <w:lvlJc w:val="left"/>
      <w:pPr>
        <w:ind w:left="720" w:hanging="360"/>
      </w:pPr>
    </w:lvl>
    <w:lvl w:ilvl="1" w:tplc="EFEA6204" w:tentative="1">
      <w:start w:val="1"/>
      <w:numFmt w:val="lowerLetter"/>
      <w:lvlText w:val="%2."/>
      <w:lvlJc w:val="left"/>
      <w:pPr>
        <w:ind w:left="1440" w:hanging="360"/>
      </w:pPr>
    </w:lvl>
    <w:lvl w:ilvl="2" w:tplc="C9E2A036" w:tentative="1">
      <w:start w:val="1"/>
      <w:numFmt w:val="lowerRoman"/>
      <w:lvlText w:val="%3."/>
      <w:lvlJc w:val="right"/>
      <w:pPr>
        <w:ind w:left="2160" w:hanging="180"/>
      </w:pPr>
    </w:lvl>
    <w:lvl w:ilvl="3" w:tplc="E4E48BC4" w:tentative="1">
      <w:start w:val="1"/>
      <w:numFmt w:val="decimal"/>
      <w:lvlText w:val="%4."/>
      <w:lvlJc w:val="left"/>
      <w:pPr>
        <w:ind w:left="2880" w:hanging="360"/>
      </w:pPr>
    </w:lvl>
    <w:lvl w:ilvl="4" w:tplc="408E0E94" w:tentative="1">
      <w:start w:val="1"/>
      <w:numFmt w:val="lowerLetter"/>
      <w:lvlText w:val="%5."/>
      <w:lvlJc w:val="left"/>
      <w:pPr>
        <w:ind w:left="3600" w:hanging="360"/>
      </w:pPr>
    </w:lvl>
    <w:lvl w:ilvl="5" w:tplc="B3D699E4" w:tentative="1">
      <w:start w:val="1"/>
      <w:numFmt w:val="lowerRoman"/>
      <w:lvlText w:val="%6."/>
      <w:lvlJc w:val="right"/>
      <w:pPr>
        <w:ind w:left="4320" w:hanging="180"/>
      </w:pPr>
    </w:lvl>
    <w:lvl w:ilvl="6" w:tplc="327C2BF8" w:tentative="1">
      <w:start w:val="1"/>
      <w:numFmt w:val="decimal"/>
      <w:lvlText w:val="%7."/>
      <w:lvlJc w:val="left"/>
      <w:pPr>
        <w:ind w:left="5040" w:hanging="360"/>
      </w:pPr>
    </w:lvl>
    <w:lvl w:ilvl="7" w:tplc="3420F7FA" w:tentative="1">
      <w:start w:val="1"/>
      <w:numFmt w:val="lowerLetter"/>
      <w:lvlText w:val="%8."/>
      <w:lvlJc w:val="left"/>
      <w:pPr>
        <w:ind w:left="5760" w:hanging="360"/>
      </w:pPr>
    </w:lvl>
    <w:lvl w:ilvl="8" w:tplc="F49CA602" w:tentative="1">
      <w:start w:val="1"/>
      <w:numFmt w:val="lowerRoman"/>
      <w:lvlText w:val="%9."/>
      <w:lvlJc w:val="right"/>
      <w:pPr>
        <w:ind w:left="6480" w:hanging="180"/>
      </w:pPr>
    </w:lvl>
  </w:abstractNum>
  <w:abstractNum w:abstractNumId="18" w15:restartNumberingAfterBreak="0">
    <w:nsid w:val="293A49E4"/>
    <w:multiLevelType w:val="hybridMultilevel"/>
    <w:tmpl w:val="7DCC7276"/>
    <w:lvl w:ilvl="0" w:tplc="A5D435A6">
      <w:start w:val="1"/>
      <w:numFmt w:val="lowerRoman"/>
      <w:pStyle w:val="ListRoman3"/>
      <w:lvlText w:val="%1."/>
      <w:lvlJc w:val="right"/>
      <w:pPr>
        <w:ind w:left="720" w:hanging="360"/>
      </w:pPr>
    </w:lvl>
    <w:lvl w:ilvl="1" w:tplc="73C4AB78" w:tentative="1">
      <w:start w:val="1"/>
      <w:numFmt w:val="lowerLetter"/>
      <w:lvlText w:val="%2."/>
      <w:lvlJc w:val="left"/>
      <w:pPr>
        <w:ind w:left="1440" w:hanging="360"/>
      </w:pPr>
    </w:lvl>
    <w:lvl w:ilvl="2" w:tplc="87DA24CC" w:tentative="1">
      <w:start w:val="1"/>
      <w:numFmt w:val="lowerRoman"/>
      <w:lvlText w:val="%3."/>
      <w:lvlJc w:val="right"/>
      <w:pPr>
        <w:ind w:left="2160" w:hanging="180"/>
      </w:pPr>
    </w:lvl>
    <w:lvl w:ilvl="3" w:tplc="1ABAA8EA" w:tentative="1">
      <w:start w:val="1"/>
      <w:numFmt w:val="decimal"/>
      <w:lvlText w:val="%4."/>
      <w:lvlJc w:val="left"/>
      <w:pPr>
        <w:ind w:left="2880" w:hanging="360"/>
      </w:pPr>
    </w:lvl>
    <w:lvl w:ilvl="4" w:tplc="AB345DD4" w:tentative="1">
      <w:start w:val="1"/>
      <w:numFmt w:val="lowerLetter"/>
      <w:lvlText w:val="%5."/>
      <w:lvlJc w:val="left"/>
      <w:pPr>
        <w:ind w:left="3600" w:hanging="360"/>
      </w:pPr>
    </w:lvl>
    <w:lvl w:ilvl="5" w:tplc="F8F8DB9C" w:tentative="1">
      <w:start w:val="1"/>
      <w:numFmt w:val="lowerRoman"/>
      <w:lvlText w:val="%6."/>
      <w:lvlJc w:val="right"/>
      <w:pPr>
        <w:ind w:left="4320" w:hanging="180"/>
      </w:pPr>
    </w:lvl>
    <w:lvl w:ilvl="6" w:tplc="870EA798" w:tentative="1">
      <w:start w:val="1"/>
      <w:numFmt w:val="decimal"/>
      <w:lvlText w:val="%7."/>
      <w:lvlJc w:val="left"/>
      <w:pPr>
        <w:ind w:left="5040" w:hanging="360"/>
      </w:pPr>
    </w:lvl>
    <w:lvl w:ilvl="7" w:tplc="E402D238" w:tentative="1">
      <w:start w:val="1"/>
      <w:numFmt w:val="lowerLetter"/>
      <w:lvlText w:val="%8."/>
      <w:lvlJc w:val="left"/>
      <w:pPr>
        <w:ind w:left="5760" w:hanging="360"/>
      </w:pPr>
    </w:lvl>
    <w:lvl w:ilvl="8" w:tplc="4C9C8AFC" w:tentative="1">
      <w:start w:val="1"/>
      <w:numFmt w:val="lowerRoman"/>
      <w:lvlText w:val="%9."/>
      <w:lvlJc w:val="right"/>
      <w:pPr>
        <w:ind w:left="6480" w:hanging="180"/>
      </w:pPr>
    </w:lvl>
  </w:abstractNum>
  <w:abstractNum w:abstractNumId="19" w15:restartNumberingAfterBreak="0">
    <w:nsid w:val="3C652E0C"/>
    <w:multiLevelType w:val="hybridMultilevel"/>
    <w:tmpl w:val="7A08204A"/>
    <w:lvl w:ilvl="0" w:tplc="CAF01012">
      <w:start w:val="1"/>
      <w:numFmt w:val="lowerLetter"/>
      <w:pStyle w:val="Listabc6"/>
      <w:lvlText w:val="%1."/>
      <w:lvlJc w:val="left"/>
      <w:pPr>
        <w:ind w:left="720" w:hanging="360"/>
      </w:pPr>
    </w:lvl>
    <w:lvl w:ilvl="1" w:tplc="C27A71FE" w:tentative="1">
      <w:start w:val="1"/>
      <w:numFmt w:val="lowerLetter"/>
      <w:lvlText w:val="%2."/>
      <w:lvlJc w:val="left"/>
      <w:pPr>
        <w:ind w:left="1440" w:hanging="360"/>
      </w:pPr>
    </w:lvl>
    <w:lvl w:ilvl="2" w:tplc="9E2A3190" w:tentative="1">
      <w:start w:val="1"/>
      <w:numFmt w:val="lowerRoman"/>
      <w:lvlText w:val="%3."/>
      <w:lvlJc w:val="right"/>
      <w:pPr>
        <w:ind w:left="2160" w:hanging="180"/>
      </w:pPr>
    </w:lvl>
    <w:lvl w:ilvl="3" w:tplc="D9CC192E" w:tentative="1">
      <w:start w:val="1"/>
      <w:numFmt w:val="decimal"/>
      <w:lvlText w:val="%4."/>
      <w:lvlJc w:val="left"/>
      <w:pPr>
        <w:ind w:left="2880" w:hanging="360"/>
      </w:pPr>
    </w:lvl>
    <w:lvl w:ilvl="4" w:tplc="62F85002" w:tentative="1">
      <w:start w:val="1"/>
      <w:numFmt w:val="lowerLetter"/>
      <w:lvlText w:val="%5."/>
      <w:lvlJc w:val="left"/>
      <w:pPr>
        <w:ind w:left="3600" w:hanging="360"/>
      </w:pPr>
    </w:lvl>
    <w:lvl w:ilvl="5" w:tplc="E85EF2AE" w:tentative="1">
      <w:start w:val="1"/>
      <w:numFmt w:val="lowerRoman"/>
      <w:lvlText w:val="%6."/>
      <w:lvlJc w:val="right"/>
      <w:pPr>
        <w:ind w:left="4320" w:hanging="180"/>
      </w:pPr>
    </w:lvl>
    <w:lvl w:ilvl="6" w:tplc="AB6E3ED6" w:tentative="1">
      <w:start w:val="1"/>
      <w:numFmt w:val="decimal"/>
      <w:lvlText w:val="%7."/>
      <w:lvlJc w:val="left"/>
      <w:pPr>
        <w:ind w:left="5040" w:hanging="360"/>
      </w:pPr>
    </w:lvl>
    <w:lvl w:ilvl="7" w:tplc="F190E542" w:tentative="1">
      <w:start w:val="1"/>
      <w:numFmt w:val="lowerLetter"/>
      <w:lvlText w:val="%8."/>
      <w:lvlJc w:val="left"/>
      <w:pPr>
        <w:ind w:left="5760" w:hanging="360"/>
      </w:pPr>
    </w:lvl>
    <w:lvl w:ilvl="8" w:tplc="D4E26BFC" w:tentative="1">
      <w:start w:val="1"/>
      <w:numFmt w:val="lowerRoman"/>
      <w:lvlText w:val="%9."/>
      <w:lvlJc w:val="right"/>
      <w:pPr>
        <w:ind w:left="6480" w:hanging="180"/>
      </w:pPr>
    </w:lvl>
  </w:abstractNum>
  <w:abstractNum w:abstractNumId="20" w15:restartNumberingAfterBreak="0">
    <w:nsid w:val="40C75BE1"/>
    <w:multiLevelType w:val="hybridMultilevel"/>
    <w:tmpl w:val="37F6509C"/>
    <w:lvl w:ilvl="0" w:tplc="24CAA8DE">
      <w:start w:val="1"/>
      <w:numFmt w:val="bullet"/>
      <w:pStyle w:val="ListDash4"/>
      <w:lvlText w:val=""/>
      <w:lvlJc w:val="left"/>
      <w:pPr>
        <w:ind w:left="1800" w:hanging="360"/>
      </w:pPr>
      <w:rPr>
        <w:rFonts w:ascii="Symbol" w:hAnsi="Symbol" w:hint="default"/>
      </w:rPr>
    </w:lvl>
    <w:lvl w:ilvl="1" w:tplc="F47CEF4C" w:tentative="1">
      <w:start w:val="1"/>
      <w:numFmt w:val="bullet"/>
      <w:lvlText w:val="o"/>
      <w:lvlJc w:val="left"/>
      <w:pPr>
        <w:ind w:left="2520" w:hanging="360"/>
      </w:pPr>
      <w:rPr>
        <w:rFonts w:ascii="Courier New" w:hAnsi="Courier New" w:cs="Courier New" w:hint="default"/>
      </w:rPr>
    </w:lvl>
    <w:lvl w:ilvl="2" w:tplc="C804D254" w:tentative="1">
      <w:start w:val="1"/>
      <w:numFmt w:val="bullet"/>
      <w:lvlText w:val=""/>
      <w:lvlJc w:val="left"/>
      <w:pPr>
        <w:ind w:left="3240" w:hanging="360"/>
      </w:pPr>
      <w:rPr>
        <w:rFonts w:ascii="Wingdings" w:hAnsi="Wingdings" w:hint="default"/>
      </w:rPr>
    </w:lvl>
    <w:lvl w:ilvl="3" w:tplc="58E26E98" w:tentative="1">
      <w:start w:val="1"/>
      <w:numFmt w:val="bullet"/>
      <w:lvlText w:val=""/>
      <w:lvlJc w:val="left"/>
      <w:pPr>
        <w:ind w:left="3960" w:hanging="360"/>
      </w:pPr>
      <w:rPr>
        <w:rFonts w:ascii="Symbol" w:hAnsi="Symbol" w:hint="default"/>
      </w:rPr>
    </w:lvl>
    <w:lvl w:ilvl="4" w:tplc="23D29266" w:tentative="1">
      <w:start w:val="1"/>
      <w:numFmt w:val="bullet"/>
      <w:lvlText w:val="o"/>
      <w:lvlJc w:val="left"/>
      <w:pPr>
        <w:ind w:left="4680" w:hanging="360"/>
      </w:pPr>
      <w:rPr>
        <w:rFonts w:ascii="Courier New" w:hAnsi="Courier New" w:cs="Courier New" w:hint="default"/>
      </w:rPr>
    </w:lvl>
    <w:lvl w:ilvl="5" w:tplc="FBF22194" w:tentative="1">
      <w:start w:val="1"/>
      <w:numFmt w:val="bullet"/>
      <w:lvlText w:val=""/>
      <w:lvlJc w:val="left"/>
      <w:pPr>
        <w:ind w:left="5400" w:hanging="360"/>
      </w:pPr>
      <w:rPr>
        <w:rFonts w:ascii="Wingdings" w:hAnsi="Wingdings" w:hint="default"/>
      </w:rPr>
    </w:lvl>
    <w:lvl w:ilvl="6" w:tplc="856C019A" w:tentative="1">
      <w:start w:val="1"/>
      <w:numFmt w:val="bullet"/>
      <w:lvlText w:val=""/>
      <w:lvlJc w:val="left"/>
      <w:pPr>
        <w:ind w:left="6120" w:hanging="360"/>
      </w:pPr>
      <w:rPr>
        <w:rFonts w:ascii="Symbol" w:hAnsi="Symbol" w:hint="default"/>
      </w:rPr>
    </w:lvl>
    <w:lvl w:ilvl="7" w:tplc="B94628E4" w:tentative="1">
      <w:start w:val="1"/>
      <w:numFmt w:val="bullet"/>
      <w:lvlText w:val="o"/>
      <w:lvlJc w:val="left"/>
      <w:pPr>
        <w:ind w:left="6840" w:hanging="360"/>
      </w:pPr>
      <w:rPr>
        <w:rFonts w:ascii="Courier New" w:hAnsi="Courier New" w:cs="Courier New" w:hint="default"/>
      </w:rPr>
    </w:lvl>
    <w:lvl w:ilvl="8" w:tplc="08FE6CA8" w:tentative="1">
      <w:start w:val="1"/>
      <w:numFmt w:val="bullet"/>
      <w:lvlText w:val=""/>
      <w:lvlJc w:val="left"/>
      <w:pPr>
        <w:ind w:left="7560" w:hanging="360"/>
      </w:pPr>
      <w:rPr>
        <w:rFonts w:ascii="Wingdings" w:hAnsi="Wingdings" w:hint="default"/>
      </w:rPr>
    </w:lvl>
  </w:abstractNum>
  <w:abstractNum w:abstractNumId="21" w15:restartNumberingAfterBreak="0">
    <w:nsid w:val="42A44FCC"/>
    <w:multiLevelType w:val="hybridMultilevel"/>
    <w:tmpl w:val="70F288B6"/>
    <w:lvl w:ilvl="0" w:tplc="B01E0182">
      <w:start w:val="1"/>
      <w:numFmt w:val="lowerRoman"/>
      <w:pStyle w:val="ListRoman2"/>
      <w:lvlText w:val="%1."/>
      <w:lvlJc w:val="right"/>
      <w:pPr>
        <w:ind w:left="720" w:hanging="360"/>
      </w:pPr>
    </w:lvl>
    <w:lvl w:ilvl="1" w:tplc="12F2509C" w:tentative="1">
      <w:start w:val="1"/>
      <w:numFmt w:val="lowerLetter"/>
      <w:lvlText w:val="%2."/>
      <w:lvlJc w:val="left"/>
      <w:pPr>
        <w:ind w:left="1440" w:hanging="360"/>
      </w:pPr>
    </w:lvl>
    <w:lvl w:ilvl="2" w:tplc="C96A680E" w:tentative="1">
      <w:start w:val="1"/>
      <w:numFmt w:val="lowerRoman"/>
      <w:lvlText w:val="%3."/>
      <w:lvlJc w:val="right"/>
      <w:pPr>
        <w:ind w:left="2160" w:hanging="180"/>
      </w:pPr>
    </w:lvl>
    <w:lvl w:ilvl="3" w:tplc="42542256" w:tentative="1">
      <w:start w:val="1"/>
      <w:numFmt w:val="decimal"/>
      <w:lvlText w:val="%4."/>
      <w:lvlJc w:val="left"/>
      <w:pPr>
        <w:ind w:left="2880" w:hanging="360"/>
      </w:pPr>
    </w:lvl>
    <w:lvl w:ilvl="4" w:tplc="BE66E43C" w:tentative="1">
      <w:start w:val="1"/>
      <w:numFmt w:val="lowerLetter"/>
      <w:lvlText w:val="%5."/>
      <w:lvlJc w:val="left"/>
      <w:pPr>
        <w:ind w:left="3600" w:hanging="360"/>
      </w:pPr>
    </w:lvl>
    <w:lvl w:ilvl="5" w:tplc="51B2902E" w:tentative="1">
      <w:start w:val="1"/>
      <w:numFmt w:val="lowerRoman"/>
      <w:lvlText w:val="%6."/>
      <w:lvlJc w:val="right"/>
      <w:pPr>
        <w:ind w:left="4320" w:hanging="180"/>
      </w:pPr>
    </w:lvl>
    <w:lvl w:ilvl="6" w:tplc="CD8AD4F2" w:tentative="1">
      <w:start w:val="1"/>
      <w:numFmt w:val="decimal"/>
      <w:lvlText w:val="%7."/>
      <w:lvlJc w:val="left"/>
      <w:pPr>
        <w:ind w:left="5040" w:hanging="360"/>
      </w:pPr>
    </w:lvl>
    <w:lvl w:ilvl="7" w:tplc="D5A0DB50" w:tentative="1">
      <w:start w:val="1"/>
      <w:numFmt w:val="lowerLetter"/>
      <w:lvlText w:val="%8."/>
      <w:lvlJc w:val="left"/>
      <w:pPr>
        <w:ind w:left="5760" w:hanging="360"/>
      </w:pPr>
    </w:lvl>
    <w:lvl w:ilvl="8" w:tplc="0FA0DD4C" w:tentative="1">
      <w:start w:val="1"/>
      <w:numFmt w:val="lowerRoman"/>
      <w:lvlText w:val="%9."/>
      <w:lvlJc w:val="right"/>
      <w:pPr>
        <w:ind w:left="6480" w:hanging="180"/>
      </w:pPr>
    </w:lvl>
  </w:abstractNum>
  <w:abstractNum w:abstractNumId="22" w15:restartNumberingAfterBreak="0">
    <w:nsid w:val="43CB7E33"/>
    <w:multiLevelType w:val="hybridMultilevel"/>
    <w:tmpl w:val="9790F318"/>
    <w:lvl w:ilvl="0" w:tplc="83C48DAE">
      <w:start w:val="1"/>
      <w:numFmt w:val="bullet"/>
      <w:pStyle w:val="ListDash3"/>
      <w:lvlText w:val=""/>
      <w:lvlJc w:val="left"/>
      <w:pPr>
        <w:ind w:left="1440" w:hanging="360"/>
      </w:pPr>
      <w:rPr>
        <w:rFonts w:ascii="Symbol" w:hAnsi="Symbol" w:hint="default"/>
      </w:rPr>
    </w:lvl>
    <w:lvl w:ilvl="1" w:tplc="EC4009C8" w:tentative="1">
      <w:start w:val="1"/>
      <w:numFmt w:val="bullet"/>
      <w:lvlText w:val="o"/>
      <w:lvlJc w:val="left"/>
      <w:pPr>
        <w:ind w:left="2160" w:hanging="360"/>
      </w:pPr>
      <w:rPr>
        <w:rFonts w:ascii="Courier New" w:hAnsi="Courier New" w:cs="Courier New" w:hint="default"/>
      </w:rPr>
    </w:lvl>
    <w:lvl w:ilvl="2" w:tplc="7B9A3664" w:tentative="1">
      <w:start w:val="1"/>
      <w:numFmt w:val="bullet"/>
      <w:lvlText w:val=""/>
      <w:lvlJc w:val="left"/>
      <w:pPr>
        <w:ind w:left="2880" w:hanging="360"/>
      </w:pPr>
      <w:rPr>
        <w:rFonts w:ascii="Wingdings" w:hAnsi="Wingdings" w:hint="default"/>
      </w:rPr>
    </w:lvl>
    <w:lvl w:ilvl="3" w:tplc="1060A520" w:tentative="1">
      <w:start w:val="1"/>
      <w:numFmt w:val="bullet"/>
      <w:lvlText w:val=""/>
      <w:lvlJc w:val="left"/>
      <w:pPr>
        <w:ind w:left="3600" w:hanging="360"/>
      </w:pPr>
      <w:rPr>
        <w:rFonts w:ascii="Symbol" w:hAnsi="Symbol" w:hint="default"/>
      </w:rPr>
    </w:lvl>
    <w:lvl w:ilvl="4" w:tplc="51B4E28E" w:tentative="1">
      <w:start w:val="1"/>
      <w:numFmt w:val="bullet"/>
      <w:lvlText w:val="o"/>
      <w:lvlJc w:val="left"/>
      <w:pPr>
        <w:ind w:left="4320" w:hanging="360"/>
      </w:pPr>
      <w:rPr>
        <w:rFonts w:ascii="Courier New" w:hAnsi="Courier New" w:cs="Courier New" w:hint="default"/>
      </w:rPr>
    </w:lvl>
    <w:lvl w:ilvl="5" w:tplc="ECF649B8" w:tentative="1">
      <w:start w:val="1"/>
      <w:numFmt w:val="bullet"/>
      <w:lvlText w:val=""/>
      <w:lvlJc w:val="left"/>
      <w:pPr>
        <w:ind w:left="5040" w:hanging="360"/>
      </w:pPr>
      <w:rPr>
        <w:rFonts w:ascii="Wingdings" w:hAnsi="Wingdings" w:hint="default"/>
      </w:rPr>
    </w:lvl>
    <w:lvl w:ilvl="6" w:tplc="6AA6D90C" w:tentative="1">
      <w:start w:val="1"/>
      <w:numFmt w:val="bullet"/>
      <w:lvlText w:val=""/>
      <w:lvlJc w:val="left"/>
      <w:pPr>
        <w:ind w:left="5760" w:hanging="360"/>
      </w:pPr>
      <w:rPr>
        <w:rFonts w:ascii="Symbol" w:hAnsi="Symbol" w:hint="default"/>
      </w:rPr>
    </w:lvl>
    <w:lvl w:ilvl="7" w:tplc="525A96BC" w:tentative="1">
      <w:start w:val="1"/>
      <w:numFmt w:val="bullet"/>
      <w:lvlText w:val="o"/>
      <w:lvlJc w:val="left"/>
      <w:pPr>
        <w:ind w:left="6480" w:hanging="360"/>
      </w:pPr>
      <w:rPr>
        <w:rFonts w:ascii="Courier New" w:hAnsi="Courier New" w:cs="Courier New" w:hint="default"/>
      </w:rPr>
    </w:lvl>
    <w:lvl w:ilvl="8" w:tplc="10387C4A" w:tentative="1">
      <w:start w:val="1"/>
      <w:numFmt w:val="bullet"/>
      <w:lvlText w:val=""/>
      <w:lvlJc w:val="left"/>
      <w:pPr>
        <w:ind w:left="7200" w:hanging="360"/>
      </w:pPr>
      <w:rPr>
        <w:rFonts w:ascii="Wingdings" w:hAnsi="Wingdings" w:hint="default"/>
      </w:rPr>
    </w:lvl>
  </w:abstractNum>
  <w:abstractNum w:abstractNumId="23" w15:restartNumberingAfterBreak="0">
    <w:nsid w:val="56A66A4A"/>
    <w:multiLevelType w:val="hybridMultilevel"/>
    <w:tmpl w:val="AFD04FCC"/>
    <w:lvl w:ilvl="0" w:tplc="A01496DA">
      <w:start w:val="1"/>
      <w:numFmt w:val="lowerLetter"/>
      <w:pStyle w:val="Listabc2"/>
      <w:lvlText w:val="%1."/>
      <w:lvlJc w:val="left"/>
      <w:pPr>
        <w:ind w:left="1080" w:hanging="360"/>
      </w:pPr>
    </w:lvl>
    <w:lvl w:ilvl="1" w:tplc="B67A04AC" w:tentative="1">
      <w:start w:val="1"/>
      <w:numFmt w:val="lowerLetter"/>
      <w:lvlText w:val="%2."/>
      <w:lvlJc w:val="left"/>
      <w:pPr>
        <w:ind w:left="1800" w:hanging="360"/>
      </w:pPr>
    </w:lvl>
    <w:lvl w:ilvl="2" w:tplc="97C8471A" w:tentative="1">
      <w:start w:val="1"/>
      <w:numFmt w:val="lowerRoman"/>
      <w:lvlText w:val="%3."/>
      <w:lvlJc w:val="right"/>
      <w:pPr>
        <w:ind w:left="2520" w:hanging="180"/>
      </w:pPr>
    </w:lvl>
    <w:lvl w:ilvl="3" w:tplc="FCBE9646" w:tentative="1">
      <w:start w:val="1"/>
      <w:numFmt w:val="decimal"/>
      <w:lvlText w:val="%4."/>
      <w:lvlJc w:val="left"/>
      <w:pPr>
        <w:ind w:left="3240" w:hanging="360"/>
      </w:pPr>
    </w:lvl>
    <w:lvl w:ilvl="4" w:tplc="6BD06634" w:tentative="1">
      <w:start w:val="1"/>
      <w:numFmt w:val="lowerLetter"/>
      <w:lvlText w:val="%5."/>
      <w:lvlJc w:val="left"/>
      <w:pPr>
        <w:ind w:left="3960" w:hanging="360"/>
      </w:pPr>
    </w:lvl>
    <w:lvl w:ilvl="5" w:tplc="760AE162" w:tentative="1">
      <w:start w:val="1"/>
      <w:numFmt w:val="lowerRoman"/>
      <w:lvlText w:val="%6."/>
      <w:lvlJc w:val="right"/>
      <w:pPr>
        <w:ind w:left="4680" w:hanging="180"/>
      </w:pPr>
    </w:lvl>
    <w:lvl w:ilvl="6" w:tplc="01AA4158" w:tentative="1">
      <w:start w:val="1"/>
      <w:numFmt w:val="decimal"/>
      <w:lvlText w:val="%7."/>
      <w:lvlJc w:val="left"/>
      <w:pPr>
        <w:ind w:left="5400" w:hanging="360"/>
      </w:pPr>
    </w:lvl>
    <w:lvl w:ilvl="7" w:tplc="4CAAA982" w:tentative="1">
      <w:start w:val="1"/>
      <w:numFmt w:val="lowerLetter"/>
      <w:lvlText w:val="%8."/>
      <w:lvlJc w:val="left"/>
      <w:pPr>
        <w:ind w:left="6120" w:hanging="360"/>
      </w:pPr>
    </w:lvl>
    <w:lvl w:ilvl="8" w:tplc="53B60614" w:tentative="1">
      <w:start w:val="1"/>
      <w:numFmt w:val="lowerRoman"/>
      <w:lvlText w:val="%9."/>
      <w:lvlJc w:val="right"/>
      <w:pPr>
        <w:ind w:left="6840" w:hanging="180"/>
      </w:pPr>
    </w:lvl>
  </w:abstractNum>
  <w:abstractNum w:abstractNumId="24"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5" w15:restartNumberingAfterBreak="0">
    <w:nsid w:val="59317B98"/>
    <w:multiLevelType w:val="hybridMultilevel"/>
    <w:tmpl w:val="97E83116"/>
    <w:lvl w:ilvl="0" w:tplc="3ED49F66">
      <w:start w:val="1"/>
      <w:numFmt w:val="lowerLetter"/>
      <w:pStyle w:val="Listabc4"/>
      <w:lvlText w:val="%1."/>
      <w:lvlJc w:val="left"/>
      <w:pPr>
        <w:ind w:left="1440" w:hanging="360"/>
      </w:pPr>
    </w:lvl>
    <w:lvl w:ilvl="1" w:tplc="8AF2FD40" w:tentative="1">
      <w:start w:val="1"/>
      <w:numFmt w:val="lowerLetter"/>
      <w:lvlText w:val="%2."/>
      <w:lvlJc w:val="left"/>
      <w:pPr>
        <w:ind w:left="2160" w:hanging="360"/>
      </w:pPr>
    </w:lvl>
    <w:lvl w:ilvl="2" w:tplc="1292DE8E" w:tentative="1">
      <w:start w:val="1"/>
      <w:numFmt w:val="lowerRoman"/>
      <w:lvlText w:val="%3."/>
      <w:lvlJc w:val="right"/>
      <w:pPr>
        <w:ind w:left="2880" w:hanging="180"/>
      </w:pPr>
    </w:lvl>
    <w:lvl w:ilvl="3" w:tplc="805E1756" w:tentative="1">
      <w:start w:val="1"/>
      <w:numFmt w:val="decimal"/>
      <w:lvlText w:val="%4."/>
      <w:lvlJc w:val="left"/>
      <w:pPr>
        <w:ind w:left="3600" w:hanging="360"/>
      </w:pPr>
    </w:lvl>
    <w:lvl w:ilvl="4" w:tplc="9FD41204" w:tentative="1">
      <w:start w:val="1"/>
      <w:numFmt w:val="lowerLetter"/>
      <w:lvlText w:val="%5."/>
      <w:lvlJc w:val="left"/>
      <w:pPr>
        <w:ind w:left="4320" w:hanging="360"/>
      </w:pPr>
    </w:lvl>
    <w:lvl w:ilvl="5" w:tplc="7CE274EC" w:tentative="1">
      <w:start w:val="1"/>
      <w:numFmt w:val="lowerRoman"/>
      <w:lvlText w:val="%6."/>
      <w:lvlJc w:val="right"/>
      <w:pPr>
        <w:ind w:left="5040" w:hanging="180"/>
      </w:pPr>
    </w:lvl>
    <w:lvl w:ilvl="6" w:tplc="0E9E1D5C" w:tentative="1">
      <w:start w:val="1"/>
      <w:numFmt w:val="decimal"/>
      <w:lvlText w:val="%7."/>
      <w:lvlJc w:val="left"/>
      <w:pPr>
        <w:ind w:left="5760" w:hanging="360"/>
      </w:pPr>
    </w:lvl>
    <w:lvl w:ilvl="7" w:tplc="B4A4A4BA" w:tentative="1">
      <w:start w:val="1"/>
      <w:numFmt w:val="lowerLetter"/>
      <w:lvlText w:val="%8."/>
      <w:lvlJc w:val="left"/>
      <w:pPr>
        <w:ind w:left="6480" w:hanging="360"/>
      </w:pPr>
    </w:lvl>
    <w:lvl w:ilvl="8" w:tplc="FF24D592" w:tentative="1">
      <w:start w:val="1"/>
      <w:numFmt w:val="lowerRoman"/>
      <w:lvlText w:val="%9."/>
      <w:lvlJc w:val="right"/>
      <w:pPr>
        <w:ind w:left="7200" w:hanging="180"/>
      </w:pPr>
    </w:lvl>
  </w:abstractNum>
  <w:abstractNum w:abstractNumId="26" w15:restartNumberingAfterBreak="0">
    <w:nsid w:val="64C5242C"/>
    <w:multiLevelType w:val="hybridMultilevel"/>
    <w:tmpl w:val="6FD6CD02"/>
    <w:lvl w:ilvl="0" w:tplc="938CDC62">
      <w:start w:val="1"/>
      <w:numFmt w:val="decimal"/>
      <w:pStyle w:val="ListNumber6Green"/>
      <w:lvlText w:val="%1."/>
      <w:lvlJc w:val="left"/>
      <w:pPr>
        <w:ind w:left="720" w:hanging="360"/>
      </w:pPr>
    </w:lvl>
    <w:lvl w:ilvl="1" w:tplc="1D103A0E" w:tentative="1">
      <w:start w:val="1"/>
      <w:numFmt w:val="lowerLetter"/>
      <w:lvlText w:val="%2."/>
      <w:lvlJc w:val="left"/>
      <w:pPr>
        <w:ind w:left="1440" w:hanging="360"/>
      </w:pPr>
    </w:lvl>
    <w:lvl w:ilvl="2" w:tplc="A90C9D62" w:tentative="1">
      <w:start w:val="1"/>
      <w:numFmt w:val="lowerRoman"/>
      <w:lvlText w:val="%3."/>
      <w:lvlJc w:val="right"/>
      <w:pPr>
        <w:ind w:left="2160" w:hanging="180"/>
      </w:pPr>
    </w:lvl>
    <w:lvl w:ilvl="3" w:tplc="67220C9E" w:tentative="1">
      <w:start w:val="1"/>
      <w:numFmt w:val="decimal"/>
      <w:lvlText w:val="%4."/>
      <w:lvlJc w:val="left"/>
      <w:pPr>
        <w:ind w:left="2880" w:hanging="360"/>
      </w:pPr>
    </w:lvl>
    <w:lvl w:ilvl="4" w:tplc="4AF29FEC" w:tentative="1">
      <w:start w:val="1"/>
      <w:numFmt w:val="lowerLetter"/>
      <w:lvlText w:val="%5."/>
      <w:lvlJc w:val="left"/>
      <w:pPr>
        <w:ind w:left="3600" w:hanging="360"/>
      </w:pPr>
    </w:lvl>
    <w:lvl w:ilvl="5" w:tplc="9A1E06BE" w:tentative="1">
      <w:start w:val="1"/>
      <w:numFmt w:val="lowerRoman"/>
      <w:lvlText w:val="%6."/>
      <w:lvlJc w:val="right"/>
      <w:pPr>
        <w:ind w:left="4320" w:hanging="180"/>
      </w:pPr>
    </w:lvl>
    <w:lvl w:ilvl="6" w:tplc="F516E312" w:tentative="1">
      <w:start w:val="1"/>
      <w:numFmt w:val="decimal"/>
      <w:lvlText w:val="%7."/>
      <w:lvlJc w:val="left"/>
      <w:pPr>
        <w:ind w:left="5040" w:hanging="360"/>
      </w:pPr>
    </w:lvl>
    <w:lvl w:ilvl="7" w:tplc="E222F476" w:tentative="1">
      <w:start w:val="1"/>
      <w:numFmt w:val="lowerLetter"/>
      <w:lvlText w:val="%8."/>
      <w:lvlJc w:val="left"/>
      <w:pPr>
        <w:ind w:left="5760" w:hanging="360"/>
      </w:pPr>
    </w:lvl>
    <w:lvl w:ilvl="8" w:tplc="089C8C8E" w:tentative="1">
      <w:start w:val="1"/>
      <w:numFmt w:val="lowerRoman"/>
      <w:lvlText w:val="%9."/>
      <w:lvlJc w:val="right"/>
      <w:pPr>
        <w:ind w:left="6480" w:hanging="180"/>
      </w:pPr>
    </w:lvl>
  </w:abstractNum>
  <w:abstractNum w:abstractNumId="27" w15:restartNumberingAfterBreak="0">
    <w:nsid w:val="670B50BB"/>
    <w:multiLevelType w:val="hybridMultilevel"/>
    <w:tmpl w:val="F90CF090"/>
    <w:lvl w:ilvl="0" w:tplc="161A6BA2">
      <w:start w:val="1"/>
      <w:numFmt w:val="bullet"/>
      <w:pStyle w:val="CertBullet"/>
      <w:lvlText w:val=""/>
      <w:lvlJc w:val="left"/>
      <w:pPr>
        <w:ind w:left="1440" w:hanging="360"/>
      </w:pPr>
      <w:rPr>
        <w:rFonts w:ascii="Symbol" w:hAnsi="Symbol" w:hint="default"/>
      </w:rPr>
    </w:lvl>
    <w:lvl w:ilvl="1" w:tplc="90569B54" w:tentative="1">
      <w:start w:val="1"/>
      <w:numFmt w:val="bullet"/>
      <w:lvlText w:val="o"/>
      <w:lvlJc w:val="left"/>
      <w:pPr>
        <w:ind w:left="2160" w:hanging="360"/>
      </w:pPr>
      <w:rPr>
        <w:rFonts w:ascii="Courier New" w:hAnsi="Courier New" w:cs="Courier New" w:hint="default"/>
      </w:rPr>
    </w:lvl>
    <w:lvl w:ilvl="2" w:tplc="93A8166C" w:tentative="1">
      <w:start w:val="1"/>
      <w:numFmt w:val="bullet"/>
      <w:lvlText w:val=""/>
      <w:lvlJc w:val="left"/>
      <w:pPr>
        <w:ind w:left="2880" w:hanging="360"/>
      </w:pPr>
      <w:rPr>
        <w:rFonts w:ascii="Wingdings" w:hAnsi="Wingdings" w:hint="default"/>
      </w:rPr>
    </w:lvl>
    <w:lvl w:ilvl="3" w:tplc="91A4C19E" w:tentative="1">
      <w:start w:val="1"/>
      <w:numFmt w:val="bullet"/>
      <w:lvlText w:val=""/>
      <w:lvlJc w:val="left"/>
      <w:pPr>
        <w:ind w:left="3600" w:hanging="360"/>
      </w:pPr>
      <w:rPr>
        <w:rFonts w:ascii="Symbol" w:hAnsi="Symbol" w:hint="default"/>
      </w:rPr>
    </w:lvl>
    <w:lvl w:ilvl="4" w:tplc="665C5FF0" w:tentative="1">
      <w:start w:val="1"/>
      <w:numFmt w:val="bullet"/>
      <w:lvlText w:val="o"/>
      <w:lvlJc w:val="left"/>
      <w:pPr>
        <w:ind w:left="4320" w:hanging="360"/>
      </w:pPr>
      <w:rPr>
        <w:rFonts w:ascii="Courier New" w:hAnsi="Courier New" w:cs="Courier New" w:hint="default"/>
      </w:rPr>
    </w:lvl>
    <w:lvl w:ilvl="5" w:tplc="1862EA26" w:tentative="1">
      <w:start w:val="1"/>
      <w:numFmt w:val="bullet"/>
      <w:lvlText w:val=""/>
      <w:lvlJc w:val="left"/>
      <w:pPr>
        <w:ind w:left="5040" w:hanging="360"/>
      </w:pPr>
      <w:rPr>
        <w:rFonts w:ascii="Wingdings" w:hAnsi="Wingdings" w:hint="default"/>
      </w:rPr>
    </w:lvl>
    <w:lvl w:ilvl="6" w:tplc="6526E3CC" w:tentative="1">
      <w:start w:val="1"/>
      <w:numFmt w:val="bullet"/>
      <w:lvlText w:val=""/>
      <w:lvlJc w:val="left"/>
      <w:pPr>
        <w:ind w:left="5760" w:hanging="360"/>
      </w:pPr>
      <w:rPr>
        <w:rFonts w:ascii="Symbol" w:hAnsi="Symbol" w:hint="default"/>
      </w:rPr>
    </w:lvl>
    <w:lvl w:ilvl="7" w:tplc="8A34725E" w:tentative="1">
      <w:start w:val="1"/>
      <w:numFmt w:val="bullet"/>
      <w:lvlText w:val="o"/>
      <w:lvlJc w:val="left"/>
      <w:pPr>
        <w:ind w:left="6480" w:hanging="360"/>
      </w:pPr>
      <w:rPr>
        <w:rFonts w:ascii="Courier New" w:hAnsi="Courier New" w:cs="Courier New" w:hint="default"/>
      </w:rPr>
    </w:lvl>
    <w:lvl w:ilvl="8" w:tplc="0C766C02" w:tentative="1">
      <w:start w:val="1"/>
      <w:numFmt w:val="bullet"/>
      <w:lvlText w:val=""/>
      <w:lvlJc w:val="left"/>
      <w:pPr>
        <w:ind w:left="7200" w:hanging="360"/>
      </w:pPr>
      <w:rPr>
        <w:rFonts w:ascii="Wingdings" w:hAnsi="Wingdings" w:hint="default"/>
      </w:rPr>
    </w:lvl>
  </w:abstractNum>
  <w:abstractNum w:abstractNumId="28" w15:restartNumberingAfterBreak="0">
    <w:nsid w:val="75AE618F"/>
    <w:multiLevelType w:val="hybridMultilevel"/>
    <w:tmpl w:val="76528198"/>
    <w:lvl w:ilvl="0" w:tplc="50CC0F16">
      <w:start w:val="1"/>
      <w:numFmt w:val="lowerLetter"/>
      <w:pStyle w:val="CertSub"/>
      <w:lvlText w:val="%1."/>
      <w:lvlJc w:val="left"/>
      <w:pPr>
        <w:ind w:left="1800" w:hanging="360"/>
      </w:pPr>
    </w:lvl>
    <w:lvl w:ilvl="1" w:tplc="3B1605FA" w:tentative="1">
      <w:start w:val="1"/>
      <w:numFmt w:val="lowerLetter"/>
      <w:lvlText w:val="%2."/>
      <w:lvlJc w:val="left"/>
      <w:pPr>
        <w:ind w:left="2160" w:hanging="360"/>
      </w:pPr>
    </w:lvl>
    <w:lvl w:ilvl="2" w:tplc="B3B24542" w:tentative="1">
      <w:start w:val="1"/>
      <w:numFmt w:val="lowerRoman"/>
      <w:lvlText w:val="%3."/>
      <w:lvlJc w:val="right"/>
      <w:pPr>
        <w:ind w:left="2880" w:hanging="180"/>
      </w:pPr>
    </w:lvl>
    <w:lvl w:ilvl="3" w:tplc="7A021B7C" w:tentative="1">
      <w:start w:val="1"/>
      <w:numFmt w:val="decimal"/>
      <w:lvlText w:val="%4."/>
      <w:lvlJc w:val="left"/>
      <w:pPr>
        <w:ind w:left="3600" w:hanging="360"/>
      </w:pPr>
    </w:lvl>
    <w:lvl w:ilvl="4" w:tplc="A7029AE8" w:tentative="1">
      <w:start w:val="1"/>
      <w:numFmt w:val="lowerLetter"/>
      <w:lvlText w:val="%5."/>
      <w:lvlJc w:val="left"/>
      <w:pPr>
        <w:ind w:left="4320" w:hanging="360"/>
      </w:pPr>
    </w:lvl>
    <w:lvl w:ilvl="5" w:tplc="296EC862" w:tentative="1">
      <w:start w:val="1"/>
      <w:numFmt w:val="lowerRoman"/>
      <w:lvlText w:val="%6."/>
      <w:lvlJc w:val="right"/>
      <w:pPr>
        <w:ind w:left="5040" w:hanging="180"/>
      </w:pPr>
    </w:lvl>
    <w:lvl w:ilvl="6" w:tplc="D6A63554" w:tentative="1">
      <w:start w:val="1"/>
      <w:numFmt w:val="decimal"/>
      <w:lvlText w:val="%7."/>
      <w:lvlJc w:val="left"/>
      <w:pPr>
        <w:ind w:left="5760" w:hanging="360"/>
      </w:pPr>
    </w:lvl>
    <w:lvl w:ilvl="7" w:tplc="55AC0758" w:tentative="1">
      <w:start w:val="1"/>
      <w:numFmt w:val="lowerLetter"/>
      <w:lvlText w:val="%8."/>
      <w:lvlJc w:val="left"/>
      <w:pPr>
        <w:ind w:left="6480" w:hanging="360"/>
      </w:pPr>
    </w:lvl>
    <w:lvl w:ilvl="8" w:tplc="1CB239D6" w:tentative="1">
      <w:start w:val="1"/>
      <w:numFmt w:val="lowerRoman"/>
      <w:lvlText w:val="%9."/>
      <w:lvlJc w:val="right"/>
      <w:pPr>
        <w:ind w:left="7200" w:hanging="180"/>
      </w:pPr>
    </w:lvl>
  </w:abstractNum>
  <w:abstractNum w:abstractNumId="29"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0"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5"/>
    <w:multiLevelType w:val="hybridMultilevel"/>
    <w:tmpl w:val="911AFBD4"/>
    <w:lvl w:ilvl="0" w:tplc="A8485680">
      <w:start w:val="1"/>
      <w:numFmt w:val="decimal"/>
      <w:pStyle w:val="GreenListNumber"/>
      <w:lvlText w:val="%1."/>
      <w:lvlJc w:val="left"/>
      <w:pPr>
        <w:ind w:left="720" w:hanging="360"/>
      </w:pPr>
    </w:lvl>
    <w:lvl w:ilvl="1" w:tplc="BF7A375A" w:tentative="1">
      <w:start w:val="1"/>
      <w:numFmt w:val="lowerLetter"/>
      <w:lvlText w:val="%2."/>
      <w:lvlJc w:val="left"/>
      <w:pPr>
        <w:ind w:left="1440" w:hanging="360"/>
      </w:pPr>
    </w:lvl>
    <w:lvl w:ilvl="2" w:tplc="FC82A666" w:tentative="1">
      <w:start w:val="1"/>
      <w:numFmt w:val="lowerRoman"/>
      <w:lvlText w:val="%3."/>
      <w:lvlJc w:val="right"/>
      <w:pPr>
        <w:ind w:left="2160" w:hanging="180"/>
      </w:pPr>
    </w:lvl>
    <w:lvl w:ilvl="3" w:tplc="2ADA7740" w:tentative="1">
      <w:start w:val="1"/>
      <w:numFmt w:val="decimal"/>
      <w:lvlText w:val="%4."/>
      <w:lvlJc w:val="left"/>
      <w:pPr>
        <w:ind w:left="2880" w:hanging="360"/>
      </w:pPr>
    </w:lvl>
    <w:lvl w:ilvl="4" w:tplc="4A82EFAE" w:tentative="1">
      <w:start w:val="1"/>
      <w:numFmt w:val="lowerLetter"/>
      <w:lvlText w:val="%5."/>
      <w:lvlJc w:val="left"/>
      <w:pPr>
        <w:ind w:left="3600" w:hanging="360"/>
      </w:pPr>
    </w:lvl>
    <w:lvl w:ilvl="5" w:tplc="93C0C760" w:tentative="1">
      <w:start w:val="1"/>
      <w:numFmt w:val="lowerRoman"/>
      <w:lvlText w:val="%6."/>
      <w:lvlJc w:val="right"/>
      <w:pPr>
        <w:ind w:left="4320" w:hanging="180"/>
      </w:pPr>
    </w:lvl>
    <w:lvl w:ilvl="6" w:tplc="2410EC78" w:tentative="1">
      <w:start w:val="1"/>
      <w:numFmt w:val="decimal"/>
      <w:lvlText w:val="%7."/>
      <w:lvlJc w:val="left"/>
      <w:pPr>
        <w:ind w:left="5040" w:hanging="360"/>
      </w:pPr>
    </w:lvl>
    <w:lvl w:ilvl="7" w:tplc="6388B694" w:tentative="1">
      <w:start w:val="1"/>
      <w:numFmt w:val="lowerLetter"/>
      <w:lvlText w:val="%8."/>
      <w:lvlJc w:val="left"/>
      <w:pPr>
        <w:ind w:left="5760" w:hanging="360"/>
      </w:pPr>
    </w:lvl>
    <w:lvl w:ilvl="8" w:tplc="C6D67D4A" w:tentative="1">
      <w:start w:val="1"/>
      <w:numFmt w:val="lowerRoman"/>
      <w:lvlText w:val="%9."/>
      <w:lvlJc w:val="right"/>
      <w:pPr>
        <w:ind w:left="6480" w:hanging="180"/>
      </w:pPr>
    </w:lvl>
  </w:abstractNum>
  <w:abstractNum w:abstractNumId="32"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9"/>
    <w:multiLevelType w:val="multilevel"/>
    <w:tmpl w:val="7EEB51B9"/>
    <w:lvl w:ilvl="0">
      <w:start w:val="1"/>
      <w:numFmt w:val="decimal"/>
      <w:lvlText w:val="%1."/>
      <w:lvlJc w:val="left"/>
      <w:pPr>
        <w:tabs>
          <w:tab w:val="num" w:pos="720"/>
        </w:tabs>
        <w:ind w:left="1080" w:hanging="360"/>
      </w:pPr>
    </w:lvl>
    <w:lvl w:ilvl="1">
      <w:start w:val="1"/>
      <w:numFmt w:val="bullet"/>
      <w:lvlText w:val="o"/>
      <w:lvlJc w:val="left"/>
      <w:pPr>
        <w:tabs>
          <w:tab w:val="num" w:pos="1440"/>
        </w:tabs>
        <w:ind w:left="1440" w:hanging="360"/>
      </w:pPr>
      <w:rPr>
        <w:rFonts w:ascii="Courier New" w:eastAsia="Courier New" w:hAnsi="Courier New" w:cs="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EEB51BE"/>
    <w:multiLevelType w:val="multilevel"/>
    <w:tmpl w:val="7EEB51BE"/>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EEB51BF"/>
    <w:multiLevelType w:val="multilevel"/>
    <w:tmpl w:val="7EEB51BF"/>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76501712">
    <w:abstractNumId w:val="29"/>
  </w:num>
  <w:num w:numId="2" w16cid:durableId="2140880698">
    <w:abstractNumId w:val="9"/>
  </w:num>
  <w:num w:numId="3" w16cid:durableId="1145005232">
    <w:abstractNumId w:val="7"/>
  </w:num>
  <w:num w:numId="4" w16cid:durableId="80762510">
    <w:abstractNumId w:val="6"/>
  </w:num>
  <w:num w:numId="5" w16cid:durableId="846020073">
    <w:abstractNumId w:val="5"/>
  </w:num>
  <w:num w:numId="6" w16cid:durableId="248007544">
    <w:abstractNumId w:val="4"/>
  </w:num>
  <w:num w:numId="7" w16cid:durableId="704792945">
    <w:abstractNumId w:val="8"/>
  </w:num>
  <w:num w:numId="8" w16cid:durableId="2126386634">
    <w:abstractNumId w:val="3"/>
  </w:num>
  <w:num w:numId="9" w16cid:durableId="2040086440">
    <w:abstractNumId w:val="2"/>
  </w:num>
  <w:num w:numId="10" w16cid:durableId="1993636960">
    <w:abstractNumId w:val="1"/>
  </w:num>
  <w:num w:numId="11" w16cid:durableId="73822625">
    <w:abstractNumId w:val="0"/>
  </w:num>
  <w:num w:numId="12" w16cid:durableId="1064644848">
    <w:abstractNumId w:val="27"/>
  </w:num>
  <w:num w:numId="13" w16cid:durableId="1971814277">
    <w:abstractNumId w:val="28"/>
  </w:num>
  <w:num w:numId="14" w16cid:durableId="667563533">
    <w:abstractNumId w:val="30"/>
  </w:num>
  <w:num w:numId="15" w16cid:durableId="248544955">
    <w:abstractNumId w:val="17"/>
  </w:num>
  <w:num w:numId="16" w16cid:durableId="1729104741">
    <w:abstractNumId w:val="23"/>
  </w:num>
  <w:num w:numId="17" w16cid:durableId="1196039408">
    <w:abstractNumId w:val="15"/>
  </w:num>
  <w:num w:numId="18" w16cid:durableId="1271549556">
    <w:abstractNumId w:val="25"/>
  </w:num>
  <w:num w:numId="19" w16cid:durableId="1458639608">
    <w:abstractNumId w:val="14"/>
  </w:num>
  <w:num w:numId="20" w16cid:durableId="1471438773">
    <w:abstractNumId w:val="31"/>
  </w:num>
  <w:num w:numId="21" w16cid:durableId="510029591">
    <w:abstractNumId w:val="11"/>
  </w:num>
  <w:num w:numId="22" w16cid:durableId="753938167">
    <w:abstractNumId w:val="12"/>
  </w:num>
  <w:num w:numId="23" w16cid:durableId="41566797">
    <w:abstractNumId w:val="22"/>
  </w:num>
  <w:num w:numId="24" w16cid:durableId="2142921758">
    <w:abstractNumId w:val="20"/>
  </w:num>
  <w:num w:numId="25" w16cid:durableId="1636138100">
    <w:abstractNumId w:val="16"/>
  </w:num>
  <w:num w:numId="26" w16cid:durableId="1316493340">
    <w:abstractNumId w:val="26"/>
  </w:num>
  <w:num w:numId="27" w16cid:durableId="1493566935">
    <w:abstractNumId w:val="19"/>
  </w:num>
  <w:num w:numId="28" w16cid:durableId="1210649383">
    <w:abstractNumId w:val="13"/>
  </w:num>
  <w:num w:numId="29" w16cid:durableId="223488356">
    <w:abstractNumId w:val="21"/>
  </w:num>
  <w:num w:numId="30" w16cid:durableId="182862412">
    <w:abstractNumId w:val="18"/>
  </w:num>
  <w:num w:numId="31" w16cid:durableId="1360205657">
    <w:abstractNumId w:val="24"/>
  </w:num>
  <w:num w:numId="32" w16cid:durableId="2064020563">
    <w:abstractNumId w:val="10"/>
    <w:lvlOverride w:ilvl="0">
      <w:lvl w:ilvl="0">
        <w:start w:val="1"/>
        <w:numFmt w:val="upperLetter"/>
        <w:pStyle w:val="HeadingAppendix1"/>
        <w:lvlText w:val="%1"/>
        <w:lvlJc w:val="left"/>
        <w:pPr>
          <w:tabs>
            <w:tab w:val="num" w:pos="432"/>
          </w:tabs>
          <w:ind w:left="432" w:hanging="432"/>
        </w:pPr>
        <w:rPr>
          <w:rFonts w:hint="default"/>
        </w:rPr>
      </w:lvl>
    </w:lvlOverride>
  </w:num>
  <w:num w:numId="33" w16cid:durableId="1609501983">
    <w:abstractNumId w:val="32"/>
  </w:num>
  <w:num w:numId="34" w16cid:durableId="535889864">
    <w:abstractNumId w:val="33"/>
  </w:num>
  <w:num w:numId="35" w16cid:durableId="24134353">
    <w:abstractNumId w:val="34"/>
  </w:num>
  <w:num w:numId="36" w16cid:durableId="842403927">
    <w:abstractNumId w:val="35"/>
  </w:num>
  <w:num w:numId="37" w16cid:durableId="1311056415">
    <w:abstractNumId w:val="36"/>
  </w:num>
  <w:num w:numId="38" w16cid:durableId="1546723075">
    <w:abstractNumId w:val="37"/>
  </w:num>
  <w:num w:numId="39" w16cid:durableId="728460712">
    <w:abstractNumId w:val="38"/>
  </w:num>
  <w:num w:numId="40" w16cid:durableId="1987395802">
    <w:abstractNumId w:val="39"/>
  </w:num>
  <w:num w:numId="41" w16cid:durableId="1860117533">
    <w:abstractNumId w:val="40"/>
  </w:num>
  <w:num w:numId="42" w16cid:durableId="183593369">
    <w:abstractNumId w:val="41"/>
  </w:num>
  <w:num w:numId="43" w16cid:durableId="1411656122">
    <w:abstractNumId w:val="10"/>
    <w:lvlOverride w:ilvl="0">
      <w:lvl w:ilvl="0">
        <w:start w:val="1"/>
        <w:numFmt w:val="upperLetter"/>
        <w:pStyle w:val="HeadingAppendix1"/>
        <w:lvlText w:val="%1"/>
        <w:lvlJc w:val="left"/>
        <w:pPr>
          <w:tabs>
            <w:tab w:val="num" w:pos="432"/>
          </w:tabs>
          <w:ind w:left="432" w:hanging="432"/>
        </w:pPr>
        <w:rPr>
          <w:rFonts w:hint="default"/>
        </w:rPr>
      </w:lvl>
    </w:lvlOverride>
    <w:lvlOverride w:ilvl="1">
      <w:lvl w:ilvl="1">
        <w:start w:val="1"/>
        <w:numFmt w:val="decimal"/>
        <w:pStyle w:val="HeadingAppendix2"/>
        <w:lvlText w:val="%1.%2"/>
        <w:lvlJc w:val="left"/>
        <w:pPr>
          <w:tabs>
            <w:tab w:val="num" w:pos="576"/>
          </w:tabs>
          <w:ind w:left="576" w:hanging="576"/>
        </w:pPr>
        <w:rPr>
          <w:rFonts w:hint="default"/>
        </w:rPr>
      </w:lvl>
    </w:lvlOverride>
    <w:lvlOverride w:ilvl="2">
      <w:lvl w:ilvl="2">
        <w:start w:val="1"/>
        <w:numFmt w:val="decimal"/>
        <w:pStyle w:val="HeadingAppendix3"/>
        <w:lvlText w:val="%1.%2.%3"/>
        <w:lvlJc w:val="left"/>
        <w:pPr>
          <w:tabs>
            <w:tab w:val="num" w:pos="720"/>
          </w:tabs>
          <w:ind w:left="720" w:hanging="720"/>
        </w:pPr>
        <w:rPr>
          <w:rFonts w:hint="default"/>
        </w:rPr>
      </w:lvl>
    </w:lvlOverride>
    <w:lvlOverride w:ilvl="3">
      <w:lvl w:ilvl="3">
        <w:start w:val="1"/>
        <w:numFmt w:val="decimal"/>
        <w:pStyle w:val="HeadingAppendix4"/>
        <w:lvlText w:val="%1.%2.%3.%4"/>
        <w:lvlJc w:val="left"/>
        <w:pPr>
          <w:tabs>
            <w:tab w:val="num" w:pos="1008"/>
          </w:tabs>
          <w:ind w:left="864" w:hanging="864"/>
        </w:pPr>
        <w:rPr>
          <w:rFonts w:hint="default"/>
        </w:rPr>
      </w:lvl>
    </w:lvlOverride>
    <w:lvlOverride w:ilvl="4">
      <w:lvl w:ilvl="4">
        <w:start w:val="1"/>
        <w:numFmt w:val="decimal"/>
        <w:lvlRestart w:val="0"/>
        <w:pStyle w:val="HeadingAppendix5"/>
        <w:lvlText w:val="%1.%2.%3.%4.%5"/>
        <w:lvlJc w:val="left"/>
        <w:pPr>
          <w:tabs>
            <w:tab w:val="num" w:pos="1008"/>
          </w:tabs>
          <w:ind w:left="1008" w:hanging="1008"/>
        </w:pPr>
        <w:rPr>
          <w:rFonts w:hint="default"/>
        </w:rPr>
      </w:lvl>
    </w:lvlOverride>
    <w:lvlOverride w:ilvl="5">
      <w:lvl w:ilvl="5">
        <w:start w:val="1"/>
        <w:numFmt w:val="decimal"/>
        <w:lvlRestart w:val="0"/>
        <w:pStyle w:val="HeadingAppendix6"/>
        <w:lvlText w:val="%1.%2.%3.%4.%5.%6"/>
        <w:lvlJc w:val="left"/>
        <w:pPr>
          <w:tabs>
            <w:tab w:val="num" w:pos="1152"/>
          </w:tabs>
          <w:ind w:left="1152" w:hanging="1152"/>
        </w:pPr>
        <w:rPr>
          <w:rFonts w:hint="default"/>
        </w:rPr>
      </w:lvl>
    </w:lvlOverride>
    <w:lvlOverride w:ilvl="6">
      <w:lvl w:ilvl="6">
        <w:start w:val="1"/>
        <w:numFmt w:val="decimal"/>
        <w:lvlRestart w:val="0"/>
        <w:pStyle w:val="HeadingAppendix7"/>
        <w:lvlText w:val="%1.%2.%3.%4.%5.%6.%7"/>
        <w:lvlJc w:val="left"/>
        <w:pPr>
          <w:tabs>
            <w:tab w:val="num" w:pos="1296"/>
          </w:tabs>
          <w:ind w:left="1296" w:hanging="1296"/>
        </w:pPr>
        <w:rPr>
          <w:rFonts w:hint="default"/>
        </w:rPr>
      </w:lvl>
    </w:lvlOverride>
    <w:lvlOverride w:ilvl="7">
      <w:lvl w:ilvl="7">
        <w:start w:val="1"/>
        <w:numFmt w:val="decimal"/>
        <w:lvlRestart w:val="0"/>
        <w:pStyle w:val="HeadingAppendix8"/>
        <w:lvlText w:val="%1.%2.%3.%4.%5.%6.%7.%8"/>
        <w:lvlJc w:val="left"/>
        <w:pPr>
          <w:tabs>
            <w:tab w:val="num" w:pos="1440"/>
          </w:tabs>
          <w:ind w:left="1440" w:hanging="1440"/>
        </w:pPr>
        <w:rPr>
          <w:rFonts w:hint="default"/>
        </w:rPr>
      </w:lvl>
    </w:lvlOverride>
    <w:lvlOverride w:ilvl="8">
      <w:lvl w:ilvl="8">
        <w:start w:val="1"/>
        <w:numFmt w:val="decimal"/>
        <w:lvlRestart w:val="0"/>
        <w:pStyle w:val="HeadingAppendix9"/>
        <w:lvlText w:val="%1.%2.%3.%4.%5.%6.%7.%8.%9"/>
        <w:lvlJc w:val="left"/>
        <w:pPr>
          <w:tabs>
            <w:tab w:val="num" w:pos="2016"/>
          </w:tabs>
          <w:ind w:left="2016" w:hanging="2016"/>
        </w:pPr>
        <w:rPr>
          <w:rFonts w:hint="default"/>
        </w:rPr>
      </w:lvl>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46CED"/>
    <w:rsid w:val="00065C8D"/>
    <w:rsid w:val="00077F43"/>
    <w:rsid w:val="000A6D38"/>
    <w:rsid w:val="000F1377"/>
    <w:rsid w:val="000F374B"/>
    <w:rsid w:val="00146C45"/>
    <w:rsid w:val="0015460F"/>
    <w:rsid w:val="0016034A"/>
    <w:rsid w:val="001A620C"/>
    <w:rsid w:val="001D7A29"/>
    <w:rsid w:val="001F20BC"/>
    <w:rsid w:val="001F6F61"/>
    <w:rsid w:val="00201737"/>
    <w:rsid w:val="00253343"/>
    <w:rsid w:val="002711FF"/>
    <w:rsid w:val="00286F15"/>
    <w:rsid w:val="002C5A47"/>
    <w:rsid w:val="002D3A91"/>
    <w:rsid w:val="002D5271"/>
    <w:rsid w:val="002E1A9F"/>
    <w:rsid w:val="00310D29"/>
    <w:rsid w:val="00313849"/>
    <w:rsid w:val="003255C4"/>
    <w:rsid w:val="0033351A"/>
    <w:rsid w:val="0034498E"/>
    <w:rsid w:val="003603C7"/>
    <w:rsid w:val="00361649"/>
    <w:rsid w:val="003F4FEB"/>
    <w:rsid w:val="0042295D"/>
    <w:rsid w:val="00455D6A"/>
    <w:rsid w:val="004C524F"/>
    <w:rsid w:val="004E769B"/>
    <w:rsid w:val="00503C73"/>
    <w:rsid w:val="0051248E"/>
    <w:rsid w:val="00527E3C"/>
    <w:rsid w:val="005363F3"/>
    <w:rsid w:val="005A741A"/>
    <w:rsid w:val="005B3F04"/>
    <w:rsid w:val="005D4BAC"/>
    <w:rsid w:val="005D6D62"/>
    <w:rsid w:val="005E2D60"/>
    <w:rsid w:val="005E71F7"/>
    <w:rsid w:val="00624AE8"/>
    <w:rsid w:val="00625CF5"/>
    <w:rsid w:val="00691A4D"/>
    <w:rsid w:val="006B4463"/>
    <w:rsid w:val="006C7FEB"/>
    <w:rsid w:val="006D5C7E"/>
    <w:rsid w:val="00791C95"/>
    <w:rsid w:val="007A02FA"/>
    <w:rsid w:val="007C59DF"/>
    <w:rsid w:val="007E7EBE"/>
    <w:rsid w:val="00800AB1"/>
    <w:rsid w:val="00815193"/>
    <w:rsid w:val="00823241"/>
    <w:rsid w:val="008564D0"/>
    <w:rsid w:val="00862B52"/>
    <w:rsid w:val="008649E5"/>
    <w:rsid w:val="00892212"/>
    <w:rsid w:val="008A6638"/>
    <w:rsid w:val="008C1221"/>
    <w:rsid w:val="008C54DB"/>
    <w:rsid w:val="008F4A17"/>
    <w:rsid w:val="00915174"/>
    <w:rsid w:val="00962B5D"/>
    <w:rsid w:val="009C2D1C"/>
    <w:rsid w:val="009F5F7F"/>
    <w:rsid w:val="009F762F"/>
    <w:rsid w:val="00A24A54"/>
    <w:rsid w:val="00A2545A"/>
    <w:rsid w:val="00A347E1"/>
    <w:rsid w:val="00A37BA7"/>
    <w:rsid w:val="00A407E9"/>
    <w:rsid w:val="00A76BD5"/>
    <w:rsid w:val="00A82337"/>
    <w:rsid w:val="00A9493D"/>
    <w:rsid w:val="00AA7424"/>
    <w:rsid w:val="00AC48EA"/>
    <w:rsid w:val="00AD5A52"/>
    <w:rsid w:val="00B2239A"/>
    <w:rsid w:val="00B50FA1"/>
    <w:rsid w:val="00B82793"/>
    <w:rsid w:val="00B934A0"/>
    <w:rsid w:val="00BD287D"/>
    <w:rsid w:val="00BE2DB9"/>
    <w:rsid w:val="00C13656"/>
    <w:rsid w:val="00C5370C"/>
    <w:rsid w:val="00C65356"/>
    <w:rsid w:val="00C76A67"/>
    <w:rsid w:val="00CA630B"/>
    <w:rsid w:val="00CC3EB0"/>
    <w:rsid w:val="00CE2C28"/>
    <w:rsid w:val="00CE5059"/>
    <w:rsid w:val="00D00257"/>
    <w:rsid w:val="00D101A9"/>
    <w:rsid w:val="00D12FC5"/>
    <w:rsid w:val="00D52DAF"/>
    <w:rsid w:val="00D611BC"/>
    <w:rsid w:val="00DB5D84"/>
    <w:rsid w:val="00DC4D2C"/>
    <w:rsid w:val="00DE4E39"/>
    <w:rsid w:val="00E01782"/>
    <w:rsid w:val="00E02217"/>
    <w:rsid w:val="00E27472"/>
    <w:rsid w:val="00E3594C"/>
    <w:rsid w:val="00E41881"/>
    <w:rsid w:val="00E50CC3"/>
    <w:rsid w:val="00E602AE"/>
    <w:rsid w:val="00EE71C3"/>
    <w:rsid w:val="00F13011"/>
    <w:rsid w:val="00FA2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AFC429"/>
  <w15:chartTrackingRefBased/>
  <w15:docId w15:val="{BD74FB75-5DE0-4252-9E03-748A36168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1"/>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32"/>
      </w:numPr>
    </w:pPr>
  </w:style>
  <w:style w:type="paragraph" w:customStyle="1" w:styleId="HeadingAppendix3">
    <w:name w:val="Heading Appendix 3"/>
    <w:basedOn w:val="Heading3"/>
    <w:next w:val="BodyText"/>
    <w:link w:val="HeadingAppendix3Char"/>
    <w:qFormat/>
    <w:rsid w:val="00DC7CCF"/>
    <w:pPr>
      <w:numPr>
        <w:numId w:val="32"/>
      </w:numPr>
    </w:pPr>
  </w:style>
  <w:style w:type="paragraph" w:customStyle="1" w:styleId="HeadingAppendix4">
    <w:name w:val="Heading Appendix 4"/>
    <w:basedOn w:val="Heading4"/>
    <w:next w:val="BodyText"/>
    <w:link w:val="HeadingAppendix4Char"/>
    <w:qFormat/>
    <w:rsid w:val="00DC7CCF"/>
    <w:pPr>
      <w:numPr>
        <w:numId w:val="32"/>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32"/>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32"/>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32"/>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32"/>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32"/>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32"/>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paragraph" w:styleId="ListContinue">
    <w:name w:val="List Continue"/>
    <w:basedOn w:val="Normal"/>
    <w:rsid w:val="00EF7B96"/>
    <w:pPr>
      <w:spacing w:after="120"/>
      <w:ind w:left="360"/>
    </w:p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805BCE"/>
  </w:style>
  <w:style w:type="paragraph" w:styleId="Revision">
    <w:name w:val="Revision"/>
    <w:hidden/>
    <w:uiPriority w:val="99"/>
    <w:semiHidden/>
    <w:rsid w:val="00361649"/>
    <w:rPr>
      <w:sz w:val="24"/>
      <w:szCs w:val="24"/>
    </w:rPr>
  </w:style>
  <w:style w:type="character" w:styleId="UnresolvedMention">
    <w:name w:val="Unresolved Mention"/>
    <w:basedOn w:val="DefaultParagraphFont"/>
    <w:uiPriority w:val="99"/>
    <w:semiHidden/>
    <w:unhideWhenUsed/>
    <w:rsid w:val="00AC48EA"/>
    <w:rPr>
      <w:color w:val="605E5C"/>
      <w:shd w:val="clear" w:color="auto" w:fill="E1DFDD"/>
    </w:rPr>
  </w:style>
  <w:style w:type="character" w:styleId="CommentReference">
    <w:name w:val="annotation reference"/>
    <w:basedOn w:val="DefaultParagraphFont"/>
    <w:rsid w:val="002E1A9F"/>
    <w:rPr>
      <w:sz w:val="16"/>
      <w:szCs w:val="16"/>
    </w:rPr>
  </w:style>
  <w:style w:type="paragraph" w:styleId="CommentText">
    <w:name w:val="annotation text"/>
    <w:basedOn w:val="Normal"/>
    <w:link w:val="CommentTextChar"/>
    <w:rsid w:val="002E1A9F"/>
    <w:rPr>
      <w:sz w:val="20"/>
      <w:szCs w:val="20"/>
    </w:rPr>
  </w:style>
  <w:style w:type="character" w:customStyle="1" w:styleId="CommentTextChar">
    <w:name w:val="Comment Text Char"/>
    <w:basedOn w:val="DefaultParagraphFont"/>
    <w:link w:val="CommentText"/>
    <w:rsid w:val="002E1A9F"/>
  </w:style>
  <w:style w:type="paragraph" w:styleId="CommentSubject">
    <w:name w:val="annotation subject"/>
    <w:basedOn w:val="CommentText"/>
    <w:next w:val="CommentText"/>
    <w:link w:val="CommentSubjectChar"/>
    <w:rsid w:val="002E1A9F"/>
    <w:rPr>
      <w:b/>
      <w:bCs/>
    </w:rPr>
  </w:style>
  <w:style w:type="character" w:customStyle="1" w:styleId="CommentSubjectChar">
    <w:name w:val="Comment Subject Char"/>
    <w:basedOn w:val="CommentTextChar"/>
    <w:link w:val="CommentSubject"/>
    <w:rsid w:val="002E1A9F"/>
    <w:rPr>
      <w:b/>
      <w:bCs/>
    </w:rPr>
  </w:style>
  <w:style w:type="character" w:styleId="FollowedHyperlink">
    <w:name w:val="FollowedHyperlink"/>
    <w:basedOn w:val="DefaultParagraphFont"/>
    <w:rsid w:val="006D5C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90FC9-2D9A-4BA9-9F99-9CE49C128F50}">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58</TotalTime>
  <Pages>48</Pages>
  <Words>8729</Words>
  <Characters>49758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58371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22</cp:revision>
  <cp:lastPrinted>1900-01-01T06:00:00Z</cp:lastPrinted>
  <dcterms:created xsi:type="dcterms:W3CDTF">2025-09-30T19:22:00Z</dcterms:created>
  <dcterms:modified xsi:type="dcterms:W3CDTF">2026-01-14T20:59:00Z</dcterms:modified>
</cp:coreProperties>
</file>