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F858" w14:textId="77777777" w:rsidR="007D55F6" w:rsidRDefault="00844EA6">
      <w:pPr>
        <w:pStyle w:val="CenterBoldTitlePage"/>
        <w:spacing w:before="360" w:after="360"/>
        <w:rPr>
          <w:rFonts w:hint="eastAsia"/>
        </w:rPr>
      </w:pPr>
      <w:r>
        <w:t>Open Mission Systems (OMS)</w:t>
      </w:r>
    </w:p>
    <w:p w14:paraId="2E88F859" w14:textId="77777777" w:rsidR="007D55F6" w:rsidRDefault="00844EA6">
      <w:pPr>
        <w:pStyle w:val="CenterBoldTitlePage"/>
        <w:spacing w:before="360" w:after="360"/>
        <w:rPr>
          <w:rFonts w:hint="eastAsia"/>
        </w:rPr>
      </w:pPr>
      <w:r>
        <w:t>Definition And Documentation (D&amp;D)</w:t>
      </w:r>
    </w:p>
    <w:p w14:paraId="2E88F85A" w14:textId="77777777" w:rsidR="007D55F6" w:rsidRDefault="00844EA6">
      <w:pPr>
        <w:pStyle w:val="CenterBoldTitlePage"/>
        <w:spacing w:before="360" w:after="360"/>
        <w:rPr>
          <w:rFonts w:hint="eastAsia"/>
        </w:rPr>
      </w:pPr>
      <w:r>
        <w:t>Mission Package Worksheet (MPW) Instructions</w:t>
      </w:r>
    </w:p>
    <w:p w14:paraId="2E88F85B" w14:textId="77777777" w:rsidR="007D55F6" w:rsidRDefault="006D21A2">
      <w:pPr>
        <w:jc w:val="center"/>
      </w:pPr>
      <w:r>
        <w:rPr>
          <w:noProof/>
        </w:rPr>
        <w:drawing>
          <wp:inline distT="0" distB="0" distL="0" distR="0" wp14:anchorId="2E88FA04" wp14:editId="2E88FA05">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2E88F85C" w14:textId="00F2B4E8" w:rsidR="007D55F6" w:rsidRDefault="00CF3768">
      <w:pPr>
        <w:pStyle w:val="CenterBoldTitlePage"/>
        <w:spacing w:before="360" w:after="360"/>
        <w:rPr>
          <w:rFonts w:hint="eastAsia"/>
        </w:rPr>
      </w:pPr>
      <w:r>
        <w:t>22 January 2026</w:t>
      </w:r>
    </w:p>
    <w:p w14:paraId="2E88F85D" w14:textId="77777777" w:rsidR="007D55F6" w:rsidRDefault="00844EA6">
      <w:pPr>
        <w:pStyle w:val="Center"/>
      </w:pPr>
      <w:r>
        <w:t>Prepared By:</w:t>
      </w:r>
    </w:p>
    <w:p w14:paraId="2E88F85E" w14:textId="77777777" w:rsidR="007D55F6" w:rsidRDefault="00844EA6">
      <w:pPr>
        <w:pStyle w:val="Center"/>
      </w:pPr>
      <w:r>
        <w:t>Open Architecture Collaborative Working Group (OACWG)</w:t>
      </w:r>
    </w:p>
    <w:p w14:paraId="2E88F85F" w14:textId="77777777" w:rsidR="007D55F6" w:rsidRDefault="007D55F6"/>
    <w:p w14:paraId="2E88F860" w14:textId="078AB797" w:rsidR="007D55F6" w:rsidRDefault="007D55F6">
      <w:pPr>
        <w:sectPr w:rsidR="007D55F6">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E88F861" w14:textId="77777777" w:rsidR="007D55F6" w:rsidRDefault="007D55F6">
      <w:pPr>
        <w:pStyle w:val="Center"/>
      </w:pPr>
    </w:p>
    <w:p w14:paraId="2E88F862" w14:textId="77777777" w:rsidR="007D55F6" w:rsidRDefault="007D55F6">
      <w:pPr>
        <w:pStyle w:val="Center"/>
      </w:pPr>
    </w:p>
    <w:p w14:paraId="2E88F863" w14:textId="77777777" w:rsidR="007D55F6" w:rsidRDefault="007D55F6">
      <w:pPr>
        <w:pStyle w:val="Center"/>
      </w:pPr>
    </w:p>
    <w:p w14:paraId="2E88F864" w14:textId="77777777" w:rsidR="007D55F6" w:rsidRDefault="007D55F6">
      <w:pPr>
        <w:pStyle w:val="Center"/>
      </w:pPr>
    </w:p>
    <w:p w14:paraId="2E88F865" w14:textId="77777777" w:rsidR="007D55F6" w:rsidRDefault="007D55F6">
      <w:pPr>
        <w:pStyle w:val="Center"/>
      </w:pPr>
    </w:p>
    <w:p w14:paraId="2E88F866" w14:textId="77777777" w:rsidR="007D55F6" w:rsidRDefault="007D55F6">
      <w:pPr>
        <w:pStyle w:val="Center"/>
      </w:pPr>
    </w:p>
    <w:p w14:paraId="2E88F867" w14:textId="77777777" w:rsidR="007D55F6" w:rsidRDefault="007D55F6">
      <w:pPr>
        <w:pStyle w:val="Center"/>
      </w:pPr>
    </w:p>
    <w:p w14:paraId="2E88F868" w14:textId="77777777" w:rsidR="007D55F6" w:rsidRDefault="007D55F6">
      <w:pPr>
        <w:pStyle w:val="Center"/>
      </w:pPr>
    </w:p>
    <w:p w14:paraId="2E88F869" w14:textId="77777777" w:rsidR="007D55F6" w:rsidRDefault="007D55F6">
      <w:pPr>
        <w:pStyle w:val="Center"/>
      </w:pPr>
    </w:p>
    <w:p w14:paraId="2E88F86A" w14:textId="77777777" w:rsidR="007D55F6" w:rsidRDefault="007D55F6">
      <w:pPr>
        <w:pStyle w:val="Center"/>
      </w:pPr>
    </w:p>
    <w:p w14:paraId="2E88F86B" w14:textId="77777777" w:rsidR="007D55F6" w:rsidRDefault="007D55F6">
      <w:pPr>
        <w:pStyle w:val="Center"/>
      </w:pPr>
    </w:p>
    <w:p w14:paraId="2E88F86C" w14:textId="77777777" w:rsidR="007D55F6" w:rsidRDefault="007D55F6">
      <w:pPr>
        <w:pStyle w:val="Center"/>
      </w:pPr>
    </w:p>
    <w:p w14:paraId="2E88F86D" w14:textId="77777777" w:rsidR="007D55F6" w:rsidRDefault="00844EA6">
      <w:pPr>
        <w:pStyle w:val="Center"/>
      </w:pPr>
      <w:r>
        <w:t>This page is intentionally left blank.</w:t>
      </w:r>
    </w:p>
    <w:p w14:paraId="2E88F86E" w14:textId="77777777" w:rsidR="007D55F6" w:rsidRDefault="00844EA6">
      <w:pPr>
        <w:pStyle w:val="Center"/>
      </w:pPr>
      <w:r>
        <w:br w:type="page"/>
      </w:r>
    </w:p>
    <w:p w14:paraId="2E88F86F" w14:textId="77777777" w:rsidR="007D55F6" w:rsidRDefault="00844EA6">
      <w:pPr>
        <w:pStyle w:val="CenterBold"/>
        <w:rPr>
          <w:rFonts w:hint="eastAsia"/>
        </w:rPr>
      </w:pPr>
      <w:r>
        <w:lastRenderedPageBreak/>
        <w:t>Abstract</w:t>
      </w:r>
    </w:p>
    <w:p w14:paraId="2E88F870" w14:textId="77777777" w:rsidR="007D55F6" w:rsidRDefault="00844EA6">
      <w:pPr>
        <w:pStyle w:val="BodyText"/>
      </w:pPr>
      <w:r>
        <w:t>This Mission Package Worksheet (MPW) Template Instructions describes how the MPW Template is filled out. The General Template Instructions provides a description of how this Instructions document is used in filling out the corresponding associated MPW Template.</w:t>
      </w:r>
    </w:p>
    <w:p w14:paraId="2E88F871" w14:textId="00F2BDD6" w:rsidR="007D55F6" w:rsidRDefault="00844EA6">
      <w:pPr>
        <w:pStyle w:val="BodyText"/>
      </w:pPr>
      <w:r>
        <w:t xml:space="preserve">This Mission Package Worksheet (MPW) Template Instructions document is aligned with the Mission Package Worksheet (MPW) Template, OMSC-TMP-006, Revision </w:t>
      </w:r>
      <w:r w:rsidR="006D6337">
        <w:t>H</w:t>
      </w:r>
      <w:r>
        <w:t xml:space="preserve">, dated </w:t>
      </w:r>
      <w:r w:rsidR="00CF3768">
        <w:t>22 January 2026</w:t>
      </w:r>
      <w:r>
        <w:t>.</w:t>
      </w:r>
      <w:r>
        <w:br w:type="page"/>
      </w:r>
    </w:p>
    <w:p w14:paraId="2E88F872" w14:textId="77777777" w:rsidR="007D55F6" w:rsidRDefault="007D55F6">
      <w:pPr>
        <w:pStyle w:val="Center"/>
      </w:pPr>
    </w:p>
    <w:p w14:paraId="2E88F873" w14:textId="77777777" w:rsidR="007D55F6" w:rsidRDefault="007D55F6">
      <w:pPr>
        <w:pStyle w:val="Center"/>
      </w:pPr>
    </w:p>
    <w:p w14:paraId="2E88F874" w14:textId="77777777" w:rsidR="007D55F6" w:rsidRDefault="007D55F6">
      <w:pPr>
        <w:pStyle w:val="Center"/>
      </w:pPr>
    </w:p>
    <w:p w14:paraId="2E88F875" w14:textId="77777777" w:rsidR="007D55F6" w:rsidRDefault="007D55F6">
      <w:pPr>
        <w:pStyle w:val="Center"/>
      </w:pPr>
    </w:p>
    <w:p w14:paraId="2E88F876" w14:textId="77777777" w:rsidR="007D55F6" w:rsidRDefault="007D55F6">
      <w:pPr>
        <w:pStyle w:val="Center"/>
      </w:pPr>
    </w:p>
    <w:p w14:paraId="2E88F877" w14:textId="77777777" w:rsidR="007D55F6" w:rsidRDefault="007D55F6">
      <w:pPr>
        <w:pStyle w:val="Center"/>
      </w:pPr>
    </w:p>
    <w:p w14:paraId="2E88F878" w14:textId="77777777" w:rsidR="007D55F6" w:rsidRDefault="007D55F6">
      <w:pPr>
        <w:pStyle w:val="Center"/>
      </w:pPr>
    </w:p>
    <w:p w14:paraId="2E88F879" w14:textId="77777777" w:rsidR="007D55F6" w:rsidRDefault="007D55F6">
      <w:pPr>
        <w:pStyle w:val="Center"/>
      </w:pPr>
    </w:p>
    <w:p w14:paraId="2E88F87A" w14:textId="77777777" w:rsidR="007D55F6" w:rsidRDefault="007D55F6">
      <w:pPr>
        <w:pStyle w:val="Center"/>
      </w:pPr>
    </w:p>
    <w:p w14:paraId="2E88F87B" w14:textId="77777777" w:rsidR="007D55F6" w:rsidRDefault="007D55F6">
      <w:pPr>
        <w:pStyle w:val="Center"/>
      </w:pPr>
    </w:p>
    <w:p w14:paraId="2E88F87C" w14:textId="77777777" w:rsidR="007D55F6" w:rsidRDefault="007D55F6">
      <w:pPr>
        <w:pStyle w:val="Center"/>
      </w:pPr>
    </w:p>
    <w:p w14:paraId="2E88F87D" w14:textId="77777777" w:rsidR="007D55F6" w:rsidRDefault="007D55F6">
      <w:pPr>
        <w:pStyle w:val="Center"/>
      </w:pPr>
    </w:p>
    <w:p w14:paraId="2E88F87E" w14:textId="77777777" w:rsidR="007D55F6" w:rsidRDefault="00844EA6">
      <w:pPr>
        <w:pStyle w:val="Center"/>
      </w:pPr>
      <w:r>
        <w:t>This page is intentionally left blank.</w:t>
      </w:r>
    </w:p>
    <w:p w14:paraId="2E88F87F" w14:textId="77777777" w:rsidR="007D55F6" w:rsidRDefault="00844EA6">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2070"/>
        <w:gridCol w:w="5750"/>
      </w:tblGrid>
      <w:tr w:rsidR="007D55F6" w14:paraId="2E88F883" w14:textId="77777777" w:rsidTr="00D6097E">
        <w:trPr>
          <w:cantSplit/>
          <w:tblHeader/>
        </w:trPr>
        <w:tc>
          <w:tcPr>
            <w:tcW w:w="814" w:type="pct"/>
            <w:tcBorders>
              <w:top w:val="single" w:sz="8" w:space="0" w:color="000000"/>
              <w:left w:val="single" w:sz="8" w:space="0" w:color="000000"/>
              <w:bottom w:val="single" w:sz="8" w:space="0" w:color="000000"/>
              <w:right w:val="single" w:sz="8" w:space="0" w:color="000000"/>
            </w:tcBorders>
          </w:tcPr>
          <w:p w14:paraId="2E88F880" w14:textId="77777777" w:rsidR="007D55F6" w:rsidRDefault="00844EA6">
            <w:pPr>
              <w:pStyle w:val="TableHeaderCenterBold"/>
            </w:pPr>
            <w:r>
              <w:t>REVISION</w:t>
            </w:r>
          </w:p>
        </w:tc>
        <w:tc>
          <w:tcPr>
            <w:tcW w:w="1108" w:type="pct"/>
            <w:tcBorders>
              <w:top w:val="single" w:sz="8" w:space="0" w:color="000000"/>
              <w:left w:val="single" w:sz="8" w:space="0" w:color="000000"/>
              <w:bottom w:val="single" w:sz="8" w:space="0" w:color="000000"/>
              <w:right w:val="single" w:sz="8" w:space="0" w:color="000000"/>
            </w:tcBorders>
          </w:tcPr>
          <w:p w14:paraId="2E88F881" w14:textId="77777777" w:rsidR="007D55F6" w:rsidRDefault="00844EA6">
            <w:pPr>
              <w:pStyle w:val="TableHeaderCenterBold"/>
            </w:pPr>
            <w:r>
              <w:t>DATE</w:t>
            </w:r>
          </w:p>
        </w:tc>
        <w:tc>
          <w:tcPr>
            <w:tcW w:w="3078" w:type="pct"/>
            <w:tcBorders>
              <w:top w:val="single" w:sz="8" w:space="0" w:color="000000"/>
              <w:left w:val="single" w:sz="8" w:space="0" w:color="000000"/>
              <w:bottom w:val="single" w:sz="8" w:space="0" w:color="000000"/>
              <w:right w:val="single" w:sz="8" w:space="0" w:color="000000"/>
            </w:tcBorders>
          </w:tcPr>
          <w:p w14:paraId="2E88F882" w14:textId="77777777" w:rsidR="007D55F6" w:rsidRDefault="00844EA6">
            <w:pPr>
              <w:pStyle w:val="TableHeaderCenterBold"/>
            </w:pPr>
            <w:r>
              <w:t>DESCRIPTION</w:t>
            </w:r>
          </w:p>
        </w:tc>
      </w:tr>
      <w:tr w:rsidR="007D55F6" w14:paraId="2E88F887" w14:textId="77777777" w:rsidTr="00D6097E">
        <w:trPr>
          <w:cantSplit/>
        </w:trPr>
        <w:tc>
          <w:tcPr>
            <w:tcW w:w="814" w:type="pct"/>
            <w:tcBorders>
              <w:top w:val="single" w:sz="8" w:space="0" w:color="000000"/>
              <w:left w:val="single" w:sz="8" w:space="0" w:color="000000"/>
              <w:bottom w:val="single" w:sz="8" w:space="0" w:color="000000"/>
              <w:right w:val="single" w:sz="8" w:space="0" w:color="000000"/>
            </w:tcBorders>
          </w:tcPr>
          <w:p w14:paraId="2E88F884" w14:textId="0AF5CF59" w:rsidR="007D55F6" w:rsidRDefault="00F81087">
            <w:pPr>
              <w:pStyle w:val="TableCenter"/>
            </w:pPr>
            <w:r>
              <w:t>H</w:t>
            </w:r>
          </w:p>
        </w:tc>
        <w:tc>
          <w:tcPr>
            <w:tcW w:w="1108" w:type="pct"/>
            <w:tcBorders>
              <w:top w:val="single" w:sz="8" w:space="0" w:color="000000"/>
              <w:left w:val="single" w:sz="8" w:space="0" w:color="000000"/>
              <w:bottom w:val="single" w:sz="8" w:space="0" w:color="000000"/>
              <w:right w:val="single" w:sz="8" w:space="0" w:color="000000"/>
            </w:tcBorders>
          </w:tcPr>
          <w:p w14:paraId="2E88F885" w14:textId="478C39E2" w:rsidR="007D55F6" w:rsidRDefault="00CF3768">
            <w:pPr>
              <w:pStyle w:val="TableCenter"/>
            </w:pPr>
            <w:r>
              <w:t>22 January 2026</w:t>
            </w:r>
          </w:p>
        </w:tc>
        <w:tc>
          <w:tcPr>
            <w:tcW w:w="3078" w:type="pct"/>
            <w:tcBorders>
              <w:top w:val="single" w:sz="8" w:space="0" w:color="000000"/>
              <w:left w:val="single" w:sz="8" w:space="0" w:color="000000"/>
              <w:bottom w:val="single" w:sz="8" w:space="0" w:color="000000"/>
              <w:right w:val="single" w:sz="8" w:space="0" w:color="000000"/>
            </w:tcBorders>
          </w:tcPr>
          <w:p w14:paraId="2E88F886" w14:textId="1E9B683F" w:rsidR="007D55F6" w:rsidRDefault="000B22C1">
            <w:pPr>
              <w:pStyle w:val="TableLeftAlign"/>
            </w:pPr>
            <w:r>
              <w:t>Initial</w:t>
            </w:r>
            <w:r w:rsidR="004527D7" w:rsidRPr="00C54828">
              <w:t xml:space="preserve"> </w:t>
            </w:r>
            <w:r w:rsidR="00E97312">
              <w:t>p</w:t>
            </w:r>
            <w:r w:rsidR="004527D7" w:rsidRPr="00C54828">
              <w:t xml:space="preserve">ublic </w:t>
            </w:r>
            <w:r w:rsidR="00E97312">
              <w:t>r</w:t>
            </w:r>
            <w:r w:rsidR="004527D7" w:rsidRPr="00C54828">
              <w:t>elease</w:t>
            </w:r>
          </w:p>
        </w:tc>
      </w:tr>
    </w:tbl>
    <w:p w14:paraId="2E88F88D" w14:textId="77777777" w:rsidR="007D55F6" w:rsidRDefault="00844EA6">
      <w:pPr>
        <w:pStyle w:val="Center"/>
      </w:pPr>
      <w:r>
        <w:br w:type="page"/>
      </w:r>
    </w:p>
    <w:p w14:paraId="2E88F88E" w14:textId="77777777" w:rsidR="007D55F6" w:rsidRDefault="007D55F6">
      <w:pPr>
        <w:pStyle w:val="Center"/>
      </w:pPr>
    </w:p>
    <w:p w14:paraId="2E88F88F" w14:textId="77777777" w:rsidR="007D55F6" w:rsidRDefault="007D55F6">
      <w:pPr>
        <w:pStyle w:val="Center"/>
      </w:pPr>
    </w:p>
    <w:p w14:paraId="2E88F890" w14:textId="77777777" w:rsidR="007D55F6" w:rsidRDefault="007D55F6">
      <w:pPr>
        <w:pStyle w:val="Center"/>
      </w:pPr>
    </w:p>
    <w:p w14:paraId="2E88F891" w14:textId="77777777" w:rsidR="007D55F6" w:rsidRDefault="007D55F6">
      <w:pPr>
        <w:pStyle w:val="Center"/>
      </w:pPr>
    </w:p>
    <w:p w14:paraId="2E88F892" w14:textId="77777777" w:rsidR="007D55F6" w:rsidRDefault="007D55F6">
      <w:pPr>
        <w:pStyle w:val="Center"/>
      </w:pPr>
    </w:p>
    <w:p w14:paraId="2E88F893" w14:textId="77777777" w:rsidR="007D55F6" w:rsidRDefault="007D55F6">
      <w:pPr>
        <w:pStyle w:val="Center"/>
      </w:pPr>
    </w:p>
    <w:p w14:paraId="2E88F894" w14:textId="77777777" w:rsidR="007D55F6" w:rsidRDefault="007D55F6">
      <w:pPr>
        <w:pStyle w:val="Center"/>
      </w:pPr>
    </w:p>
    <w:p w14:paraId="2E88F895" w14:textId="77777777" w:rsidR="007D55F6" w:rsidRDefault="007D55F6">
      <w:pPr>
        <w:pStyle w:val="Center"/>
      </w:pPr>
    </w:p>
    <w:p w14:paraId="2E88F896" w14:textId="77777777" w:rsidR="007D55F6" w:rsidRDefault="007D55F6">
      <w:pPr>
        <w:pStyle w:val="Center"/>
      </w:pPr>
    </w:p>
    <w:p w14:paraId="2E88F897" w14:textId="77777777" w:rsidR="007D55F6" w:rsidRDefault="007D55F6">
      <w:pPr>
        <w:pStyle w:val="Center"/>
      </w:pPr>
    </w:p>
    <w:p w14:paraId="2E88F898" w14:textId="77777777" w:rsidR="007D55F6" w:rsidRDefault="007D55F6">
      <w:pPr>
        <w:pStyle w:val="Center"/>
      </w:pPr>
    </w:p>
    <w:p w14:paraId="2E88F899" w14:textId="77777777" w:rsidR="007D55F6" w:rsidRDefault="00844EA6">
      <w:pPr>
        <w:pStyle w:val="Center"/>
      </w:pPr>
      <w:r>
        <w:t>This page is intentionally left blank.</w:t>
      </w:r>
    </w:p>
    <w:p w14:paraId="2E88F89A" w14:textId="77777777" w:rsidR="007D55F6" w:rsidRDefault="00844EA6">
      <w:pPr>
        <w:pStyle w:val="Center"/>
      </w:pPr>
      <w:r>
        <w:br w:type="page"/>
      </w:r>
    </w:p>
    <w:p w14:paraId="2D5420B3" w14:textId="77777777" w:rsidR="00E87654" w:rsidRDefault="00844EA6">
      <w:pPr>
        <w:pStyle w:val="CenterBold"/>
        <w:rPr>
          <w:rFonts w:hint="eastAsia"/>
          <w:noProof/>
        </w:rPr>
      </w:pPr>
      <w:r>
        <w:lastRenderedPageBreak/>
        <w:t>Table of Contents</w:t>
      </w:r>
      <w:r>
        <w:fldChar w:fldCharType="begin"/>
      </w:r>
      <w:r>
        <w:instrText xml:space="preserve">TOC \o "1,5" \h \z \t </w:instrText>
      </w:r>
      <w:r>
        <w:fldChar w:fldCharType="separate"/>
      </w:r>
    </w:p>
    <w:p w14:paraId="0F7748E6" w14:textId="2798EA46" w:rsidR="00E87654" w:rsidRDefault="00E8765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316" w:history="1">
        <w:r w:rsidRPr="0089264E">
          <w:rPr>
            <w:rStyle w:val="Hyperlink"/>
            <w:noProof/>
          </w:rPr>
          <w:t>1</w:t>
        </w:r>
        <w:r>
          <w:rPr>
            <w:rFonts w:asciiTheme="minorHAnsi" w:eastAsiaTheme="minorEastAsia" w:hAnsiTheme="minorHAnsi" w:cstheme="minorBidi"/>
            <w:noProof/>
            <w:kern w:val="2"/>
            <w14:ligatures w14:val="standardContextual"/>
          </w:rPr>
          <w:tab/>
        </w:r>
        <w:r w:rsidRPr="0089264E">
          <w:rPr>
            <w:rStyle w:val="Hyperlink"/>
            <w:noProof/>
          </w:rPr>
          <w:t>Overview</w:t>
        </w:r>
        <w:r>
          <w:rPr>
            <w:noProof/>
            <w:webHidden/>
          </w:rPr>
          <w:tab/>
        </w:r>
        <w:r>
          <w:rPr>
            <w:noProof/>
            <w:webHidden/>
          </w:rPr>
          <w:fldChar w:fldCharType="begin"/>
        </w:r>
        <w:r>
          <w:rPr>
            <w:noProof/>
            <w:webHidden/>
          </w:rPr>
          <w:instrText xml:space="preserve"> PAGEREF _Toc219293316 \h </w:instrText>
        </w:r>
        <w:r>
          <w:rPr>
            <w:noProof/>
            <w:webHidden/>
          </w:rPr>
        </w:r>
        <w:r>
          <w:rPr>
            <w:noProof/>
            <w:webHidden/>
          </w:rPr>
          <w:fldChar w:fldCharType="separate"/>
        </w:r>
        <w:r>
          <w:rPr>
            <w:noProof/>
            <w:webHidden/>
          </w:rPr>
          <w:t>4</w:t>
        </w:r>
        <w:r>
          <w:rPr>
            <w:noProof/>
            <w:webHidden/>
          </w:rPr>
          <w:fldChar w:fldCharType="end"/>
        </w:r>
      </w:hyperlink>
    </w:p>
    <w:p w14:paraId="6E34592C" w14:textId="7B619CD4" w:rsidR="00E87654" w:rsidRDefault="00E87654">
      <w:pPr>
        <w:pStyle w:val="TOC2"/>
        <w:rPr>
          <w:rFonts w:asciiTheme="minorHAnsi" w:eastAsiaTheme="minorEastAsia" w:hAnsiTheme="minorHAnsi" w:cstheme="minorBidi"/>
          <w:kern w:val="2"/>
          <w14:ligatures w14:val="standardContextual"/>
        </w:rPr>
      </w:pPr>
      <w:hyperlink w:anchor="_Toc219293317" w:history="1">
        <w:r w:rsidRPr="0089264E">
          <w:rPr>
            <w:rStyle w:val="Hyperlink"/>
          </w:rPr>
          <w:t>1.1</w:t>
        </w:r>
        <w:r>
          <w:rPr>
            <w:rFonts w:asciiTheme="minorHAnsi" w:eastAsiaTheme="minorEastAsia" w:hAnsiTheme="minorHAnsi" w:cstheme="minorBidi"/>
            <w:kern w:val="2"/>
            <w14:ligatures w14:val="standardContextual"/>
          </w:rPr>
          <w:tab/>
        </w:r>
        <w:r w:rsidRPr="0089264E">
          <w:rPr>
            <w:rStyle w:val="Hyperlink"/>
          </w:rPr>
          <w:t>References</w:t>
        </w:r>
        <w:r>
          <w:rPr>
            <w:webHidden/>
          </w:rPr>
          <w:tab/>
        </w:r>
        <w:r>
          <w:rPr>
            <w:webHidden/>
          </w:rPr>
          <w:fldChar w:fldCharType="begin"/>
        </w:r>
        <w:r>
          <w:rPr>
            <w:webHidden/>
          </w:rPr>
          <w:instrText xml:space="preserve"> PAGEREF _Toc219293317 \h </w:instrText>
        </w:r>
        <w:r>
          <w:rPr>
            <w:webHidden/>
          </w:rPr>
        </w:r>
        <w:r>
          <w:rPr>
            <w:webHidden/>
          </w:rPr>
          <w:fldChar w:fldCharType="separate"/>
        </w:r>
        <w:r>
          <w:rPr>
            <w:webHidden/>
          </w:rPr>
          <w:t>6</w:t>
        </w:r>
        <w:r>
          <w:rPr>
            <w:webHidden/>
          </w:rPr>
          <w:fldChar w:fldCharType="end"/>
        </w:r>
      </w:hyperlink>
    </w:p>
    <w:p w14:paraId="694DE0F9" w14:textId="74C2135D" w:rsidR="00E87654" w:rsidRDefault="00E8765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318" w:history="1">
        <w:r w:rsidRPr="0089264E">
          <w:rPr>
            <w:rStyle w:val="Hyperlink"/>
            <w:noProof/>
          </w:rPr>
          <w:t>2</w:t>
        </w:r>
        <w:r>
          <w:rPr>
            <w:rFonts w:asciiTheme="minorHAnsi" w:eastAsiaTheme="minorEastAsia" w:hAnsiTheme="minorHAnsi" w:cstheme="minorBidi"/>
            <w:noProof/>
            <w:kern w:val="2"/>
            <w14:ligatures w14:val="standardContextual"/>
          </w:rPr>
          <w:tab/>
        </w:r>
        <w:r w:rsidRPr="0089264E">
          <w:rPr>
            <w:rStyle w:val="Hyperlink"/>
            <w:noProof/>
          </w:rPr>
          <w:t>Mission Package Worksheet (MPW) Guidance</w:t>
        </w:r>
        <w:r>
          <w:rPr>
            <w:noProof/>
            <w:webHidden/>
          </w:rPr>
          <w:tab/>
        </w:r>
        <w:r>
          <w:rPr>
            <w:noProof/>
            <w:webHidden/>
          </w:rPr>
          <w:fldChar w:fldCharType="begin"/>
        </w:r>
        <w:r>
          <w:rPr>
            <w:noProof/>
            <w:webHidden/>
          </w:rPr>
          <w:instrText xml:space="preserve"> PAGEREF _Toc219293318 \h </w:instrText>
        </w:r>
        <w:r>
          <w:rPr>
            <w:noProof/>
            <w:webHidden/>
          </w:rPr>
        </w:r>
        <w:r>
          <w:rPr>
            <w:noProof/>
            <w:webHidden/>
          </w:rPr>
          <w:fldChar w:fldCharType="separate"/>
        </w:r>
        <w:r>
          <w:rPr>
            <w:noProof/>
            <w:webHidden/>
          </w:rPr>
          <w:t>8</w:t>
        </w:r>
        <w:r>
          <w:rPr>
            <w:noProof/>
            <w:webHidden/>
          </w:rPr>
          <w:fldChar w:fldCharType="end"/>
        </w:r>
      </w:hyperlink>
    </w:p>
    <w:p w14:paraId="6BBC9130" w14:textId="14D1FA2D" w:rsidR="00E87654" w:rsidRDefault="00E87654">
      <w:pPr>
        <w:pStyle w:val="TOC2"/>
        <w:rPr>
          <w:rFonts w:asciiTheme="minorHAnsi" w:eastAsiaTheme="minorEastAsia" w:hAnsiTheme="minorHAnsi" w:cstheme="minorBidi"/>
          <w:kern w:val="2"/>
          <w14:ligatures w14:val="standardContextual"/>
        </w:rPr>
      </w:pPr>
      <w:hyperlink w:anchor="_Toc219293319" w:history="1">
        <w:r w:rsidRPr="0089264E">
          <w:rPr>
            <w:rStyle w:val="Hyperlink"/>
          </w:rPr>
          <w:t>2.1</w:t>
        </w:r>
        <w:r>
          <w:rPr>
            <w:rFonts w:asciiTheme="minorHAnsi" w:eastAsiaTheme="minorEastAsia" w:hAnsiTheme="minorHAnsi" w:cstheme="minorBidi"/>
            <w:kern w:val="2"/>
            <w14:ligatures w14:val="standardContextual"/>
          </w:rPr>
          <w:tab/>
        </w:r>
        <w:r w:rsidRPr="0089264E">
          <w:rPr>
            <w:rStyle w:val="Hyperlink"/>
          </w:rPr>
          <w:t>Mission Package Worksheet Header and Footer</w:t>
        </w:r>
        <w:r>
          <w:rPr>
            <w:webHidden/>
          </w:rPr>
          <w:tab/>
        </w:r>
        <w:r>
          <w:rPr>
            <w:webHidden/>
          </w:rPr>
          <w:fldChar w:fldCharType="begin"/>
        </w:r>
        <w:r>
          <w:rPr>
            <w:webHidden/>
          </w:rPr>
          <w:instrText xml:space="preserve"> PAGEREF _Toc219293319 \h </w:instrText>
        </w:r>
        <w:r>
          <w:rPr>
            <w:webHidden/>
          </w:rPr>
        </w:r>
        <w:r>
          <w:rPr>
            <w:webHidden/>
          </w:rPr>
          <w:fldChar w:fldCharType="separate"/>
        </w:r>
        <w:r>
          <w:rPr>
            <w:webHidden/>
          </w:rPr>
          <w:t>8</w:t>
        </w:r>
        <w:r>
          <w:rPr>
            <w:webHidden/>
          </w:rPr>
          <w:fldChar w:fldCharType="end"/>
        </w:r>
      </w:hyperlink>
    </w:p>
    <w:p w14:paraId="3C1ACB62" w14:textId="3BE43F9F" w:rsidR="00E87654" w:rsidRDefault="00E87654">
      <w:pPr>
        <w:pStyle w:val="TOC3"/>
        <w:rPr>
          <w:rFonts w:asciiTheme="minorHAnsi" w:eastAsiaTheme="minorEastAsia" w:hAnsiTheme="minorHAnsi" w:cstheme="minorBidi"/>
          <w:kern w:val="2"/>
          <w14:ligatures w14:val="standardContextual"/>
        </w:rPr>
      </w:pPr>
      <w:hyperlink w:anchor="_Toc219293320" w:history="1">
        <w:r w:rsidRPr="0089264E">
          <w:rPr>
            <w:rStyle w:val="Hyperlink"/>
          </w:rPr>
          <w:t>2.1.1</w:t>
        </w:r>
        <w:r>
          <w:rPr>
            <w:rFonts w:asciiTheme="minorHAnsi" w:eastAsiaTheme="minorEastAsia" w:hAnsiTheme="minorHAnsi" w:cstheme="minorBidi"/>
            <w:kern w:val="2"/>
            <w14:ligatures w14:val="standardContextual"/>
          </w:rPr>
          <w:tab/>
        </w:r>
        <w:r w:rsidRPr="0089264E">
          <w:rPr>
            <w:rStyle w:val="Hyperlink"/>
          </w:rPr>
          <w:t>Header</w:t>
        </w:r>
        <w:r>
          <w:rPr>
            <w:webHidden/>
          </w:rPr>
          <w:tab/>
        </w:r>
        <w:r>
          <w:rPr>
            <w:webHidden/>
          </w:rPr>
          <w:fldChar w:fldCharType="begin"/>
        </w:r>
        <w:r>
          <w:rPr>
            <w:webHidden/>
          </w:rPr>
          <w:instrText xml:space="preserve"> PAGEREF _Toc219293320 \h </w:instrText>
        </w:r>
        <w:r>
          <w:rPr>
            <w:webHidden/>
          </w:rPr>
        </w:r>
        <w:r>
          <w:rPr>
            <w:webHidden/>
          </w:rPr>
          <w:fldChar w:fldCharType="separate"/>
        </w:r>
        <w:r>
          <w:rPr>
            <w:webHidden/>
          </w:rPr>
          <w:t>8</w:t>
        </w:r>
        <w:r>
          <w:rPr>
            <w:webHidden/>
          </w:rPr>
          <w:fldChar w:fldCharType="end"/>
        </w:r>
      </w:hyperlink>
    </w:p>
    <w:p w14:paraId="6AF94CA2" w14:textId="72EB94F8" w:rsidR="00E87654" w:rsidRDefault="00E87654">
      <w:pPr>
        <w:pStyle w:val="TOC3"/>
        <w:rPr>
          <w:rFonts w:asciiTheme="minorHAnsi" w:eastAsiaTheme="minorEastAsia" w:hAnsiTheme="minorHAnsi" w:cstheme="minorBidi"/>
          <w:kern w:val="2"/>
          <w14:ligatures w14:val="standardContextual"/>
        </w:rPr>
      </w:pPr>
      <w:hyperlink w:anchor="_Toc219293321" w:history="1">
        <w:r w:rsidRPr="0089264E">
          <w:rPr>
            <w:rStyle w:val="Hyperlink"/>
          </w:rPr>
          <w:t>2.1.2</w:t>
        </w:r>
        <w:r>
          <w:rPr>
            <w:rFonts w:asciiTheme="minorHAnsi" w:eastAsiaTheme="minorEastAsia" w:hAnsiTheme="minorHAnsi" w:cstheme="minorBidi"/>
            <w:kern w:val="2"/>
            <w14:ligatures w14:val="standardContextual"/>
          </w:rPr>
          <w:tab/>
        </w:r>
        <w:r w:rsidRPr="0089264E">
          <w:rPr>
            <w:rStyle w:val="Hyperlink"/>
          </w:rPr>
          <w:t>Footer</w:t>
        </w:r>
        <w:r>
          <w:rPr>
            <w:webHidden/>
          </w:rPr>
          <w:tab/>
        </w:r>
        <w:r>
          <w:rPr>
            <w:webHidden/>
          </w:rPr>
          <w:fldChar w:fldCharType="begin"/>
        </w:r>
        <w:r>
          <w:rPr>
            <w:webHidden/>
          </w:rPr>
          <w:instrText xml:space="preserve"> PAGEREF _Toc219293321 \h </w:instrText>
        </w:r>
        <w:r>
          <w:rPr>
            <w:webHidden/>
          </w:rPr>
        </w:r>
        <w:r>
          <w:rPr>
            <w:webHidden/>
          </w:rPr>
          <w:fldChar w:fldCharType="separate"/>
        </w:r>
        <w:r>
          <w:rPr>
            <w:webHidden/>
          </w:rPr>
          <w:t>8</w:t>
        </w:r>
        <w:r>
          <w:rPr>
            <w:webHidden/>
          </w:rPr>
          <w:fldChar w:fldCharType="end"/>
        </w:r>
      </w:hyperlink>
    </w:p>
    <w:p w14:paraId="78FDE17A" w14:textId="7EA0EFC5" w:rsidR="00E87654" w:rsidRDefault="00E87654">
      <w:pPr>
        <w:pStyle w:val="TOC2"/>
        <w:rPr>
          <w:rFonts w:asciiTheme="minorHAnsi" w:eastAsiaTheme="minorEastAsia" w:hAnsiTheme="minorHAnsi" w:cstheme="minorBidi"/>
          <w:kern w:val="2"/>
          <w14:ligatures w14:val="standardContextual"/>
        </w:rPr>
      </w:pPr>
      <w:hyperlink w:anchor="_Toc219293322" w:history="1">
        <w:r w:rsidRPr="0089264E">
          <w:rPr>
            <w:rStyle w:val="Hyperlink"/>
          </w:rPr>
          <w:t>2.2</w:t>
        </w:r>
        <w:r>
          <w:rPr>
            <w:rFonts w:asciiTheme="minorHAnsi" w:eastAsiaTheme="minorEastAsia" w:hAnsiTheme="minorHAnsi" w:cstheme="minorBidi"/>
            <w:kern w:val="2"/>
            <w14:ligatures w14:val="standardContextual"/>
          </w:rPr>
          <w:tab/>
        </w:r>
        <w:r w:rsidRPr="0089264E">
          <w:rPr>
            <w:rStyle w:val="Hyperlink"/>
          </w:rPr>
          <w:t>OMS Mission Package Section</w:t>
        </w:r>
        <w:r>
          <w:rPr>
            <w:webHidden/>
          </w:rPr>
          <w:tab/>
        </w:r>
        <w:r>
          <w:rPr>
            <w:webHidden/>
          </w:rPr>
          <w:fldChar w:fldCharType="begin"/>
        </w:r>
        <w:r>
          <w:rPr>
            <w:webHidden/>
          </w:rPr>
          <w:instrText xml:space="preserve"> PAGEREF _Toc219293322 \h </w:instrText>
        </w:r>
        <w:r>
          <w:rPr>
            <w:webHidden/>
          </w:rPr>
        </w:r>
        <w:r>
          <w:rPr>
            <w:webHidden/>
          </w:rPr>
          <w:fldChar w:fldCharType="separate"/>
        </w:r>
        <w:r>
          <w:rPr>
            <w:webHidden/>
          </w:rPr>
          <w:t>8</w:t>
        </w:r>
        <w:r>
          <w:rPr>
            <w:webHidden/>
          </w:rPr>
          <w:fldChar w:fldCharType="end"/>
        </w:r>
      </w:hyperlink>
    </w:p>
    <w:p w14:paraId="3EC004A0" w14:textId="54800E0A" w:rsidR="00E87654" w:rsidRDefault="00E87654">
      <w:pPr>
        <w:pStyle w:val="TOC3"/>
        <w:rPr>
          <w:rFonts w:asciiTheme="minorHAnsi" w:eastAsiaTheme="minorEastAsia" w:hAnsiTheme="minorHAnsi" w:cstheme="minorBidi"/>
          <w:kern w:val="2"/>
          <w14:ligatures w14:val="standardContextual"/>
        </w:rPr>
      </w:pPr>
      <w:hyperlink w:anchor="_Toc219293323" w:history="1">
        <w:r w:rsidRPr="0089264E">
          <w:rPr>
            <w:rStyle w:val="Hyperlink"/>
          </w:rPr>
          <w:t>2.2.1</w:t>
        </w:r>
        <w:r>
          <w:rPr>
            <w:rFonts w:asciiTheme="minorHAnsi" w:eastAsiaTheme="minorEastAsia" w:hAnsiTheme="minorHAnsi" w:cstheme="minorBidi"/>
            <w:kern w:val="2"/>
            <w14:ligatures w14:val="standardContextual"/>
          </w:rPr>
          <w:tab/>
        </w:r>
        <w:r w:rsidRPr="0089264E">
          <w:rPr>
            <w:rStyle w:val="Hyperlink"/>
          </w:rPr>
          <w:t>Entry Instructions for ‘Mission Package Name’</w:t>
        </w:r>
        <w:r>
          <w:rPr>
            <w:webHidden/>
          </w:rPr>
          <w:tab/>
        </w:r>
        <w:r>
          <w:rPr>
            <w:webHidden/>
          </w:rPr>
          <w:fldChar w:fldCharType="begin"/>
        </w:r>
        <w:r>
          <w:rPr>
            <w:webHidden/>
          </w:rPr>
          <w:instrText xml:space="preserve"> PAGEREF _Toc219293323 \h </w:instrText>
        </w:r>
        <w:r>
          <w:rPr>
            <w:webHidden/>
          </w:rPr>
        </w:r>
        <w:r>
          <w:rPr>
            <w:webHidden/>
          </w:rPr>
          <w:fldChar w:fldCharType="separate"/>
        </w:r>
        <w:r>
          <w:rPr>
            <w:webHidden/>
          </w:rPr>
          <w:t>8</w:t>
        </w:r>
        <w:r>
          <w:rPr>
            <w:webHidden/>
          </w:rPr>
          <w:fldChar w:fldCharType="end"/>
        </w:r>
      </w:hyperlink>
    </w:p>
    <w:p w14:paraId="677E38FA" w14:textId="6458530B" w:rsidR="00E87654" w:rsidRDefault="00E87654">
      <w:pPr>
        <w:pStyle w:val="TOC3"/>
        <w:rPr>
          <w:rFonts w:asciiTheme="minorHAnsi" w:eastAsiaTheme="minorEastAsia" w:hAnsiTheme="minorHAnsi" w:cstheme="minorBidi"/>
          <w:kern w:val="2"/>
          <w14:ligatures w14:val="standardContextual"/>
        </w:rPr>
      </w:pPr>
      <w:hyperlink w:anchor="_Toc219293324" w:history="1">
        <w:r w:rsidRPr="0089264E">
          <w:rPr>
            <w:rStyle w:val="Hyperlink"/>
          </w:rPr>
          <w:t>2.2.2</w:t>
        </w:r>
        <w:r>
          <w:rPr>
            <w:rFonts w:asciiTheme="minorHAnsi" w:eastAsiaTheme="minorEastAsia" w:hAnsiTheme="minorHAnsi" w:cstheme="minorBidi"/>
            <w:kern w:val="2"/>
            <w14:ligatures w14:val="standardContextual"/>
          </w:rPr>
          <w:tab/>
        </w:r>
        <w:r w:rsidRPr="0089264E">
          <w:rPr>
            <w:rStyle w:val="Hyperlink"/>
          </w:rPr>
          <w:t>Entry Instructions for ‘Phase’</w:t>
        </w:r>
        <w:r>
          <w:rPr>
            <w:webHidden/>
          </w:rPr>
          <w:tab/>
        </w:r>
        <w:r>
          <w:rPr>
            <w:webHidden/>
          </w:rPr>
          <w:fldChar w:fldCharType="begin"/>
        </w:r>
        <w:r>
          <w:rPr>
            <w:webHidden/>
          </w:rPr>
          <w:instrText xml:space="preserve"> PAGEREF _Toc219293324 \h </w:instrText>
        </w:r>
        <w:r>
          <w:rPr>
            <w:webHidden/>
          </w:rPr>
        </w:r>
        <w:r>
          <w:rPr>
            <w:webHidden/>
          </w:rPr>
          <w:fldChar w:fldCharType="separate"/>
        </w:r>
        <w:r>
          <w:rPr>
            <w:webHidden/>
          </w:rPr>
          <w:t>8</w:t>
        </w:r>
        <w:r>
          <w:rPr>
            <w:webHidden/>
          </w:rPr>
          <w:fldChar w:fldCharType="end"/>
        </w:r>
      </w:hyperlink>
    </w:p>
    <w:p w14:paraId="705CBA44" w14:textId="03A5DD80" w:rsidR="00E87654" w:rsidRDefault="00E87654">
      <w:pPr>
        <w:pStyle w:val="TOC3"/>
        <w:rPr>
          <w:rFonts w:asciiTheme="minorHAnsi" w:eastAsiaTheme="minorEastAsia" w:hAnsiTheme="minorHAnsi" w:cstheme="minorBidi"/>
          <w:kern w:val="2"/>
          <w14:ligatures w14:val="standardContextual"/>
        </w:rPr>
      </w:pPr>
      <w:hyperlink w:anchor="_Toc219293325" w:history="1">
        <w:r w:rsidRPr="0089264E">
          <w:rPr>
            <w:rStyle w:val="Hyperlink"/>
          </w:rPr>
          <w:t>2.2.3</w:t>
        </w:r>
        <w:r>
          <w:rPr>
            <w:rFonts w:asciiTheme="minorHAnsi" w:eastAsiaTheme="minorEastAsia" w:hAnsiTheme="minorHAnsi" w:cstheme="minorBidi"/>
            <w:kern w:val="2"/>
            <w14:ligatures w14:val="standardContextual"/>
          </w:rPr>
          <w:tab/>
        </w:r>
        <w:r w:rsidRPr="0089264E">
          <w:rPr>
            <w:rStyle w:val="Hyperlink"/>
          </w:rPr>
          <w:t>Entry Instructions for ‘OMS Standard Version’</w:t>
        </w:r>
        <w:r>
          <w:rPr>
            <w:webHidden/>
          </w:rPr>
          <w:tab/>
        </w:r>
        <w:r>
          <w:rPr>
            <w:webHidden/>
          </w:rPr>
          <w:fldChar w:fldCharType="begin"/>
        </w:r>
        <w:r>
          <w:rPr>
            <w:webHidden/>
          </w:rPr>
          <w:instrText xml:space="preserve"> PAGEREF _Toc219293325 \h </w:instrText>
        </w:r>
        <w:r>
          <w:rPr>
            <w:webHidden/>
          </w:rPr>
        </w:r>
        <w:r>
          <w:rPr>
            <w:webHidden/>
          </w:rPr>
          <w:fldChar w:fldCharType="separate"/>
        </w:r>
        <w:r>
          <w:rPr>
            <w:webHidden/>
          </w:rPr>
          <w:t>9</w:t>
        </w:r>
        <w:r>
          <w:rPr>
            <w:webHidden/>
          </w:rPr>
          <w:fldChar w:fldCharType="end"/>
        </w:r>
      </w:hyperlink>
    </w:p>
    <w:p w14:paraId="3062AEAD" w14:textId="681FED01" w:rsidR="00E87654" w:rsidRDefault="00E87654">
      <w:pPr>
        <w:pStyle w:val="TOC3"/>
        <w:rPr>
          <w:rFonts w:asciiTheme="minorHAnsi" w:eastAsiaTheme="minorEastAsia" w:hAnsiTheme="minorHAnsi" w:cstheme="minorBidi"/>
          <w:kern w:val="2"/>
          <w14:ligatures w14:val="standardContextual"/>
        </w:rPr>
      </w:pPr>
      <w:hyperlink w:anchor="_Toc219293326" w:history="1">
        <w:r w:rsidRPr="0089264E">
          <w:rPr>
            <w:rStyle w:val="Hyperlink"/>
          </w:rPr>
          <w:t>2.2.4</w:t>
        </w:r>
        <w:r>
          <w:rPr>
            <w:rFonts w:asciiTheme="minorHAnsi" w:eastAsiaTheme="minorEastAsia" w:hAnsiTheme="minorHAnsi" w:cstheme="minorBidi"/>
            <w:kern w:val="2"/>
            <w14:ligatures w14:val="standardContextual"/>
          </w:rPr>
          <w:tab/>
        </w:r>
        <w:r w:rsidRPr="0089264E">
          <w:rPr>
            <w:rStyle w:val="Hyperlink"/>
          </w:rPr>
          <w:t>Entry Instructions for ‘Tier’</w:t>
        </w:r>
        <w:r>
          <w:rPr>
            <w:webHidden/>
          </w:rPr>
          <w:tab/>
        </w:r>
        <w:r>
          <w:rPr>
            <w:webHidden/>
          </w:rPr>
          <w:fldChar w:fldCharType="begin"/>
        </w:r>
        <w:r>
          <w:rPr>
            <w:webHidden/>
          </w:rPr>
          <w:instrText xml:space="preserve"> PAGEREF _Toc219293326 \h </w:instrText>
        </w:r>
        <w:r>
          <w:rPr>
            <w:webHidden/>
          </w:rPr>
        </w:r>
        <w:r>
          <w:rPr>
            <w:webHidden/>
          </w:rPr>
          <w:fldChar w:fldCharType="separate"/>
        </w:r>
        <w:r>
          <w:rPr>
            <w:webHidden/>
          </w:rPr>
          <w:t>9</w:t>
        </w:r>
        <w:r>
          <w:rPr>
            <w:webHidden/>
          </w:rPr>
          <w:fldChar w:fldCharType="end"/>
        </w:r>
      </w:hyperlink>
    </w:p>
    <w:p w14:paraId="54D3F2F2" w14:textId="05B1D0B8" w:rsidR="00E87654" w:rsidRDefault="00E87654">
      <w:pPr>
        <w:pStyle w:val="TOC3"/>
        <w:rPr>
          <w:rFonts w:asciiTheme="minorHAnsi" w:eastAsiaTheme="minorEastAsia" w:hAnsiTheme="minorHAnsi" w:cstheme="minorBidi"/>
          <w:kern w:val="2"/>
          <w14:ligatures w14:val="standardContextual"/>
        </w:rPr>
      </w:pPr>
      <w:hyperlink w:anchor="_Toc219293327" w:history="1">
        <w:r w:rsidRPr="0089264E">
          <w:rPr>
            <w:rStyle w:val="Hyperlink"/>
          </w:rPr>
          <w:t>2.2.5</w:t>
        </w:r>
        <w:r>
          <w:rPr>
            <w:rFonts w:asciiTheme="minorHAnsi" w:eastAsiaTheme="minorEastAsia" w:hAnsiTheme="minorHAnsi" w:cstheme="minorBidi"/>
            <w:kern w:val="2"/>
            <w14:ligatures w14:val="standardContextual"/>
          </w:rPr>
          <w:tab/>
        </w:r>
        <w:r w:rsidRPr="0089264E">
          <w:rPr>
            <w:rStyle w:val="Hyperlink"/>
          </w:rPr>
          <w:t>Entry Instructions for ‘CSRC’</w:t>
        </w:r>
        <w:r>
          <w:rPr>
            <w:webHidden/>
          </w:rPr>
          <w:tab/>
        </w:r>
        <w:r>
          <w:rPr>
            <w:webHidden/>
          </w:rPr>
          <w:fldChar w:fldCharType="begin"/>
        </w:r>
        <w:r>
          <w:rPr>
            <w:webHidden/>
          </w:rPr>
          <w:instrText xml:space="preserve"> PAGEREF _Toc219293327 \h </w:instrText>
        </w:r>
        <w:r>
          <w:rPr>
            <w:webHidden/>
          </w:rPr>
        </w:r>
        <w:r>
          <w:rPr>
            <w:webHidden/>
          </w:rPr>
          <w:fldChar w:fldCharType="separate"/>
        </w:r>
        <w:r>
          <w:rPr>
            <w:webHidden/>
          </w:rPr>
          <w:t>10</w:t>
        </w:r>
        <w:r>
          <w:rPr>
            <w:webHidden/>
          </w:rPr>
          <w:fldChar w:fldCharType="end"/>
        </w:r>
      </w:hyperlink>
    </w:p>
    <w:p w14:paraId="621C0E6C" w14:textId="6095ED1E" w:rsidR="00E87654" w:rsidRDefault="00E87654">
      <w:pPr>
        <w:pStyle w:val="TOC2"/>
        <w:rPr>
          <w:rFonts w:asciiTheme="minorHAnsi" w:eastAsiaTheme="minorEastAsia" w:hAnsiTheme="minorHAnsi" w:cstheme="minorBidi"/>
          <w:kern w:val="2"/>
          <w14:ligatures w14:val="standardContextual"/>
        </w:rPr>
      </w:pPr>
      <w:hyperlink w:anchor="_Toc219293328" w:history="1">
        <w:r w:rsidRPr="0089264E">
          <w:rPr>
            <w:rStyle w:val="Hyperlink"/>
          </w:rPr>
          <w:t>2.3</w:t>
        </w:r>
        <w:r>
          <w:rPr>
            <w:rFonts w:asciiTheme="minorHAnsi" w:eastAsiaTheme="minorEastAsia" w:hAnsiTheme="minorHAnsi" w:cstheme="minorBidi"/>
            <w:kern w:val="2"/>
            <w14:ligatures w14:val="standardContextual"/>
          </w:rPr>
          <w:tab/>
        </w:r>
        <w:r w:rsidRPr="0089264E">
          <w:rPr>
            <w:rStyle w:val="Hyperlink"/>
          </w:rPr>
          <w:t>OMS Platform Section</w:t>
        </w:r>
        <w:r>
          <w:rPr>
            <w:webHidden/>
          </w:rPr>
          <w:tab/>
        </w:r>
        <w:r>
          <w:rPr>
            <w:webHidden/>
          </w:rPr>
          <w:fldChar w:fldCharType="begin"/>
        </w:r>
        <w:r>
          <w:rPr>
            <w:webHidden/>
          </w:rPr>
          <w:instrText xml:space="preserve"> PAGEREF _Toc219293328 \h </w:instrText>
        </w:r>
        <w:r>
          <w:rPr>
            <w:webHidden/>
          </w:rPr>
        </w:r>
        <w:r>
          <w:rPr>
            <w:webHidden/>
          </w:rPr>
          <w:fldChar w:fldCharType="separate"/>
        </w:r>
        <w:r>
          <w:rPr>
            <w:webHidden/>
          </w:rPr>
          <w:t>10</w:t>
        </w:r>
        <w:r>
          <w:rPr>
            <w:webHidden/>
          </w:rPr>
          <w:fldChar w:fldCharType="end"/>
        </w:r>
      </w:hyperlink>
    </w:p>
    <w:p w14:paraId="69621D46" w14:textId="5E07DC61" w:rsidR="00E87654" w:rsidRDefault="00E87654">
      <w:pPr>
        <w:pStyle w:val="TOC3"/>
        <w:rPr>
          <w:rFonts w:asciiTheme="minorHAnsi" w:eastAsiaTheme="minorEastAsia" w:hAnsiTheme="minorHAnsi" w:cstheme="minorBidi"/>
          <w:kern w:val="2"/>
          <w14:ligatures w14:val="standardContextual"/>
        </w:rPr>
      </w:pPr>
      <w:hyperlink w:anchor="_Toc219293329" w:history="1">
        <w:r w:rsidRPr="0089264E">
          <w:rPr>
            <w:rStyle w:val="Hyperlink"/>
          </w:rPr>
          <w:t>2.3.1</w:t>
        </w:r>
        <w:r>
          <w:rPr>
            <w:rFonts w:asciiTheme="minorHAnsi" w:eastAsiaTheme="minorEastAsia" w:hAnsiTheme="minorHAnsi" w:cstheme="minorBidi"/>
            <w:kern w:val="2"/>
            <w14:ligatures w14:val="standardContextual"/>
          </w:rPr>
          <w:tab/>
        </w:r>
        <w:r w:rsidRPr="0089264E">
          <w:rPr>
            <w:rStyle w:val="Hyperlink"/>
          </w:rPr>
          <w:t>Entry Instructions for ‘Platform Name’</w:t>
        </w:r>
        <w:r>
          <w:rPr>
            <w:webHidden/>
          </w:rPr>
          <w:tab/>
        </w:r>
        <w:r>
          <w:rPr>
            <w:webHidden/>
          </w:rPr>
          <w:fldChar w:fldCharType="begin"/>
        </w:r>
        <w:r>
          <w:rPr>
            <w:webHidden/>
          </w:rPr>
          <w:instrText xml:space="preserve"> PAGEREF _Toc219293329 \h </w:instrText>
        </w:r>
        <w:r>
          <w:rPr>
            <w:webHidden/>
          </w:rPr>
        </w:r>
        <w:r>
          <w:rPr>
            <w:webHidden/>
          </w:rPr>
          <w:fldChar w:fldCharType="separate"/>
        </w:r>
        <w:r>
          <w:rPr>
            <w:webHidden/>
          </w:rPr>
          <w:t>10</w:t>
        </w:r>
        <w:r>
          <w:rPr>
            <w:webHidden/>
          </w:rPr>
          <w:fldChar w:fldCharType="end"/>
        </w:r>
      </w:hyperlink>
    </w:p>
    <w:p w14:paraId="7409F0AD" w14:textId="4DAADD24" w:rsidR="00E87654" w:rsidRDefault="00E87654">
      <w:pPr>
        <w:pStyle w:val="TOC3"/>
        <w:rPr>
          <w:rFonts w:asciiTheme="minorHAnsi" w:eastAsiaTheme="minorEastAsia" w:hAnsiTheme="minorHAnsi" w:cstheme="minorBidi"/>
          <w:kern w:val="2"/>
          <w14:ligatures w14:val="standardContextual"/>
        </w:rPr>
      </w:pPr>
      <w:hyperlink w:anchor="_Toc219293330" w:history="1">
        <w:r w:rsidRPr="0089264E">
          <w:rPr>
            <w:rStyle w:val="Hyperlink"/>
          </w:rPr>
          <w:t>2.3.2</w:t>
        </w:r>
        <w:r>
          <w:rPr>
            <w:rFonts w:asciiTheme="minorHAnsi" w:eastAsiaTheme="minorEastAsia" w:hAnsiTheme="minorHAnsi" w:cstheme="minorBidi"/>
            <w:kern w:val="2"/>
            <w14:ligatures w14:val="standardContextual"/>
          </w:rPr>
          <w:tab/>
        </w:r>
        <w:r w:rsidRPr="0089264E">
          <w:rPr>
            <w:rStyle w:val="Hyperlink"/>
          </w:rPr>
          <w:t>Entry Instructions for ‘UCI Schema Version(s)’</w:t>
        </w:r>
        <w:r>
          <w:rPr>
            <w:webHidden/>
          </w:rPr>
          <w:tab/>
        </w:r>
        <w:r>
          <w:rPr>
            <w:webHidden/>
          </w:rPr>
          <w:fldChar w:fldCharType="begin"/>
        </w:r>
        <w:r>
          <w:rPr>
            <w:webHidden/>
          </w:rPr>
          <w:instrText xml:space="preserve"> PAGEREF _Toc219293330 \h </w:instrText>
        </w:r>
        <w:r>
          <w:rPr>
            <w:webHidden/>
          </w:rPr>
        </w:r>
        <w:r>
          <w:rPr>
            <w:webHidden/>
          </w:rPr>
          <w:fldChar w:fldCharType="separate"/>
        </w:r>
        <w:r>
          <w:rPr>
            <w:webHidden/>
          </w:rPr>
          <w:t>10</w:t>
        </w:r>
        <w:r>
          <w:rPr>
            <w:webHidden/>
          </w:rPr>
          <w:fldChar w:fldCharType="end"/>
        </w:r>
      </w:hyperlink>
    </w:p>
    <w:p w14:paraId="3C630C6B" w14:textId="27FC2390" w:rsidR="00E87654" w:rsidRDefault="00E87654">
      <w:pPr>
        <w:pStyle w:val="TOC3"/>
        <w:rPr>
          <w:rFonts w:asciiTheme="minorHAnsi" w:eastAsiaTheme="minorEastAsia" w:hAnsiTheme="minorHAnsi" w:cstheme="minorBidi"/>
          <w:kern w:val="2"/>
          <w14:ligatures w14:val="standardContextual"/>
        </w:rPr>
      </w:pPr>
      <w:hyperlink w:anchor="_Toc219293331" w:history="1">
        <w:r w:rsidRPr="0089264E">
          <w:rPr>
            <w:rStyle w:val="Hyperlink"/>
          </w:rPr>
          <w:t>2.3.3</w:t>
        </w:r>
        <w:r>
          <w:rPr>
            <w:rFonts w:asciiTheme="minorHAnsi" w:eastAsiaTheme="minorEastAsia" w:hAnsiTheme="minorHAnsi" w:cstheme="minorBidi"/>
            <w:kern w:val="2"/>
            <w14:ligatures w14:val="standardContextual"/>
          </w:rPr>
          <w:tab/>
        </w:r>
        <w:r w:rsidRPr="0089264E">
          <w:rPr>
            <w:rStyle w:val="Hyperlink"/>
          </w:rPr>
          <w:t>Entry Instructions for ‘Tier’</w:t>
        </w:r>
        <w:r>
          <w:rPr>
            <w:webHidden/>
          </w:rPr>
          <w:tab/>
        </w:r>
        <w:r>
          <w:rPr>
            <w:webHidden/>
          </w:rPr>
          <w:fldChar w:fldCharType="begin"/>
        </w:r>
        <w:r>
          <w:rPr>
            <w:webHidden/>
          </w:rPr>
          <w:instrText xml:space="preserve"> PAGEREF _Toc219293331 \h </w:instrText>
        </w:r>
        <w:r>
          <w:rPr>
            <w:webHidden/>
          </w:rPr>
        </w:r>
        <w:r>
          <w:rPr>
            <w:webHidden/>
          </w:rPr>
          <w:fldChar w:fldCharType="separate"/>
        </w:r>
        <w:r>
          <w:rPr>
            <w:webHidden/>
          </w:rPr>
          <w:t>11</w:t>
        </w:r>
        <w:r>
          <w:rPr>
            <w:webHidden/>
          </w:rPr>
          <w:fldChar w:fldCharType="end"/>
        </w:r>
      </w:hyperlink>
    </w:p>
    <w:p w14:paraId="3EE02A2E" w14:textId="3A04E2DC" w:rsidR="00E87654" w:rsidRDefault="00E87654">
      <w:pPr>
        <w:pStyle w:val="TOC2"/>
        <w:rPr>
          <w:rFonts w:asciiTheme="minorHAnsi" w:eastAsiaTheme="minorEastAsia" w:hAnsiTheme="minorHAnsi" w:cstheme="minorBidi"/>
          <w:kern w:val="2"/>
          <w14:ligatures w14:val="standardContextual"/>
        </w:rPr>
      </w:pPr>
      <w:hyperlink w:anchor="_Toc219293332" w:history="1">
        <w:r w:rsidRPr="0089264E">
          <w:rPr>
            <w:rStyle w:val="Hyperlink"/>
          </w:rPr>
          <w:t>2.4</w:t>
        </w:r>
        <w:r>
          <w:rPr>
            <w:rFonts w:asciiTheme="minorHAnsi" w:eastAsiaTheme="minorEastAsia" w:hAnsiTheme="minorHAnsi" w:cstheme="minorBidi"/>
            <w:kern w:val="2"/>
            <w14:ligatures w14:val="standardContextual"/>
          </w:rPr>
          <w:tab/>
        </w:r>
        <w:r w:rsidRPr="0089264E">
          <w:rPr>
            <w:rStyle w:val="Hyperlink"/>
          </w:rPr>
          <w:t>OMS Service Section</w:t>
        </w:r>
        <w:r>
          <w:rPr>
            <w:webHidden/>
          </w:rPr>
          <w:tab/>
        </w:r>
        <w:r>
          <w:rPr>
            <w:webHidden/>
          </w:rPr>
          <w:fldChar w:fldCharType="begin"/>
        </w:r>
        <w:r>
          <w:rPr>
            <w:webHidden/>
          </w:rPr>
          <w:instrText xml:space="preserve"> PAGEREF _Toc219293332 \h </w:instrText>
        </w:r>
        <w:r>
          <w:rPr>
            <w:webHidden/>
          </w:rPr>
        </w:r>
        <w:r>
          <w:rPr>
            <w:webHidden/>
          </w:rPr>
          <w:fldChar w:fldCharType="separate"/>
        </w:r>
        <w:r>
          <w:rPr>
            <w:webHidden/>
          </w:rPr>
          <w:t>11</w:t>
        </w:r>
        <w:r>
          <w:rPr>
            <w:webHidden/>
          </w:rPr>
          <w:fldChar w:fldCharType="end"/>
        </w:r>
      </w:hyperlink>
    </w:p>
    <w:p w14:paraId="38BF013A" w14:textId="0C7F00CB" w:rsidR="00E87654" w:rsidRDefault="00E87654">
      <w:pPr>
        <w:pStyle w:val="TOC3"/>
        <w:rPr>
          <w:rFonts w:asciiTheme="minorHAnsi" w:eastAsiaTheme="minorEastAsia" w:hAnsiTheme="minorHAnsi" w:cstheme="minorBidi"/>
          <w:kern w:val="2"/>
          <w14:ligatures w14:val="standardContextual"/>
        </w:rPr>
      </w:pPr>
      <w:hyperlink w:anchor="_Toc219293333" w:history="1">
        <w:r w:rsidRPr="0089264E">
          <w:rPr>
            <w:rStyle w:val="Hyperlink"/>
          </w:rPr>
          <w:t>2.4.1</w:t>
        </w:r>
        <w:r>
          <w:rPr>
            <w:rFonts w:asciiTheme="minorHAnsi" w:eastAsiaTheme="minorEastAsia" w:hAnsiTheme="minorHAnsi" w:cstheme="minorBidi"/>
            <w:kern w:val="2"/>
            <w14:ligatures w14:val="standardContextual"/>
          </w:rPr>
          <w:tab/>
        </w:r>
        <w:r w:rsidRPr="0089264E">
          <w:rPr>
            <w:rStyle w:val="Hyperlink"/>
          </w:rPr>
          <w:t>Entry Instructions for ‘Service Name’</w:t>
        </w:r>
        <w:r>
          <w:rPr>
            <w:webHidden/>
          </w:rPr>
          <w:tab/>
        </w:r>
        <w:r>
          <w:rPr>
            <w:webHidden/>
          </w:rPr>
          <w:fldChar w:fldCharType="begin"/>
        </w:r>
        <w:r>
          <w:rPr>
            <w:webHidden/>
          </w:rPr>
          <w:instrText xml:space="preserve"> PAGEREF _Toc219293333 \h </w:instrText>
        </w:r>
        <w:r>
          <w:rPr>
            <w:webHidden/>
          </w:rPr>
        </w:r>
        <w:r>
          <w:rPr>
            <w:webHidden/>
          </w:rPr>
          <w:fldChar w:fldCharType="separate"/>
        </w:r>
        <w:r>
          <w:rPr>
            <w:webHidden/>
          </w:rPr>
          <w:t>11</w:t>
        </w:r>
        <w:r>
          <w:rPr>
            <w:webHidden/>
          </w:rPr>
          <w:fldChar w:fldCharType="end"/>
        </w:r>
      </w:hyperlink>
    </w:p>
    <w:p w14:paraId="129ED1BC" w14:textId="74EDC9E8" w:rsidR="00E87654" w:rsidRDefault="00E87654">
      <w:pPr>
        <w:pStyle w:val="TOC3"/>
        <w:rPr>
          <w:rFonts w:asciiTheme="minorHAnsi" w:eastAsiaTheme="minorEastAsia" w:hAnsiTheme="minorHAnsi" w:cstheme="minorBidi"/>
          <w:kern w:val="2"/>
          <w14:ligatures w14:val="standardContextual"/>
        </w:rPr>
      </w:pPr>
      <w:hyperlink w:anchor="_Toc219293334" w:history="1">
        <w:r w:rsidRPr="0089264E">
          <w:rPr>
            <w:rStyle w:val="Hyperlink"/>
          </w:rPr>
          <w:t>2.4.2</w:t>
        </w:r>
        <w:r>
          <w:rPr>
            <w:rFonts w:asciiTheme="minorHAnsi" w:eastAsiaTheme="minorEastAsia" w:hAnsiTheme="minorHAnsi" w:cstheme="minorBidi"/>
            <w:kern w:val="2"/>
            <w14:ligatures w14:val="standardContextual"/>
          </w:rPr>
          <w:tab/>
        </w:r>
        <w:r w:rsidRPr="0089264E">
          <w:rPr>
            <w:rStyle w:val="Hyperlink"/>
          </w:rPr>
          <w:t>Entry Instructions for ‘Service Capability List Category’</w:t>
        </w:r>
        <w:r>
          <w:rPr>
            <w:webHidden/>
          </w:rPr>
          <w:tab/>
        </w:r>
        <w:r>
          <w:rPr>
            <w:webHidden/>
          </w:rPr>
          <w:fldChar w:fldCharType="begin"/>
        </w:r>
        <w:r>
          <w:rPr>
            <w:webHidden/>
          </w:rPr>
          <w:instrText xml:space="preserve"> PAGEREF _Toc219293334 \h </w:instrText>
        </w:r>
        <w:r>
          <w:rPr>
            <w:webHidden/>
          </w:rPr>
        </w:r>
        <w:r>
          <w:rPr>
            <w:webHidden/>
          </w:rPr>
          <w:fldChar w:fldCharType="separate"/>
        </w:r>
        <w:r>
          <w:rPr>
            <w:webHidden/>
          </w:rPr>
          <w:t>11</w:t>
        </w:r>
        <w:r>
          <w:rPr>
            <w:webHidden/>
          </w:rPr>
          <w:fldChar w:fldCharType="end"/>
        </w:r>
      </w:hyperlink>
    </w:p>
    <w:p w14:paraId="71E0CD98" w14:textId="668F6172" w:rsidR="00E87654" w:rsidRDefault="00E87654">
      <w:pPr>
        <w:pStyle w:val="TOC3"/>
        <w:rPr>
          <w:rFonts w:asciiTheme="minorHAnsi" w:eastAsiaTheme="minorEastAsia" w:hAnsiTheme="minorHAnsi" w:cstheme="minorBidi"/>
          <w:kern w:val="2"/>
          <w14:ligatures w14:val="standardContextual"/>
        </w:rPr>
      </w:pPr>
      <w:hyperlink w:anchor="_Toc219293335" w:history="1">
        <w:r w:rsidRPr="0089264E">
          <w:rPr>
            <w:rStyle w:val="Hyperlink"/>
          </w:rPr>
          <w:t>2.4.3</w:t>
        </w:r>
        <w:r>
          <w:rPr>
            <w:rFonts w:asciiTheme="minorHAnsi" w:eastAsiaTheme="minorEastAsia" w:hAnsiTheme="minorHAnsi" w:cstheme="minorBidi"/>
            <w:kern w:val="2"/>
            <w14:ligatures w14:val="standardContextual"/>
          </w:rPr>
          <w:tab/>
        </w:r>
        <w:r w:rsidRPr="0089264E">
          <w:rPr>
            <w:rStyle w:val="Hyperlink"/>
          </w:rPr>
          <w:t>Entry Instructions for ‘Service Location’</w:t>
        </w:r>
        <w:r>
          <w:rPr>
            <w:webHidden/>
          </w:rPr>
          <w:tab/>
        </w:r>
        <w:r>
          <w:rPr>
            <w:webHidden/>
          </w:rPr>
          <w:fldChar w:fldCharType="begin"/>
        </w:r>
        <w:r>
          <w:rPr>
            <w:webHidden/>
          </w:rPr>
          <w:instrText xml:space="preserve"> PAGEREF _Toc219293335 \h </w:instrText>
        </w:r>
        <w:r>
          <w:rPr>
            <w:webHidden/>
          </w:rPr>
        </w:r>
        <w:r>
          <w:rPr>
            <w:webHidden/>
          </w:rPr>
          <w:fldChar w:fldCharType="separate"/>
        </w:r>
        <w:r>
          <w:rPr>
            <w:webHidden/>
          </w:rPr>
          <w:t>11</w:t>
        </w:r>
        <w:r>
          <w:rPr>
            <w:webHidden/>
          </w:rPr>
          <w:fldChar w:fldCharType="end"/>
        </w:r>
      </w:hyperlink>
    </w:p>
    <w:p w14:paraId="583C382E" w14:textId="29F08523" w:rsidR="00E87654" w:rsidRDefault="00E87654">
      <w:pPr>
        <w:pStyle w:val="TOC3"/>
        <w:rPr>
          <w:rFonts w:asciiTheme="minorHAnsi" w:eastAsiaTheme="minorEastAsia" w:hAnsiTheme="minorHAnsi" w:cstheme="minorBidi"/>
          <w:kern w:val="2"/>
          <w14:ligatures w14:val="standardContextual"/>
        </w:rPr>
      </w:pPr>
      <w:hyperlink w:anchor="_Toc219293336" w:history="1">
        <w:r w:rsidRPr="0089264E">
          <w:rPr>
            <w:rStyle w:val="Hyperlink"/>
          </w:rPr>
          <w:t>2.4.4</w:t>
        </w:r>
        <w:r>
          <w:rPr>
            <w:rFonts w:asciiTheme="minorHAnsi" w:eastAsiaTheme="minorEastAsia" w:hAnsiTheme="minorHAnsi" w:cstheme="minorBidi"/>
            <w:kern w:val="2"/>
            <w14:ligatures w14:val="standardContextual"/>
          </w:rPr>
          <w:tab/>
        </w:r>
        <w:r w:rsidRPr="0089264E">
          <w:rPr>
            <w:rStyle w:val="Hyperlink"/>
          </w:rPr>
          <w:t>Entry Instructions for ‘Tier’</w:t>
        </w:r>
        <w:r>
          <w:rPr>
            <w:webHidden/>
          </w:rPr>
          <w:tab/>
        </w:r>
        <w:r>
          <w:rPr>
            <w:webHidden/>
          </w:rPr>
          <w:fldChar w:fldCharType="begin"/>
        </w:r>
        <w:r>
          <w:rPr>
            <w:webHidden/>
          </w:rPr>
          <w:instrText xml:space="preserve"> PAGEREF _Toc219293336 \h </w:instrText>
        </w:r>
        <w:r>
          <w:rPr>
            <w:webHidden/>
          </w:rPr>
        </w:r>
        <w:r>
          <w:rPr>
            <w:webHidden/>
          </w:rPr>
          <w:fldChar w:fldCharType="separate"/>
        </w:r>
        <w:r>
          <w:rPr>
            <w:webHidden/>
          </w:rPr>
          <w:t>12</w:t>
        </w:r>
        <w:r>
          <w:rPr>
            <w:webHidden/>
          </w:rPr>
          <w:fldChar w:fldCharType="end"/>
        </w:r>
      </w:hyperlink>
    </w:p>
    <w:p w14:paraId="19440F36" w14:textId="57464CAF" w:rsidR="00E87654" w:rsidRDefault="00E87654">
      <w:pPr>
        <w:pStyle w:val="TOC2"/>
        <w:rPr>
          <w:rFonts w:asciiTheme="minorHAnsi" w:eastAsiaTheme="minorEastAsia" w:hAnsiTheme="minorHAnsi" w:cstheme="minorBidi"/>
          <w:kern w:val="2"/>
          <w14:ligatures w14:val="standardContextual"/>
        </w:rPr>
      </w:pPr>
      <w:hyperlink w:anchor="_Toc219293337" w:history="1">
        <w:r w:rsidRPr="0089264E">
          <w:rPr>
            <w:rStyle w:val="Hyperlink"/>
          </w:rPr>
          <w:t>2.5</w:t>
        </w:r>
        <w:r>
          <w:rPr>
            <w:rFonts w:asciiTheme="minorHAnsi" w:eastAsiaTheme="minorEastAsia" w:hAnsiTheme="minorHAnsi" w:cstheme="minorBidi"/>
            <w:kern w:val="2"/>
            <w14:ligatures w14:val="standardContextual"/>
          </w:rPr>
          <w:tab/>
        </w:r>
        <w:r w:rsidRPr="0089264E">
          <w:rPr>
            <w:rStyle w:val="Hyperlink"/>
          </w:rPr>
          <w:t>OMS Subsystem Section</w:t>
        </w:r>
        <w:r>
          <w:rPr>
            <w:webHidden/>
          </w:rPr>
          <w:tab/>
        </w:r>
        <w:r>
          <w:rPr>
            <w:webHidden/>
          </w:rPr>
          <w:fldChar w:fldCharType="begin"/>
        </w:r>
        <w:r>
          <w:rPr>
            <w:webHidden/>
          </w:rPr>
          <w:instrText xml:space="preserve"> PAGEREF _Toc219293337 \h </w:instrText>
        </w:r>
        <w:r>
          <w:rPr>
            <w:webHidden/>
          </w:rPr>
        </w:r>
        <w:r>
          <w:rPr>
            <w:webHidden/>
          </w:rPr>
          <w:fldChar w:fldCharType="separate"/>
        </w:r>
        <w:r>
          <w:rPr>
            <w:webHidden/>
          </w:rPr>
          <w:t>12</w:t>
        </w:r>
        <w:r>
          <w:rPr>
            <w:webHidden/>
          </w:rPr>
          <w:fldChar w:fldCharType="end"/>
        </w:r>
      </w:hyperlink>
    </w:p>
    <w:p w14:paraId="63083D91" w14:textId="689BC294" w:rsidR="00E87654" w:rsidRDefault="00E87654">
      <w:pPr>
        <w:pStyle w:val="TOC3"/>
        <w:rPr>
          <w:rFonts w:asciiTheme="minorHAnsi" w:eastAsiaTheme="minorEastAsia" w:hAnsiTheme="minorHAnsi" w:cstheme="minorBidi"/>
          <w:kern w:val="2"/>
          <w14:ligatures w14:val="standardContextual"/>
        </w:rPr>
      </w:pPr>
      <w:hyperlink w:anchor="_Toc219293338" w:history="1">
        <w:r w:rsidRPr="0089264E">
          <w:rPr>
            <w:rStyle w:val="Hyperlink"/>
          </w:rPr>
          <w:t>2.5.1</w:t>
        </w:r>
        <w:r>
          <w:rPr>
            <w:rFonts w:asciiTheme="minorHAnsi" w:eastAsiaTheme="minorEastAsia" w:hAnsiTheme="minorHAnsi" w:cstheme="minorBidi"/>
            <w:kern w:val="2"/>
            <w14:ligatures w14:val="standardContextual"/>
          </w:rPr>
          <w:tab/>
        </w:r>
        <w:r w:rsidRPr="0089264E">
          <w:rPr>
            <w:rStyle w:val="Hyperlink"/>
          </w:rPr>
          <w:t>Entry Instructions for ‘Subsystem Name’</w:t>
        </w:r>
        <w:r>
          <w:rPr>
            <w:webHidden/>
          </w:rPr>
          <w:tab/>
        </w:r>
        <w:r>
          <w:rPr>
            <w:webHidden/>
          </w:rPr>
          <w:fldChar w:fldCharType="begin"/>
        </w:r>
        <w:r>
          <w:rPr>
            <w:webHidden/>
          </w:rPr>
          <w:instrText xml:space="preserve"> PAGEREF _Toc219293338 \h </w:instrText>
        </w:r>
        <w:r>
          <w:rPr>
            <w:webHidden/>
          </w:rPr>
        </w:r>
        <w:r>
          <w:rPr>
            <w:webHidden/>
          </w:rPr>
          <w:fldChar w:fldCharType="separate"/>
        </w:r>
        <w:r>
          <w:rPr>
            <w:webHidden/>
          </w:rPr>
          <w:t>12</w:t>
        </w:r>
        <w:r>
          <w:rPr>
            <w:webHidden/>
          </w:rPr>
          <w:fldChar w:fldCharType="end"/>
        </w:r>
      </w:hyperlink>
    </w:p>
    <w:p w14:paraId="4E2ED14C" w14:textId="0BCE220F" w:rsidR="00E87654" w:rsidRDefault="00E87654">
      <w:pPr>
        <w:pStyle w:val="TOC3"/>
        <w:rPr>
          <w:rFonts w:asciiTheme="minorHAnsi" w:eastAsiaTheme="minorEastAsia" w:hAnsiTheme="minorHAnsi" w:cstheme="minorBidi"/>
          <w:kern w:val="2"/>
          <w14:ligatures w14:val="standardContextual"/>
        </w:rPr>
      </w:pPr>
      <w:hyperlink w:anchor="_Toc219293339" w:history="1">
        <w:r w:rsidRPr="0089264E">
          <w:rPr>
            <w:rStyle w:val="Hyperlink"/>
          </w:rPr>
          <w:t>2.5.2</w:t>
        </w:r>
        <w:r>
          <w:rPr>
            <w:rFonts w:asciiTheme="minorHAnsi" w:eastAsiaTheme="minorEastAsia" w:hAnsiTheme="minorHAnsi" w:cstheme="minorBidi"/>
            <w:kern w:val="2"/>
            <w14:ligatures w14:val="standardContextual"/>
          </w:rPr>
          <w:tab/>
        </w:r>
        <w:r w:rsidRPr="0089264E">
          <w:rPr>
            <w:rStyle w:val="Hyperlink"/>
          </w:rPr>
          <w:t>Entry Instructions for ‘Subsystem Capability List Category’</w:t>
        </w:r>
        <w:r>
          <w:rPr>
            <w:webHidden/>
          </w:rPr>
          <w:tab/>
        </w:r>
        <w:r>
          <w:rPr>
            <w:webHidden/>
          </w:rPr>
          <w:fldChar w:fldCharType="begin"/>
        </w:r>
        <w:r>
          <w:rPr>
            <w:webHidden/>
          </w:rPr>
          <w:instrText xml:space="preserve"> PAGEREF _Toc219293339 \h </w:instrText>
        </w:r>
        <w:r>
          <w:rPr>
            <w:webHidden/>
          </w:rPr>
        </w:r>
        <w:r>
          <w:rPr>
            <w:webHidden/>
          </w:rPr>
          <w:fldChar w:fldCharType="separate"/>
        </w:r>
        <w:r>
          <w:rPr>
            <w:webHidden/>
          </w:rPr>
          <w:t>12</w:t>
        </w:r>
        <w:r>
          <w:rPr>
            <w:webHidden/>
          </w:rPr>
          <w:fldChar w:fldCharType="end"/>
        </w:r>
      </w:hyperlink>
    </w:p>
    <w:p w14:paraId="7520207B" w14:textId="778028A8" w:rsidR="00E87654" w:rsidRDefault="00E87654">
      <w:pPr>
        <w:pStyle w:val="TOC3"/>
        <w:rPr>
          <w:rFonts w:asciiTheme="minorHAnsi" w:eastAsiaTheme="minorEastAsia" w:hAnsiTheme="minorHAnsi" w:cstheme="minorBidi"/>
          <w:kern w:val="2"/>
          <w14:ligatures w14:val="standardContextual"/>
        </w:rPr>
      </w:pPr>
      <w:hyperlink w:anchor="_Toc219293340" w:history="1">
        <w:r w:rsidRPr="0089264E">
          <w:rPr>
            <w:rStyle w:val="Hyperlink"/>
          </w:rPr>
          <w:t>2.5.3</w:t>
        </w:r>
        <w:r>
          <w:rPr>
            <w:rFonts w:asciiTheme="minorHAnsi" w:eastAsiaTheme="minorEastAsia" w:hAnsiTheme="minorHAnsi" w:cstheme="minorBidi"/>
            <w:kern w:val="2"/>
            <w14:ligatures w14:val="standardContextual"/>
          </w:rPr>
          <w:tab/>
        </w:r>
        <w:r w:rsidRPr="0089264E">
          <w:rPr>
            <w:rStyle w:val="Hyperlink"/>
          </w:rPr>
          <w:t>Entry Instructions for ‘CAL Location’</w:t>
        </w:r>
        <w:r>
          <w:rPr>
            <w:webHidden/>
          </w:rPr>
          <w:tab/>
        </w:r>
        <w:r>
          <w:rPr>
            <w:webHidden/>
          </w:rPr>
          <w:fldChar w:fldCharType="begin"/>
        </w:r>
        <w:r>
          <w:rPr>
            <w:webHidden/>
          </w:rPr>
          <w:instrText xml:space="preserve"> PAGEREF _Toc219293340 \h </w:instrText>
        </w:r>
        <w:r>
          <w:rPr>
            <w:webHidden/>
          </w:rPr>
        </w:r>
        <w:r>
          <w:rPr>
            <w:webHidden/>
          </w:rPr>
          <w:fldChar w:fldCharType="separate"/>
        </w:r>
        <w:r>
          <w:rPr>
            <w:webHidden/>
          </w:rPr>
          <w:t>12</w:t>
        </w:r>
        <w:r>
          <w:rPr>
            <w:webHidden/>
          </w:rPr>
          <w:fldChar w:fldCharType="end"/>
        </w:r>
      </w:hyperlink>
    </w:p>
    <w:p w14:paraId="6C8B00A6" w14:textId="6BCF5048" w:rsidR="00E87654" w:rsidRDefault="00E87654">
      <w:pPr>
        <w:pStyle w:val="TOC3"/>
        <w:rPr>
          <w:rFonts w:asciiTheme="minorHAnsi" w:eastAsiaTheme="minorEastAsia" w:hAnsiTheme="minorHAnsi" w:cstheme="minorBidi"/>
          <w:kern w:val="2"/>
          <w14:ligatures w14:val="standardContextual"/>
        </w:rPr>
      </w:pPr>
      <w:hyperlink w:anchor="_Toc219293341" w:history="1">
        <w:r w:rsidRPr="0089264E">
          <w:rPr>
            <w:rStyle w:val="Hyperlink"/>
          </w:rPr>
          <w:t>2.5.4</w:t>
        </w:r>
        <w:r>
          <w:rPr>
            <w:rFonts w:asciiTheme="minorHAnsi" w:eastAsiaTheme="minorEastAsia" w:hAnsiTheme="minorHAnsi" w:cstheme="minorBidi"/>
            <w:kern w:val="2"/>
            <w14:ligatures w14:val="standardContextual"/>
          </w:rPr>
          <w:tab/>
        </w:r>
        <w:r w:rsidRPr="0089264E">
          <w:rPr>
            <w:rStyle w:val="Hyperlink"/>
          </w:rPr>
          <w:t>Entry Instructions for ‘Tier’</w:t>
        </w:r>
        <w:r>
          <w:rPr>
            <w:webHidden/>
          </w:rPr>
          <w:tab/>
        </w:r>
        <w:r>
          <w:rPr>
            <w:webHidden/>
          </w:rPr>
          <w:fldChar w:fldCharType="begin"/>
        </w:r>
        <w:r>
          <w:rPr>
            <w:webHidden/>
          </w:rPr>
          <w:instrText xml:space="preserve"> PAGEREF _Toc219293341 \h </w:instrText>
        </w:r>
        <w:r>
          <w:rPr>
            <w:webHidden/>
          </w:rPr>
        </w:r>
        <w:r>
          <w:rPr>
            <w:webHidden/>
          </w:rPr>
          <w:fldChar w:fldCharType="separate"/>
        </w:r>
        <w:r>
          <w:rPr>
            <w:webHidden/>
          </w:rPr>
          <w:t>13</w:t>
        </w:r>
        <w:r>
          <w:rPr>
            <w:webHidden/>
          </w:rPr>
          <w:fldChar w:fldCharType="end"/>
        </w:r>
      </w:hyperlink>
    </w:p>
    <w:p w14:paraId="2BA4C4C9" w14:textId="5E4EB011" w:rsidR="00E87654" w:rsidRDefault="00E87654">
      <w:pPr>
        <w:pStyle w:val="TOC2"/>
        <w:rPr>
          <w:rFonts w:asciiTheme="minorHAnsi" w:eastAsiaTheme="minorEastAsia" w:hAnsiTheme="minorHAnsi" w:cstheme="minorBidi"/>
          <w:kern w:val="2"/>
          <w14:ligatures w14:val="standardContextual"/>
        </w:rPr>
      </w:pPr>
      <w:hyperlink w:anchor="_Toc219293342" w:history="1">
        <w:r w:rsidRPr="0089264E">
          <w:rPr>
            <w:rStyle w:val="Hyperlink"/>
          </w:rPr>
          <w:t>2.6</w:t>
        </w:r>
        <w:r>
          <w:rPr>
            <w:rFonts w:asciiTheme="minorHAnsi" w:eastAsiaTheme="minorEastAsia" w:hAnsiTheme="minorHAnsi" w:cstheme="minorBidi"/>
            <w:kern w:val="2"/>
            <w14:ligatures w14:val="standardContextual"/>
          </w:rPr>
          <w:tab/>
        </w:r>
        <w:r w:rsidRPr="0089264E">
          <w:rPr>
            <w:rStyle w:val="Hyperlink"/>
          </w:rPr>
          <w:t>OMS Isolators Section</w:t>
        </w:r>
        <w:r>
          <w:rPr>
            <w:webHidden/>
          </w:rPr>
          <w:tab/>
        </w:r>
        <w:r>
          <w:rPr>
            <w:webHidden/>
          </w:rPr>
          <w:fldChar w:fldCharType="begin"/>
        </w:r>
        <w:r>
          <w:rPr>
            <w:webHidden/>
          </w:rPr>
          <w:instrText xml:space="preserve"> PAGEREF _Toc219293342 \h </w:instrText>
        </w:r>
        <w:r>
          <w:rPr>
            <w:webHidden/>
          </w:rPr>
        </w:r>
        <w:r>
          <w:rPr>
            <w:webHidden/>
          </w:rPr>
          <w:fldChar w:fldCharType="separate"/>
        </w:r>
        <w:r>
          <w:rPr>
            <w:webHidden/>
          </w:rPr>
          <w:t>13</w:t>
        </w:r>
        <w:r>
          <w:rPr>
            <w:webHidden/>
          </w:rPr>
          <w:fldChar w:fldCharType="end"/>
        </w:r>
      </w:hyperlink>
    </w:p>
    <w:p w14:paraId="6B1E1CD2" w14:textId="2F252ABC" w:rsidR="00E87654" w:rsidRDefault="00E87654">
      <w:pPr>
        <w:pStyle w:val="TOC3"/>
        <w:rPr>
          <w:rFonts w:asciiTheme="minorHAnsi" w:eastAsiaTheme="minorEastAsia" w:hAnsiTheme="minorHAnsi" w:cstheme="minorBidi"/>
          <w:kern w:val="2"/>
          <w14:ligatures w14:val="standardContextual"/>
        </w:rPr>
      </w:pPr>
      <w:hyperlink w:anchor="_Toc219293343" w:history="1">
        <w:r w:rsidRPr="0089264E">
          <w:rPr>
            <w:rStyle w:val="Hyperlink"/>
          </w:rPr>
          <w:t>2.6.1</w:t>
        </w:r>
        <w:r>
          <w:rPr>
            <w:rFonts w:asciiTheme="minorHAnsi" w:eastAsiaTheme="minorEastAsia" w:hAnsiTheme="minorHAnsi" w:cstheme="minorBidi"/>
            <w:kern w:val="2"/>
            <w14:ligatures w14:val="standardContextual"/>
          </w:rPr>
          <w:tab/>
        </w:r>
        <w:r w:rsidRPr="0089264E">
          <w:rPr>
            <w:rStyle w:val="Hyperlink"/>
          </w:rPr>
          <w:t>Entry Instructions for ‘Isolator Name’</w:t>
        </w:r>
        <w:r>
          <w:rPr>
            <w:webHidden/>
          </w:rPr>
          <w:tab/>
        </w:r>
        <w:r>
          <w:rPr>
            <w:webHidden/>
          </w:rPr>
          <w:fldChar w:fldCharType="begin"/>
        </w:r>
        <w:r>
          <w:rPr>
            <w:webHidden/>
          </w:rPr>
          <w:instrText xml:space="preserve"> PAGEREF _Toc219293343 \h </w:instrText>
        </w:r>
        <w:r>
          <w:rPr>
            <w:webHidden/>
          </w:rPr>
        </w:r>
        <w:r>
          <w:rPr>
            <w:webHidden/>
          </w:rPr>
          <w:fldChar w:fldCharType="separate"/>
        </w:r>
        <w:r>
          <w:rPr>
            <w:webHidden/>
          </w:rPr>
          <w:t>13</w:t>
        </w:r>
        <w:r>
          <w:rPr>
            <w:webHidden/>
          </w:rPr>
          <w:fldChar w:fldCharType="end"/>
        </w:r>
      </w:hyperlink>
    </w:p>
    <w:p w14:paraId="7D44A144" w14:textId="5894A954" w:rsidR="00E87654" w:rsidRDefault="00E87654">
      <w:pPr>
        <w:pStyle w:val="TOC3"/>
        <w:rPr>
          <w:rFonts w:asciiTheme="minorHAnsi" w:eastAsiaTheme="minorEastAsia" w:hAnsiTheme="minorHAnsi" w:cstheme="minorBidi"/>
          <w:kern w:val="2"/>
          <w14:ligatures w14:val="standardContextual"/>
        </w:rPr>
      </w:pPr>
      <w:hyperlink w:anchor="_Toc219293344" w:history="1">
        <w:r w:rsidRPr="0089264E">
          <w:rPr>
            <w:rStyle w:val="Hyperlink"/>
          </w:rPr>
          <w:t>2.6.2</w:t>
        </w:r>
        <w:r>
          <w:rPr>
            <w:rFonts w:asciiTheme="minorHAnsi" w:eastAsiaTheme="minorEastAsia" w:hAnsiTheme="minorHAnsi" w:cstheme="minorBidi"/>
            <w:kern w:val="2"/>
            <w14:ligatures w14:val="standardContextual"/>
          </w:rPr>
          <w:tab/>
        </w:r>
        <w:r w:rsidRPr="0089264E">
          <w:rPr>
            <w:rStyle w:val="Hyperlink"/>
          </w:rPr>
          <w:t>Entry Instructions for ‘Non-OMS Endpoint’</w:t>
        </w:r>
        <w:r>
          <w:rPr>
            <w:webHidden/>
          </w:rPr>
          <w:tab/>
        </w:r>
        <w:r>
          <w:rPr>
            <w:webHidden/>
          </w:rPr>
          <w:fldChar w:fldCharType="begin"/>
        </w:r>
        <w:r>
          <w:rPr>
            <w:webHidden/>
          </w:rPr>
          <w:instrText xml:space="preserve"> PAGEREF _Toc219293344 \h </w:instrText>
        </w:r>
        <w:r>
          <w:rPr>
            <w:webHidden/>
          </w:rPr>
        </w:r>
        <w:r>
          <w:rPr>
            <w:webHidden/>
          </w:rPr>
          <w:fldChar w:fldCharType="separate"/>
        </w:r>
        <w:r>
          <w:rPr>
            <w:webHidden/>
          </w:rPr>
          <w:t>13</w:t>
        </w:r>
        <w:r>
          <w:rPr>
            <w:webHidden/>
          </w:rPr>
          <w:fldChar w:fldCharType="end"/>
        </w:r>
      </w:hyperlink>
    </w:p>
    <w:p w14:paraId="4CEBAD01" w14:textId="1ECEF1B9" w:rsidR="00E87654" w:rsidRDefault="00E87654">
      <w:pPr>
        <w:pStyle w:val="TOC3"/>
        <w:rPr>
          <w:rFonts w:asciiTheme="minorHAnsi" w:eastAsiaTheme="minorEastAsia" w:hAnsiTheme="minorHAnsi" w:cstheme="minorBidi"/>
          <w:kern w:val="2"/>
          <w14:ligatures w14:val="standardContextual"/>
        </w:rPr>
      </w:pPr>
      <w:hyperlink w:anchor="_Toc219293345" w:history="1">
        <w:r w:rsidRPr="0089264E">
          <w:rPr>
            <w:rStyle w:val="Hyperlink"/>
          </w:rPr>
          <w:t>2.6.3</w:t>
        </w:r>
        <w:r>
          <w:rPr>
            <w:rFonts w:asciiTheme="minorHAnsi" w:eastAsiaTheme="minorEastAsia" w:hAnsiTheme="minorHAnsi" w:cstheme="minorBidi"/>
            <w:kern w:val="2"/>
            <w14:ligatures w14:val="standardContextual"/>
          </w:rPr>
          <w:tab/>
        </w:r>
        <w:r w:rsidRPr="0089264E">
          <w:rPr>
            <w:rStyle w:val="Hyperlink"/>
          </w:rPr>
          <w:t>Entry Instructions for ‘Isolator Location’</w:t>
        </w:r>
        <w:r>
          <w:rPr>
            <w:webHidden/>
          </w:rPr>
          <w:tab/>
        </w:r>
        <w:r>
          <w:rPr>
            <w:webHidden/>
          </w:rPr>
          <w:fldChar w:fldCharType="begin"/>
        </w:r>
        <w:r>
          <w:rPr>
            <w:webHidden/>
          </w:rPr>
          <w:instrText xml:space="preserve"> PAGEREF _Toc219293345 \h </w:instrText>
        </w:r>
        <w:r>
          <w:rPr>
            <w:webHidden/>
          </w:rPr>
        </w:r>
        <w:r>
          <w:rPr>
            <w:webHidden/>
          </w:rPr>
          <w:fldChar w:fldCharType="separate"/>
        </w:r>
        <w:r>
          <w:rPr>
            <w:webHidden/>
          </w:rPr>
          <w:t>13</w:t>
        </w:r>
        <w:r>
          <w:rPr>
            <w:webHidden/>
          </w:rPr>
          <w:fldChar w:fldCharType="end"/>
        </w:r>
      </w:hyperlink>
    </w:p>
    <w:p w14:paraId="2E88F8BA" w14:textId="77777777" w:rsidR="007D55F6" w:rsidRDefault="00844EA6">
      <w:pPr>
        <w:pStyle w:val="CenterBold"/>
        <w:rPr>
          <w:rFonts w:hint="eastAsia"/>
        </w:rPr>
      </w:pPr>
      <w:r>
        <w:fldChar w:fldCharType="end"/>
      </w:r>
      <w:r>
        <w:br w:type="page"/>
      </w:r>
    </w:p>
    <w:p w14:paraId="42522946" w14:textId="77777777" w:rsidR="00A32633" w:rsidRDefault="00A32633" w:rsidP="00A32633">
      <w:pPr>
        <w:pStyle w:val="Center"/>
      </w:pPr>
    </w:p>
    <w:p w14:paraId="6506318D" w14:textId="77777777" w:rsidR="00A32633" w:rsidRDefault="00A32633" w:rsidP="00A32633">
      <w:pPr>
        <w:pStyle w:val="Center"/>
      </w:pPr>
    </w:p>
    <w:p w14:paraId="39A7E73C" w14:textId="77777777" w:rsidR="00A32633" w:rsidRDefault="00A32633" w:rsidP="00A32633">
      <w:pPr>
        <w:pStyle w:val="Center"/>
      </w:pPr>
    </w:p>
    <w:p w14:paraId="795EA9AE" w14:textId="77777777" w:rsidR="00A32633" w:rsidRDefault="00A32633" w:rsidP="00A32633">
      <w:pPr>
        <w:pStyle w:val="Center"/>
      </w:pPr>
    </w:p>
    <w:p w14:paraId="3FA083F4" w14:textId="77777777" w:rsidR="00A32633" w:rsidRDefault="00A32633" w:rsidP="00A32633">
      <w:pPr>
        <w:pStyle w:val="Center"/>
      </w:pPr>
    </w:p>
    <w:p w14:paraId="0BF2F858" w14:textId="77777777" w:rsidR="00A32633" w:rsidRDefault="00A32633" w:rsidP="00A32633">
      <w:pPr>
        <w:pStyle w:val="Center"/>
      </w:pPr>
    </w:p>
    <w:p w14:paraId="032DED23" w14:textId="77777777" w:rsidR="00A32633" w:rsidRDefault="00A32633" w:rsidP="00A32633">
      <w:pPr>
        <w:pStyle w:val="Center"/>
      </w:pPr>
    </w:p>
    <w:p w14:paraId="13EF0ECA" w14:textId="77777777" w:rsidR="00A32633" w:rsidRDefault="00A32633" w:rsidP="00A32633">
      <w:pPr>
        <w:pStyle w:val="Center"/>
      </w:pPr>
    </w:p>
    <w:p w14:paraId="55172244" w14:textId="77777777" w:rsidR="00A32633" w:rsidRDefault="00A32633" w:rsidP="00A32633">
      <w:pPr>
        <w:pStyle w:val="Center"/>
      </w:pPr>
    </w:p>
    <w:p w14:paraId="738A7519" w14:textId="77777777" w:rsidR="00A32633" w:rsidRDefault="00A32633" w:rsidP="00A32633">
      <w:pPr>
        <w:pStyle w:val="Center"/>
      </w:pPr>
    </w:p>
    <w:p w14:paraId="21BB3D97" w14:textId="77777777" w:rsidR="00A32633" w:rsidRDefault="00A32633" w:rsidP="00A32633">
      <w:pPr>
        <w:pStyle w:val="Center"/>
      </w:pPr>
    </w:p>
    <w:p w14:paraId="273686ED" w14:textId="77777777" w:rsidR="00A32633" w:rsidRDefault="00A32633" w:rsidP="00A32633">
      <w:pPr>
        <w:pStyle w:val="Center"/>
      </w:pPr>
    </w:p>
    <w:p w14:paraId="71E2E6FF" w14:textId="77777777" w:rsidR="00A32633" w:rsidRDefault="00A32633" w:rsidP="00A32633">
      <w:pPr>
        <w:pStyle w:val="Center"/>
      </w:pPr>
      <w:r>
        <w:t>This page is intentionally left blank.</w:t>
      </w:r>
    </w:p>
    <w:p w14:paraId="28C4A79E" w14:textId="77777777" w:rsidR="00A32633" w:rsidRDefault="00A32633" w:rsidP="00A32633">
      <w:pPr>
        <w:pStyle w:val="Center"/>
      </w:pPr>
      <w:r>
        <w:br w:type="page"/>
      </w:r>
    </w:p>
    <w:p w14:paraId="45D63B4D" w14:textId="77777777" w:rsidR="00E87654" w:rsidRDefault="00844EA6">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46ADE5B2" w14:textId="7065C500" w:rsidR="00E87654" w:rsidRDefault="00E87654">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346" w:history="1">
        <w:r w:rsidRPr="00A7006E">
          <w:rPr>
            <w:rStyle w:val="Hyperlink"/>
            <w:noProof/>
          </w:rPr>
          <w:t>Table 0.0-1 OMS D&amp;D Documents</w:t>
        </w:r>
        <w:r>
          <w:rPr>
            <w:noProof/>
            <w:webHidden/>
          </w:rPr>
          <w:tab/>
        </w:r>
        <w:r>
          <w:rPr>
            <w:noProof/>
            <w:webHidden/>
          </w:rPr>
          <w:fldChar w:fldCharType="begin"/>
        </w:r>
        <w:r>
          <w:rPr>
            <w:noProof/>
            <w:webHidden/>
          </w:rPr>
          <w:instrText xml:space="preserve"> PAGEREF _Toc219293346 \h </w:instrText>
        </w:r>
        <w:r>
          <w:rPr>
            <w:noProof/>
            <w:webHidden/>
          </w:rPr>
        </w:r>
        <w:r>
          <w:rPr>
            <w:noProof/>
            <w:webHidden/>
          </w:rPr>
          <w:fldChar w:fldCharType="separate"/>
        </w:r>
        <w:r>
          <w:rPr>
            <w:noProof/>
            <w:webHidden/>
          </w:rPr>
          <w:t>2</w:t>
        </w:r>
        <w:r>
          <w:rPr>
            <w:noProof/>
            <w:webHidden/>
          </w:rPr>
          <w:fldChar w:fldCharType="end"/>
        </w:r>
      </w:hyperlink>
    </w:p>
    <w:p w14:paraId="1851A6A6" w14:textId="3AEF8096" w:rsidR="00E87654" w:rsidRDefault="00E87654">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347" w:history="1">
        <w:r w:rsidRPr="00A7006E">
          <w:rPr>
            <w:rStyle w:val="Hyperlink"/>
            <w:noProof/>
          </w:rPr>
          <w:t>Feedback Form Table</w:t>
        </w:r>
        <w:r>
          <w:rPr>
            <w:noProof/>
            <w:webHidden/>
          </w:rPr>
          <w:tab/>
        </w:r>
        <w:r>
          <w:rPr>
            <w:noProof/>
            <w:webHidden/>
          </w:rPr>
          <w:fldChar w:fldCharType="begin"/>
        </w:r>
        <w:r>
          <w:rPr>
            <w:noProof/>
            <w:webHidden/>
          </w:rPr>
          <w:instrText xml:space="preserve"> PAGEREF _Toc219293347 \h </w:instrText>
        </w:r>
        <w:r>
          <w:rPr>
            <w:noProof/>
            <w:webHidden/>
          </w:rPr>
        </w:r>
        <w:r>
          <w:rPr>
            <w:noProof/>
            <w:webHidden/>
          </w:rPr>
          <w:fldChar w:fldCharType="separate"/>
        </w:r>
        <w:r>
          <w:rPr>
            <w:noProof/>
            <w:webHidden/>
          </w:rPr>
          <w:t>3</w:t>
        </w:r>
        <w:r>
          <w:rPr>
            <w:noProof/>
            <w:webHidden/>
          </w:rPr>
          <w:fldChar w:fldCharType="end"/>
        </w:r>
      </w:hyperlink>
    </w:p>
    <w:p w14:paraId="0F72DEA3" w14:textId="4AF009B3" w:rsidR="00E87654" w:rsidRDefault="00E87654">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348" w:history="1">
        <w:r w:rsidRPr="00A7006E">
          <w:rPr>
            <w:rStyle w:val="Hyperlink"/>
            <w:noProof/>
          </w:rPr>
          <w:t>Table 1.0-1 Mission Package Worksheet</w:t>
        </w:r>
        <w:r>
          <w:rPr>
            <w:noProof/>
            <w:webHidden/>
          </w:rPr>
          <w:tab/>
        </w:r>
        <w:r>
          <w:rPr>
            <w:noProof/>
            <w:webHidden/>
          </w:rPr>
          <w:fldChar w:fldCharType="begin"/>
        </w:r>
        <w:r>
          <w:rPr>
            <w:noProof/>
            <w:webHidden/>
          </w:rPr>
          <w:instrText xml:space="preserve"> PAGEREF _Toc219293348 \h </w:instrText>
        </w:r>
        <w:r>
          <w:rPr>
            <w:noProof/>
            <w:webHidden/>
          </w:rPr>
        </w:r>
        <w:r>
          <w:rPr>
            <w:noProof/>
            <w:webHidden/>
          </w:rPr>
          <w:fldChar w:fldCharType="separate"/>
        </w:r>
        <w:r>
          <w:rPr>
            <w:noProof/>
            <w:webHidden/>
          </w:rPr>
          <w:t>5</w:t>
        </w:r>
        <w:r>
          <w:rPr>
            <w:noProof/>
            <w:webHidden/>
          </w:rPr>
          <w:fldChar w:fldCharType="end"/>
        </w:r>
      </w:hyperlink>
    </w:p>
    <w:p w14:paraId="44D3CCC3" w14:textId="217AB4F8" w:rsidR="00E87654" w:rsidRDefault="00E87654">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349" w:history="1">
        <w:r w:rsidRPr="00A7006E">
          <w:rPr>
            <w:rStyle w:val="Hyperlink"/>
            <w:noProof/>
          </w:rPr>
          <w:t>Table 1.1-1 Reference Documents</w:t>
        </w:r>
        <w:r>
          <w:rPr>
            <w:noProof/>
            <w:webHidden/>
          </w:rPr>
          <w:tab/>
        </w:r>
        <w:r>
          <w:rPr>
            <w:noProof/>
            <w:webHidden/>
          </w:rPr>
          <w:fldChar w:fldCharType="begin"/>
        </w:r>
        <w:r>
          <w:rPr>
            <w:noProof/>
            <w:webHidden/>
          </w:rPr>
          <w:instrText xml:space="preserve"> PAGEREF _Toc219293349 \h </w:instrText>
        </w:r>
        <w:r>
          <w:rPr>
            <w:noProof/>
            <w:webHidden/>
          </w:rPr>
        </w:r>
        <w:r>
          <w:rPr>
            <w:noProof/>
            <w:webHidden/>
          </w:rPr>
          <w:fldChar w:fldCharType="separate"/>
        </w:r>
        <w:r>
          <w:rPr>
            <w:noProof/>
            <w:webHidden/>
          </w:rPr>
          <w:t>6</w:t>
        </w:r>
        <w:r>
          <w:rPr>
            <w:noProof/>
            <w:webHidden/>
          </w:rPr>
          <w:fldChar w:fldCharType="end"/>
        </w:r>
      </w:hyperlink>
    </w:p>
    <w:p w14:paraId="2E88F8BE" w14:textId="2A391D78" w:rsidR="007D55F6" w:rsidRDefault="00844EA6">
      <w:pPr>
        <w:pStyle w:val="CenterBold"/>
        <w:rPr>
          <w:rFonts w:hint="eastAsia"/>
        </w:rPr>
      </w:pPr>
      <w:r>
        <w:fldChar w:fldCharType="end"/>
      </w:r>
      <w:r>
        <w:br w:type="page"/>
      </w:r>
    </w:p>
    <w:p w14:paraId="2E88F8CD" w14:textId="77777777" w:rsidR="007D55F6" w:rsidRDefault="007D55F6">
      <w:pPr>
        <w:pStyle w:val="Center"/>
      </w:pPr>
    </w:p>
    <w:p w14:paraId="2E88F8CE" w14:textId="77777777" w:rsidR="007D55F6" w:rsidRDefault="007D55F6">
      <w:pPr>
        <w:pStyle w:val="Center"/>
      </w:pPr>
    </w:p>
    <w:p w14:paraId="2E88F8CF" w14:textId="77777777" w:rsidR="007D55F6" w:rsidRDefault="007D55F6">
      <w:pPr>
        <w:pStyle w:val="Center"/>
      </w:pPr>
    </w:p>
    <w:p w14:paraId="2E88F8D0" w14:textId="77777777" w:rsidR="007D55F6" w:rsidRDefault="007D55F6">
      <w:pPr>
        <w:pStyle w:val="Center"/>
      </w:pPr>
    </w:p>
    <w:p w14:paraId="2E88F8D1" w14:textId="77777777" w:rsidR="007D55F6" w:rsidRDefault="007D55F6">
      <w:pPr>
        <w:pStyle w:val="Center"/>
      </w:pPr>
    </w:p>
    <w:p w14:paraId="2E88F8D2" w14:textId="77777777" w:rsidR="007D55F6" w:rsidRDefault="007D55F6">
      <w:pPr>
        <w:pStyle w:val="Center"/>
      </w:pPr>
    </w:p>
    <w:p w14:paraId="2E88F8D3" w14:textId="77777777" w:rsidR="007D55F6" w:rsidRDefault="007D55F6">
      <w:pPr>
        <w:pStyle w:val="Center"/>
      </w:pPr>
    </w:p>
    <w:p w14:paraId="2E88F8D4" w14:textId="77777777" w:rsidR="007D55F6" w:rsidRDefault="007D55F6">
      <w:pPr>
        <w:pStyle w:val="Center"/>
      </w:pPr>
    </w:p>
    <w:p w14:paraId="2E88F8D5" w14:textId="77777777" w:rsidR="007D55F6" w:rsidRDefault="007D55F6">
      <w:pPr>
        <w:pStyle w:val="Center"/>
      </w:pPr>
    </w:p>
    <w:p w14:paraId="2E88F8D6" w14:textId="77777777" w:rsidR="007D55F6" w:rsidRDefault="007D55F6">
      <w:pPr>
        <w:pStyle w:val="Center"/>
      </w:pPr>
    </w:p>
    <w:p w14:paraId="2E88F8D7" w14:textId="77777777" w:rsidR="007D55F6" w:rsidRDefault="007D55F6">
      <w:pPr>
        <w:pStyle w:val="Center"/>
      </w:pPr>
    </w:p>
    <w:p w14:paraId="2E88F8D8" w14:textId="77777777" w:rsidR="007D55F6" w:rsidRDefault="007D55F6">
      <w:pPr>
        <w:pStyle w:val="Center"/>
      </w:pPr>
    </w:p>
    <w:p w14:paraId="2E88F8D9" w14:textId="77777777" w:rsidR="007D55F6" w:rsidRDefault="00844EA6">
      <w:pPr>
        <w:pStyle w:val="Center"/>
      </w:pPr>
      <w:r>
        <w:t>This page is intentionally left blank.</w:t>
      </w:r>
    </w:p>
    <w:p w14:paraId="2E88F8DA" w14:textId="77777777" w:rsidR="007D55F6" w:rsidRDefault="007D55F6">
      <w:pPr>
        <w:pStyle w:val="Center"/>
        <w:sectPr w:rsidR="007D55F6">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2E88F8DB" w14:textId="77777777" w:rsidR="007D55F6" w:rsidRDefault="00844EA6">
      <w:pPr>
        <w:pStyle w:val="CenterBold"/>
        <w:rPr>
          <w:rFonts w:hint="eastAsia"/>
        </w:rPr>
      </w:pPr>
      <w:r>
        <w:lastRenderedPageBreak/>
        <w:t xml:space="preserve">GENERAL TEMPLATE INSTRUCTIONS </w:t>
      </w:r>
    </w:p>
    <w:p w14:paraId="2E88F8DC" w14:textId="77777777" w:rsidR="007D55F6" w:rsidRDefault="00844EA6">
      <w:pPr>
        <w:pStyle w:val="BodyText"/>
      </w:pPr>
      <w:r>
        <w:t>This document, Mission Package Worksheet (MPW) Template Instructions, OMSC-INS-013, provides information on how to fill in required information in the Mission Package Worksheet (MPW) Template, OMSC-TMP-006. Sections 1 and 2 of this MPW Template Instructions are aligned with Sections 1 and 2 of the MPW Template, while Section 3 of this document provides guidance on how to fill in the MPW table in the MPW Template. The green text in each section of this MPW Template Instructions should be used as guidance to fill out the corresponding section in the MPW Template. Green text in the MPW Template Instructions is considered guidance only and should be removed to reflect your MPW. NOTE: The first page of the MPW Template is for Open Mission Systems (OMS) purposes only and should be removed prior to the release of the completed MPW.</w:t>
      </w:r>
    </w:p>
    <w:p w14:paraId="2E88F8DD" w14:textId="77777777" w:rsidR="007D55F6" w:rsidRDefault="00844EA6">
      <w:pPr>
        <w:pStyle w:val="BodyText"/>
      </w:pPr>
      <w:r>
        <w:t xml:space="preserve">The MPW Template Instructions also identifies version and revision history for the template itself, versus that of an MPW derived from the template. When creating an MPW, the last sentence in its Abstract/Summary, identifying the revision and date of the MPW Template to which the MPW conforms, should match the version information found herein for this matching MPW Template Instructions. The abstract is </w:t>
      </w:r>
      <w:proofErr w:type="gramStart"/>
      <w:r>
        <w:t>a brief summary</w:t>
      </w:r>
      <w:proofErr w:type="gramEnd"/>
      <w:r>
        <w:t xml:space="preserve"> of the document that follows and is used to help the reader quickly ascertain document’s purpose and overall content.</w:t>
      </w:r>
    </w:p>
    <w:p w14:paraId="2E88F8DE" w14:textId="50FBA7FC" w:rsidR="007D55F6" w:rsidRDefault="00844EA6">
      <w:pPr>
        <w:pStyle w:val="BodyText"/>
      </w:pPr>
      <w:r>
        <w:t xml:space="preserve">A Mission Package provider should save the MPW Template using an appropriate unique filename. The Mission Package provider should add an appropriate document number, revision history and document date for configuration management of program specific information. The distribution statement should be filled out based on the program specific restrictions, and at a minimum should be Distribution Statement </w:t>
      </w:r>
      <w:r w:rsidR="00045F4D">
        <w:t>A</w:t>
      </w:r>
      <w:r>
        <w:t>. If the contents of the document require a higher restriction, the appropriate distribution statement should be updated as needed. Green text in the MPW Template represents guidance for the creation of the MPW. Green text should not remain in the completed MPW and should be replaced in the cover page, Abstract, Revision Record, and all applicable sections defined in the MPW Template.</w:t>
      </w:r>
    </w:p>
    <w:p w14:paraId="2E88F8DF" w14:textId="77777777" w:rsidR="007D55F6" w:rsidRDefault="00844EA6">
      <w:pPr>
        <w:pStyle w:val="BodyText"/>
      </w:pPr>
      <w:r>
        <w:t xml:space="preserve">Each OMS Mission Package requires an associated MPW to be compliant. The OMS MPW documents key implementation details of an OMS Mission Package. When an Adopting Program (AP) decides to incorporate a compliant OMS Mission Package into a weapon system, the Mission Package Worksheet (MPW) is used to identify and provide key top-level information on the Mission Package Units of Replaceability; viz., the OMS Mission Package, Platform, Services, Subsystems, and Isolators of the Mission Package, as applicable. The MPW complements the MPDD, by describing top-level information on the </w:t>
      </w:r>
      <w:proofErr w:type="spellStart"/>
      <w:r>
        <w:t>UoRs</w:t>
      </w:r>
      <w:proofErr w:type="spellEnd"/>
      <w:r>
        <w:t xml:space="preserve">, while the MPDD describes the “as built” security policies and data configuration of an OMS Mission Package. These will evolve during the </w:t>
      </w:r>
      <w:proofErr w:type="gramStart"/>
      <w:r>
        <w:t>life-cycle</w:t>
      </w:r>
      <w:proofErr w:type="gramEnd"/>
      <w:r>
        <w:t xml:space="preserve"> of an OMS Mission Package’s development.</w:t>
      </w:r>
    </w:p>
    <w:p w14:paraId="2E88F8E0" w14:textId="77777777" w:rsidR="007D55F6" w:rsidRDefault="00844EA6">
      <w:pPr>
        <w:pStyle w:val="BodyText"/>
      </w:pPr>
      <w:r>
        <w:t>This document contains only non-proprietary information. Classification of the MPW should be based on the contents of the document.</w:t>
      </w:r>
    </w:p>
    <w:p w14:paraId="2E88F8E1" w14:textId="77777777" w:rsidR="007D55F6" w:rsidRDefault="00844EA6">
      <w:pPr>
        <w:pStyle w:val="ListContinue"/>
      </w:pPr>
      <w:r>
        <w:t>Modify the sections in the template using the following guidelines:</w:t>
      </w:r>
    </w:p>
    <w:p w14:paraId="2E88F8E2" w14:textId="77777777" w:rsidR="007D55F6" w:rsidRDefault="00844EA6">
      <w:pPr>
        <w:pStyle w:val="ListNumber"/>
      </w:pPr>
      <w:r>
        <w:rPr>
          <w:b/>
        </w:rPr>
        <w:lastRenderedPageBreak/>
        <w:t>Existing black text is required and should not be deleted.</w:t>
      </w:r>
    </w:p>
    <w:p w14:paraId="2E88F8E3" w14:textId="77777777" w:rsidR="007D55F6" w:rsidRDefault="00844EA6">
      <w:pPr>
        <w:pStyle w:val="ListNumber"/>
      </w:pPr>
      <w:r>
        <w:rPr>
          <w:b/>
        </w:rPr>
        <w:t>If a section is not applicable</w:t>
      </w:r>
      <w:r>
        <w:t>, keep that section heading and add “Not Applicable” with a rationale for why that section is not applicable on a new line. For figures and tables below the not applicable section, replace figures with “Figure not applicable” and enter “N/A” in the first empty cell for tables.</w:t>
      </w:r>
    </w:p>
    <w:p w14:paraId="2E88F8E4" w14:textId="77777777" w:rsidR="007D55F6" w:rsidRDefault="00844EA6">
      <w:pPr>
        <w:pStyle w:val="ListContinue"/>
      </w:pPr>
      <w:r>
        <w:t xml:space="preserve">The rationale behind not deleting table captions, figure captions, or sections is to preserve section references and table/figure identifiers to maintain traceability within the document and between documents. For example, the Security Control Traceability Matrix (SCTM) traces </w:t>
      </w:r>
      <w:proofErr w:type="gramStart"/>
      <w:r>
        <w:t>a security</w:t>
      </w:r>
      <w:proofErr w:type="gramEnd"/>
      <w:r>
        <w:t xml:space="preserve"> control to a specific document template, section and/or table identifier.</w:t>
      </w:r>
    </w:p>
    <w:p w14:paraId="2E88F8E5" w14:textId="77777777" w:rsidR="007D55F6" w:rsidRDefault="00844EA6">
      <w:pPr>
        <w:pStyle w:val="ListNumber"/>
      </w:pPr>
      <w:r>
        <w:rPr>
          <w:b/>
        </w:rPr>
        <w:t>Maintain existing table column headers.</w:t>
      </w:r>
    </w:p>
    <w:p w14:paraId="2E88F8E6" w14:textId="77777777" w:rsidR="007D55F6" w:rsidRDefault="00844EA6">
      <w:pPr>
        <w:pStyle w:val="ListContinue"/>
      </w:pPr>
      <w:r>
        <w:t>Tables can be further modified (e.g., adding additional columns when applicable) but the original structure of existing tables should be preserved.</w:t>
      </w:r>
    </w:p>
    <w:p w14:paraId="2E88F8E7" w14:textId="77777777" w:rsidR="007D55F6" w:rsidRDefault="00844EA6">
      <w:pPr>
        <w:pStyle w:val="ListNumber"/>
      </w:pPr>
      <w:r>
        <w:rPr>
          <w:b/>
        </w:rPr>
        <w:t xml:space="preserve">Delete all green guidance text in the section, including green text added in table rows provided for </w:t>
      </w:r>
      <w:proofErr w:type="gramStart"/>
      <w:r>
        <w:rPr>
          <w:b/>
        </w:rPr>
        <w:t>exemplar</w:t>
      </w:r>
      <w:proofErr w:type="gramEnd"/>
      <w:r>
        <w:rPr>
          <w:b/>
        </w:rPr>
        <w:t xml:space="preserve"> purposes only.</w:t>
      </w:r>
    </w:p>
    <w:p w14:paraId="2E88F8E8" w14:textId="77777777" w:rsidR="007D55F6" w:rsidRDefault="00844EA6">
      <w:pPr>
        <w:pStyle w:val="ListNumber"/>
      </w:pPr>
      <w:r>
        <w:rPr>
          <w:b/>
        </w:rPr>
        <w:t>If additional tables or figures are added</w:t>
      </w:r>
      <w:r>
        <w:t xml:space="preserve">, the table/figure caption must follow the third level numbering system. Existing, default captions already in the template are numbered against headings at level 2 (e.g., under Section 1, the first table in the section is numbered Table 1.0-1. Under Section 2.4.1, the second table in the section is numbered Table 2.4-2). Newly added tables/figures should be numbered against headings at level 3 (e.g., under Section 1, the first newly added table in the section is numbered Table 1.0.0-1. Under Section 2.4.1, the second newly added table in the section is numbered 2.4.1-2). This results in preserving the </w:t>
      </w:r>
      <w:proofErr w:type="gramStart"/>
      <w:r>
        <w:t>numbering</w:t>
      </w:r>
      <w:proofErr w:type="gramEnd"/>
      <w:r>
        <w:t xml:space="preserve"> of the original tables.</w:t>
      </w:r>
    </w:p>
    <w:p w14:paraId="2E88F8E9" w14:textId="77777777" w:rsidR="007D55F6" w:rsidRDefault="00844EA6">
      <w:pPr>
        <w:pStyle w:val="ListContinue"/>
      </w:pPr>
      <w:r>
        <w:t>Ensure correct table and figure caption styles are applied so they appear in the List of Tables and List of Figures. Use the “</w:t>
      </w:r>
      <w:proofErr w:type="spellStart"/>
      <w:r>
        <w:t>TableCaption</w:t>
      </w:r>
      <w:proofErr w:type="spellEnd"/>
      <w:r>
        <w:t>” Style for table captions and “</w:t>
      </w:r>
      <w:proofErr w:type="spellStart"/>
      <w:r>
        <w:t>FigureCaption</w:t>
      </w:r>
      <w:proofErr w:type="spellEnd"/>
      <w:r>
        <w:t>” Style for figure captions.</w:t>
      </w:r>
    </w:p>
    <w:p w14:paraId="2E88F8EA" w14:textId="77777777" w:rsidR="007D55F6" w:rsidRDefault="00844EA6">
      <w:pPr>
        <w:pStyle w:val="BodyText"/>
      </w:pPr>
      <w:r>
        <w:t>All documents referenced within the MPW must include a document reference number with release dates and be included in the compliance package deliverable.</w:t>
      </w:r>
    </w:p>
    <w:p w14:paraId="2E88F8EB" w14:textId="77777777" w:rsidR="007D55F6" w:rsidRDefault="00844EA6">
      <w:pPr>
        <w:pStyle w:val="BodyText"/>
      </w:pPr>
      <w:r>
        <w:t>The documents listed in Table 0.0-1, OMS D&amp;D Documents, are the documents that assist in the understanding and implementation of OMS.</w:t>
      </w:r>
    </w:p>
    <w:p w14:paraId="2E88F8EC" w14:textId="77777777" w:rsidR="007D55F6" w:rsidRDefault="00844EA6">
      <w:pPr>
        <w:pStyle w:val="TableCaption"/>
      </w:pPr>
      <w:bookmarkStart w:id="0" w:name="_Toc219293346"/>
      <w:r>
        <w:t>Table 0.0-1 OMS D&amp;D Documents</w:t>
      </w:r>
      <w:bookmarkEnd w:id="0"/>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3905"/>
        <w:gridCol w:w="1515"/>
        <w:gridCol w:w="1760"/>
      </w:tblGrid>
      <w:tr w:rsidR="007D55F6" w14:paraId="2E88F8F1"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E88F8ED" w14:textId="77777777" w:rsidR="007D55F6" w:rsidRDefault="00844EA6">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2E88F8EE" w14:textId="77777777" w:rsidR="007D55F6" w:rsidRDefault="00844EA6">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2E88F8EF" w14:textId="77777777" w:rsidR="007D55F6" w:rsidRDefault="00844EA6">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2E88F8F0" w14:textId="77777777" w:rsidR="007D55F6" w:rsidRDefault="00844EA6">
            <w:pPr>
              <w:pStyle w:val="TableHeaderCenterBold"/>
            </w:pPr>
            <w:r>
              <w:t>Date</w:t>
            </w:r>
          </w:p>
        </w:tc>
      </w:tr>
      <w:tr w:rsidR="007D55F6" w14:paraId="2E88F8F6"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88F8F2" w14:textId="77777777" w:rsidR="007D55F6" w:rsidRDefault="00844EA6">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2E88F8F3" w14:textId="77777777" w:rsidR="007D55F6" w:rsidRDefault="00844EA6">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2E88F8F4" w14:textId="00636A87" w:rsidR="007D55F6" w:rsidRDefault="00F0246F">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2E88F8F5" w14:textId="72918C9A" w:rsidR="007D55F6" w:rsidRDefault="00CF3768">
            <w:pPr>
              <w:pStyle w:val="TableCenter"/>
            </w:pPr>
            <w:r>
              <w:t>22 January 2026</w:t>
            </w:r>
          </w:p>
        </w:tc>
      </w:tr>
      <w:tr w:rsidR="007D55F6" w14:paraId="2E88F8F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88F8F7" w14:textId="77777777" w:rsidR="007D55F6" w:rsidRDefault="00844EA6">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2E88F8F8" w14:textId="5289ED86" w:rsidR="007D55F6" w:rsidRDefault="00844EA6">
            <w:pPr>
              <w:pStyle w:val="TableLeftAlign"/>
            </w:pPr>
            <w:r>
              <w:t>OMS Standard Version 2.</w:t>
            </w:r>
            <w:r w:rsidR="00F0246F">
              <w:t>5</w:t>
            </w:r>
          </w:p>
        </w:tc>
        <w:tc>
          <w:tcPr>
            <w:tcW w:w="0" w:type="auto"/>
            <w:tcBorders>
              <w:top w:val="single" w:sz="8" w:space="0" w:color="400040"/>
              <w:left w:val="single" w:sz="8" w:space="0" w:color="400040"/>
              <w:bottom w:val="single" w:sz="8" w:space="0" w:color="400040"/>
              <w:right w:val="single" w:sz="8" w:space="0" w:color="400040"/>
            </w:tcBorders>
          </w:tcPr>
          <w:p w14:paraId="2E88F8F9" w14:textId="34AEB0EE" w:rsidR="007D55F6" w:rsidRDefault="00F0246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E88F8FA" w14:textId="025A9672" w:rsidR="007D55F6" w:rsidRDefault="00CF3768">
            <w:pPr>
              <w:pStyle w:val="TableCenter"/>
            </w:pPr>
            <w:r>
              <w:t>22 January 2026</w:t>
            </w:r>
          </w:p>
        </w:tc>
      </w:tr>
      <w:tr w:rsidR="007D55F6" w14:paraId="2E88F900"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88F8FC" w14:textId="77777777" w:rsidR="007D55F6" w:rsidRDefault="00844EA6">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2E88F8FD" w14:textId="77777777" w:rsidR="007D55F6" w:rsidRDefault="00844EA6">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2E88F8FE" w14:textId="371DE6A4" w:rsidR="007D55F6" w:rsidRDefault="00F0246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E88F8FF" w14:textId="3C992D3E" w:rsidR="007D55F6" w:rsidRDefault="00CF3768">
            <w:pPr>
              <w:pStyle w:val="TableCenter"/>
            </w:pPr>
            <w:r>
              <w:t>22 January 2026</w:t>
            </w:r>
          </w:p>
        </w:tc>
      </w:tr>
    </w:tbl>
    <w:p w14:paraId="2E88F901" w14:textId="77777777" w:rsidR="007D55F6" w:rsidRDefault="00844EA6">
      <w:pPr>
        <w:pStyle w:val="CenterBoldPageBreak"/>
        <w:rPr>
          <w:rFonts w:hint="eastAsia"/>
        </w:rPr>
      </w:pPr>
      <w:r>
        <w:lastRenderedPageBreak/>
        <w:t>OMS DOCUMENTATION FEEDBACK FORM</w:t>
      </w:r>
    </w:p>
    <w:p w14:paraId="2E88F902" w14:textId="77777777" w:rsidR="007D55F6" w:rsidRDefault="00844EA6">
      <w:pPr>
        <w:pStyle w:val="BodyText"/>
      </w:pPr>
      <w:r>
        <w:t>This form gives customers using the OMS documentation (Mission Package Worksheet, Mission Package Description Document, Platform Description Document, Subsystem Description Document and Service Contract) a venue to submit feedback to the OACWG. Comments should identify errors in the documentation or highlight areas of confusion.</w:t>
      </w:r>
    </w:p>
    <w:p w14:paraId="2E88F903" w14:textId="77777777" w:rsidR="007D55F6" w:rsidRDefault="00844EA6">
      <w:pPr>
        <w:pStyle w:val="TableCaption"/>
      </w:pPr>
      <w:bookmarkStart w:id="1" w:name="_Toc219293347"/>
      <w:r>
        <w:t>Feedback Form Table</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5731"/>
      </w:tblGrid>
      <w:tr w:rsidR="007D55F6" w14:paraId="2E88F905" w14:textId="77777777">
        <w:trPr>
          <w:cantSplit/>
          <w:tblHeader/>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2E88F904" w14:textId="77777777" w:rsidR="007D55F6" w:rsidRDefault="007D55F6">
            <w:pPr>
              <w:pStyle w:val="TableLeftAlign"/>
            </w:pPr>
          </w:p>
        </w:tc>
      </w:tr>
      <w:tr w:rsidR="007D55F6" w14:paraId="2E88F90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D0CECE"/>
          </w:tcPr>
          <w:p w14:paraId="2E88F906" w14:textId="77777777" w:rsidR="007D55F6" w:rsidRDefault="00844EA6">
            <w:pPr>
              <w:pStyle w:val="TableLeftAlignBold"/>
            </w:pPr>
            <w:r>
              <w:t>Name of Commenter</w:t>
            </w:r>
          </w:p>
        </w:tc>
        <w:tc>
          <w:tcPr>
            <w:tcW w:w="0" w:type="auto"/>
            <w:tcBorders>
              <w:top w:val="single" w:sz="8" w:space="0" w:color="000000"/>
              <w:left w:val="single" w:sz="8" w:space="0" w:color="000000"/>
              <w:bottom w:val="single" w:sz="8" w:space="0" w:color="000000"/>
              <w:right w:val="single" w:sz="8" w:space="0" w:color="000000"/>
            </w:tcBorders>
            <w:shd w:val="clear" w:color="auto" w:fill="D0CECE"/>
          </w:tcPr>
          <w:p w14:paraId="2E88F907" w14:textId="77777777" w:rsidR="007D55F6" w:rsidRDefault="00844EA6">
            <w:pPr>
              <w:pStyle w:val="TableLeftAlignBold"/>
            </w:pPr>
            <w:r>
              <w:t>Contact Information (Email/Phone)</w:t>
            </w:r>
          </w:p>
        </w:tc>
      </w:tr>
      <w:tr w:rsidR="007D55F6" w14:paraId="2E88F9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88F909" w14:textId="77777777" w:rsidR="007D55F6" w:rsidRDefault="007D55F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E88F90A" w14:textId="77777777" w:rsidR="007D55F6" w:rsidRDefault="007D55F6">
            <w:pPr>
              <w:pStyle w:val="TableLeftAlign"/>
            </w:pPr>
          </w:p>
        </w:tc>
      </w:tr>
      <w:tr w:rsidR="007D55F6" w14:paraId="2E88F90D"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2E88F90C" w14:textId="77777777" w:rsidR="007D55F6" w:rsidRDefault="007D55F6">
            <w:pPr>
              <w:pStyle w:val="TableLeftAlign"/>
            </w:pPr>
          </w:p>
        </w:tc>
      </w:tr>
      <w:tr w:rsidR="007D55F6" w14:paraId="2E88F91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D0CECE"/>
          </w:tcPr>
          <w:p w14:paraId="2E88F90E" w14:textId="77777777" w:rsidR="007D55F6" w:rsidRDefault="00844EA6">
            <w:pPr>
              <w:pStyle w:val="TableLeftAlignBold"/>
            </w:pPr>
            <w:r>
              <w:t>Applicable File Name</w:t>
            </w:r>
          </w:p>
        </w:tc>
        <w:tc>
          <w:tcPr>
            <w:tcW w:w="0" w:type="auto"/>
            <w:tcBorders>
              <w:top w:val="single" w:sz="8" w:space="0" w:color="000000"/>
              <w:left w:val="single" w:sz="8" w:space="0" w:color="000000"/>
              <w:bottom w:val="single" w:sz="8" w:space="0" w:color="000000"/>
              <w:right w:val="single" w:sz="8" w:space="0" w:color="000000"/>
            </w:tcBorders>
            <w:shd w:val="clear" w:color="auto" w:fill="D0CECE"/>
          </w:tcPr>
          <w:p w14:paraId="2E88F90F" w14:textId="77777777" w:rsidR="007D55F6" w:rsidRDefault="00844EA6">
            <w:pPr>
              <w:pStyle w:val="TableLeftAlignBold"/>
            </w:pPr>
            <w:r>
              <w:t>Section, Figure, Table</w:t>
            </w:r>
          </w:p>
        </w:tc>
      </w:tr>
      <w:tr w:rsidR="007D55F6" w14:paraId="2E88F9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88F911" w14:textId="77777777" w:rsidR="007D55F6" w:rsidRDefault="007D55F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E88F912" w14:textId="77777777" w:rsidR="007D55F6" w:rsidRDefault="007D55F6">
            <w:pPr>
              <w:pStyle w:val="TableLeftAlign"/>
            </w:pPr>
          </w:p>
        </w:tc>
      </w:tr>
      <w:tr w:rsidR="007D55F6" w14:paraId="2E88F915"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2E88F914" w14:textId="77777777" w:rsidR="007D55F6" w:rsidRDefault="007D55F6">
            <w:pPr>
              <w:pStyle w:val="TableLeftAlign"/>
            </w:pPr>
          </w:p>
        </w:tc>
      </w:tr>
      <w:tr w:rsidR="007D55F6" w14:paraId="2E88F917"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Pr>
          <w:p w14:paraId="2E88F916" w14:textId="77777777" w:rsidR="007D55F6" w:rsidRDefault="00844EA6">
            <w:pPr>
              <w:pStyle w:val="TableLeftAlignBold"/>
            </w:pPr>
            <w:r>
              <w:t>Comment Details (i.e., Description of Issue and Proposed Updates (if applicable))</w:t>
            </w:r>
          </w:p>
        </w:tc>
      </w:tr>
      <w:tr w:rsidR="007D55F6" w14:paraId="2E88F919" w14:textId="77777777" w:rsidTr="00A32633">
        <w:trPr>
          <w:cantSplit/>
          <w:trHeight w:val="3600"/>
          <w:jc w:val="center"/>
        </w:trPr>
        <w:tc>
          <w:tcPr>
            <w:tcW w:w="0" w:type="auto"/>
            <w:gridSpan w:val="2"/>
            <w:tcBorders>
              <w:top w:val="single" w:sz="8" w:space="0" w:color="000000"/>
              <w:left w:val="single" w:sz="8" w:space="0" w:color="000000"/>
              <w:bottom w:val="single" w:sz="8" w:space="0" w:color="000000"/>
              <w:right w:val="single" w:sz="8" w:space="0" w:color="000000"/>
            </w:tcBorders>
          </w:tcPr>
          <w:p w14:paraId="2E88F918" w14:textId="77777777" w:rsidR="007D55F6" w:rsidRDefault="007D55F6">
            <w:pPr>
              <w:pStyle w:val="TableLeftAlign"/>
            </w:pPr>
          </w:p>
        </w:tc>
      </w:tr>
    </w:tbl>
    <w:p w14:paraId="2E88F91A" w14:textId="77777777" w:rsidR="007D55F6" w:rsidRDefault="007D55F6"/>
    <w:p w14:paraId="2E88F91B" w14:textId="47987B64" w:rsidR="007D55F6" w:rsidRDefault="002E3DFC">
      <w:pPr>
        <w:pStyle w:val="BodyText"/>
      </w:pPr>
      <w:r w:rsidRPr="002E3DFC">
        <w:t xml:space="preserve">Completed feedback forms may be submitted in one </w:t>
      </w:r>
      <w:proofErr w:type="gramStart"/>
      <w:r w:rsidRPr="002E3DFC">
        <w:t>of</w:t>
      </w:r>
      <w:proofErr w:type="gramEnd"/>
      <w:r w:rsidRPr="002E3DFC">
        <w:t xml:space="preserve"> two ways:</w:t>
      </w:r>
    </w:p>
    <w:p w14:paraId="2E88F91C" w14:textId="77FEDF80" w:rsidR="007D55F6" w:rsidRDefault="002E3DFC" w:rsidP="00613DCB">
      <w:pPr>
        <w:pStyle w:val="ListBullet2"/>
      </w:pPr>
      <w:r w:rsidRPr="002E3DFC">
        <w:t xml:space="preserve">Upload the completed form to the Submit Requests folder on </w:t>
      </w:r>
      <w:proofErr w:type="spellStart"/>
      <w:r w:rsidRPr="002E3DFC">
        <w:t>Pydio</w:t>
      </w:r>
      <w:proofErr w:type="spellEnd"/>
      <w:r w:rsidRPr="002E3DFC">
        <w:t xml:space="preserve"> here: </w:t>
      </w:r>
      <w:r w:rsidRPr="000D2808">
        <w:rPr>
          <w:u w:val="single"/>
        </w:rPr>
        <w:t>https://pydio.dle.afrl.af.mil/ws-ase-group-1/OMS_UCI/%2001_Submitting%20a%20Change%20Request/Submit%20Requests</w:t>
      </w:r>
    </w:p>
    <w:p w14:paraId="2E88F920" w14:textId="644A047E" w:rsidR="007D55F6" w:rsidRDefault="002E3DFC" w:rsidP="00613DCB">
      <w:pPr>
        <w:pStyle w:val="ListBullet2"/>
      </w:pPr>
      <w:r w:rsidRPr="002E3DFC">
        <w:t xml:space="preserve">Submit the completed form to the User Support Group at </w:t>
      </w:r>
      <w:r w:rsidRPr="000D2808">
        <w:rPr>
          <w:u w:val="single"/>
        </w:rPr>
        <w:t>oam-cwg-usersupport@rlist.app.ray.com</w:t>
      </w:r>
    </w:p>
    <w:p w14:paraId="2E88F921" w14:textId="77777777" w:rsidR="007D55F6" w:rsidRDefault="00844EA6">
      <w:pPr>
        <w:pStyle w:val="Heading1"/>
        <w:rPr>
          <w:rFonts w:hint="eastAsia"/>
        </w:rPr>
      </w:pPr>
      <w:bookmarkStart w:id="2" w:name="_Toc256000000"/>
      <w:bookmarkStart w:id="3" w:name="_Toc219293316"/>
      <w:r>
        <w:lastRenderedPageBreak/>
        <w:t>Overview</w:t>
      </w:r>
      <w:bookmarkEnd w:id="2"/>
      <w:bookmarkEnd w:id="3"/>
    </w:p>
    <w:p w14:paraId="2E88F922" w14:textId="77777777" w:rsidR="007D55F6" w:rsidRDefault="00844EA6">
      <w:pPr>
        <w:pStyle w:val="BodyText"/>
      </w:pPr>
      <w:r>
        <w:t>The purpose of the MPW is to identify the Units of Replaceability (</w:t>
      </w:r>
      <w:proofErr w:type="spellStart"/>
      <w:r>
        <w:t>UoRs</w:t>
      </w:r>
      <w:proofErr w:type="spellEnd"/>
      <w:r>
        <w:t xml:space="preserve">) composing an OMS Mission Package during different phases of program development. OMS defines </w:t>
      </w:r>
      <w:proofErr w:type="spellStart"/>
      <w:r>
        <w:t>UoRs</w:t>
      </w:r>
      <w:proofErr w:type="spellEnd"/>
      <w:r>
        <w:t xml:space="preserve"> as the ‘building blocks’ of a Mission Package that can be separately and independently replaced and/or upgraded, specifically to include the Mission Package itself and its constituent Platform, Subsystems, Services, and Isolators. The MPW should identify each OMS Service, Subsystem, and Isolator in a Mission Package. Each completed row of the MPW identifies one of the Mission Package’s OMS </w:t>
      </w:r>
      <w:proofErr w:type="spellStart"/>
      <w:r>
        <w:t>UoRs</w:t>
      </w:r>
      <w:proofErr w:type="spellEnd"/>
      <w:r>
        <w:t>. Table 1.0-1 depicts the MPW.</w:t>
      </w:r>
    </w:p>
    <w:p w14:paraId="2E88F923" w14:textId="77777777" w:rsidR="007D55F6" w:rsidRDefault="00844EA6">
      <w:pPr>
        <w:pStyle w:val="GreenBodyText"/>
      </w:pPr>
      <w:r>
        <w:t xml:space="preserve">This document is intended to assist the reader in creating a Mission Package Worksheet (MPW) by properly filling in the information required by the Mission Package Worksheet (MPW) Template, OMSC-TMP-006. </w:t>
      </w:r>
    </w:p>
    <w:p w14:paraId="2E88F924" w14:textId="77777777" w:rsidR="007D55F6" w:rsidRDefault="00844EA6">
      <w:pPr>
        <w:pStyle w:val="GreenBodyText"/>
      </w:pPr>
      <w:r>
        <w:t>In the table below, the ‘green text’ entry references the section number in this document which provides guidance on completing the cell.</w:t>
      </w:r>
    </w:p>
    <w:p w14:paraId="2E88F925" w14:textId="77777777" w:rsidR="007D55F6" w:rsidRDefault="007D55F6">
      <w:pPr>
        <w:sectPr w:rsidR="007D55F6" w:rsidSect="00A32633">
          <w:headerReference w:type="even" r:id="rId15"/>
          <w:footerReference w:type="even" r:id="rId16"/>
          <w:headerReference w:type="first" r:id="rId17"/>
          <w:footerReference w:type="first" r:id="rId1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p>
    <w:p w14:paraId="2E88F926" w14:textId="77777777" w:rsidR="007D55F6" w:rsidRDefault="00844EA6">
      <w:pPr>
        <w:pStyle w:val="TableCaption"/>
      </w:pPr>
      <w:bookmarkStart w:id="4" w:name="_Toc219293348"/>
      <w:r>
        <w:lastRenderedPageBreak/>
        <w:t>Table 1.0-1 Mission Package Worksheet</w:t>
      </w:r>
      <w:bookmarkEnd w:id="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8"/>
        <w:gridCol w:w="3965"/>
        <w:gridCol w:w="2949"/>
        <w:gridCol w:w="1389"/>
        <w:gridCol w:w="1389"/>
      </w:tblGrid>
      <w:tr w:rsidR="007D55F6" w14:paraId="2E88F928" w14:textId="77777777">
        <w:trPr>
          <w:cantSplit/>
          <w:trHeight w:val="290"/>
          <w:tblHeader/>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000000"/>
            <w:vAlign w:val="center"/>
          </w:tcPr>
          <w:p w14:paraId="2E88F927" w14:textId="77777777" w:rsidR="007D55F6" w:rsidRDefault="00844EA6">
            <w:pPr>
              <w:pStyle w:val="TableHeaderCenterBold"/>
            </w:pPr>
            <w:r>
              <w:t>OMS Mission Package Worksheet</w:t>
            </w:r>
          </w:p>
        </w:tc>
      </w:tr>
      <w:tr w:rsidR="007D55F6" w14:paraId="2E88F92A" w14:textId="77777777">
        <w:trPr>
          <w:cantSplit/>
          <w:trHeight w:val="290"/>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C0C0C0"/>
            <w:vAlign w:val="center"/>
          </w:tcPr>
          <w:p w14:paraId="2E88F929" w14:textId="77777777" w:rsidR="007D55F6" w:rsidRDefault="00844EA6">
            <w:pPr>
              <w:pStyle w:val="TableHeaderCenterBold"/>
            </w:pPr>
            <w:r>
              <w:t>OMS Mission Package</w:t>
            </w:r>
          </w:p>
        </w:tc>
      </w:tr>
      <w:tr w:rsidR="007D55F6" w14:paraId="2E88F930"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E0E0E0"/>
            <w:vAlign w:val="center"/>
          </w:tcPr>
          <w:p w14:paraId="2E88F92B" w14:textId="77777777" w:rsidR="007D55F6" w:rsidRDefault="00844EA6">
            <w:pPr>
              <w:pStyle w:val="TableHeaderCenterBold"/>
            </w:pPr>
            <w:r>
              <w:t>Mission Package Name</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2C" w14:textId="77777777" w:rsidR="007D55F6" w:rsidRDefault="00844EA6">
            <w:pPr>
              <w:pStyle w:val="TableHeaderCenterBold"/>
            </w:pPr>
            <w:r>
              <w:t>Phase</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2D" w14:textId="77777777" w:rsidR="007D55F6" w:rsidRDefault="00844EA6">
            <w:pPr>
              <w:pStyle w:val="TableHeaderCenterBold"/>
            </w:pPr>
            <w:r>
              <w:t>OMS Standard Version</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2E" w14:textId="77777777" w:rsidR="007D55F6" w:rsidRDefault="00844EA6">
            <w:pPr>
              <w:pStyle w:val="TableHeaderCenterBold"/>
            </w:pPr>
            <w:r>
              <w:t>Tier</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2F" w14:textId="77777777" w:rsidR="007D55F6" w:rsidRDefault="00844EA6">
            <w:pPr>
              <w:pStyle w:val="TableHeaderCenterBold"/>
            </w:pPr>
            <w:r>
              <w:t>CSRC</w:t>
            </w:r>
          </w:p>
        </w:tc>
      </w:tr>
      <w:tr w:rsidR="007D55F6" w14:paraId="2E88F936"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2E88F931" w14:textId="77777777" w:rsidR="007D55F6" w:rsidRDefault="00844EA6">
            <w:pPr>
              <w:pStyle w:val="TableLeftAlignGreen"/>
            </w:pPr>
            <w:r>
              <w:t>(see 2.2.1)</w:t>
            </w:r>
          </w:p>
        </w:tc>
        <w:tc>
          <w:tcPr>
            <w:tcW w:w="0" w:type="auto"/>
            <w:tcBorders>
              <w:top w:val="single" w:sz="8" w:space="0" w:color="000000"/>
              <w:left w:val="single" w:sz="8" w:space="0" w:color="000000"/>
              <w:bottom w:val="single" w:sz="8" w:space="0" w:color="000000"/>
              <w:right w:val="single" w:sz="8" w:space="0" w:color="000000"/>
            </w:tcBorders>
          </w:tcPr>
          <w:p w14:paraId="2E88F932" w14:textId="77777777" w:rsidR="007D55F6" w:rsidRDefault="00844EA6">
            <w:pPr>
              <w:pStyle w:val="TableLeftAlignGreen"/>
            </w:pPr>
            <w:r>
              <w:t>(see 2.2.2)</w:t>
            </w:r>
          </w:p>
        </w:tc>
        <w:tc>
          <w:tcPr>
            <w:tcW w:w="0" w:type="auto"/>
            <w:tcBorders>
              <w:top w:val="single" w:sz="8" w:space="0" w:color="000000"/>
              <w:left w:val="single" w:sz="8" w:space="0" w:color="000000"/>
              <w:bottom w:val="single" w:sz="8" w:space="0" w:color="000000"/>
              <w:right w:val="single" w:sz="8" w:space="0" w:color="000000"/>
            </w:tcBorders>
          </w:tcPr>
          <w:p w14:paraId="2E88F933" w14:textId="77777777" w:rsidR="007D55F6" w:rsidRDefault="00844EA6">
            <w:pPr>
              <w:pStyle w:val="TableLeftAlignGreen"/>
            </w:pPr>
            <w:r>
              <w:t>(see 2.2.3)</w:t>
            </w:r>
          </w:p>
        </w:tc>
        <w:tc>
          <w:tcPr>
            <w:tcW w:w="0" w:type="auto"/>
            <w:tcBorders>
              <w:top w:val="single" w:sz="8" w:space="0" w:color="000000"/>
              <w:left w:val="single" w:sz="8" w:space="0" w:color="000000"/>
              <w:bottom w:val="single" w:sz="8" w:space="0" w:color="000000"/>
              <w:right w:val="single" w:sz="8" w:space="0" w:color="000000"/>
            </w:tcBorders>
          </w:tcPr>
          <w:p w14:paraId="2E88F934" w14:textId="77777777" w:rsidR="007D55F6" w:rsidRDefault="00844EA6">
            <w:pPr>
              <w:pStyle w:val="TableLeftAlignGreen"/>
            </w:pPr>
            <w:r>
              <w:t>(see 2.2.4)</w:t>
            </w:r>
          </w:p>
        </w:tc>
        <w:tc>
          <w:tcPr>
            <w:tcW w:w="0" w:type="auto"/>
            <w:tcBorders>
              <w:top w:val="single" w:sz="8" w:space="0" w:color="000000"/>
              <w:left w:val="single" w:sz="8" w:space="0" w:color="000000"/>
              <w:bottom w:val="single" w:sz="8" w:space="0" w:color="000000"/>
              <w:right w:val="single" w:sz="8" w:space="0" w:color="000000"/>
            </w:tcBorders>
          </w:tcPr>
          <w:p w14:paraId="2E88F935" w14:textId="77777777" w:rsidR="007D55F6" w:rsidRDefault="00844EA6">
            <w:pPr>
              <w:pStyle w:val="TableLeftAlignGreen"/>
            </w:pPr>
            <w:r>
              <w:t>(see 2.2.5)</w:t>
            </w:r>
          </w:p>
        </w:tc>
      </w:tr>
      <w:tr w:rsidR="007D55F6" w14:paraId="2E88F938" w14:textId="77777777">
        <w:trPr>
          <w:cantSplit/>
          <w:trHeight w:val="290"/>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C0C0C0"/>
            <w:vAlign w:val="center"/>
          </w:tcPr>
          <w:p w14:paraId="2E88F937" w14:textId="77777777" w:rsidR="007D55F6" w:rsidRDefault="00844EA6">
            <w:pPr>
              <w:pStyle w:val="TableHeaderCenterBold"/>
            </w:pPr>
            <w:r>
              <w:t>OMS Platform</w:t>
            </w:r>
          </w:p>
        </w:tc>
      </w:tr>
      <w:tr w:rsidR="007D55F6" w14:paraId="2E88F93D" w14:textId="77777777">
        <w:trPr>
          <w:cantSplit/>
          <w:jc w:val="center"/>
        </w:trPr>
        <w:tc>
          <w:tcPr>
            <w:tcW w:w="0" w:type="auto"/>
            <w:gridSpan w:val="2"/>
            <w:vMerge w:val="restart"/>
            <w:tcBorders>
              <w:top w:val="single" w:sz="8" w:space="0" w:color="000000"/>
              <w:left w:val="single" w:sz="8" w:space="0" w:color="000000"/>
              <w:bottom w:val="single" w:sz="8" w:space="0" w:color="000000"/>
              <w:right w:val="single" w:sz="8" w:space="0" w:color="000000"/>
            </w:tcBorders>
            <w:shd w:val="clear" w:color="auto" w:fill="E0E0E0"/>
            <w:vAlign w:val="center"/>
          </w:tcPr>
          <w:p w14:paraId="2E88F939" w14:textId="77777777" w:rsidR="007D55F6" w:rsidRDefault="00844EA6">
            <w:pPr>
              <w:pStyle w:val="TableHeaderCenterBold"/>
            </w:pPr>
            <w:r>
              <w:t xml:space="preserve">Platform Name </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3A" w14:textId="77777777" w:rsidR="007D55F6" w:rsidRDefault="00844EA6">
            <w:pPr>
              <w:pStyle w:val="TableHeaderCenterBold"/>
            </w:pPr>
            <w:r>
              <w:t>UCI Schema Version(s)</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3B" w14:textId="77777777" w:rsidR="007D55F6" w:rsidRDefault="00844EA6">
            <w:pPr>
              <w:pStyle w:val="TableHeaderCenterBold"/>
            </w:pPr>
            <w:r>
              <w:t>Tier</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3C" w14:textId="77777777" w:rsidR="007D55F6" w:rsidRDefault="007D55F6"/>
        </w:tc>
      </w:tr>
      <w:tr w:rsidR="007D55F6" w14:paraId="2E88F942" w14:textId="77777777">
        <w:trPr>
          <w:cantSplit/>
          <w:jc w:val="center"/>
        </w:trPr>
        <w:tc>
          <w:tcPr>
            <w:tcW w:w="0" w:type="auto"/>
            <w:gridSpan w:val="2"/>
            <w:vMerge w:val="restart"/>
            <w:tcBorders>
              <w:top w:val="single" w:sz="8" w:space="0" w:color="000000"/>
              <w:left w:val="single" w:sz="8" w:space="0" w:color="000000"/>
              <w:bottom w:val="single" w:sz="8" w:space="0" w:color="000000"/>
              <w:right w:val="single" w:sz="8" w:space="0" w:color="000000"/>
            </w:tcBorders>
          </w:tcPr>
          <w:p w14:paraId="2E88F93E" w14:textId="77777777" w:rsidR="007D55F6" w:rsidRDefault="00844EA6">
            <w:pPr>
              <w:pStyle w:val="TableLeftAlignGreen"/>
            </w:pPr>
            <w:r>
              <w:t>(see 2.3.1)</w:t>
            </w:r>
          </w:p>
        </w:tc>
        <w:tc>
          <w:tcPr>
            <w:tcW w:w="0" w:type="auto"/>
            <w:tcBorders>
              <w:top w:val="single" w:sz="8" w:space="0" w:color="000000"/>
              <w:left w:val="single" w:sz="8" w:space="0" w:color="000000"/>
              <w:bottom w:val="single" w:sz="8" w:space="0" w:color="000000"/>
              <w:right w:val="single" w:sz="8" w:space="0" w:color="000000"/>
            </w:tcBorders>
          </w:tcPr>
          <w:p w14:paraId="2E88F93F" w14:textId="77777777" w:rsidR="007D55F6" w:rsidRDefault="00844EA6">
            <w:pPr>
              <w:pStyle w:val="TableLeftAlignGreen"/>
            </w:pPr>
            <w:r>
              <w:t>(see 2.3.2)</w:t>
            </w:r>
          </w:p>
        </w:tc>
        <w:tc>
          <w:tcPr>
            <w:tcW w:w="0" w:type="auto"/>
            <w:tcBorders>
              <w:top w:val="single" w:sz="8" w:space="0" w:color="000000"/>
              <w:left w:val="single" w:sz="8" w:space="0" w:color="000000"/>
              <w:bottom w:val="single" w:sz="8" w:space="0" w:color="000000"/>
              <w:right w:val="single" w:sz="8" w:space="0" w:color="000000"/>
            </w:tcBorders>
          </w:tcPr>
          <w:p w14:paraId="2E88F940" w14:textId="77777777" w:rsidR="007D55F6" w:rsidRDefault="00844EA6">
            <w:pPr>
              <w:pStyle w:val="TableLeftAlignGreen"/>
            </w:pPr>
            <w:r>
              <w:t>(see 2.3.3)</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41" w14:textId="77777777" w:rsidR="007D55F6" w:rsidRDefault="007D55F6"/>
        </w:tc>
      </w:tr>
      <w:tr w:rsidR="007D55F6" w14:paraId="2E88F944" w14:textId="77777777">
        <w:trPr>
          <w:cantSplit/>
          <w:trHeight w:val="290"/>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C0C0C0"/>
            <w:vAlign w:val="center"/>
          </w:tcPr>
          <w:p w14:paraId="2E88F943" w14:textId="77777777" w:rsidR="007D55F6" w:rsidRDefault="00844EA6">
            <w:pPr>
              <w:pStyle w:val="TableHeaderCenterBold"/>
            </w:pPr>
            <w:r>
              <w:t xml:space="preserve">OMS Services </w:t>
            </w:r>
          </w:p>
        </w:tc>
      </w:tr>
      <w:tr w:rsidR="007D55F6" w14:paraId="2E88F94A"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E0E0E0"/>
            <w:vAlign w:val="center"/>
          </w:tcPr>
          <w:p w14:paraId="2E88F945" w14:textId="77777777" w:rsidR="007D55F6" w:rsidRDefault="00844EA6">
            <w:pPr>
              <w:pStyle w:val="TableHeaderCenterBold"/>
            </w:pPr>
            <w:r>
              <w:t xml:space="preserve">Service Name </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46" w14:textId="77777777" w:rsidR="007D55F6" w:rsidRDefault="00844EA6">
            <w:pPr>
              <w:pStyle w:val="TableHeaderCenterBold"/>
            </w:pPr>
            <w:r>
              <w:t>Service Capability List Category</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47" w14:textId="77777777" w:rsidR="007D55F6" w:rsidRDefault="00844EA6">
            <w:pPr>
              <w:pStyle w:val="TableHeaderCenterBold"/>
            </w:pPr>
            <w:r>
              <w:t>Service Location</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48" w14:textId="77777777" w:rsidR="007D55F6" w:rsidRDefault="00844EA6">
            <w:pPr>
              <w:pStyle w:val="TableHeaderCenterBold"/>
            </w:pPr>
            <w:r>
              <w:t>Tier</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49" w14:textId="77777777" w:rsidR="007D55F6" w:rsidRDefault="007D55F6"/>
        </w:tc>
      </w:tr>
      <w:tr w:rsidR="007D55F6" w14:paraId="2E88F950"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2E88F94B" w14:textId="77777777" w:rsidR="007D55F6" w:rsidRDefault="00844EA6">
            <w:pPr>
              <w:pStyle w:val="TableLeftAlignGreen"/>
            </w:pPr>
            <w:r>
              <w:t>(see 2.4.1)</w:t>
            </w:r>
          </w:p>
        </w:tc>
        <w:tc>
          <w:tcPr>
            <w:tcW w:w="0" w:type="auto"/>
            <w:tcBorders>
              <w:top w:val="single" w:sz="8" w:space="0" w:color="000000"/>
              <w:left w:val="single" w:sz="8" w:space="0" w:color="000000"/>
              <w:bottom w:val="single" w:sz="8" w:space="0" w:color="000000"/>
              <w:right w:val="single" w:sz="8" w:space="0" w:color="000000"/>
            </w:tcBorders>
          </w:tcPr>
          <w:p w14:paraId="2E88F94C" w14:textId="77777777" w:rsidR="007D55F6" w:rsidRDefault="00844EA6">
            <w:pPr>
              <w:pStyle w:val="TableLeftAlignGreen"/>
            </w:pPr>
            <w:r>
              <w:t>(see 2.4.2)</w:t>
            </w:r>
          </w:p>
        </w:tc>
        <w:tc>
          <w:tcPr>
            <w:tcW w:w="0" w:type="auto"/>
            <w:tcBorders>
              <w:top w:val="single" w:sz="8" w:space="0" w:color="000000"/>
              <w:left w:val="single" w:sz="8" w:space="0" w:color="000000"/>
              <w:bottom w:val="single" w:sz="8" w:space="0" w:color="000000"/>
              <w:right w:val="single" w:sz="8" w:space="0" w:color="000000"/>
            </w:tcBorders>
          </w:tcPr>
          <w:p w14:paraId="2E88F94D" w14:textId="77777777" w:rsidR="007D55F6" w:rsidRDefault="00844EA6">
            <w:pPr>
              <w:pStyle w:val="TableLeftAlignGreen"/>
            </w:pPr>
            <w:r>
              <w:t>(see 2.4.3)</w:t>
            </w:r>
          </w:p>
        </w:tc>
        <w:tc>
          <w:tcPr>
            <w:tcW w:w="0" w:type="auto"/>
            <w:tcBorders>
              <w:top w:val="single" w:sz="8" w:space="0" w:color="000000"/>
              <w:left w:val="single" w:sz="8" w:space="0" w:color="000000"/>
              <w:bottom w:val="single" w:sz="8" w:space="0" w:color="000000"/>
              <w:right w:val="single" w:sz="8" w:space="0" w:color="000000"/>
            </w:tcBorders>
          </w:tcPr>
          <w:p w14:paraId="2E88F94E" w14:textId="77777777" w:rsidR="007D55F6" w:rsidRDefault="00844EA6">
            <w:pPr>
              <w:pStyle w:val="TableLeftAlignGreen"/>
            </w:pPr>
            <w:r>
              <w:t>(see 2.4.4)</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4F" w14:textId="77777777" w:rsidR="007D55F6" w:rsidRDefault="007D55F6"/>
        </w:tc>
      </w:tr>
      <w:tr w:rsidR="007D55F6" w14:paraId="2E88F956"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2E88F951" w14:textId="77777777" w:rsidR="007D55F6" w:rsidRDefault="00844EA6">
            <w:pPr>
              <w:pStyle w:val="TableLeftAlignGreen"/>
            </w:pPr>
            <w:r>
              <w:t>Add/delete rows as required</w:t>
            </w:r>
          </w:p>
        </w:tc>
        <w:tc>
          <w:tcPr>
            <w:tcW w:w="0" w:type="auto"/>
            <w:tcBorders>
              <w:top w:val="single" w:sz="8" w:space="0" w:color="000000"/>
              <w:left w:val="single" w:sz="8" w:space="0" w:color="000000"/>
              <w:bottom w:val="single" w:sz="8" w:space="0" w:color="000000"/>
              <w:right w:val="single" w:sz="8" w:space="0" w:color="000000"/>
            </w:tcBorders>
          </w:tcPr>
          <w:p w14:paraId="2E88F952" w14:textId="77777777" w:rsidR="007D55F6" w:rsidRDefault="007D55F6"/>
        </w:tc>
        <w:tc>
          <w:tcPr>
            <w:tcW w:w="0" w:type="auto"/>
            <w:tcBorders>
              <w:top w:val="single" w:sz="8" w:space="0" w:color="000000"/>
              <w:left w:val="single" w:sz="8" w:space="0" w:color="000000"/>
              <w:bottom w:val="single" w:sz="8" w:space="0" w:color="000000"/>
              <w:right w:val="single" w:sz="8" w:space="0" w:color="000000"/>
            </w:tcBorders>
          </w:tcPr>
          <w:p w14:paraId="2E88F953" w14:textId="77777777" w:rsidR="007D55F6" w:rsidRDefault="007D55F6"/>
        </w:tc>
        <w:tc>
          <w:tcPr>
            <w:tcW w:w="0" w:type="auto"/>
            <w:tcBorders>
              <w:top w:val="single" w:sz="8" w:space="0" w:color="000000"/>
              <w:left w:val="single" w:sz="8" w:space="0" w:color="000000"/>
              <w:bottom w:val="single" w:sz="8" w:space="0" w:color="000000"/>
              <w:right w:val="single" w:sz="8" w:space="0" w:color="000000"/>
            </w:tcBorders>
          </w:tcPr>
          <w:p w14:paraId="2E88F954" w14:textId="77777777" w:rsidR="007D55F6" w:rsidRDefault="007D55F6"/>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55" w14:textId="77777777" w:rsidR="007D55F6" w:rsidRDefault="007D55F6"/>
        </w:tc>
      </w:tr>
      <w:tr w:rsidR="007D55F6" w14:paraId="2E88F958" w14:textId="77777777">
        <w:trPr>
          <w:cantSplit/>
          <w:trHeight w:val="290"/>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C0C0C0"/>
            <w:vAlign w:val="center"/>
          </w:tcPr>
          <w:p w14:paraId="2E88F957" w14:textId="77777777" w:rsidR="007D55F6" w:rsidRDefault="00844EA6">
            <w:pPr>
              <w:pStyle w:val="TableHeaderCenterBold"/>
            </w:pPr>
            <w:r>
              <w:t xml:space="preserve">OMS Subsystems </w:t>
            </w:r>
          </w:p>
        </w:tc>
      </w:tr>
      <w:tr w:rsidR="007D55F6" w14:paraId="2E88F95E"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E0E0E0"/>
            <w:vAlign w:val="center"/>
          </w:tcPr>
          <w:p w14:paraId="2E88F959" w14:textId="77777777" w:rsidR="007D55F6" w:rsidRDefault="00844EA6">
            <w:pPr>
              <w:pStyle w:val="TableHeaderCenterBold"/>
            </w:pPr>
            <w:r>
              <w:t xml:space="preserve">Subsystem Name </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5A" w14:textId="77777777" w:rsidR="007D55F6" w:rsidRDefault="00844EA6">
            <w:pPr>
              <w:pStyle w:val="TableHeaderCenterBold"/>
            </w:pPr>
            <w:r>
              <w:t>Subsystem List Category</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5B" w14:textId="77777777" w:rsidR="007D55F6" w:rsidRDefault="00844EA6">
            <w:pPr>
              <w:pStyle w:val="TableHeaderCenterBold"/>
            </w:pPr>
            <w:r>
              <w:t>CAL Location</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5C" w14:textId="77777777" w:rsidR="007D55F6" w:rsidRDefault="00844EA6">
            <w:pPr>
              <w:pStyle w:val="TableHeaderCenterBold"/>
            </w:pPr>
            <w:r>
              <w:t>Tier</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5D" w14:textId="77777777" w:rsidR="007D55F6" w:rsidRDefault="007D55F6"/>
        </w:tc>
      </w:tr>
      <w:tr w:rsidR="007D55F6" w14:paraId="2E88F964"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2E88F95F" w14:textId="77777777" w:rsidR="007D55F6" w:rsidRDefault="00844EA6">
            <w:pPr>
              <w:pStyle w:val="TableLeftAlignGreen"/>
            </w:pPr>
            <w:r>
              <w:t>(see 2.5.1)</w:t>
            </w:r>
          </w:p>
        </w:tc>
        <w:tc>
          <w:tcPr>
            <w:tcW w:w="0" w:type="auto"/>
            <w:tcBorders>
              <w:top w:val="single" w:sz="8" w:space="0" w:color="000000"/>
              <w:left w:val="single" w:sz="8" w:space="0" w:color="000000"/>
              <w:bottom w:val="single" w:sz="8" w:space="0" w:color="000000"/>
              <w:right w:val="single" w:sz="8" w:space="0" w:color="000000"/>
            </w:tcBorders>
          </w:tcPr>
          <w:p w14:paraId="2E88F960" w14:textId="77777777" w:rsidR="007D55F6" w:rsidRDefault="00844EA6">
            <w:pPr>
              <w:pStyle w:val="TableLeftAlignGreen"/>
            </w:pPr>
            <w:r>
              <w:t>(see 2.5.2)</w:t>
            </w:r>
          </w:p>
        </w:tc>
        <w:tc>
          <w:tcPr>
            <w:tcW w:w="0" w:type="auto"/>
            <w:tcBorders>
              <w:top w:val="single" w:sz="8" w:space="0" w:color="000000"/>
              <w:left w:val="single" w:sz="8" w:space="0" w:color="000000"/>
              <w:bottom w:val="single" w:sz="8" w:space="0" w:color="000000"/>
              <w:right w:val="single" w:sz="8" w:space="0" w:color="000000"/>
            </w:tcBorders>
          </w:tcPr>
          <w:p w14:paraId="2E88F961" w14:textId="77777777" w:rsidR="007D55F6" w:rsidRDefault="00844EA6">
            <w:pPr>
              <w:pStyle w:val="TableLeftAlignGreen"/>
            </w:pPr>
            <w:r>
              <w:t>(see 2.5.3)</w:t>
            </w:r>
          </w:p>
        </w:tc>
        <w:tc>
          <w:tcPr>
            <w:tcW w:w="0" w:type="auto"/>
            <w:tcBorders>
              <w:top w:val="single" w:sz="8" w:space="0" w:color="000000"/>
              <w:left w:val="single" w:sz="8" w:space="0" w:color="000000"/>
              <w:bottom w:val="single" w:sz="8" w:space="0" w:color="000000"/>
              <w:right w:val="single" w:sz="8" w:space="0" w:color="000000"/>
            </w:tcBorders>
          </w:tcPr>
          <w:p w14:paraId="2E88F962" w14:textId="77777777" w:rsidR="007D55F6" w:rsidRDefault="00844EA6">
            <w:pPr>
              <w:pStyle w:val="TableLeftAlignGreen"/>
            </w:pPr>
            <w:r>
              <w:t>(see 2.5.4)</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63" w14:textId="77777777" w:rsidR="007D55F6" w:rsidRDefault="007D55F6"/>
        </w:tc>
      </w:tr>
      <w:tr w:rsidR="007D55F6" w14:paraId="2E88F96A"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2E88F965" w14:textId="77777777" w:rsidR="007D55F6" w:rsidRDefault="00844EA6">
            <w:pPr>
              <w:pStyle w:val="TableLeftAlignGreen"/>
            </w:pPr>
            <w:r>
              <w:t>Add/delete rows as required</w:t>
            </w:r>
          </w:p>
        </w:tc>
        <w:tc>
          <w:tcPr>
            <w:tcW w:w="0" w:type="auto"/>
            <w:tcBorders>
              <w:top w:val="single" w:sz="8" w:space="0" w:color="000000"/>
              <w:left w:val="single" w:sz="8" w:space="0" w:color="000000"/>
              <w:bottom w:val="single" w:sz="8" w:space="0" w:color="000000"/>
              <w:right w:val="single" w:sz="8" w:space="0" w:color="000000"/>
            </w:tcBorders>
          </w:tcPr>
          <w:p w14:paraId="2E88F966" w14:textId="77777777" w:rsidR="007D55F6" w:rsidRDefault="007D55F6"/>
        </w:tc>
        <w:tc>
          <w:tcPr>
            <w:tcW w:w="0" w:type="auto"/>
            <w:tcBorders>
              <w:top w:val="single" w:sz="8" w:space="0" w:color="000000"/>
              <w:left w:val="single" w:sz="8" w:space="0" w:color="000000"/>
              <w:bottom w:val="single" w:sz="8" w:space="0" w:color="000000"/>
              <w:right w:val="single" w:sz="8" w:space="0" w:color="000000"/>
            </w:tcBorders>
          </w:tcPr>
          <w:p w14:paraId="2E88F967" w14:textId="77777777" w:rsidR="007D55F6" w:rsidRDefault="007D55F6"/>
        </w:tc>
        <w:tc>
          <w:tcPr>
            <w:tcW w:w="0" w:type="auto"/>
            <w:tcBorders>
              <w:top w:val="single" w:sz="8" w:space="0" w:color="000000"/>
              <w:left w:val="single" w:sz="8" w:space="0" w:color="000000"/>
              <w:bottom w:val="single" w:sz="8" w:space="0" w:color="000000"/>
              <w:right w:val="single" w:sz="8" w:space="0" w:color="000000"/>
            </w:tcBorders>
          </w:tcPr>
          <w:p w14:paraId="2E88F968" w14:textId="77777777" w:rsidR="007D55F6" w:rsidRDefault="007D55F6"/>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69" w14:textId="77777777" w:rsidR="007D55F6" w:rsidRDefault="007D55F6"/>
        </w:tc>
      </w:tr>
      <w:tr w:rsidR="007D55F6" w14:paraId="2E88F96C" w14:textId="77777777">
        <w:trPr>
          <w:cantSplit/>
          <w:jc w:val="center"/>
        </w:trPr>
        <w:tc>
          <w:tcPr>
            <w:tcW w:w="0" w:type="auto"/>
            <w:gridSpan w:val="5"/>
            <w:tcBorders>
              <w:top w:val="single" w:sz="8" w:space="0" w:color="000000"/>
              <w:left w:val="single" w:sz="8" w:space="0" w:color="000000"/>
              <w:bottom w:val="single" w:sz="8" w:space="0" w:color="000000"/>
              <w:right w:val="single" w:sz="8" w:space="0" w:color="000000"/>
            </w:tcBorders>
            <w:shd w:val="clear" w:color="auto" w:fill="C0C0C0"/>
            <w:vAlign w:val="center"/>
          </w:tcPr>
          <w:p w14:paraId="2E88F96B" w14:textId="77777777" w:rsidR="007D55F6" w:rsidRDefault="00844EA6">
            <w:pPr>
              <w:pStyle w:val="TableHeaderCenterBold"/>
            </w:pPr>
            <w:r>
              <w:t xml:space="preserve">OMS Isolators </w:t>
            </w:r>
          </w:p>
        </w:tc>
      </w:tr>
      <w:tr w:rsidR="007D55F6" w14:paraId="2E88F97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6D" w14:textId="77777777" w:rsidR="007D55F6" w:rsidRDefault="00844EA6">
            <w:pPr>
              <w:pStyle w:val="TableHeaderCenterBold"/>
            </w:pPr>
            <w:r>
              <w:t>Isolator Name</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2E88F96E" w14:textId="77777777" w:rsidR="007D55F6" w:rsidRDefault="00844EA6">
            <w:pPr>
              <w:pStyle w:val="TableHeaderCenterBold"/>
            </w:pPr>
            <w:r>
              <w:t>Non-OMS Endpoint</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E0E0E0"/>
            <w:vAlign w:val="center"/>
          </w:tcPr>
          <w:p w14:paraId="2E88F96F" w14:textId="77777777" w:rsidR="007D55F6" w:rsidRDefault="00844EA6">
            <w:pPr>
              <w:pStyle w:val="TableHeaderCenterBold"/>
            </w:pPr>
            <w:r>
              <w:t>Isolator Location</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70" w14:textId="77777777" w:rsidR="007D55F6" w:rsidRDefault="007D55F6"/>
        </w:tc>
      </w:tr>
      <w:tr w:rsidR="007D55F6" w14:paraId="2E88F9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88F972" w14:textId="77777777" w:rsidR="007D55F6" w:rsidRDefault="00844EA6">
            <w:pPr>
              <w:pStyle w:val="TableLeftAlignGreen"/>
            </w:pPr>
            <w:r>
              <w:t>(see 2.6.1)</w:t>
            </w:r>
          </w:p>
        </w:tc>
        <w:tc>
          <w:tcPr>
            <w:tcW w:w="0" w:type="auto"/>
            <w:tcBorders>
              <w:top w:val="single" w:sz="8" w:space="0" w:color="000000"/>
              <w:left w:val="single" w:sz="8" w:space="0" w:color="000000"/>
              <w:bottom w:val="single" w:sz="8" w:space="0" w:color="000000"/>
              <w:right w:val="single" w:sz="8" w:space="0" w:color="000000"/>
            </w:tcBorders>
          </w:tcPr>
          <w:p w14:paraId="2E88F973" w14:textId="77777777" w:rsidR="007D55F6" w:rsidRDefault="00844EA6">
            <w:pPr>
              <w:pStyle w:val="TableLeftAlignGreen"/>
            </w:pPr>
            <w:r>
              <w:t>(see 2.6.2)</w:t>
            </w:r>
          </w:p>
        </w:tc>
        <w:tc>
          <w:tcPr>
            <w:tcW w:w="0" w:type="auto"/>
            <w:gridSpan w:val="2"/>
            <w:tcBorders>
              <w:top w:val="single" w:sz="8" w:space="0" w:color="000000"/>
              <w:left w:val="single" w:sz="8" w:space="0" w:color="000000"/>
              <w:bottom w:val="single" w:sz="8" w:space="0" w:color="000000"/>
              <w:right w:val="single" w:sz="8" w:space="0" w:color="000000"/>
            </w:tcBorders>
          </w:tcPr>
          <w:p w14:paraId="2E88F974" w14:textId="77777777" w:rsidR="007D55F6" w:rsidRDefault="00844EA6">
            <w:pPr>
              <w:pStyle w:val="TableLeftAlignGreen"/>
            </w:pPr>
            <w:r>
              <w:t>(see 2.6.3)</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75" w14:textId="77777777" w:rsidR="007D55F6" w:rsidRDefault="007D55F6"/>
        </w:tc>
      </w:tr>
      <w:tr w:rsidR="007D55F6" w14:paraId="2E88F97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88F977" w14:textId="77777777" w:rsidR="007D55F6" w:rsidRDefault="00844EA6">
            <w:pPr>
              <w:pStyle w:val="TableLeftAlignGreen"/>
            </w:pPr>
            <w:r>
              <w:t>Add/delete rows as required</w:t>
            </w:r>
          </w:p>
        </w:tc>
        <w:tc>
          <w:tcPr>
            <w:tcW w:w="0" w:type="auto"/>
            <w:tcBorders>
              <w:top w:val="single" w:sz="8" w:space="0" w:color="000000"/>
              <w:left w:val="single" w:sz="8" w:space="0" w:color="000000"/>
              <w:bottom w:val="single" w:sz="8" w:space="0" w:color="000000"/>
              <w:right w:val="single" w:sz="8" w:space="0" w:color="000000"/>
            </w:tcBorders>
          </w:tcPr>
          <w:p w14:paraId="2E88F978" w14:textId="77777777" w:rsidR="007D55F6" w:rsidRDefault="007D55F6"/>
        </w:tc>
        <w:tc>
          <w:tcPr>
            <w:tcW w:w="0" w:type="auto"/>
            <w:gridSpan w:val="2"/>
            <w:tcBorders>
              <w:top w:val="single" w:sz="8" w:space="0" w:color="000000"/>
              <w:left w:val="single" w:sz="8" w:space="0" w:color="000000"/>
              <w:bottom w:val="single" w:sz="8" w:space="0" w:color="000000"/>
              <w:right w:val="single" w:sz="8" w:space="0" w:color="000000"/>
            </w:tcBorders>
          </w:tcPr>
          <w:p w14:paraId="2E88F979" w14:textId="77777777" w:rsidR="007D55F6" w:rsidRDefault="007D55F6"/>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2E88F97A" w14:textId="77777777" w:rsidR="007D55F6" w:rsidRDefault="007D55F6"/>
        </w:tc>
      </w:tr>
    </w:tbl>
    <w:p w14:paraId="2E88F97C" w14:textId="77777777" w:rsidR="007D55F6" w:rsidRDefault="007D55F6">
      <w:pPr>
        <w:sectPr w:rsidR="007D55F6">
          <w:headerReference w:type="even" r:id="rId19"/>
          <w:footerReference w:type="even" r:id="rId20"/>
          <w:headerReference w:type="first" r:id="rId21"/>
          <w:footerReference w:type="first" r:id="rId22"/>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E88F97D" w14:textId="77777777" w:rsidR="007D55F6" w:rsidRDefault="00844EA6">
      <w:pPr>
        <w:pStyle w:val="BodyText"/>
      </w:pPr>
      <w:r>
        <w:lastRenderedPageBreak/>
        <w:t xml:space="preserve">When an Adopting Program (AP) decides to incorporate a compliant OMS Mission Package into a weapon system, the MPW is used to document the planned </w:t>
      </w:r>
      <w:proofErr w:type="spellStart"/>
      <w:r>
        <w:t>UoRs</w:t>
      </w:r>
      <w:proofErr w:type="spellEnd"/>
      <w:r>
        <w:t xml:space="preserve"> of that Mission Package. MPWs can be used to document </w:t>
      </w:r>
      <w:proofErr w:type="spellStart"/>
      <w:r>
        <w:t>UoRs</w:t>
      </w:r>
      <w:proofErr w:type="spellEnd"/>
      <w:r>
        <w:t xml:space="preserve"> both within a specific Mission Package as well as across a portfolio of systems with OMS Mission Packages. </w:t>
      </w:r>
      <w:proofErr w:type="gramStart"/>
      <w:r>
        <w:t>Therefore</w:t>
      </w:r>
      <w:proofErr w:type="gramEnd"/>
      <w:r>
        <w:t xml:space="preserve"> stakeholders of a MPW can include both those supporting the Adopting Program (AP) of a specific OMS system/Mission Package as well as higher level stakeholders with goals and concern spanning multiple OMS systems. Design decisions documented in the MPW should reflect the goals of all applicable stakeholders. The information specified by the MPW template may also be included as part of an acquisition document (Request for Information, Request for Proposal, or a proposal).</w:t>
      </w:r>
    </w:p>
    <w:p w14:paraId="2E88F97E" w14:textId="77777777" w:rsidR="007D55F6" w:rsidRDefault="00844EA6">
      <w:pPr>
        <w:pStyle w:val="BodyText"/>
      </w:pPr>
      <w:r>
        <w:t>Initially the MPW documents planned and/or assumed details of the Mission Package, and as the design, implementation, and integration of the Mission package evolves, the MPW is updated. The MPW allows the AP to continuously assess Mission Package content and determine if the Mission Package is meeting the intent and requirements of the AP.</w:t>
      </w:r>
    </w:p>
    <w:p w14:paraId="2E88F97F" w14:textId="77777777" w:rsidR="007D55F6" w:rsidRDefault="00844EA6">
      <w:pPr>
        <w:pStyle w:val="BodyText"/>
      </w:pPr>
      <w:r>
        <w:t>Speculative MPWs can be used to document and evaluate proposed changes to a Mission Package, and earlier versions of the MPW can be used to document the evolution of a Mission Package across its life cycle.</w:t>
      </w:r>
    </w:p>
    <w:p w14:paraId="2E88F980" w14:textId="77777777" w:rsidR="007D55F6" w:rsidRDefault="00844EA6">
      <w:pPr>
        <w:pStyle w:val="BodyText"/>
      </w:pPr>
      <w:r>
        <w:t xml:space="preserve">When a Mission Package is completed, the MPW serves as a standardized top-level summary of the Mission Package composition and is a key artifact used to assess the OMS compliance of the Mission Package and its Platform, Subsystems, and Services. The MPW identifies the compliance Tier for each of the applicable </w:t>
      </w:r>
      <w:proofErr w:type="spellStart"/>
      <w:r>
        <w:t>UoRs</w:t>
      </w:r>
      <w:proofErr w:type="spellEnd"/>
      <w:r>
        <w:t xml:space="preserve"> in the Mission </w:t>
      </w:r>
      <w:proofErr w:type="gramStart"/>
      <w:r>
        <w:t>Package, and</w:t>
      </w:r>
      <w:proofErr w:type="gramEnd"/>
      <w:r>
        <w:t xml:space="preserve"> identifies which Mission Package Service Capabilities and Subsystems are on the ‘Lists for Compliance’ defining compliance requirements for compliance tiers 1 and 2. Note that a compliance tier is not identified for an Isolator, as Isolators take on the compliance tier of the Mission Package.</w:t>
      </w:r>
    </w:p>
    <w:p w14:paraId="2E88F981" w14:textId="77777777" w:rsidR="007D55F6" w:rsidRDefault="00844EA6">
      <w:pPr>
        <w:pStyle w:val="BodyText"/>
      </w:pPr>
      <w:r>
        <w:t>Finally, the MPW identifies the Cyber Survivability Risk Category (CSRC) of the Mission Package.</w:t>
      </w:r>
    </w:p>
    <w:p w14:paraId="2E88F982" w14:textId="77777777" w:rsidR="007D55F6" w:rsidRDefault="00844EA6" w:rsidP="004E6FC7">
      <w:pPr>
        <w:pStyle w:val="Heading2"/>
        <w:keepLines/>
        <w:rPr>
          <w:rFonts w:hint="eastAsia"/>
        </w:rPr>
      </w:pPr>
      <w:bookmarkStart w:id="5" w:name="_Toc256000001"/>
      <w:bookmarkStart w:id="6" w:name="_Toc219293317"/>
      <w:r>
        <w:t>References</w:t>
      </w:r>
      <w:bookmarkEnd w:id="5"/>
      <w:bookmarkEnd w:id="6"/>
    </w:p>
    <w:p w14:paraId="2E88F983" w14:textId="77777777" w:rsidR="007D55F6" w:rsidRDefault="00844EA6" w:rsidP="004E6FC7">
      <w:pPr>
        <w:pStyle w:val="BodyText"/>
        <w:keepNext/>
      </w:pPr>
      <w:r>
        <w:t>This section lists all the referenced documents that are required to support the integration of this Mission Package as shown in Table 1.1-1, Reference Documents.</w:t>
      </w:r>
    </w:p>
    <w:p w14:paraId="2E88F984" w14:textId="77777777" w:rsidR="007D55F6" w:rsidRDefault="00844EA6" w:rsidP="004E6FC7">
      <w:pPr>
        <w:pStyle w:val="GreenBodyText"/>
        <w:keepNext/>
      </w:pPr>
      <w:r>
        <w:t>This section should include the current OMS Standard for basis of compliance, internal and external ICDs, and other important documents or standards. Table 1.1-1, Reference Documents, lists all the required reference documents.</w:t>
      </w:r>
    </w:p>
    <w:p w14:paraId="2E88F985" w14:textId="77777777" w:rsidR="007D55F6" w:rsidRDefault="00844EA6" w:rsidP="004E6FC7">
      <w:pPr>
        <w:pStyle w:val="TableCaption"/>
        <w:keepLines/>
      </w:pPr>
      <w:bookmarkStart w:id="7" w:name="_Toc219293349"/>
      <w:r>
        <w:t>Table 1.1-1 Reference Documents</w:t>
      </w:r>
      <w:bookmarkEnd w:id="7"/>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371"/>
        <w:gridCol w:w="1049"/>
        <w:gridCol w:w="1760"/>
      </w:tblGrid>
      <w:tr w:rsidR="007D55F6" w14:paraId="2E88F98A"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E88F986" w14:textId="77777777" w:rsidR="007D55F6" w:rsidRDefault="00844EA6" w:rsidP="004E6FC7">
            <w:pPr>
              <w:pStyle w:val="TableHeaderCenterBold"/>
              <w:keepNext/>
              <w:keepLines/>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2E88F987" w14:textId="77777777" w:rsidR="007D55F6" w:rsidRDefault="00844EA6" w:rsidP="004E6FC7">
            <w:pPr>
              <w:pStyle w:val="TableHeaderCenterBold"/>
              <w:keepNext/>
              <w:keepLines/>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2E88F988" w14:textId="77777777" w:rsidR="007D55F6" w:rsidRDefault="00844EA6" w:rsidP="004E6FC7">
            <w:pPr>
              <w:pStyle w:val="TableHeaderCenterBold"/>
              <w:keepNext/>
              <w:keepLines/>
            </w:pPr>
            <w:r>
              <w:t>Revision</w:t>
            </w:r>
          </w:p>
        </w:tc>
        <w:tc>
          <w:tcPr>
            <w:tcW w:w="1760" w:type="dxa"/>
            <w:tcBorders>
              <w:top w:val="single" w:sz="8" w:space="0" w:color="400040"/>
              <w:left w:val="single" w:sz="8" w:space="0" w:color="400040"/>
              <w:bottom w:val="single" w:sz="8" w:space="0" w:color="400040"/>
              <w:right w:val="single" w:sz="8" w:space="0" w:color="400040"/>
            </w:tcBorders>
          </w:tcPr>
          <w:p w14:paraId="2E88F989" w14:textId="77777777" w:rsidR="007D55F6" w:rsidRDefault="00844EA6" w:rsidP="004E6FC7">
            <w:pPr>
              <w:pStyle w:val="TableHeaderCenterBold"/>
              <w:keepNext/>
              <w:keepLines/>
            </w:pPr>
            <w:r>
              <w:t>Date</w:t>
            </w:r>
          </w:p>
        </w:tc>
      </w:tr>
      <w:tr w:rsidR="007D55F6" w14:paraId="2E88F98F"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E88F98B" w14:textId="77777777" w:rsidR="007D55F6" w:rsidRDefault="00844EA6" w:rsidP="004E6FC7">
            <w:pPr>
              <w:pStyle w:val="TableLeftAlign"/>
              <w:keepNext/>
              <w:keepLines/>
            </w:pPr>
            <w:r>
              <w:t>OMSC-STD-001</w:t>
            </w:r>
          </w:p>
        </w:tc>
        <w:tc>
          <w:tcPr>
            <w:tcW w:w="0" w:type="auto"/>
            <w:tcBorders>
              <w:top w:val="single" w:sz="8" w:space="0" w:color="400040"/>
              <w:left w:val="single" w:sz="8" w:space="0" w:color="400040"/>
              <w:bottom w:val="single" w:sz="8" w:space="0" w:color="400040"/>
              <w:right w:val="single" w:sz="8" w:space="0" w:color="400040"/>
            </w:tcBorders>
          </w:tcPr>
          <w:p w14:paraId="2E88F98C" w14:textId="4911BFC3" w:rsidR="007D55F6" w:rsidRDefault="00844EA6" w:rsidP="004E6FC7">
            <w:pPr>
              <w:pStyle w:val="TableLeftAlign"/>
              <w:keepNext/>
              <w:keepLines/>
            </w:pPr>
            <w:r>
              <w:t>OMS Standard Version 2.</w:t>
            </w:r>
            <w:r w:rsidR="006D6337">
              <w:t>5</w:t>
            </w:r>
          </w:p>
        </w:tc>
        <w:tc>
          <w:tcPr>
            <w:tcW w:w="0" w:type="auto"/>
            <w:tcBorders>
              <w:top w:val="single" w:sz="8" w:space="0" w:color="400040"/>
              <w:left w:val="single" w:sz="8" w:space="0" w:color="400040"/>
              <w:bottom w:val="single" w:sz="8" w:space="0" w:color="400040"/>
              <w:right w:val="single" w:sz="8" w:space="0" w:color="400040"/>
            </w:tcBorders>
          </w:tcPr>
          <w:p w14:paraId="2E88F98D" w14:textId="723A405C" w:rsidR="007D55F6" w:rsidRDefault="006D6337" w:rsidP="004E6FC7">
            <w:pPr>
              <w:pStyle w:val="TableCenter"/>
              <w:keepNext/>
              <w:keepLines/>
            </w:pPr>
            <w:r>
              <w:t>M</w:t>
            </w:r>
          </w:p>
        </w:tc>
        <w:tc>
          <w:tcPr>
            <w:tcW w:w="1760" w:type="dxa"/>
            <w:tcBorders>
              <w:top w:val="single" w:sz="8" w:space="0" w:color="400040"/>
              <w:left w:val="single" w:sz="8" w:space="0" w:color="400040"/>
              <w:bottom w:val="single" w:sz="8" w:space="0" w:color="400040"/>
              <w:right w:val="single" w:sz="8" w:space="0" w:color="400040"/>
            </w:tcBorders>
          </w:tcPr>
          <w:p w14:paraId="2E88F98E" w14:textId="1B078C19" w:rsidR="007D55F6" w:rsidRDefault="00CD07D5" w:rsidP="004E6FC7">
            <w:pPr>
              <w:pStyle w:val="TableCenter"/>
              <w:keepNext/>
              <w:keepLines/>
            </w:pPr>
            <w:r>
              <w:t>22 January 2026</w:t>
            </w:r>
          </w:p>
        </w:tc>
      </w:tr>
      <w:tr w:rsidR="007D55F6" w14:paraId="2E88F994"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E88F990" w14:textId="77777777" w:rsidR="007D55F6" w:rsidRDefault="00844EA6" w:rsidP="004E6FC7">
            <w:pPr>
              <w:pStyle w:val="TableLeftAlign"/>
              <w:keepNext/>
              <w:keepLines/>
            </w:pPr>
            <w:r>
              <w:t>OMSC-STD-002</w:t>
            </w:r>
          </w:p>
        </w:tc>
        <w:tc>
          <w:tcPr>
            <w:tcW w:w="0" w:type="auto"/>
            <w:tcBorders>
              <w:top w:val="single" w:sz="8" w:space="0" w:color="400040"/>
              <w:left w:val="single" w:sz="8" w:space="0" w:color="400040"/>
              <w:bottom w:val="single" w:sz="8" w:space="0" w:color="400040"/>
              <w:right w:val="single" w:sz="8" w:space="0" w:color="400040"/>
            </w:tcBorders>
          </w:tcPr>
          <w:p w14:paraId="2E88F991" w14:textId="77777777" w:rsidR="007D55F6" w:rsidRDefault="00844EA6" w:rsidP="004E6FC7">
            <w:pPr>
              <w:pStyle w:val="TableLeftAlign"/>
              <w:keepNext/>
              <w:keepLines/>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2E88F992" w14:textId="47B9C331" w:rsidR="007D55F6" w:rsidRDefault="006D6337" w:rsidP="004E6FC7">
            <w:pPr>
              <w:pStyle w:val="TableCenter"/>
              <w:keepNext/>
              <w:keepLines/>
            </w:pPr>
            <w:r>
              <w:t>M</w:t>
            </w:r>
          </w:p>
        </w:tc>
        <w:tc>
          <w:tcPr>
            <w:tcW w:w="1760" w:type="dxa"/>
            <w:tcBorders>
              <w:top w:val="single" w:sz="8" w:space="0" w:color="400040"/>
              <w:left w:val="single" w:sz="8" w:space="0" w:color="400040"/>
              <w:bottom w:val="single" w:sz="8" w:space="0" w:color="400040"/>
              <w:right w:val="single" w:sz="8" w:space="0" w:color="400040"/>
            </w:tcBorders>
          </w:tcPr>
          <w:p w14:paraId="2E88F993" w14:textId="5BC66656" w:rsidR="007D55F6" w:rsidRDefault="00CD07D5" w:rsidP="004E6FC7">
            <w:pPr>
              <w:pStyle w:val="TableCenter"/>
              <w:keepNext/>
              <w:keepLines/>
            </w:pPr>
            <w:r>
              <w:t>22 January 2026</w:t>
            </w:r>
          </w:p>
        </w:tc>
      </w:tr>
      <w:tr w:rsidR="007D55F6" w14:paraId="2E88F999"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E88F995" w14:textId="77777777" w:rsidR="007D55F6" w:rsidRDefault="00844EA6" w:rsidP="004E6FC7">
            <w:pPr>
              <w:pStyle w:val="TableLeftAlign"/>
              <w:keepNext/>
              <w:keepLines/>
            </w:pPr>
            <w:r>
              <w:t>OMSC-TMP-006</w:t>
            </w:r>
          </w:p>
        </w:tc>
        <w:tc>
          <w:tcPr>
            <w:tcW w:w="0" w:type="auto"/>
            <w:tcBorders>
              <w:top w:val="single" w:sz="8" w:space="0" w:color="400040"/>
              <w:left w:val="single" w:sz="8" w:space="0" w:color="400040"/>
              <w:bottom w:val="single" w:sz="8" w:space="0" w:color="400040"/>
              <w:right w:val="single" w:sz="8" w:space="0" w:color="400040"/>
            </w:tcBorders>
          </w:tcPr>
          <w:p w14:paraId="2E88F996" w14:textId="77777777" w:rsidR="007D55F6" w:rsidRDefault="00844EA6" w:rsidP="004E6FC7">
            <w:pPr>
              <w:pStyle w:val="TableLeftAlign"/>
              <w:keepNext/>
              <w:keepLines/>
            </w:pPr>
            <w:r>
              <w:t>Mission Package Worksheet (MPW) Template</w:t>
            </w:r>
          </w:p>
        </w:tc>
        <w:tc>
          <w:tcPr>
            <w:tcW w:w="0" w:type="auto"/>
            <w:tcBorders>
              <w:top w:val="single" w:sz="8" w:space="0" w:color="400040"/>
              <w:left w:val="single" w:sz="8" w:space="0" w:color="400040"/>
              <w:bottom w:val="single" w:sz="8" w:space="0" w:color="400040"/>
              <w:right w:val="single" w:sz="8" w:space="0" w:color="400040"/>
            </w:tcBorders>
          </w:tcPr>
          <w:p w14:paraId="2E88F997" w14:textId="014DD527" w:rsidR="007D55F6" w:rsidRDefault="006D6337" w:rsidP="004E6FC7">
            <w:pPr>
              <w:pStyle w:val="TableCenter"/>
              <w:keepNext/>
              <w:keepLines/>
            </w:pPr>
            <w:r>
              <w:t>H</w:t>
            </w:r>
          </w:p>
        </w:tc>
        <w:tc>
          <w:tcPr>
            <w:tcW w:w="1760" w:type="dxa"/>
            <w:tcBorders>
              <w:top w:val="single" w:sz="8" w:space="0" w:color="400040"/>
              <w:left w:val="single" w:sz="8" w:space="0" w:color="400040"/>
              <w:bottom w:val="single" w:sz="8" w:space="0" w:color="400040"/>
              <w:right w:val="single" w:sz="8" w:space="0" w:color="400040"/>
            </w:tcBorders>
          </w:tcPr>
          <w:p w14:paraId="2E88F998" w14:textId="168DAF71" w:rsidR="007D55F6" w:rsidRDefault="00CD07D5" w:rsidP="004E6FC7">
            <w:pPr>
              <w:pStyle w:val="TableCenter"/>
              <w:keepNext/>
              <w:keepLines/>
            </w:pPr>
            <w:r>
              <w:t>22 January 2026</w:t>
            </w:r>
          </w:p>
        </w:tc>
      </w:tr>
      <w:tr w:rsidR="007D55F6" w14:paraId="2E88F99E"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E88F99A" w14:textId="77777777" w:rsidR="007D55F6" w:rsidRPr="00D63D55" w:rsidRDefault="00844EA6">
            <w:pPr>
              <w:pStyle w:val="TableLeftAlign"/>
              <w:rPr>
                <w:color w:val="00B050"/>
              </w:rPr>
            </w:pPr>
            <w:r w:rsidRPr="00D63D55">
              <w:rPr>
                <w:color w:val="00B050"/>
              </w:rPr>
              <w:t>OMSC-GDE-003</w:t>
            </w:r>
          </w:p>
        </w:tc>
        <w:tc>
          <w:tcPr>
            <w:tcW w:w="0" w:type="auto"/>
            <w:tcBorders>
              <w:top w:val="single" w:sz="8" w:space="0" w:color="400040"/>
              <w:left w:val="single" w:sz="8" w:space="0" w:color="400040"/>
              <w:bottom w:val="single" w:sz="8" w:space="0" w:color="400040"/>
              <w:right w:val="single" w:sz="8" w:space="0" w:color="400040"/>
            </w:tcBorders>
          </w:tcPr>
          <w:p w14:paraId="2E88F99B" w14:textId="77777777" w:rsidR="007D55F6" w:rsidRPr="00D63D55" w:rsidRDefault="00844EA6">
            <w:pPr>
              <w:pStyle w:val="TableLeftAlign"/>
              <w:rPr>
                <w:color w:val="00B050"/>
              </w:rPr>
            </w:pPr>
            <w:r w:rsidRPr="00D63D55">
              <w:rPr>
                <w:color w:val="00B050"/>
              </w:rPr>
              <w:t>Cybersecurity Guide</w:t>
            </w:r>
          </w:p>
        </w:tc>
        <w:tc>
          <w:tcPr>
            <w:tcW w:w="0" w:type="auto"/>
            <w:tcBorders>
              <w:top w:val="single" w:sz="8" w:space="0" w:color="400040"/>
              <w:left w:val="single" w:sz="8" w:space="0" w:color="400040"/>
              <w:bottom w:val="single" w:sz="8" w:space="0" w:color="400040"/>
              <w:right w:val="single" w:sz="8" w:space="0" w:color="400040"/>
            </w:tcBorders>
          </w:tcPr>
          <w:p w14:paraId="2E88F99C" w14:textId="0BB57FF9" w:rsidR="007D55F6" w:rsidRPr="00D63D55" w:rsidRDefault="006D6337">
            <w:pPr>
              <w:pStyle w:val="TableCenter"/>
              <w:rPr>
                <w:color w:val="00B050"/>
              </w:rPr>
            </w:pPr>
            <w:r>
              <w:rPr>
                <w:color w:val="00B050"/>
              </w:rPr>
              <w:t>D</w:t>
            </w:r>
          </w:p>
        </w:tc>
        <w:tc>
          <w:tcPr>
            <w:tcW w:w="1760" w:type="dxa"/>
            <w:tcBorders>
              <w:top w:val="single" w:sz="8" w:space="0" w:color="400040"/>
              <w:left w:val="single" w:sz="8" w:space="0" w:color="400040"/>
              <w:bottom w:val="single" w:sz="8" w:space="0" w:color="400040"/>
              <w:right w:val="single" w:sz="8" w:space="0" w:color="400040"/>
            </w:tcBorders>
          </w:tcPr>
          <w:p w14:paraId="2E88F99D" w14:textId="097775CF" w:rsidR="007D55F6" w:rsidRPr="00D63D55" w:rsidRDefault="00CD07D5">
            <w:pPr>
              <w:pStyle w:val="TableCenter"/>
              <w:rPr>
                <w:color w:val="00B050"/>
              </w:rPr>
            </w:pPr>
            <w:r>
              <w:rPr>
                <w:color w:val="00B050"/>
              </w:rPr>
              <w:t>22 January 2026</w:t>
            </w:r>
          </w:p>
        </w:tc>
      </w:tr>
      <w:tr w:rsidR="007D55F6" w14:paraId="2E88F9A3"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E88F99F" w14:textId="77777777" w:rsidR="007D55F6" w:rsidRDefault="00844EA6">
            <w:pPr>
              <w:pStyle w:val="TableLeftAlignGreen"/>
            </w:pPr>
            <w:r>
              <w:lastRenderedPageBreak/>
              <w:t>Add rows as required.</w:t>
            </w:r>
          </w:p>
        </w:tc>
        <w:tc>
          <w:tcPr>
            <w:tcW w:w="0" w:type="auto"/>
            <w:tcBorders>
              <w:top w:val="single" w:sz="8" w:space="0" w:color="400040"/>
              <w:left w:val="single" w:sz="8" w:space="0" w:color="400040"/>
              <w:bottom w:val="single" w:sz="8" w:space="0" w:color="400040"/>
              <w:right w:val="single" w:sz="8" w:space="0" w:color="400040"/>
            </w:tcBorders>
          </w:tcPr>
          <w:p w14:paraId="2E88F9A0" w14:textId="77777777" w:rsidR="007D55F6" w:rsidRDefault="00844EA6">
            <w:pPr>
              <w:pStyle w:val="TableLeftAlign"/>
            </w:pPr>
            <w:r>
              <w:t xml:space="preserve"> </w:t>
            </w:r>
          </w:p>
        </w:tc>
        <w:tc>
          <w:tcPr>
            <w:tcW w:w="0" w:type="auto"/>
            <w:tcBorders>
              <w:top w:val="single" w:sz="8" w:space="0" w:color="400040"/>
              <w:left w:val="single" w:sz="8" w:space="0" w:color="400040"/>
              <w:bottom w:val="single" w:sz="8" w:space="0" w:color="400040"/>
              <w:right w:val="single" w:sz="8" w:space="0" w:color="400040"/>
            </w:tcBorders>
          </w:tcPr>
          <w:p w14:paraId="2E88F9A1" w14:textId="77777777" w:rsidR="007D55F6" w:rsidRDefault="00844EA6">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2E88F9A2" w14:textId="77777777" w:rsidR="007D55F6" w:rsidRDefault="00844EA6">
            <w:pPr>
              <w:pStyle w:val="TableCenter"/>
            </w:pPr>
            <w:r>
              <w:t xml:space="preserve"> </w:t>
            </w:r>
          </w:p>
        </w:tc>
      </w:tr>
    </w:tbl>
    <w:p w14:paraId="2E88F9A4" w14:textId="77777777" w:rsidR="007D55F6" w:rsidRPr="002B3FCC" w:rsidRDefault="00844EA6">
      <w:pPr>
        <w:pStyle w:val="Heading1"/>
        <w:rPr>
          <w:rFonts w:hint="eastAsia"/>
          <w:color w:val="00B050"/>
        </w:rPr>
      </w:pPr>
      <w:bookmarkStart w:id="8" w:name="_Toc256000002"/>
      <w:bookmarkStart w:id="9" w:name="_Toc219293318"/>
      <w:r w:rsidRPr="002B3FCC">
        <w:rPr>
          <w:color w:val="00B050"/>
        </w:rPr>
        <w:lastRenderedPageBreak/>
        <w:t>Mission Package Worksheet (MPW) Guidance</w:t>
      </w:r>
      <w:bookmarkEnd w:id="8"/>
      <w:bookmarkEnd w:id="9"/>
      <w:r w:rsidRPr="002B3FCC">
        <w:rPr>
          <w:color w:val="00B050"/>
        </w:rPr>
        <w:t xml:space="preserve"> </w:t>
      </w:r>
    </w:p>
    <w:p w14:paraId="2E88F9A5" w14:textId="77777777" w:rsidR="007D55F6" w:rsidRPr="002B3FCC" w:rsidRDefault="00844EA6">
      <w:pPr>
        <w:pStyle w:val="Heading2"/>
        <w:rPr>
          <w:rFonts w:hint="eastAsia"/>
          <w:color w:val="00B050"/>
        </w:rPr>
      </w:pPr>
      <w:bookmarkStart w:id="10" w:name="_Toc256000003"/>
      <w:bookmarkStart w:id="11" w:name="_Toc219293319"/>
      <w:r w:rsidRPr="002B3FCC">
        <w:rPr>
          <w:color w:val="00B050"/>
        </w:rPr>
        <w:t>Mission Package Worksheet Header and Footer</w:t>
      </w:r>
      <w:bookmarkEnd w:id="10"/>
      <w:bookmarkEnd w:id="11"/>
    </w:p>
    <w:p w14:paraId="2E88F9A6" w14:textId="77777777" w:rsidR="007D55F6" w:rsidRPr="002B3FCC" w:rsidRDefault="00844EA6">
      <w:pPr>
        <w:pStyle w:val="GreenBodyText"/>
      </w:pPr>
      <w:r w:rsidRPr="002B3FCC">
        <w:t>The contents of the MPW Header and Footer distribution statement should be filled out based on the specific classification, identification numbering, and distribution restrictions of the Adopting program (AP).</w:t>
      </w:r>
    </w:p>
    <w:p w14:paraId="2E88F9A7" w14:textId="77777777" w:rsidR="007D55F6" w:rsidRPr="002B3FCC" w:rsidRDefault="00844EA6">
      <w:pPr>
        <w:pStyle w:val="Heading3"/>
        <w:rPr>
          <w:color w:val="00B050"/>
        </w:rPr>
      </w:pPr>
      <w:bookmarkStart w:id="12" w:name="_Toc256000004"/>
      <w:bookmarkStart w:id="13" w:name="_Toc219293320"/>
      <w:r w:rsidRPr="002B3FCC">
        <w:rPr>
          <w:color w:val="00B050"/>
        </w:rPr>
        <w:t>Header</w:t>
      </w:r>
      <w:bookmarkEnd w:id="12"/>
      <w:bookmarkEnd w:id="13"/>
    </w:p>
    <w:p w14:paraId="2E88F9A8" w14:textId="77777777" w:rsidR="007D55F6" w:rsidRPr="002B3FCC" w:rsidRDefault="00844EA6">
      <w:pPr>
        <w:pStyle w:val="GreenBodyText"/>
      </w:pPr>
      <w:r w:rsidRPr="002B3FCC">
        <w:t>The MPW document header should include the following information:</w:t>
      </w:r>
    </w:p>
    <w:p w14:paraId="2E88F9A9" w14:textId="77777777" w:rsidR="007D55F6" w:rsidRPr="002B3FCC" w:rsidRDefault="00844EA6">
      <w:pPr>
        <w:pStyle w:val="GreenBullet2"/>
      </w:pPr>
      <w:r w:rsidRPr="002B3FCC">
        <w:t>Classification – A classification marking IAW program-specific guidance. The originator should reference their appropriate Security Classification Guide(s).</w:t>
      </w:r>
    </w:p>
    <w:p w14:paraId="2E88F9AA" w14:textId="77777777" w:rsidR="007D55F6" w:rsidRPr="002B3FCC" w:rsidRDefault="00844EA6">
      <w:pPr>
        <w:pStyle w:val="GreenBullet2"/>
      </w:pPr>
      <w:r w:rsidRPr="002B3FCC">
        <w:t>Document Number – The document number assigned to the MPW</w:t>
      </w:r>
    </w:p>
    <w:p w14:paraId="2E88F9AB" w14:textId="77777777" w:rsidR="007D55F6" w:rsidRPr="002B3FCC" w:rsidRDefault="00844EA6">
      <w:pPr>
        <w:pStyle w:val="GreenBullet2"/>
      </w:pPr>
      <w:r w:rsidRPr="002B3FCC">
        <w:t>Revision – The applicable revision identifier.</w:t>
      </w:r>
    </w:p>
    <w:p w14:paraId="2E88F9AC" w14:textId="77777777" w:rsidR="007D55F6" w:rsidRPr="002B3FCC" w:rsidRDefault="00844EA6">
      <w:pPr>
        <w:pStyle w:val="Heading3"/>
        <w:rPr>
          <w:color w:val="00B050"/>
        </w:rPr>
      </w:pPr>
      <w:bookmarkStart w:id="14" w:name="_Toc256000005"/>
      <w:bookmarkStart w:id="15" w:name="_Toc219293321"/>
      <w:r w:rsidRPr="002B3FCC">
        <w:rPr>
          <w:color w:val="00B050"/>
        </w:rPr>
        <w:t>Footer</w:t>
      </w:r>
      <w:bookmarkEnd w:id="14"/>
      <w:bookmarkEnd w:id="15"/>
    </w:p>
    <w:p w14:paraId="2E88F9AD" w14:textId="77777777" w:rsidR="007D55F6" w:rsidRPr="002B3FCC" w:rsidRDefault="00844EA6">
      <w:pPr>
        <w:pStyle w:val="GreenBodyText"/>
      </w:pPr>
      <w:r w:rsidRPr="002B3FCC">
        <w:t>The MPW document footer should include the following information:</w:t>
      </w:r>
    </w:p>
    <w:p w14:paraId="2E88F9AE" w14:textId="0CA87680" w:rsidR="007D55F6" w:rsidRPr="002B3FCC" w:rsidRDefault="00844EA6">
      <w:pPr>
        <w:pStyle w:val="GreenBullet2"/>
      </w:pPr>
      <w:r w:rsidRPr="002B3FCC">
        <w:t xml:space="preserve">A distribution statement/reminder – The distribution statement (for the title page) or the distribution reminder (for subsequent pages) should be filled out based on the program specific restrictions, and at a minimum should be Distribution Statement </w:t>
      </w:r>
      <w:r w:rsidR="00E63A54">
        <w:t>A</w:t>
      </w:r>
      <w:r w:rsidRPr="002B3FCC">
        <w:t>. If the contents of the MPW require a different distribution restriction, the appropriate distribution statement and footer reference should be updated as needed.as applicable per the AP sponsoring the Mission Package.</w:t>
      </w:r>
    </w:p>
    <w:p w14:paraId="2E88F9AF" w14:textId="77777777" w:rsidR="007D55F6" w:rsidRPr="002B3FCC" w:rsidRDefault="00844EA6">
      <w:pPr>
        <w:pStyle w:val="GreenBullet2"/>
      </w:pPr>
      <w:r w:rsidRPr="002B3FCC">
        <w:t>Classification – A classification marking which matches the Header</w:t>
      </w:r>
    </w:p>
    <w:p w14:paraId="2E88F9B0" w14:textId="77777777" w:rsidR="007D55F6" w:rsidRPr="002B3FCC" w:rsidRDefault="00844EA6">
      <w:pPr>
        <w:pStyle w:val="GreenBullet2"/>
      </w:pPr>
      <w:r w:rsidRPr="002B3FCC">
        <w:t>Page Number – A page number on every page.</w:t>
      </w:r>
    </w:p>
    <w:p w14:paraId="2E88F9B1" w14:textId="77777777" w:rsidR="007D55F6" w:rsidRPr="002B3FCC" w:rsidRDefault="00844EA6">
      <w:pPr>
        <w:pStyle w:val="Heading2"/>
        <w:rPr>
          <w:rFonts w:hint="eastAsia"/>
          <w:color w:val="00B050"/>
        </w:rPr>
      </w:pPr>
      <w:bookmarkStart w:id="16" w:name="_Toc256000006"/>
      <w:bookmarkStart w:id="17" w:name="_Toc219293322"/>
      <w:r w:rsidRPr="002B3FCC">
        <w:rPr>
          <w:color w:val="00B050"/>
        </w:rPr>
        <w:t>OMS Mission Package Section</w:t>
      </w:r>
      <w:bookmarkEnd w:id="16"/>
      <w:bookmarkEnd w:id="17"/>
    </w:p>
    <w:p w14:paraId="2E88F9B2" w14:textId="77777777" w:rsidR="007D55F6" w:rsidRPr="002B3FCC" w:rsidRDefault="00844EA6">
      <w:pPr>
        <w:pStyle w:val="GreenBodyText"/>
      </w:pPr>
      <w:r w:rsidRPr="002B3FCC">
        <w:t xml:space="preserve">This section of the MPW lists the Mission Package name, acquisition phase, OMS Standard version, and compliance tier, and Cyber Survivability Risk Category (CSRC). </w:t>
      </w:r>
    </w:p>
    <w:p w14:paraId="2E88F9B3" w14:textId="77777777" w:rsidR="007D55F6" w:rsidRPr="002B3FCC" w:rsidRDefault="00844EA6">
      <w:pPr>
        <w:pStyle w:val="Heading3"/>
        <w:rPr>
          <w:color w:val="00B050"/>
        </w:rPr>
      </w:pPr>
      <w:bookmarkStart w:id="18" w:name="_Toc256000007"/>
      <w:bookmarkStart w:id="19" w:name="_Toc219293323"/>
      <w:r w:rsidRPr="002B3FCC">
        <w:rPr>
          <w:color w:val="00B050"/>
        </w:rPr>
        <w:t>Entry Instructions for ‘Mission Package Name’</w:t>
      </w:r>
      <w:bookmarkEnd w:id="18"/>
      <w:bookmarkEnd w:id="19"/>
    </w:p>
    <w:p w14:paraId="2E88F9B4" w14:textId="77777777" w:rsidR="007D55F6" w:rsidRPr="002B3FCC" w:rsidRDefault="00844EA6">
      <w:pPr>
        <w:pStyle w:val="GreenBodyText"/>
      </w:pPr>
      <w:r w:rsidRPr="002B3FCC">
        <w:t>This field should identify the name of the Mission Package. This name should be sufficient to uniquely identify the Mission Package.</w:t>
      </w:r>
    </w:p>
    <w:p w14:paraId="2E88F9B5" w14:textId="77777777" w:rsidR="007D55F6" w:rsidRPr="002B3FCC" w:rsidRDefault="00844EA6">
      <w:pPr>
        <w:pStyle w:val="Heading3"/>
        <w:rPr>
          <w:color w:val="00B050"/>
        </w:rPr>
      </w:pPr>
      <w:bookmarkStart w:id="20" w:name="_Toc256000008"/>
      <w:bookmarkStart w:id="21" w:name="_Toc219293324"/>
      <w:r w:rsidRPr="002B3FCC">
        <w:rPr>
          <w:color w:val="00B050"/>
        </w:rPr>
        <w:t>Entry Instructions for ‘Phase’</w:t>
      </w:r>
      <w:bookmarkEnd w:id="20"/>
      <w:bookmarkEnd w:id="21"/>
    </w:p>
    <w:p w14:paraId="2E88F9B6" w14:textId="77777777" w:rsidR="007D55F6" w:rsidRPr="002B3FCC" w:rsidRDefault="00844EA6">
      <w:pPr>
        <w:pStyle w:val="GreenBodyText"/>
      </w:pPr>
      <w:r w:rsidRPr="002B3FCC">
        <w:t>This field should identify the point in the acquisition process that this version of the MPW was targeted. For example, this could be “Draft RFP,” “RFP,” “Proposal,” “PDR,” “CDR,” or “Final,” etc. While these examples are typical, a Program may have other points at which the MPW is generated, so program-unique identifiers can be used here. For example: “</w:t>
      </w:r>
      <w:proofErr w:type="spellStart"/>
      <w:r w:rsidRPr="002B3FCC">
        <w:t>iPDR</w:t>
      </w:r>
      <w:proofErr w:type="spellEnd"/>
      <w:r w:rsidRPr="002B3FCC">
        <w:t>” or “</w:t>
      </w:r>
      <w:proofErr w:type="spellStart"/>
      <w:r w:rsidRPr="002B3FCC">
        <w:t>dPDR</w:t>
      </w:r>
      <w:proofErr w:type="spellEnd"/>
      <w:r w:rsidRPr="002B3FCC">
        <w:t>” or “PDR2,” etc.</w:t>
      </w:r>
    </w:p>
    <w:p w14:paraId="2E88F9B7" w14:textId="77777777" w:rsidR="007D55F6" w:rsidRPr="002B3FCC" w:rsidRDefault="00844EA6">
      <w:pPr>
        <w:pStyle w:val="Heading3"/>
        <w:rPr>
          <w:color w:val="00B050"/>
        </w:rPr>
      </w:pPr>
      <w:bookmarkStart w:id="22" w:name="_Toc256000009"/>
      <w:bookmarkStart w:id="23" w:name="_Toc219293325"/>
      <w:r w:rsidRPr="002B3FCC">
        <w:rPr>
          <w:color w:val="00B050"/>
        </w:rPr>
        <w:lastRenderedPageBreak/>
        <w:t>Entry Instructions for ‘OMS Standard Version’</w:t>
      </w:r>
      <w:bookmarkEnd w:id="22"/>
      <w:bookmarkEnd w:id="23"/>
    </w:p>
    <w:p w14:paraId="2E88F9B8" w14:textId="77777777" w:rsidR="007D55F6" w:rsidRPr="002B3FCC" w:rsidRDefault="00844EA6">
      <w:pPr>
        <w:pStyle w:val="GreenBodyText"/>
      </w:pPr>
      <w:r w:rsidRPr="002B3FCC">
        <w:t>This field should identify the version of the OMS Standard applicable to the Mission Package being documented by the MPW. For example, this could be “1.0” or “2.1.” Associated with this version of the OMS Standard is the OMS schema version that applies as well.</w:t>
      </w:r>
    </w:p>
    <w:p w14:paraId="2E88F9B9" w14:textId="77777777" w:rsidR="007D55F6" w:rsidRPr="002B3FCC" w:rsidRDefault="00844EA6">
      <w:pPr>
        <w:pStyle w:val="Heading3"/>
        <w:rPr>
          <w:color w:val="00B050"/>
        </w:rPr>
      </w:pPr>
      <w:bookmarkStart w:id="24" w:name="_Toc256000010"/>
      <w:bookmarkStart w:id="25" w:name="_Toc219293326"/>
      <w:r w:rsidRPr="002B3FCC">
        <w:rPr>
          <w:color w:val="00B050"/>
        </w:rPr>
        <w:t>Entry Instructions for ‘Tier’</w:t>
      </w:r>
      <w:bookmarkEnd w:id="24"/>
      <w:bookmarkEnd w:id="25"/>
    </w:p>
    <w:p w14:paraId="2E88F9BA" w14:textId="77777777" w:rsidR="007D55F6" w:rsidRPr="002B3FCC" w:rsidRDefault="00844EA6">
      <w:pPr>
        <w:pStyle w:val="GreenBodyText"/>
      </w:pPr>
      <w:r w:rsidRPr="002B3FCC">
        <w:t>This field should identify the compliance tier of the Mission Package, and be one (1) of:</w:t>
      </w:r>
    </w:p>
    <w:p w14:paraId="2E88F9BB" w14:textId="77777777" w:rsidR="007D55F6" w:rsidRPr="002B3FCC" w:rsidRDefault="00844EA6">
      <w:pPr>
        <w:pStyle w:val="GreenBullet2"/>
      </w:pPr>
      <w:r w:rsidRPr="002B3FCC">
        <w:t>“Tier 1”</w:t>
      </w:r>
    </w:p>
    <w:p w14:paraId="2E88F9BC" w14:textId="77777777" w:rsidR="007D55F6" w:rsidRPr="002B3FCC" w:rsidRDefault="00844EA6">
      <w:pPr>
        <w:pStyle w:val="GreenBullet2"/>
      </w:pPr>
      <w:r w:rsidRPr="002B3FCC">
        <w:t>“Tier 2”</w:t>
      </w:r>
    </w:p>
    <w:p w14:paraId="2E88F9BD" w14:textId="77777777" w:rsidR="007D55F6" w:rsidRPr="002B3FCC" w:rsidRDefault="00844EA6">
      <w:pPr>
        <w:pStyle w:val="GreenBullet2"/>
      </w:pPr>
      <w:r w:rsidRPr="002B3FCC">
        <w:t>“Tier 3”.</w:t>
      </w:r>
    </w:p>
    <w:p w14:paraId="2E88F9BE" w14:textId="77777777" w:rsidR="007D55F6" w:rsidRPr="002B3FCC" w:rsidRDefault="00844EA6">
      <w:pPr>
        <w:pStyle w:val="GreenBodyText"/>
      </w:pPr>
      <w:r w:rsidRPr="002B3FCC">
        <w:t>If the MPW is being completed prior to the implementation and compliance assessment of the Mission Package, this field should identify the Mission Package’s required/desired compliance tier. If the MPW is being completed after implementation and compliance assessment, this field should identify the Mission Package’s achieved compliance tier.</w:t>
      </w:r>
    </w:p>
    <w:p w14:paraId="2E88F9BF" w14:textId="77777777" w:rsidR="007D55F6" w:rsidRPr="002B3FCC" w:rsidRDefault="00844EA6">
      <w:pPr>
        <w:pStyle w:val="GreenBodyText"/>
      </w:pPr>
      <w:r w:rsidRPr="002B3FCC">
        <w:t xml:space="preserve">The compliance Tier of a Mission Package is a roll-up based on the Tier levels of the Mission Package components as documented within the rest of the worksheet.  Essentially it is the minimum value of the Tier levels for </w:t>
      </w:r>
      <w:proofErr w:type="gramStart"/>
      <w:r w:rsidRPr="002B3FCC">
        <w:t>all of</w:t>
      </w:r>
      <w:proofErr w:type="gramEnd"/>
      <w:r w:rsidRPr="002B3FCC">
        <w:t xml:space="preserve"> the tiered components as identified in the Tier field for each tiered component.  For example, if the OMS Platform is Tier 2, all listed Services are Tier 2, and the single Subsystem is Tier 1, then the Mission Package Tier level is Tier 1. Compliance is determined based on the requirements, verification requirements, acceptance criteria and compliance checklists of the specific OMS Standard version indicated on the MPW form.  Note that the OMS Message Schema version is implicitly included here by reference.</w:t>
      </w:r>
    </w:p>
    <w:p w14:paraId="2E88F9C0" w14:textId="77777777" w:rsidR="007D55F6" w:rsidRPr="002B3FCC" w:rsidRDefault="00844EA6">
      <w:pPr>
        <w:pStyle w:val="GreenBodyText"/>
      </w:pPr>
      <w:r w:rsidRPr="002B3FCC">
        <w:t xml:space="preserve">Note that the objective Mission Package compliance Tier may be based on the needs of the specific AP incorporating the Mission </w:t>
      </w:r>
      <w:proofErr w:type="gramStart"/>
      <w:r w:rsidRPr="002B3FCC">
        <w:t>Package, or</w:t>
      </w:r>
      <w:proofErr w:type="gramEnd"/>
      <w:r w:rsidRPr="002B3FCC">
        <w:t xml:space="preserve"> may have been assigned at a higher level in the case of a Mission Package used, or intended to be used, by multiple APs.</w:t>
      </w:r>
    </w:p>
    <w:p w14:paraId="2E88F9C1" w14:textId="77777777" w:rsidR="007D55F6" w:rsidRPr="002B3FCC" w:rsidRDefault="00844EA6" w:rsidP="004E7ED4">
      <w:pPr>
        <w:pStyle w:val="Heading3"/>
        <w:keepLines/>
        <w:rPr>
          <w:color w:val="00B050"/>
        </w:rPr>
      </w:pPr>
      <w:bookmarkStart w:id="26" w:name="_Toc256000011"/>
      <w:bookmarkStart w:id="27" w:name="_Toc219293327"/>
      <w:r w:rsidRPr="002B3FCC">
        <w:rPr>
          <w:color w:val="00B050"/>
        </w:rPr>
        <w:lastRenderedPageBreak/>
        <w:t>Entry Instructions for ‘CSRC’</w:t>
      </w:r>
      <w:bookmarkEnd w:id="26"/>
      <w:bookmarkEnd w:id="27"/>
    </w:p>
    <w:p w14:paraId="2E88F9C2" w14:textId="77777777" w:rsidR="007D55F6" w:rsidRPr="002B3FCC" w:rsidRDefault="00844EA6" w:rsidP="004E7ED4">
      <w:pPr>
        <w:pStyle w:val="GreenBodyText"/>
        <w:keepNext/>
      </w:pPr>
      <w:r w:rsidRPr="002B3FCC">
        <w:t xml:space="preserve">This field should identify the CSRC assigned to the Mission </w:t>
      </w:r>
      <w:proofErr w:type="gramStart"/>
      <w:r w:rsidRPr="002B3FCC">
        <w:t>Package, and</w:t>
      </w:r>
      <w:proofErr w:type="gramEnd"/>
      <w:r w:rsidRPr="002B3FCC">
        <w:t xml:space="preserve"> </w:t>
      </w:r>
      <w:proofErr w:type="gramStart"/>
      <w:r w:rsidRPr="002B3FCC">
        <w:t>is</w:t>
      </w:r>
      <w:proofErr w:type="gramEnd"/>
      <w:r w:rsidRPr="002B3FCC">
        <w:t xml:space="preserve"> a value ranging from one (1) to five (5). The cybersecurity posture as defined by the CSRC and described by the CSAs denotes what an OMS Architecture Element achieves as one element within a cyber contested environment. The CSRC is typically assigned by the program.</w:t>
      </w:r>
    </w:p>
    <w:p w14:paraId="2E88F9C3" w14:textId="77777777" w:rsidR="007D55F6" w:rsidRPr="002B3FCC" w:rsidRDefault="00844EA6" w:rsidP="004E7ED4">
      <w:pPr>
        <w:pStyle w:val="GreenBodyText"/>
        <w:keepNext/>
      </w:pPr>
      <w:r w:rsidRPr="002B3FCC">
        <w:t>If this OMS Mission Package does not have a program-assigned Cybersecurity requirement, “N/A” is a valid assignment in the CSRC field.</w:t>
      </w:r>
    </w:p>
    <w:p w14:paraId="2E88F9C4" w14:textId="77777777" w:rsidR="007D55F6" w:rsidRPr="002B3FCC" w:rsidRDefault="00844EA6" w:rsidP="004E7ED4">
      <w:pPr>
        <w:pStyle w:val="GreenBodyText"/>
        <w:keepNext/>
      </w:pPr>
      <w:r w:rsidRPr="002B3FCC">
        <w:t>Note: The OMSC-GDE-003, Cybersecurity Guide, defines concepts and guidance for OMS Adopting Programs and system designers to utilize for documenting the OMS Architecture Element cybersecurity posture.</w:t>
      </w:r>
    </w:p>
    <w:p w14:paraId="2E88F9C5" w14:textId="77777777" w:rsidR="007D55F6" w:rsidRPr="002B3FCC" w:rsidRDefault="00844EA6">
      <w:pPr>
        <w:pStyle w:val="GreenBodyText"/>
      </w:pPr>
      <w:r w:rsidRPr="002B3FCC">
        <w:t xml:space="preserve">Note that the objective Mission Package CSRC may be based on the needs of the specific AP incorporating the Mission </w:t>
      </w:r>
      <w:proofErr w:type="gramStart"/>
      <w:r w:rsidRPr="002B3FCC">
        <w:t>Package, or</w:t>
      </w:r>
      <w:proofErr w:type="gramEnd"/>
      <w:r w:rsidRPr="002B3FCC">
        <w:t xml:space="preserve"> may have been assigned a higher level in the case of a Mission Package used, or intended to be used, by multiple APs.</w:t>
      </w:r>
    </w:p>
    <w:p w14:paraId="2E88F9C6" w14:textId="77777777" w:rsidR="007D55F6" w:rsidRPr="002B3FCC" w:rsidRDefault="00844EA6">
      <w:pPr>
        <w:pStyle w:val="Heading2"/>
        <w:rPr>
          <w:rFonts w:hint="eastAsia"/>
          <w:color w:val="00B050"/>
        </w:rPr>
      </w:pPr>
      <w:bookmarkStart w:id="28" w:name="_Toc256000012"/>
      <w:bookmarkStart w:id="29" w:name="_Toc219293328"/>
      <w:r w:rsidRPr="002B3FCC">
        <w:rPr>
          <w:color w:val="00B050"/>
        </w:rPr>
        <w:t>OMS Platform Section</w:t>
      </w:r>
      <w:bookmarkEnd w:id="28"/>
      <w:bookmarkEnd w:id="29"/>
    </w:p>
    <w:p w14:paraId="2E88F9C7" w14:textId="77777777" w:rsidR="007D55F6" w:rsidRPr="002B3FCC" w:rsidRDefault="00844EA6">
      <w:pPr>
        <w:pStyle w:val="GreenBodyText"/>
      </w:pPr>
      <w:r w:rsidRPr="002B3FCC">
        <w:t>This section of the MPW lists the Platform name, UCI Schema Version(s), and compliance tier.</w:t>
      </w:r>
    </w:p>
    <w:p w14:paraId="2E88F9C8" w14:textId="77777777" w:rsidR="007D55F6" w:rsidRPr="002B3FCC" w:rsidRDefault="00844EA6">
      <w:pPr>
        <w:pStyle w:val="Heading3"/>
        <w:rPr>
          <w:color w:val="00B050"/>
        </w:rPr>
      </w:pPr>
      <w:bookmarkStart w:id="30" w:name="_Toc256000013"/>
      <w:bookmarkStart w:id="31" w:name="_Toc219293329"/>
      <w:r w:rsidRPr="002B3FCC">
        <w:rPr>
          <w:color w:val="00B050"/>
        </w:rPr>
        <w:t>Entry Instructions for ‘Platform Name’</w:t>
      </w:r>
      <w:bookmarkEnd w:id="30"/>
      <w:bookmarkEnd w:id="31"/>
    </w:p>
    <w:p w14:paraId="2E88F9C9" w14:textId="77777777" w:rsidR="007D55F6" w:rsidRPr="002B3FCC" w:rsidRDefault="00844EA6">
      <w:pPr>
        <w:pStyle w:val="GreenBodyText"/>
      </w:pPr>
      <w:r w:rsidRPr="002B3FCC">
        <w:t>This field should identify the name of the OMS Platform.</w:t>
      </w:r>
    </w:p>
    <w:p w14:paraId="2E88F9CA" w14:textId="77777777" w:rsidR="007D55F6" w:rsidRPr="002B3FCC" w:rsidRDefault="00844EA6">
      <w:pPr>
        <w:pStyle w:val="Heading3"/>
        <w:rPr>
          <w:color w:val="00B050"/>
        </w:rPr>
      </w:pPr>
      <w:bookmarkStart w:id="32" w:name="_Toc256000014"/>
      <w:bookmarkStart w:id="33" w:name="_Toc219293330"/>
      <w:r w:rsidRPr="002B3FCC">
        <w:rPr>
          <w:color w:val="00B050"/>
        </w:rPr>
        <w:t>Entry Instructions for ‘UCI Schema Version(s)’</w:t>
      </w:r>
      <w:bookmarkEnd w:id="32"/>
      <w:bookmarkEnd w:id="33"/>
    </w:p>
    <w:p w14:paraId="2E88F9CB" w14:textId="77777777" w:rsidR="007D55F6" w:rsidRPr="002B3FCC" w:rsidRDefault="00844EA6">
      <w:pPr>
        <w:pStyle w:val="GreenBodyText"/>
      </w:pPr>
      <w:r w:rsidRPr="002B3FCC">
        <w:t>This field should identify the UCI version, or versions, used as the base schema (i.e., before application of extension schema(s)) supported by the Platform CAL(s). Note that while a UCI Schema is associated with the OMS Standard version identified in the Mission Package section, Platform CALs may be based on multiple UCI Schema versions.</w:t>
      </w:r>
    </w:p>
    <w:p w14:paraId="2E88F9CC" w14:textId="77777777" w:rsidR="007D55F6" w:rsidRPr="002B3FCC" w:rsidRDefault="00844EA6" w:rsidP="004E7ED4">
      <w:pPr>
        <w:pStyle w:val="Heading3"/>
        <w:keepLines/>
        <w:rPr>
          <w:color w:val="00B050"/>
        </w:rPr>
      </w:pPr>
      <w:bookmarkStart w:id="34" w:name="_Toc256000015"/>
      <w:bookmarkStart w:id="35" w:name="_Toc219293331"/>
      <w:r w:rsidRPr="002B3FCC">
        <w:rPr>
          <w:color w:val="00B050"/>
        </w:rPr>
        <w:lastRenderedPageBreak/>
        <w:t>Entry Instructions for ‘Tier’</w:t>
      </w:r>
      <w:bookmarkEnd w:id="34"/>
      <w:bookmarkEnd w:id="35"/>
    </w:p>
    <w:p w14:paraId="2E88F9CD" w14:textId="77777777" w:rsidR="007D55F6" w:rsidRPr="002B3FCC" w:rsidRDefault="00844EA6" w:rsidP="004E7ED4">
      <w:pPr>
        <w:pStyle w:val="GreenBodyText"/>
        <w:keepNext/>
      </w:pPr>
      <w:r w:rsidRPr="002B3FCC">
        <w:t>This field should identify the compliance tier level of the Platform, and should be one of:</w:t>
      </w:r>
    </w:p>
    <w:p w14:paraId="2E88F9CE" w14:textId="77777777" w:rsidR="007D55F6" w:rsidRPr="002B3FCC" w:rsidRDefault="00844EA6" w:rsidP="004E7ED4">
      <w:pPr>
        <w:pStyle w:val="GreenBullet2"/>
        <w:keepNext/>
        <w:keepLines/>
      </w:pPr>
      <w:r w:rsidRPr="002B3FCC">
        <w:t>“Tier 1”</w:t>
      </w:r>
    </w:p>
    <w:p w14:paraId="2E88F9CF" w14:textId="77777777" w:rsidR="007D55F6" w:rsidRPr="002B3FCC" w:rsidRDefault="00844EA6" w:rsidP="004E7ED4">
      <w:pPr>
        <w:pStyle w:val="GreenBullet2"/>
        <w:keepNext/>
        <w:keepLines/>
      </w:pPr>
      <w:r w:rsidRPr="002B3FCC">
        <w:t>“Tier 2”</w:t>
      </w:r>
    </w:p>
    <w:p w14:paraId="2E88F9D0" w14:textId="77777777" w:rsidR="007D55F6" w:rsidRPr="002B3FCC" w:rsidRDefault="00844EA6" w:rsidP="004E7ED4">
      <w:pPr>
        <w:pStyle w:val="GreenBullet2"/>
        <w:keepNext/>
        <w:keepLines/>
      </w:pPr>
      <w:r w:rsidRPr="002B3FCC">
        <w:t>“Tier 3”.</w:t>
      </w:r>
    </w:p>
    <w:p w14:paraId="2E88F9D1" w14:textId="77777777" w:rsidR="007D55F6" w:rsidRPr="002B3FCC" w:rsidRDefault="00844EA6" w:rsidP="004E7ED4">
      <w:pPr>
        <w:pStyle w:val="GreenBodyText"/>
        <w:keepNext/>
      </w:pPr>
      <w:r w:rsidRPr="002B3FCC">
        <w:t xml:space="preserve">If the MPW is being completed prior to the implementation and compliance assessment of the Platform, this field should identify the Platform’s required/desired compliance tier. If the MPW is </w:t>
      </w:r>
      <w:proofErr w:type="gramStart"/>
      <w:r w:rsidRPr="002B3FCC">
        <w:t>being completed</w:t>
      </w:r>
      <w:proofErr w:type="gramEnd"/>
      <w:r w:rsidRPr="002B3FCC">
        <w:t xml:space="preserve"> after implementation and compliance assessment, this field should identify the Platform’s achieved compliance tier.</w:t>
      </w:r>
    </w:p>
    <w:p w14:paraId="2E88F9D2" w14:textId="77777777" w:rsidR="007D55F6" w:rsidRPr="002B3FCC" w:rsidRDefault="00844EA6" w:rsidP="004E7ED4">
      <w:pPr>
        <w:pStyle w:val="GreenBodyText"/>
        <w:keepNext/>
      </w:pPr>
      <w:r w:rsidRPr="002B3FCC">
        <w:t>The compliance Tier of an OMS Platform is assessed per OMSC-CHK-003, OMS Platform Checklist.</w:t>
      </w:r>
    </w:p>
    <w:p w14:paraId="2E88F9D3" w14:textId="77777777" w:rsidR="007D55F6" w:rsidRPr="002B3FCC" w:rsidRDefault="00844EA6">
      <w:pPr>
        <w:pStyle w:val="GreenBodyText"/>
      </w:pPr>
      <w:r w:rsidRPr="002B3FCC">
        <w:t xml:space="preserve">Note that the objective Platform compliance Tier may be based on the needs of the specific Mission Package and/or AP incorporating the </w:t>
      </w:r>
      <w:proofErr w:type="gramStart"/>
      <w:r w:rsidRPr="002B3FCC">
        <w:t>Platform, or</w:t>
      </w:r>
      <w:proofErr w:type="gramEnd"/>
      <w:r w:rsidRPr="002B3FCC">
        <w:t xml:space="preserve"> may have been assigned at a higher level in the case of a Platform used, or intended to be used, by multiple APs.</w:t>
      </w:r>
    </w:p>
    <w:p w14:paraId="2E88F9D4" w14:textId="77777777" w:rsidR="007D55F6" w:rsidRPr="002B3FCC" w:rsidRDefault="00844EA6">
      <w:pPr>
        <w:pStyle w:val="Heading2"/>
        <w:rPr>
          <w:rFonts w:hint="eastAsia"/>
          <w:color w:val="00B050"/>
        </w:rPr>
      </w:pPr>
      <w:bookmarkStart w:id="36" w:name="_Toc256000016"/>
      <w:bookmarkStart w:id="37" w:name="_Toc219293332"/>
      <w:r w:rsidRPr="002B3FCC">
        <w:rPr>
          <w:color w:val="00B050"/>
        </w:rPr>
        <w:t>OMS Service Section</w:t>
      </w:r>
      <w:bookmarkEnd w:id="36"/>
      <w:bookmarkEnd w:id="37"/>
    </w:p>
    <w:p w14:paraId="2E88F9D5" w14:textId="77777777" w:rsidR="007D55F6" w:rsidRPr="002B3FCC" w:rsidRDefault="00844EA6">
      <w:pPr>
        <w:pStyle w:val="GreenBodyText"/>
      </w:pPr>
      <w:r w:rsidRPr="002B3FCC">
        <w:t xml:space="preserve">This section lists the Service name, Service Capability List category, Service Location, and Tier for each Service that is part of the Mission Package, including OMS Services hosted in the Platform Open Computing Environment (OCE) or other Platform mission processing, as well as OMS Services in OMS Subsystems included in the OMS Mission Package. There should be a row in this section for each OMS Service in the Mission Package. </w:t>
      </w:r>
    </w:p>
    <w:p w14:paraId="2E88F9D6" w14:textId="77777777" w:rsidR="007D55F6" w:rsidRPr="002B3FCC" w:rsidRDefault="00844EA6">
      <w:pPr>
        <w:pStyle w:val="Heading3"/>
        <w:rPr>
          <w:color w:val="00B050"/>
        </w:rPr>
      </w:pPr>
      <w:bookmarkStart w:id="38" w:name="_Toc256000017"/>
      <w:bookmarkStart w:id="39" w:name="_Toc219293333"/>
      <w:r w:rsidRPr="002B3FCC">
        <w:rPr>
          <w:color w:val="00B050"/>
        </w:rPr>
        <w:t>Entry Instructions for ‘Service Name’</w:t>
      </w:r>
      <w:bookmarkEnd w:id="38"/>
      <w:bookmarkEnd w:id="39"/>
    </w:p>
    <w:p w14:paraId="2E88F9D7" w14:textId="77777777" w:rsidR="007D55F6" w:rsidRPr="002B3FCC" w:rsidRDefault="00844EA6">
      <w:pPr>
        <w:pStyle w:val="GreenBodyText"/>
      </w:pPr>
      <w:r w:rsidRPr="002B3FCC">
        <w:t>This field should identify the name of the Service. For example, this could be “Fusion,” “Route Planner,” or “Sensor Manager.”</w:t>
      </w:r>
    </w:p>
    <w:p w14:paraId="2E88F9D8" w14:textId="77777777" w:rsidR="007D55F6" w:rsidRPr="002B3FCC" w:rsidRDefault="00844EA6">
      <w:pPr>
        <w:pStyle w:val="Heading3"/>
        <w:rPr>
          <w:color w:val="00B050"/>
        </w:rPr>
      </w:pPr>
      <w:bookmarkStart w:id="40" w:name="_Toc256000018"/>
      <w:bookmarkStart w:id="41" w:name="_Toc219293334"/>
      <w:r w:rsidRPr="002B3FCC">
        <w:rPr>
          <w:color w:val="00B050"/>
        </w:rPr>
        <w:t>Entry Instructions for ‘Service Capability List Category’</w:t>
      </w:r>
      <w:bookmarkEnd w:id="40"/>
      <w:bookmarkEnd w:id="41"/>
    </w:p>
    <w:p w14:paraId="2E88F9D9" w14:textId="77777777" w:rsidR="007D55F6" w:rsidRPr="002B3FCC" w:rsidRDefault="00844EA6">
      <w:pPr>
        <w:pStyle w:val="GreenBodyText"/>
      </w:pPr>
      <w:r w:rsidRPr="002B3FCC">
        <w:t>This field should identify the Service’s category using the options from the “Service Capability List for Compliance” section of the OMS Standard document (OMSC-STD-001). If a Service listed in this section of the MPW does not match or align with any of the capabilities in the Service Capability List for Compliance, an entry of “Not Applicable,” should be used.</w:t>
      </w:r>
    </w:p>
    <w:p w14:paraId="2E88F9DA" w14:textId="77777777" w:rsidR="007D55F6" w:rsidRPr="002B3FCC" w:rsidRDefault="00844EA6" w:rsidP="004E7ED4">
      <w:pPr>
        <w:pStyle w:val="Heading3"/>
        <w:keepLines/>
        <w:rPr>
          <w:color w:val="00B050"/>
        </w:rPr>
      </w:pPr>
      <w:bookmarkStart w:id="42" w:name="_Toc256000019"/>
      <w:bookmarkStart w:id="43" w:name="_Toc219293335"/>
      <w:r w:rsidRPr="002B3FCC">
        <w:rPr>
          <w:color w:val="00B050"/>
        </w:rPr>
        <w:t>Entry Instructions for ‘Service Location’</w:t>
      </w:r>
      <w:bookmarkEnd w:id="42"/>
      <w:bookmarkEnd w:id="43"/>
    </w:p>
    <w:p w14:paraId="2E88F9DB" w14:textId="77777777" w:rsidR="007D55F6" w:rsidRPr="002B3FCC" w:rsidRDefault="00844EA6" w:rsidP="004E7ED4">
      <w:pPr>
        <w:pStyle w:val="GreenBodyText"/>
        <w:keepNext/>
      </w:pPr>
      <w:r w:rsidRPr="002B3FCC">
        <w:t>This field should identify where the Service is located inside the Mission Package. This field should be one (1) of:</w:t>
      </w:r>
    </w:p>
    <w:p w14:paraId="2E88F9DC" w14:textId="77777777" w:rsidR="007D55F6" w:rsidRPr="002B3FCC" w:rsidRDefault="00844EA6" w:rsidP="004E7ED4">
      <w:pPr>
        <w:pStyle w:val="GreenBullet2"/>
        <w:keepNext/>
        <w:keepLines/>
      </w:pPr>
      <w:r w:rsidRPr="002B3FCC">
        <w:t>“OCE”</w:t>
      </w:r>
    </w:p>
    <w:p w14:paraId="2E88F9DD" w14:textId="77777777" w:rsidR="007D55F6" w:rsidRPr="002B3FCC" w:rsidRDefault="00844EA6" w:rsidP="004E7ED4">
      <w:pPr>
        <w:pStyle w:val="GreenBullet2"/>
        <w:keepNext/>
        <w:keepLines/>
      </w:pPr>
      <w:r w:rsidRPr="002B3FCC">
        <w:t>The OMS Subsystem name that is hosting the Service</w:t>
      </w:r>
    </w:p>
    <w:p w14:paraId="2E88F9DE" w14:textId="77777777" w:rsidR="007D55F6" w:rsidRPr="002B3FCC" w:rsidRDefault="00844EA6">
      <w:pPr>
        <w:pStyle w:val="GreenBullet2"/>
      </w:pPr>
      <w:r w:rsidRPr="002B3FCC">
        <w:t>“Other mission processing”.</w:t>
      </w:r>
    </w:p>
    <w:p w14:paraId="2E88F9DF" w14:textId="77777777" w:rsidR="007D55F6" w:rsidRPr="002B3FCC" w:rsidRDefault="00844EA6">
      <w:pPr>
        <w:pStyle w:val="Heading3"/>
        <w:rPr>
          <w:color w:val="00B050"/>
        </w:rPr>
      </w:pPr>
      <w:bookmarkStart w:id="44" w:name="_Toc256000020"/>
      <w:bookmarkStart w:id="45" w:name="_Toc219293336"/>
      <w:r w:rsidRPr="002B3FCC">
        <w:rPr>
          <w:color w:val="00B050"/>
        </w:rPr>
        <w:lastRenderedPageBreak/>
        <w:t>Entry Instructions for ‘Tier’</w:t>
      </w:r>
      <w:bookmarkEnd w:id="44"/>
      <w:bookmarkEnd w:id="45"/>
    </w:p>
    <w:p w14:paraId="2E88F9E0" w14:textId="77777777" w:rsidR="007D55F6" w:rsidRPr="002B3FCC" w:rsidRDefault="00844EA6">
      <w:pPr>
        <w:pStyle w:val="GreenBodyText"/>
      </w:pPr>
      <w:r w:rsidRPr="002B3FCC">
        <w:t>This field should identify the compliance tier level of the Service, and should be one (1) of:</w:t>
      </w:r>
    </w:p>
    <w:p w14:paraId="2E88F9E1" w14:textId="77777777" w:rsidR="007D55F6" w:rsidRPr="002B3FCC" w:rsidRDefault="00844EA6">
      <w:pPr>
        <w:pStyle w:val="GreenBullet2"/>
      </w:pPr>
      <w:r w:rsidRPr="002B3FCC">
        <w:t>“Tier 1”</w:t>
      </w:r>
    </w:p>
    <w:p w14:paraId="2E88F9E2" w14:textId="77777777" w:rsidR="007D55F6" w:rsidRPr="002B3FCC" w:rsidRDefault="00844EA6">
      <w:pPr>
        <w:pStyle w:val="GreenBullet2"/>
      </w:pPr>
      <w:r w:rsidRPr="002B3FCC">
        <w:t>“Tier 2”</w:t>
      </w:r>
    </w:p>
    <w:p w14:paraId="2E88F9E3" w14:textId="77777777" w:rsidR="007D55F6" w:rsidRPr="002B3FCC" w:rsidRDefault="00844EA6">
      <w:pPr>
        <w:pStyle w:val="GreenBullet2"/>
      </w:pPr>
      <w:r w:rsidRPr="002B3FCC">
        <w:t>“Tier 3”.</w:t>
      </w:r>
    </w:p>
    <w:p w14:paraId="2E88F9E4" w14:textId="77777777" w:rsidR="007D55F6" w:rsidRPr="002B3FCC" w:rsidRDefault="00844EA6">
      <w:pPr>
        <w:pStyle w:val="GreenBodyText"/>
      </w:pPr>
      <w:r w:rsidRPr="002B3FCC">
        <w:t>If the MPW is being completed prior to the implementation and compliance assessment of the Service, this field should identify the Service’s required/desired compliance tier. If the MPW is being completed after implementation and compliance assessment, this field should identify the Service’s achieved compliance tier.</w:t>
      </w:r>
    </w:p>
    <w:p w14:paraId="2E88F9E5" w14:textId="77777777" w:rsidR="007D55F6" w:rsidRPr="002B3FCC" w:rsidRDefault="00844EA6">
      <w:pPr>
        <w:pStyle w:val="GreenBodyText"/>
      </w:pPr>
      <w:r w:rsidRPr="002B3FCC">
        <w:t xml:space="preserve">The compliance Tier of an OMS Service is assessed </w:t>
      </w:r>
      <w:proofErr w:type="gramStart"/>
      <w:r w:rsidRPr="002B3FCC">
        <w:t>per</w:t>
      </w:r>
      <w:proofErr w:type="gramEnd"/>
      <w:r w:rsidRPr="002B3FCC">
        <w:t xml:space="preserve"> OMSC-CHK-005, OMS Service Checklist.</w:t>
      </w:r>
    </w:p>
    <w:p w14:paraId="2E88F9E6" w14:textId="77777777" w:rsidR="007D55F6" w:rsidRPr="002B3FCC" w:rsidRDefault="00844EA6">
      <w:pPr>
        <w:pStyle w:val="GreenBodyText"/>
      </w:pPr>
      <w:r w:rsidRPr="002B3FCC">
        <w:t>Note that the objective Service compliance Tier may be based on the needs of the specific Subsystem, Mission Package, and/or AP incorporating the Service, or may have been assigned at a higher level in the case of a Service used, or intended to be used, by multiple APs.</w:t>
      </w:r>
    </w:p>
    <w:p w14:paraId="2E88F9E7" w14:textId="77777777" w:rsidR="007D55F6" w:rsidRPr="002B3FCC" w:rsidRDefault="00844EA6">
      <w:pPr>
        <w:pStyle w:val="Heading2"/>
        <w:rPr>
          <w:rFonts w:hint="eastAsia"/>
          <w:color w:val="00B050"/>
        </w:rPr>
      </w:pPr>
      <w:bookmarkStart w:id="46" w:name="_Toc256000021"/>
      <w:bookmarkStart w:id="47" w:name="_Toc219293337"/>
      <w:r w:rsidRPr="002B3FCC">
        <w:rPr>
          <w:color w:val="00B050"/>
        </w:rPr>
        <w:t>OMS Subsystem Section</w:t>
      </w:r>
      <w:bookmarkEnd w:id="46"/>
      <w:bookmarkEnd w:id="47"/>
    </w:p>
    <w:p w14:paraId="2E88F9E8" w14:textId="77777777" w:rsidR="007D55F6" w:rsidRPr="002B3FCC" w:rsidRDefault="00844EA6">
      <w:pPr>
        <w:pStyle w:val="GreenBodyText"/>
      </w:pPr>
      <w:r w:rsidRPr="002B3FCC">
        <w:t>This section lists the Subsystem name, Subsystem List category, CAL Location, and Tier for each Subsystem that is part of the Mission Package. There should be a row in this section for each OMS Subsystem in the Mission Package.</w:t>
      </w:r>
    </w:p>
    <w:p w14:paraId="2E88F9E9" w14:textId="77777777" w:rsidR="007D55F6" w:rsidRPr="002B3FCC" w:rsidRDefault="00844EA6">
      <w:pPr>
        <w:pStyle w:val="Heading3"/>
        <w:rPr>
          <w:color w:val="00B050"/>
        </w:rPr>
      </w:pPr>
      <w:bookmarkStart w:id="48" w:name="_Toc256000022"/>
      <w:bookmarkStart w:id="49" w:name="_Toc219293338"/>
      <w:r w:rsidRPr="002B3FCC">
        <w:rPr>
          <w:color w:val="00B050"/>
        </w:rPr>
        <w:t>Entry Instructions for ‘Subsystem Name’</w:t>
      </w:r>
      <w:bookmarkEnd w:id="48"/>
      <w:bookmarkEnd w:id="49"/>
    </w:p>
    <w:p w14:paraId="2E88F9EA" w14:textId="77777777" w:rsidR="007D55F6" w:rsidRPr="002B3FCC" w:rsidRDefault="00844EA6">
      <w:pPr>
        <w:pStyle w:val="GreenBodyText"/>
      </w:pPr>
      <w:r w:rsidRPr="002B3FCC">
        <w:t>This field should identify the name of the specific Subsystem. For example, this could be “AN/APY-XX,” “AN/SLQ-YY,” or “Electro Optical (EO) System.”</w:t>
      </w:r>
    </w:p>
    <w:p w14:paraId="2E88F9EB" w14:textId="77777777" w:rsidR="007D55F6" w:rsidRPr="002B3FCC" w:rsidRDefault="00844EA6">
      <w:pPr>
        <w:pStyle w:val="Heading3"/>
        <w:rPr>
          <w:color w:val="00B050"/>
        </w:rPr>
      </w:pPr>
      <w:bookmarkStart w:id="50" w:name="_Toc256000023"/>
      <w:bookmarkStart w:id="51" w:name="_Toc219293339"/>
      <w:r w:rsidRPr="002B3FCC">
        <w:rPr>
          <w:color w:val="00B050"/>
        </w:rPr>
        <w:t>Entry Instructions for ‘Subsystem Capability List Category’</w:t>
      </w:r>
      <w:bookmarkEnd w:id="50"/>
      <w:bookmarkEnd w:id="51"/>
    </w:p>
    <w:p w14:paraId="2E88F9EC" w14:textId="77777777" w:rsidR="007D55F6" w:rsidRPr="002B3FCC" w:rsidRDefault="00844EA6">
      <w:pPr>
        <w:pStyle w:val="GreenBodyText"/>
      </w:pPr>
      <w:r w:rsidRPr="002B3FCC">
        <w:t>This field should identify the Subsystem’s category using the options from the “Subsystem List for Compliance” section of the OMS Standard document (OMSC-STD-001). If a Subsystem listed in this section of the MPW does not match or align with any of the categories in the “Subsystem List for Compliance”, an entry of “Not Applicable,” should be used.</w:t>
      </w:r>
    </w:p>
    <w:p w14:paraId="2E88F9ED" w14:textId="77777777" w:rsidR="007D55F6" w:rsidRPr="002B3FCC" w:rsidRDefault="00844EA6">
      <w:pPr>
        <w:pStyle w:val="Heading3"/>
        <w:rPr>
          <w:color w:val="00B050"/>
        </w:rPr>
      </w:pPr>
      <w:bookmarkStart w:id="52" w:name="_Toc256000024"/>
      <w:bookmarkStart w:id="53" w:name="_Toc219293340"/>
      <w:r w:rsidRPr="002B3FCC">
        <w:rPr>
          <w:color w:val="00B050"/>
        </w:rPr>
        <w:t>Entry Instructions for ‘CAL Location’</w:t>
      </w:r>
      <w:bookmarkEnd w:id="52"/>
      <w:bookmarkEnd w:id="53"/>
    </w:p>
    <w:p w14:paraId="2E88F9EE" w14:textId="77777777" w:rsidR="007D55F6" w:rsidRPr="002B3FCC" w:rsidRDefault="00844EA6">
      <w:pPr>
        <w:pStyle w:val="GreenBodyText"/>
      </w:pPr>
      <w:r w:rsidRPr="002B3FCC">
        <w:t>This field should identify the location of the CAL used by the Subsystem or its OMS Adapter. This field should be one (1) of:</w:t>
      </w:r>
    </w:p>
    <w:p w14:paraId="2E88F9EF" w14:textId="77777777" w:rsidR="007D55F6" w:rsidRPr="002B3FCC" w:rsidRDefault="00844EA6">
      <w:pPr>
        <w:pStyle w:val="GreenBullet2"/>
      </w:pPr>
      <w:r w:rsidRPr="002B3FCC">
        <w:t xml:space="preserve">“OCE” – For the case where the CAL </w:t>
      </w:r>
      <w:proofErr w:type="gramStart"/>
      <w:r w:rsidRPr="002B3FCC">
        <w:t>is located in</w:t>
      </w:r>
      <w:proofErr w:type="gramEnd"/>
      <w:r w:rsidRPr="002B3FCC">
        <w:t xml:space="preserve"> the OCE</w:t>
      </w:r>
    </w:p>
    <w:p w14:paraId="2E88F9F0" w14:textId="77777777" w:rsidR="007D55F6" w:rsidRPr="002B3FCC" w:rsidRDefault="00844EA6">
      <w:pPr>
        <w:pStyle w:val="GreenBullet2"/>
      </w:pPr>
      <w:r w:rsidRPr="002B3FCC">
        <w:t xml:space="preserve">“Subsystem” – For the case where the CAL </w:t>
      </w:r>
      <w:proofErr w:type="gramStart"/>
      <w:r w:rsidRPr="002B3FCC">
        <w:t>is located in</w:t>
      </w:r>
      <w:proofErr w:type="gramEnd"/>
      <w:r w:rsidRPr="002B3FCC">
        <w:t xml:space="preserve"> the Subsystem hardware configuration</w:t>
      </w:r>
    </w:p>
    <w:p w14:paraId="2E88F9F1" w14:textId="77777777" w:rsidR="007D55F6" w:rsidRPr="002B3FCC" w:rsidRDefault="00844EA6">
      <w:pPr>
        <w:pStyle w:val="GreenBullet2"/>
      </w:pPr>
      <w:r w:rsidRPr="002B3FCC">
        <w:t xml:space="preserve">“Other Mission Processing” – For the case where the CAL </w:t>
      </w:r>
      <w:proofErr w:type="gramStart"/>
      <w:r w:rsidRPr="002B3FCC">
        <w:t>is located in</w:t>
      </w:r>
      <w:proofErr w:type="gramEnd"/>
      <w:r w:rsidRPr="002B3FCC">
        <w:t xml:space="preserve"> mission processing of the Platform outside of the OCE.</w:t>
      </w:r>
    </w:p>
    <w:p w14:paraId="2E88F9F2" w14:textId="77777777" w:rsidR="007D55F6" w:rsidRPr="002B3FCC" w:rsidRDefault="00844EA6">
      <w:pPr>
        <w:pStyle w:val="GreenBodyText"/>
      </w:pPr>
      <w:r w:rsidRPr="002B3FCC">
        <w:lastRenderedPageBreak/>
        <w:t xml:space="preserve">The location of the CAL used by the Subsystem or its Adapter is typically either in the specific Subsystem or inside mission processing, although it is possible that a Subsystem Adapter could run in the OCE. This functionality includes reporting status and providing responses to specific Subsystem commands. This Adapter does not need to be listed in the Service Compliance section of the MPW as it </w:t>
      </w:r>
      <w:proofErr w:type="gramStart"/>
      <w:r w:rsidRPr="002B3FCC">
        <w:t>is considered to be</w:t>
      </w:r>
      <w:proofErr w:type="gramEnd"/>
      <w:r w:rsidRPr="002B3FCC">
        <w:t xml:space="preserve"> an integral part of the Subsystem.</w:t>
      </w:r>
    </w:p>
    <w:p w14:paraId="2E88F9F3" w14:textId="77777777" w:rsidR="007D55F6" w:rsidRPr="002B3FCC" w:rsidRDefault="00844EA6">
      <w:pPr>
        <w:pStyle w:val="Heading3"/>
        <w:rPr>
          <w:color w:val="00B050"/>
        </w:rPr>
      </w:pPr>
      <w:bookmarkStart w:id="54" w:name="_Toc256000025"/>
      <w:bookmarkStart w:id="55" w:name="_Toc219293341"/>
      <w:r w:rsidRPr="002B3FCC">
        <w:rPr>
          <w:color w:val="00B050"/>
        </w:rPr>
        <w:t>Entry Instructions for ‘Tier’</w:t>
      </w:r>
      <w:bookmarkEnd w:id="54"/>
      <w:bookmarkEnd w:id="55"/>
    </w:p>
    <w:p w14:paraId="2E88F9F4" w14:textId="77777777" w:rsidR="007D55F6" w:rsidRPr="002B3FCC" w:rsidRDefault="00844EA6">
      <w:pPr>
        <w:pStyle w:val="GreenBodyText"/>
      </w:pPr>
      <w:r w:rsidRPr="002B3FCC">
        <w:t>This field should identify the compliance tier level of the Subsystem, and should be one of:</w:t>
      </w:r>
    </w:p>
    <w:p w14:paraId="2E88F9F5" w14:textId="77777777" w:rsidR="007D55F6" w:rsidRPr="002B3FCC" w:rsidRDefault="00844EA6">
      <w:pPr>
        <w:pStyle w:val="GreenBullet2"/>
      </w:pPr>
      <w:r w:rsidRPr="002B3FCC">
        <w:t>“Tier 1”</w:t>
      </w:r>
    </w:p>
    <w:p w14:paraId="2E88F9F6" w14:textId="77777777" w:rsidR="007D55F6" w:rsidRPr="002B3FCC" w:rsidRDefault="00844EA6">
      <w:pPr>
        <w:pStyle w:val="GreenBullet2"/>
      </w:pPr>
      <w:r w:rsidRPr="002B3FCC">
        <w:t>“Tier 2”</w:t>
      </w:r>
    </w:p>
    <w:p w14:paraId="2E88F9F7" w14:textId="77777777" w:rsidR="007D55F6" w:rsidRPr="002B3FCC" w:rsidRDefault="00844EA6">
      <w:pPr>
        <w:pStyle w:val="GreenBullet2"/>
      </w:pPr>
      <w:r w:rsidRPr="002B3FCC">
        <w:t>“Tier 3”.</w:t>
      </w:r>
    </w:p>
    <w:p w14:paraId="2E88F9F8" w14:textId="77777777" w:rsidR="007D55F6" w:rsidRPr="002B3FCC" w:rsidRDefault="00844EA6">
      <w:pPr>
        <w:pStyle w:val="Heading2"/>
        <w:rPr>
          <w:rFonts w:hint="eastAsia"/>
          <w:color w:val="00B050"/>
        </w:rPr>
      </w:pPr>
      <w:bookmarkStart w:id="56" w:name="_Toc256000026"/>
      <w:bookmarkStart w:id="57" w:name="_Toc219293342"/>
      <w:r w:rsidRPr="002B3FCC">
        <w:rPr>
          <w:color w:val="00B050"/>
        </w:rPr>
        <w:t>OMS Isolators Section</w:t>
      </w:r>
      <w:bookmarkEnd w:id="56"/>
      <w:bookmarkEnd w:id="57"/>
    </w:p>
    <w:p w14:paraId="2E88F9F9" w14:textId="77777777" w:rsidR="007D55F6" w:rsidRPr="002B3FCC" w:rsidRDefault="00844EA6">
      <w:pPr>
        <w:pStyle w:val="GreenBodyText"/>
      </w:pPr>
      <w:r w:rsidRPr="002B3FCC">
        <w:t xml:space="preserve">This section identifies and lists the names, non-OMS endpoints, and Isolator location for each Isolator that is part of the Mission Package. There should be a row in this section for each OMS Isolator that uses </w:t>
      </w:r>
      <w:proofErr w:type="gramStart"/>
      <w:r w:rsidRPr="002B3FCC">
        <w:t>the CAL</w:t>
      </w:r>
      <w:proofErr w:type="gramEnd"/>
      <w:r w:rsidRPr="002B3FCC">
        <w:t>.</w:t>
      </w:r>
    </w:p>
    <w:p w14:paraId="2E88F9FA" w14:textId="77777777" w:rsidR="007D55F6" w:rsidRPr="002B3FCC" w:rsidRDefault="00844EA6">
      <w:pPr>
        <w:pStyle w:val="GreenBodyText"/>
      </w:pPr>
      <w:r w:rsidRPr="002B3FCC">
        <w:t>For example, Satellite Communication (SATCOM) could be considered an external interface, and thus, might have an Isolator to send messages to/from the OMS Mission Package. Another example of an Isolator is the interface to a Vehicle Management System (VMS) that provides position information or time synchronization information or both to the Mission Package.</w:t>
      </w:r>
    </w:p>
    <w:p w14:paraId="2E88F9FB" w14:textId="77777777" w:rsidR="007D55F6" w:rsidRPr="002B3FCC" w:rsidRDefault="00844EA6">
      <w:pPr>
        <w:pStyle w:val="Heading3"/>
        <w:rPr>
          <w:color w:val="00B050"/>
        </w:rPr>
      </w:pPr>
      <w:bookmarkStart w:id="58" w:name="_Toc256000027"/>
      <w:bookmarkStart w:id="59" w:name="_Toc219293343"/>
      <w:r w:rsidRPr="002B3FCC">
        <w:rPr>
          <w:color w:val="00B050"/>
        </w:rPr>
        <w:t>Entry Instructions for ‘Isolator Name’</w:t>
      </w:r>
      <w:bookmarkEnd w:id="58"/>
      <w:bookmarkEnd w:id="59"/>
    </w:p>
    <w:p w14:paraId="2E88F9FC" w14:textId="77777777" w:rsidR="007D55F6" w:rsidRPr="002B3FCC" w:rsidRDefault="00844EA6">
      <w:pPr>
        <w:pStyle w:val="GreenBodyText"/>
      </w:pPr>
      <w:r w:rsidRPr="002B3FCC">
        <w:t>This field should identify the name of the Isolator. For example, this could be “VMS Bridge,” “SATCOM Gateway,” or “Flight Display Bridge.” The name does not have to contain the term Isolator, although that is recommended.</w:t>
      </w:r>
    </w:p>
    <w:p w14:paraId="2E88F9FD" w14:textId="77777777" w:rsidR="007D55F6" w:rsidRPr="002B3FCC" w:rsidRDefault="00844EA6">
      <w:pPr>
        <w:pStyle w:val="Heading3"/>
        <w:rPr>
          <w:color w:val="00B050"/>
        </w:rPr>
      </w:pPr>
      <w:bookmarkStart w:id="60" w:name="_Toc256000028"/>
      <w:bookmarkStart w:id="61" w:name="_Toc219293344"/>
      <w:r w:rsidRPr="002B3FCC">
        <w:rPr>
          <w:color w:val="00B050"/>
        </w:rPr>
        <w:t>Entry Instructions for ‘Non-OMS Endpoint’</w:t>
      </w:r>
      <w:bookmarkEnd w:id="60"/>
      <w:bookmarkEnd w:id="61"/>
    </w:p>
    <w:p w14:paraId="2E88F9FE" w14:textId="77777777" w:rsidR="007D55F6" w:rsidRPr="002B3FCC" w:rsidRDefault="00844EA6">
      <w:pPr>
        <w:pStyle w:val="GreenBodyText"/>
      </w:pPr>
      <w:r w:rsidRPr="002B3FCC">
        <w:t xml:space="preserve">This field should identify the non-OMS endpoint of the Isolator. For example, this could be “NAV System,” “Flight Management System,” or “Flight Displays.” </w:t>
      </w:r>
    </w:p>
    <w:p w14:paraId="2E88F9FF" w14:textId="77777777" w:rsidR="007D55F6" w:rsidRPr="002B3FCC" w:rsidRDefault="00844EA6">
      <w:pPr>
        <w:pStyle w:val="Heading3"/>
        <w:rPr>
          <w:color w:val="00B050"/>
        </w:rPr>
      </w:pPr>
      <w:bookmarkStart w:id="62" w:name="_Toc256000029"/>
      <w:bookmarkStart w:id="63" w:name="_Toc219293345"/>
      <w:r w:rsidRPr="002B3FCC">
        <w:rPr>
          <w:color w:val="00B050"/>
        </w:rPr>
        <w:t>Entry Instructions for ‘Isolator Location’</w:t>
      </w:r>
      <w:bookmarkEnd w:id="62"/>
      <w:bookmarkEnd w:id="63"/>
    </w:p>
    <w:p w14:paraId="2E88FA00" w14:textId="77777777" w:rsidR="007D55F6" w:rsidRPr="002B3FCC" w:rsidRDefault="00844EA6">
      <w:pPr>
        <w:pStyle w:val="GreenBodyText"/>
      </w:pPr>
      <w:r w:rsidRPr="002B3FCC">
        <w:t>This field should identify the location of the Isolator. This field should be one of:</w:t>
      </w:r>
    </w:p>
    <w:p w14:paraId="2E88FA01" w14:textId="77777777" w:rsidR="007D55F6" w:rsidRPr="002B3FCC" w:rsidRDefault="00844EA6">
      <w:pPr>
        <w:pStyle w:val="GreenBullet2"/>
      </w:pPr>
      <w:r w:rsidRPr="002B3FCC">
        <w:t>“OCE”</w:t>
      </w:r>
    </w:p>
    <w:p w14:paraId="2E88FA02" w14:textId="77777777" w:rsidR="007D55F6" w:rsidRPr="002B3FCC" w:rsidRDefault="00844EA6">
      <w:pPr>
        <w:pStyle w:val="GreenBullet2"/>
      </w:pPr>
      <w:r w:rsidRPr="002B3FCC">
        <w:t>“Other mission processing”.</w:t>
      </w:r>
    </w:p>
    <w:p w14:paraId="2E88FA03" w14:textId="77777777" w:rsidR="00844EA6" w:rsidRPr="002B3FCC" w:rsidRDefault="00844EA6">
      <w:pPr>
        <w:rPr>
          <w:color w:val="00B050"/>
        </w:rPr>
      </w:pPr>
    </w:p>
    <w:sectPr w:rsidR="00844EA6" w:rsidRPr="002B3FCC">
      <w:headerReference w:type="even" r:id="rId23"/>
      <w:footerReference w:type="even" r:id="rId24"/>
      <w:headerReference w:type="first" r:id="rId25"/>
      <w:footerReference w:type="first" r:id="rId2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B787C" w14:textId="77777777" w:rsidR="00156879" w:rsidRDefault="00156879" w:rsidP="00932120">
      <w:r>
        <w:separator/>
      </w:r>
    </w:p>
  </w:endnote>
  <w:endnote w:type="continuationSeparator" w:id="0">
    <w:p w14:paraId="120636E4" w14:textId="77777777" w:rsidR="00156879" w:rsidRDefault="00156879"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B349" w14:textId="512A2F94" w:rsidR="006F1385" w:rsidRDefault="006F1385">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1BB10194" w14:textId="4305F374" w:rsidR="00B47B41" w:rsidRDefault="008853BE" w:rsidP="00B47B41">
    <w:r w:rsidRPr="008853BE">
      <w:rPr>
        <w:rFonts w:eastAsia="Times New Roman"/>
        <w:sz w:val="22"/>
      </w:rPr>
      <w:t>Distribution Statement A. Approved for public release: distribution is unlimited.</w:t>
    </w:r>
  </w:p>
  <w:p w14:paraId="2E88FA23" w14:textId="77BC2A97" w:rsidR="007D55F6" w:rsidRPr="00EB32E4" w:rsidRDefault="007D55F6" w:rsidP="004D401E">
    <w:pPr>
      <w:jc w:val="cen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27" w14:textId="77777777" w:rsidR="007D55F6" w:rsidRDefault="007D55F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28" w14:textId="77777777" w:rsidR="007D55F6" w:rsidRDefault="007D55F6">
    <w:pPr>
      <w:pStyle w:val="Footer"/>
    </w:pPr>
  </w:p>
  <w:p w14:paraId="2E88FA29" w14:textId="489B3F56" w:rsidR="007D55F6" w:rsidRDefault="00844EA6">
    <w:pPr>
      <w:pStyle w:val="Footer"/>
      <w:rPr>
        <w:rFonts w:eastAsia="Times New Roman"/>
      </w:rPr>
    </w:pPr>
    <w:r>
      <w:rPr>
        <w:rFonts w:eastAsia="Times New Roman"/>
      </w:rPr>
      <w:t xml:space="preserve">See </w:t>
    </w:r>
    <w:r w:rsidR="00C11AB9">
      <w:t>disclaimer</w:t>
    </w:r>
    <w:r w:rsidR="00CF3768">
      <w:t xml:space="preserve"> and </w:t>
    </w:r>
    <w:r>
      <w:rPr>
        <w:rFonts w:eastAsia="Times New Roman"/>
      </w:rPr>
      <w:t xml:space="preserve">distribution </w:t>
    </w:r>
    <w:r w:rsidR="008853BE">
      <w:rPr>
        <w:rFonts w:eastAsia="Times New Roman"/>
      </w:rPr>
      <w:t>A</w:t>
    </w:r>
    <w:r>
      <w:rPr>
        <w:rFonts w:eastAsia="Times New Roman"/>
      </w:rPr>
      <w:t xml:space="preserve"> statements on cover page.</w:t>
    </w:r>
  </w:p>
  <w:p w14:paraId="2E88FA2B" w14:textId="77777777" w:rsidR="007D55F6" w:rsidRDefault="00844EA6">
    <w:pPr>
      <w:pStyle w:val="Footer"/>
    </w:pPr>
    <w:r>
      <w:rPr>
        <w:rFonts w:eastAsia="Times New Roman"/>
      </w:rPr>
      <w:fldChar w:fldCharType="begin"/>
    </w:r>
    <w:r>
      <w:rPr>
        <w:rFonts w:eastAsia="Times New Roman"/>
      </w:rPr>
      <w:instrText>PAGE</w:instrText>
    </w:r>
    <w:r>
      <w:rPr>
        <w:rFonts w:eastAsia="Times New Roman"/>
      </w:rPr>
      <w:fldChar w:fldCharType="separate"/>
    </w:r>
    <w:r w:rsidR="006D21A2">
      <w:rPr>
        <w:rFonts w:eastAsia="Times New Roman"/>
        <w:noProof/>
      </w:rPr>
      <w:t>v</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2D" w14:textId="77777777" w:rsidR="007D55F6" w:rsidRDefault="007D55F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2F" w14:textId="77777777" w:rsidR="007D55F6" w:rsidRDefault="007D55F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1" w14:textId="77777777" w:rsidR="007D55F6" w:rsidRDefault="007D55F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3" w14:textId="77777777" w:rsidR="007D55F6" w:rsidRDefault="007D55F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5" w14:textId="77777777" w:rsidR="007D55F6" w:rsidRDefault="007D55F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7" w14:textId="77777777" w:rsidR="007D55F6" w:rsidRDefault="007D55F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9" w14:textId="77777777" w:rsidR="007D55F6" w:rsidRDefault="007D55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6DAD1" w14:textId="77777777" w:rsidR="00156879" w:rsidRDefault="00156879" w:rsidP="00932120">
      <w:r>
        <w:separator/>
      </w:r>
    </w:p>
  </w:footnote>
  <w:footnote w:type="continuationSeparator" w:id="0">
    <w:p w14:paraId="5C04B35A" w14:textId="77777777" w:rsidR="00156879" w:rsidRDefault="00156879"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183"/>
    </w:tblGrid>
    <w:tr w:rsidR="007D55F6" w14:paraId="2E88FA14"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E88FA13" w14:textId="70FF560E" w:rsidR="007D55F6" w:rsidRDefault="007D55F6">
          <w:pPr>
            <w:pStyle w:val="Header"/>
          </w:pPr>
        </w:p>
      </w:tc>
    </w:tr>
    <w:tr w:rsidR="007D55F6" w14:paraId="2E88FA16"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E88FA15" w14:textId="77777777" w:rsidR="007D55F6" w:rsidRDefault="00844EA6">
          <w:pPr>
            <w:pStyle w:val="Header"/>
          </w:pPr>
          <w:r>
            <w:t>Document Number: OMSC-INS-013</w:t>
          </w:r>
        </w:p>
      </w:tc>
    </w:tr>
    <w:tr w:rsidR="007D55F6" w14:paraId="2E88FA18"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E88FA17" w14:textId="20954948" w:rsidR="007D55F6" w:rsidRDefault="00844EA6">
          <w:pPr>
            <w:pStyle w:val="Header"/>
          </w:pPr>
          <w:r>
            <w:t xml:space="preserve">Revision: </w:t>
          </w:r>
          <w:r w:rsidR="006D6337">
            <w:t>H</w:t>
          </w:r>
        </w:p>
      </w:tc>
    </w:tr>
  </w:tbl>
  <w:p w14:paraId="2E88FA19" w14:textId="77777777" w:rsidR="007D55F6" w:rsidRDefault="007D5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26" w14:textId="77777777" w:rsidR="007D55F6" w:rsidRDefault="007D55F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2C" w14:textId="77777777" w:rsidR="007D55F6" w:rsidRDefault="007D55F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2E" w14:textId="77777777" w:rsidR="007D55F6" w:rsidRDefault="007D55F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0" w14:textId="77777777" w:rsidR="007D55F6" w:rsidRDefault="007D55F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2" w14:textId="77777777" w:rsidR="007D55F6" w:rsidRDefault="007D55F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4" w14:textId="77777777" w:rsidR="007D55F6" w:rsidRDefault="007D55F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6" w14:textId="77777777" w:rsidR="007D55F6" w:rsidRDefault="007D55F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FA38" w14:textId="77777777" w:rsidR="007D55F6" w:rsidRDefault="007D55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A4CE1E1A">
      <w:start w:val="1"/>
      <w:numFmt w:val="bullet"/>
      <w:pStyle w:val="ListDash"/>
      <w:lvlText w:val=""/>
      <w:lvlJc w:val="left"/>
      <w:pPr>
        <w:ind w:left="720" w:hanging="360"/>
      </w:pPr>
      <w:rPr>
        <w:rFonts w:ascii="Symbol" w:hAnsi="Symbol" w:hint="default"/>
      </w:rPr>
    </w:lvl>
    <w:lvl w:ilvl="1" w:tplc="519A1B8E" w:tentative="1">
      <w:start w:val="1"/>
      <w:numFmt w:val="bullet"/>
      <w:lvlText w:val="o"/>
      <w:lvlJc w:val="left"/>
      <w:pPr>
        <w:ind w:left="1440" w:hanging="360"/>
      </w:pPr>
      <w:rPr>
        <w:rFonts w:ascii="Courier New" w:hAnsi="Courier New" w:cs="Courier New" w:hint="default"/>
      </w:rPr>
    </w:lvl>
    <w:lvl w:ilvl="2" w:tplc="95C89F72" w:tentative="1">
      <w:start w:val="1"/>
      <w:numFmt w:val="bullet"/>
      <w:lvlText w:val=""/>
      <w:lvlJc w:val="left"/>
      <w:pPr>
        <w:ind w:left="2160" w:hanging="360"/>
      </w:pPr>
      <w:rPr>
        <w:rFonts w:ascii="Wingdings" w:hAnsi="Wingdings" w:hint="default"/>
      </w:rPr>
    </w:lvl>
    <w:lvl w:ilvl="3" w:tplc="5DC47F20" w:tentative="1">
      <w:start w:val="1"/>
      <w:numFmt w:val="bullet"/>
      <w:lvlText w:val=""/>
      <w:lvlJc w:val="left"/>
      <w:pPr>
        <w:ind w:left="2880" w:hanging="360"/>
      </w:pPr>
      <w:rPr>
        <w:rFonts w:ascii="Symbol" w:hAnsi="Symbol" w:hint="default"/>
      </w:rPr>
    </w:lvl>
    <w:lvl w:ilvl="4" w:tplc="5E7E8374" w:tentative="1">
      <w:start w:val="1"/>
      <w:numFmt w:val="bullet"/>
      <w:lvlText w:val="o"/>
      <w:lvlJc w:val="left"/>
      <w:pPr>
        <w:ind w:left="3600" w:hanging="360"/>
      </w:pPr>
      <w:rPr>
        <w:rFonts w:ascii="Courier New" w:hAnsi="Courier New" w:cs="Courier New" w:hint="default"/>
      </w:rPr>
    </w:lvl>
    <w:lvl w:ilvl="5" w:tplc="887A3DF6" w:tentative="1">
      <w:start w:val="1"/>
      <w:numFmt w:val="bullet"/>
      <w:lvlText w:val=""/>
      <w:lvlJc w:val="left"/>
      <w:pPr>
        <w:ind w:left="4320" w:hanging="360"/>
      </w:pPr>
      <w:rPr>
        <w:rFonts w:ascii="Wingdings" w:hAnsi="Wingdings" w:hint="default"/>
      </w:rPr>
    </w:lvl>
    <w:lvl w:ilvl="6" w:tplc="98880A24" w:tentative="1">
      <w:start w:val="1"/>
      <w:numFmt w:val="bullet"/>
      <w:lvlText w:val=""/>
      <w:lvlJc w:val="left"/>
      <w:pPr>
        <w:ind w:left="5040" w:hanging="360"/>
      </w:pPr>
      <w:rPr>
        <w:rFonts w:ascii="Symbol" w:hAnsi="Symbol" w:hint="default"/>
      </w:rPr>
    </w:lvl>
    <w:lvl w:ilvl="7" w:tplc="79C88F84" w:tentative="1">
      <w:start w:val="1"/>
      <w:numFmt w:val="bullet"/>
      <w:lvlText w:val="o"/>
      <w:lvlJc w:val="left"/>
      <w:pPr>
        <w:ind w:left="5760" w:hanging="360"/>
      </w:pPr>
      <w:rPr>
        <w:rFonts w:ascii="Courier New" w:hAnsi="Courier New" w:cs="Courier New" w:hint="default"/>
      </w:rPr>
    </w:lvl>
    <w:lvl w:ilvl="8" w:tplc="3F284D86"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7FE4C524">
      <w:start w:val="1"/>
      <w:numFmt w:val="bullet"/>
      <w:pStyle w:val="ListDash2"/>
      <w:lvlText w:val=""/>
      <w:lvlJc w:val="left"/>
      <w:pPr>
        <w:ind w:left="1080" w:hanging="360"/>
      </w:pPr>
      <w:rPr>
        <w:rFonts w:ascii="Symbol" w:hAnsi="Symbol" w:hint="default"/>
      </w:rPr>
    </w:lvl>
    <w:lvl w:ilvl="1" w:tplc="9976BEBE" w:tentative="1">
      <w:start w:val="1"/>
      <w:numFmt w:val="bullet"/>
      <w:lvlText w:val="o"/>
      <w:lvlJc w:val="left"/>
      <w:pPr>
        <w:ind w:left="1800" w:hanging="360"/>
      </w:pPr>
      <w:rPr>
        <w:rFonts w:ascii="Courier New" w:hAnsi="Courier New" w:cs="Courier New" w:hint="default"/>
      </w:rPr>
    </w:lvl>
    <w:lvl w:ilvl="2" w:tplc="2F5ADCEC" w:tentative="1">
      <w:start w:val="1"/>
      <w:numFmt w:val="bullet"/>
      <w:lvlText w:val=""/>
      <w:lvlJc w:val="left"/>
      <w:pPr>
        <w:ind w:left="2520" w:hanging="360"/>
      </w:pPr>
      <w:rPr>
        <w:rFonts w:ascii="Wingdings" w:hAnsi="Wingdings" w:hint="default"/>
      </w:rPr>
    </w:lvl>
    <w:lvl w:ilvl="3" w:tplc="EAEAB332" w:tentative="1">
      <w:start w:val="1"/>
      <w:numFmt w:val="bullet"/>
      <w:lvlText w:val=""/>
      <w:lvlJc w:val="left"/>
      <w:pPr>
        <w:ind w:left="3240" w:hanging="360"/>
      </w:pPr>
      <w:rPr>
        <w:rFonts w:ascii="Symbol" w:hAnsi="Symbol" w:hint="default"/>
      </w:rPr>
    </w:lvl>
    <w:lvl w:ilvl="4" w:tplc="06D2F902" w:tentative="1">
      <w:start w:val="1"/>
      <w:numFmt w:val="bullet"/>
      <w:lvlText w:val="o"/>
      <w:lvlJc w:val="left"/>
      <w:pPr>
        <w:ind w:left="3960" w:hanging="360"/>
      </w:pPr>
      <w:rPr>
        <w:rFonts w:ascii="Courier New" w:hAnsi="Courier New" w:cs="Courier New" w:hint="default"/>
      </w:rPr>
    </w:lvl>
    <w:lvl w:ilvl="5" w:tplc="4D9E3B68" w:tentative="1">
      <w:start w:val="1"/>
      <w:numFmt w:val="bullet"/>
      <w:lvlText w:val=""/>
      <w:lvlJc w:val="left"/>
      <w:pPr>
        <w:ind w:left="4680" w:hanging="360"/>
      </w:pPr>
      <w:rPr>
        <w:rFonts w:ascii="Wingdings" w:hAnsi="Wingdings" w:hint="default"/>
      </w:rPr>
    </w:lvl>
    <w:lvl w:ilvl="6" w:tplc="53B4AFBC" w:tentative="1">
      <w:start w:val="1"/>
      <w:numFmt w:val="bullet"/>
      <w:lvlText w:val=""/>
      <w:lvlJc w:val="left"/>
      <w:pPr>
        <w:ind w:left="5400" w:hanging="360"/>
      </w:pPr>
      <w:rPr>
        <w:rFonts w:ascii="Symbol" w:hAnsi="Symbol" w:hint="default"/>
      </w:rPr>
    </w:lvl>
    <w:lvl w:ilvl="7" w:tplc="54C44CEE" w:tentative="1">
      <w:start w:val="1"/>
      <w:numFmt w:val="bullet"/>
      <w:lvlText w:val="o"/>
      <w:lvlJc w:val="left"/>
      <w:pPr>
        <w:ind w:left="6120" w:hanging="360"/>
      </w:pPr>
      <w:rPr>
        <w:rFonts w:ascii="Courier New" w:hAnsi="Courier New" w:cs="Courier New" w:hint="default"/>
      </w:rPr>
    </w:lvl>
    <w:lvl w:ilvl="8" w:tplc="D1123C08"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EA86BC68">
      <w:start w:val="1"/>
      <w:numFmt w:val="lowerRoman"/>
      <w:pStyle w:val="ListRoman"/>
      <w:lvlText w:val="%1."/>
      <w:lvlJc w:val="right"/>
      <w:pPr>
        <w:ind w:left="720" w:hanging="360"/>
      </w:pPr>
    </w:lvl>
    <w:lvl w:ilvl="1" w:tplc="7692654C" w:tentative="1">
      <w:start w:val="1"/>
      <w:numFmt w:val="lowerLetter"/>
      <w:lvlText w:val="%2."/>
      <w:lvlJc w:val="left"/>
      <w:pPr>
        <w:ind w:left="1440" w:hanging="360"/>
      </w:pPr>
    </w:lvl>
    <w:lvl w:ilvl="2" w:tplc="731A510C" w:tentative="1">
      <w:start w:val="1"/>
      <w:numFmt w:val="lowerRoman"/>
      <w:lvlText w:val="%3."/>
      <w:lvlJc w:val="right"/>
      <w:pPr>
        <w:ind w:left="2160" w:hanging="180"/>
      </w:pPr>
    </w:lvl>
    <w:lvl w:ilvl="3" w:tplc="BABC596A" w:tentative="1">
      <w:start w:val="1"/>
      <w:numFmt w:val="decimal"/>
      <w:lvlText w:val="%4."/>
      <w:lvlJc w:val="left"/>
      <w:pPr>
        <w:ind w:left="2880" w:hanging="360"/>
      </w:pPr>
    </w:lvl>
    <w:lvl w:ilvl="4" w:tplc="8A6AAB68" w:tentative="1">
      <w:start w:val="1"/>
      <w:numFmt w:val="lowerLetter"/>
      <w:lvlText w:val="%5."/>
      <w:lvlJc w:val="left"/>
      <w:pPr>
        <w:ind w:left="3600" w:hanging="360"/>
      </w:pPr>
    </w:lvl>
    <w:lvl w:ilvl="5" w:tplc="3DC8B402" w:tentative="1">
      <w:start w:val="1"/>
      <w:numFmt w:val="lowerRoman"/>
      <w:lvlText w:val="%6."/>
      <w:lvlJc w:val="right"/>
      <w:pPr>
        <w:ind w:left="4320" w:hanging="180"/>
      </w:pPr>
    </w:lvl>
    <w:lvl w:ilvl="6" w:tplc="5A0015B2" w:tentative="1">
      <w:start w:val="1"/>
      <w:numFmt w:val="decimal"/>
      <w:lvlText w:val="%7."/>
      <w:lvlJc w:val="left"/>
      <w:pPr>
        <w:ind w:left="5040" w:hanging="360"/>
      </w:pPr>
    </w:lvl>
    <w:lvl w:ilvl="7" w:tplc="9432D50C" w:tentative="1">
      <w:start w:val="1"/>
      <w:numFmt w:val="lowerLetter"/>
      <w:lvlText w:val="%8."/>
      <w:lvlJc w:val="left"/>
      <w:pPr>
        <w:ind w:left="5760" w:hanging="360"/>
      </w:pPr>
    </w:lvl>
    <w:lvl w:ilvl="8" w:tplc="EA4864CE"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EA52CF7E">
      <w:start w:val="1"/>
      <w:numFmt w:val="lowerLetter"/>
      <w:pStyle w:val="Listabc5"/>
      <w:lvlText w:val="%1."/>
      <w:lvlJc w:val="left"/>
      <w:pPr>
        <w:ind w:left="1800" w:hanging="360"/>
      </w:pPr>
    </w:lvl>
    <w:lvl w:ilvl="1" w:tplc="8D64D92C" w:tentative="1">
      <w:start w:val="1"/>
      <w:numFmt w:val="lowerLetter"/>
      <w:lvlText w:val="%2."/>
      <w:lvlJc w:val="left"/>
      <w:pPr>
        <w:ind w:left="2520" w:hanging="360"/>
      </w:pPr>
    </w:lvl>
    <w:lvl w:ilvl="2" w:tplc="17B04240" w:tentative="1">
      <w:start w:val="1"/>
      <w:numFmt w:val="lowerRoman"/>
      <w:lvlText w:val="%3."/>
      <w:lvlJc w:val="right"/>
      <w:pPr>
        <w:ind w:left="3240" w:hanging="180"/>
      </w:pPr>
    </w:lvl>
    <w:lvl w:ilvl="3" w:tplc="F202EDDA" w:tentative="1">
      <w:start w:val="1"/>
      <w:numFmt w:val="decimal"/>
      <w:lvlText w:val="%4."/>
      <w:lvlJc w:val="left"/>
      <w:pPr>
        <w:ind w:left="3960" w:hanging="360"/>
      </w:pPr>
    </w:lvl>
    <w:lvl w:ilvl="4" w:tplc="5296DF6A" w:tentative="1">
      <w:start w:val="1"/>
      <w:numFmt w:val="lowerLetter"/>
      <w:lvlText w:val="%5."/>
      <w:lvlJc w:val="left"/>
      <w:pPr>
        <w:ind w:left="4680" w:hanging="360"/>
      </w:pPr>
    </w:lvl>
    <w:lvl w:ilvl="5" w:tplc="AB38FF74" w:tentative="1">
      <w:start w:val="1"/>
      <w:numFmt w:val="lowerRoman"/>
      <w:lvlText w:val="%6."/>
      <w:lvlJc w:val="right"/>
      <w:pPr>
        <w:ind w:left="5400" w:hanging="180"/>
      </w:pPr>
    </w:lvl>
    <w:lvl w:ilvl="6" w:tplc="CE58BB62" w:tentative="1">
      <w:start w:val="1"/>
      <w:numFmt w:val="decimal"/>
      <w:lvlText w:val="%7."/>
      <w:lvlJc w:val="left"/>
      <w:pPr>
        <w:ind w:left="6120" w:hanging="360"/>
      </w:pPr>
    </w:lvl>
    <w:lvl w:ilvl="7" w:tplc="501C9FF0" w:tentative="1">
      <w:start w:val="1"/>
      <w:numFmt w:val="lowerLetter"/>
      <w:lvlText w:val="%8."/>
      <w:lvlJc w:val="left"/>
      <w:pPr>
        <w:ind w:left="6840" w:hanging="360"/>
      </w:pPr>
    </w:lvl>
    <w:lvl w:ilvl="8" w:tplc="3ECEF866" w:tentative="1">
      <w:start w:val="1"/>
      <w:numFmt w:val="lowerRoman"/>
      <w:lvlText w:val="%9."/>
      <w:lvlJc w:val="right"/>
      <w:pPr>
        <w:ind w:left="7560" w:hanging="180"/>
      </w:pPr>
    </w:lvl>
  </w:abstractNum>
  <w:abstractNum w:abstractNumId="15" w15:restartNumberingAfterBreak="0">
    <w:nsid w:val="199A5265"/>
    <w:multiLevelType w:val="hybridMultilevel"/>
    <w:tmpl w:val="43208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D493607"/>
    <w:multiLevelType w:val="hybridMultilevel"/>
    <w:tmpl w:val="454E56FA"/>
    <w:lvl w:ilvl="0" w:tplc="9BC2CA62">
      <w:start w:val="1"/>
      <w:numFmt w:val="lowerLetter"/>
      <w:pStyle w:val="Listabc3"/>
      <w:lvlText w:val="%1."/>
      <w:lvlJc w:val="left"/>
      <w:pPr>
        <w:ind w:left="1440" w:hanging="360"/>
      </w:pPr>
    </w:lvl>
    <w:lvl w:ilvl="1" w:tplc="9FB8CDF0" w:tentative="1">
      <w:start w:val="1"/>
      <w:numFmt w:val="lowerLetter"/>
      <w:lvlText w:val="%2."/>
      <w:lvlJc w:val="left"/>
      <w:pPr>
        <w:ind w:left="2160" w:hanging="360"/>
      </w:pPr>
    </w:lvl>
    <w:lvl w:ilvl="2" w:tplc="1E5AC356" w:tentative="1">
      <w:start w:val="1"/>
      <w:numFmt w:val="lowerRoman"/>
      <w:lvlText w:val="%3."/>
      <w:lvlJc w:val="right"/>
      <w:pPr>
        <w:ind w:left="2880" w:hanging="180"/>
      </w:pPr>
    </w:lvl>
    <w:lvl w:ilvl="3" w:tplc="2E7837EC" w:tentative="1">
      <w:start w:val="1"/>
      <w:numFmt w:val="decimal"/>
      <w:lvlText w:val="%4."/>
      <w:lvlJc w:val="left"/>
      <w:pPr>
        <w:ind w:left="3600" w:hanging="360"/>
      </w:pPr>
    </w:lvl>
    <w:lvl w:ilvl="4" w:tplc="C4068D4C" w:tentative="1">
      <w:start w:val="1"/>
      <w:numFmt w:val="lowerLetter"/>
      <w:lvlText w:val="%5."/>
      <w:lvlJc w:val="left"/>
      <w:pPr>
        <w:ind w:left="4320" w:hanging="360"/>
      </w:pPr>
    </w:lvl>
    <w:lvl w:ilvl="5" w:tplc="3F32BF76" w:tentative="1">
      <w:start w:val="1"/>
      <w:numFmt w:val="lowerRoman"/>
      <w:lvlText w:val="%6."/>
      <w:lvlJc w:val="right"/>
      <w:pPr>
        <w:ind w:left="5040" w:hanging="180"/>
      </w:pPr>
    </w:lvl>
    <w:lvl w:ilvl="6" w:tplc="979227F0" w:tentative="1">
      <w:start w:val="1"/>
      <w:numFmt w:val="decimal"/>
      <w:lvlText w:val="%7."/>
      <w:lvlJc w:val="left"/>
      <w:pPr>
        <w:ind w:left="5760" w:hanging="360"/>
      </w:pPr>
    </w:lvl>
    <w:lvl w:ilvl="7" w:tplc="7D98D528" w:tentative="1">
      <w:start w:val="1"/>
      <w:numFmt w:val="lowerLetter"/>
      <w:lvlText w:val="%8."/>
      <w:lvlJc w:val="left"/>
      <w:pPr>
        <w:ind w:left="6480" w:hanging="360"/>
      </w:pPr>
    </w:lvl>
    <w:lvl w:ilvl="8" w:tplc="0814679C" w:tentative="1">
      <w:start w:val="1"/>
      <w:numFmt w:val="lowerRoman"/>
      <w:lvlText w:val="%9."/>
      <w:lvlJc w:val="right"/>
      <w:pPr>
        <w:ind w:left="7200" w:hanging="180"/>
      </w:pPr>
    </w:lvl>
  </w:abstractNum>
  <w:abstractNum w:abstractNumId="17" w15:restartNumberingAfterBreak="0">
    <w:nsid w:val="226B0CAE"/>
    <w:multiLevelType w:val="hybridMultilevel"/>
    <w:tmpl w:val="1256EF06"/>
    <w:lvl w:ilvl="0" w:tplc="AC9EB438">
      <w:start w:val="1"/>
      <w:numFmt w:val="bullet"/>
      <w:pStyle w:val="ListDash5"/>
      <w:lvlText w:val=""/>
      <w:lvlJc w:val="left"/>
      <w:pPr>
        <w:ind w:left="2160" w:hanging="360"/>
      </w:pPr>
      <w:rPr>
        <w:rFonts w:ascii="Symbol" w:hAnsi="Symbol" w:hint="default"/>
      </w:rPr>
    </w:lvl>
    <w:lvl w:ilvl="1" w:tplc="56AA0F3C" w:tentative="1">
      <w:start w:val="1"/>
      <w:numFmt w:val="bullet"/>
      <w:lvlText w:val="o"/>
      <w:lvlJc w:val="left"/>
      <w:pPr>
        <w:ind w:left="2880" w:hanging="360"/>
      </w:pPr>
      <w:rPr>
        <w:rFonts w:ascii="Courier New" w:hAnsi="Courier New" w:cs="Courier New" w:hint="default"/>
      </w:rPr>
    </w:lvl>
    <w:lvl w:ilvl="2" w:tplc="F7483632" w:tentative="1">
      <w:start w:val="1"/>
      <w:numFmt w:val="bullet"/>
      <w:lvlText w:val=""/>
      <w:lvlJc w:val="left"/>
      <w:pPr>
        <w:ind w:left="3600" w:hanging="360"/>
      </w:pPr>
      <w:rPr>
        <w:rFonts w:ascii="Wingdings" w:hAnsi="Wingdings" w:hint="default"/>
      </w:rPr>
    </w:lvl>
    <w:lvl w:ilvl="3" w:tplc="9BA44E66" w:tentative="1">
      <w:start w:val="1"/>
      <w:numFmt w:val="bullet"/>
      <w:lvlText w:val=""/>
      <w:lvlJc w:val="left"/>
      <w:pPr>
        <w:ind w:left="4320" w:hanging="360"/>
      </w:pPr>
      <w:rPr>
        <w:rFonts w:ascii="Symbol" w:hAnsi="Symbol" w:hint="default"/>
      </w:rPr>
    </w:lvl>
    <w:lvl w:ilvl="4" w:tplc="F07EA252" w:tentative="1">
      <w:start w:val="1"/>
      <w:numFmt w:val="bullet"/>
      <w:lvlText w:val="o"/>
      <w:lvlJc w:val="left"/>
      <w:pPr>
        <w:ind w:left="5040" w:hanging="360"/>
      </w:pPr>
      <w:rPr>
        <w:rFonts w:ascii="Courier New" w:hAnsi="Courier New" w:cs="Courier New" w:hint="default"/>
      </w:rPr>
    </w:lvl>
    <w:lvl w:ilvl="5" w:tplc="D2602A4C" w:tentative="1">
      <w:start w:val="1"/>
      <w:numFmt w:val="bullet"/>
      <w:lvlText w:val=""/>
      <w:lvlJc w:val="left"/>
      <w:pPr>
        <w:ind w:left="5760" w:hanging="360"/>
      </w:pPr>
      <w:rPr>
        <w:rFonts w:ascii="Wingdings" w:hAnsi="Wingdings" w:hint="default"/>
      </w:rPr>
    </w:lvl>
    <w:lvl w:ilvl="6" w:tplc="1214DE52" w:tentative="1">
      <w:start w:val="1"/>
      <w:numFmt w:val="bullet"/>
      <w:lvlText w:val=""/>
      <w:lvlJc w:val="left"/>
      <w:pPr>
        <w:ind w:left="6480" w:hanging="360"/>
      </w:pPr>
      <w:rPr>
        <w:rFonts w:ascii="Symbol" w:hAnsi="Symbol" w:hint="default"/>
      </w:rPr>
    </w:lvl>
    <w:lvl w:ilvl="7" w:tplc="9648D00A" w:tentative="1">
      <w:start w:val="1"/>
      <w:numFmt w:val="bullet"/>
      <w:lvlText w:val="o"/>
      <w:lvlJc w:val="left"/>
      <w:pPr>
        <w:ind w:left="7200" w:hanging="360"/>
      </w:pPr>
      <w:rPr>
        <w:rFonts w:ascii="Courier New" w:hAnsi="Courier New" w:cs="Courier New" w:hint="default"/>
      </w:rPr>
    </w:lvl>
    <w:lvl w:ilvl="8" w:tplc="9A7C08E4" w:tentative="1">
      <w:start w:val="1"/>
      <w:numFmt w:val="bullet"/>
      <w:lvlText w:val=""/>
      <w:lvlJc w:val="left"/>
      <w:pPr>
        <w:ind w:left="7920" w:hanging="360"/>
      </w:pPr>
      <w:rPr>
        <w:rFonts w:ascii="Wingdings" w:hAnsi="Wingdings" w:hint="default"/>
      </w:rPr>
    </w:lvl>
  </w:abstractNum>
  <w:abstractNum w:abstractNumId="18" w15:restartNumberingAfterBreak="0">
    <w:nsid w:val="23070877"/>
    <w:multiLevelType w:val="hybridMultilevel"/>
    <w:tmpl w:val="80943614"/>
    <w:lvl w:ilvl="0" w:tplc="B1B4FA80">
      <w:start w:val="1"/>
      <w:numFmt w:val="lowerLetter"/>
      <w:pStyle w:val="Listabc"/>
      <w:lvlText w:val="%1."/>
      <w:lvlJc w:val="left"/>
      <w:pPr>
        <w:ind w:left="720" w:hanging="360"/>
      </w:pPr>
    </w:lvl>
    <w:lvl w:ilvl="1" w:tplc="82F0CC54" w:tentative="1">
      <w:start w:val="1"/>
      <w:numFmt w:val="lowerLetter"/>
      <w:lvlText w:val="%2."/>
      <w:lvlJc w:val="left"/>
      <w:pPr>
        <w:ind w:left="1440" w:hanging="360"/>
      </w:pPr>
    </w:lvl>
    <w:lvl w:ilvl="2" w:tplc="49AEFEC8" w:tentative="1">
      <w:start w:val="1"/>
      <w:numFmt w:val="lowerRoman"/>
      <w:lvlText w:val="%3."/>
      <w:lvlJc w:val="right"/>
      <w:pPr>
        <w:ind w:left="2160" w:hanging="180"/>
      </w:pPr>
    </w:lvl>
    <w:lvl w:ilvl="3" w:tplc="051C62BE" w:tentative="1">
      <w:start w:val="1"/>
      <w:numFmt w:val="decimal"/>
      <w:lvlText w:val="%4."/>
      <w:lvlJc w:val="left"/>
      <w:pPr>
        <w:ind w:left="2880" w:hanging="360"/>
      </w:pPr>
    </w:lvl>
    <w:lvl w:ilvl="4" w:tplc="AFE2DE4A" w:tentative="1">
      <w:start w:val="1"/>
      <w:numFmt w:val="lowerLetter"/>
      <w:lvlText w:val="%5."/>
      <w:lvlJc w:val="left"/>
      <w:pPr>
        <w:ind w:left="3600" w:hanging="360"/>
      </w:pPr>
    </w:lvl>
    <w:lvl w:ilvl="5" w:tplc="453A4FFE" w:tentative="1">
      <w:start w:val="1"/>
      <w:numFmt w:val="lowerRoman"/>
      <w:lvlText w:val="%6."/>
      <w:lvlJc w:val="right"/>
      <w:pPr>
        <w:ind w:left="4320" w:hanging="180"/>
      </w:pPr>
    </w:lvl>
    <w:lvl w:ilvl="6" w:tplc="263E8392" w:tentative="1">
      <w:start w:val="1"/>
      <w:numFmt w:val="decimal"/>
      <w:lvlText w:val="%7."/>
      <w:lvlJc w:val="left"/>
      <w:pPr>
        <w:ind w:left="5040" w:hanging="360"/>
      </w:pPr>
    </w:lvl>
    <w:lvl w:ilvl="7" w:tplc="E070B7DC" w:tentative="1">
      <w:start w:val="1"/>
      <w:numFmt w:val="lowerLetter"/>
      <w:lvlText w:val="%8."/>
      <w:lvlJc w:val="left"/>
      <w:pPr>
        <w:ind w:left="5760" w:hanging="360"/>
      </w:pPr>
    </w:lvl>
    <w:lvl w:ilvl="8" w:tplc="F7C0183E" w:tentative="1">
      <w:start w:val="1"/>
      <w:numFmt w:val="lowerRoman"/>
      <w:lvlText w:val="%9."/>
      <w:lvlJc w:val="right"/>
      <w:pPr>
        <w:ind w:left="6480" w:hanging="180"/>
      </w:pPr>
    </w:lvl>
  </w:abstractNum>
  <w:abstractNum w:abstractNumId="19" w15:restartNumberingAfterBreak="0">
    <w:nsid w:val="293A49E4"/>
    <w:multiLevelType w:val="hybridMultilevel"/>
    <w:tmpl w:val="7DCC7276"/>
    <w:lvl w:ilvl="0" w:tplc="D7FA2366">
      <w:start w:val="1"/>
      <w:numFmt w:val="lowerRoman"/>
      <w:pStyle w:val="ListRoman3"/>
      <w:lvlText w:val="%1."/>
      <w:lvlJc w:val="right"/>
      <w:pPr>
        <w:ind w:left="720" w:hanging="360"/>
      </w:pPr>
    </w:lvl>
    <w:lvl w:ilvl="1" w:tplc="87343AD8" w:tentative="1">
      <w:start w:val="1"/>
      <w:numFmt w:val="lowerLetter"/>
      <w:lvlText w:val="%2."/>
      <w:lvlJc w:val="left"/>
      <w:pPr>
        <w:ind w:left="1440" w:hanging="360"/>
      </w:pPr>
    </w:lvl>
    <w:lvl w:ilvl="2" w:tplc="F9AE3716" w:tentative="1">
      <w:start w:val="1"/>
      <w:numFmt w:val="lowerRoman"/>
      <w:lvlText w:val="%3."/>
      <w:lvlJc w:val="right"/>
      <w:pPr>
        <w:ind w:left="2160" w:hanging="180"/>
      </w:pPr>
    </w:lvl>
    <w:lvl w:ilvl="3" w:tplc="A40CDF54" w:tentative="1">
      <w:start w:val="1"/>
      <w:numFmt w:val="decimal"/>
      <w:lvlText w:val="%4."/>
      <w:lvlJc w:val="left"/>
      <w:pPr>
        <w:ind w:left="2880" w:hanging="360"/>
      </w:pPr>
    </w:lvl>
    <w:lvl w:ilvl="4" w:tplc="4F0A9018" w:tentative="1">
      <w:start w:val="1"/>
      <w:numFmt w:val="lowerLetter"/>
      <w:lvlText w:val="%5."/>
      <w:lvlJc w:val="left"/>
      <w:pPr>
        <w:ind w:left="3600" w:hanging="360"/>
      </w:pPr>
    </w:lvl>
    <w:lvl w:ilvl="5" w:tplc="6B146772" w:tentative="1">
      <w:start w:val="1"/>
      <w:numFmt w:val="lowerRoman"/>
      <w:lvlText w:val="%6."/>
      <w:lvlJc w:val="right"/>
      <w:pPr>
        <w:ind w:left="4320" w:hanging="180"/>
      </w:pPr>
    </w:lvl>
    <w:lvl w:ilvl="6" w:tplc="EA929C22" w:tentative="1">
      <w:start w:val="1"/>
      <w:numFmt w:val="decimal"/>
      <w:lvlText w:val="%7."/>
      <w:lvlJc w:val="left"/>
      <w:pPr>
        <w:ind w:left="5040" w:hanging="360"/>
      </w:pPr>
    </w:lvl>
    <w:lvl w:ilvl="7" w:tplc="6C52E52C" w:tentative="1">
      <w:start w:val="1"/>
      <w:numFmt w:val="lowerLetter"/>
      <w:lvlText w:val="%8."/>
      <w:lvlJc w:val="left"/>
      <w:pPr>
        <w:ind w:left="5760" w:hanging="360"/>
      </w:pPr>
    </w:lvl>
    <w:lvl w:ilvl="8" w:tplc="4FD2AF0E" w:tentative="1">
      <w:start w:val="1"/>
      <w:numFmt w:val="lowerRoman"/>
      <w:lvlText w:val="%9."/>
      <w:lvlJc w:val="right"/>
      <w:pPr>
        <w:ind w:left="6480" w:hanging="180"/>
      </w:pPr>
    </w:lvl>
  </w:abstractNum>
  <w:abstractNum w:abstractNumId="20" w15:restartNumberingAfterBreak="0">
    <w:nsid w:val="3C652E0C"/>
    <w:multiLevelType w:val="hybridMultilevel"/>
    <w:tmpl w:val="7A08204A"/>
    <w:lvl w:ilvl="0" w:tplc="0A58134A">
      <w:start w:val="1"/>
      <w:numFmt w:val="lowerLetter"/>
      <w:pStyle w:val="Listabc6"/>
      <w:lvlText w:val="%1."/>
      <w:lvlJc w:val="left"/>
      <w:pPr>
        <w:ind w:left="720" w:hanging="360"/>
      </w:pPr>
    </w:lvl>
    <w:lvl w:ilvl="1" w:tplc="60F2BF70" w:tentative="1">
      <w:start w:val="1"/>
      <w:numFmt w:val="lowerLetter"/>
      <w:lvlText w:val="%2."/>
      <w:lvlJc w:val="left"/>
      <w:pPr>
        <w:ind w:left="1440" w:hanging="360"/>
      </w:pPr>
    </w:lvl>
    <w:lvl w:ilvl="2" w:tplc="B66CC39A" w:tentative="1">
      <w:start w:val="1"/>
      <w:numFmt w:val="lowerRoman"/>
      <w:lvlText w:val="%3."/>
      <w:lvlJc w:val="right"/>
      <w:pPr>
        <w:ind w:left="2160" w:hanging="180"/>
      </w:pPr>
    </w:lvl>
    <w:lvl w:ilvl="3" w:tplc="7444FA4A" w:tentative="1">
      <w:start w:val="1"/>
      <w:numFmt w:val="decimal"/>
      <w:lvlText w:val="%4."/>
      <w:lvlJc w:val="left"/>
      <w:pPr>
        <w:ind w:left="2880" w:hanging="360"/>
      </w:pPr>
    </w:lvl>
    <w:lvl w:ilvl="4" w:tplc="795664D0" w:tentative="1">
      <w:start w:val="1"/>
      <w:numFmt w:val="lowerLetter"/>
      <w:lvlText w:val="%5."/>
      <w:lvlJc w:val="left"/>
      <w:pPr>
        <w:ind w:left="3600" w:hanging="360"/>
      </w:pPr>
    </w:lvl>
    <w:lvl w:ilvl="5" w:tplc="E8186FFA" w:tentative="1">
      <w:start w:val="1"/>
      <w:numFmt w:val="lowerRoman"/>
      <w:lvlText w:val="%6."/>
      <w:lvlJc w:val="right"/>
      <w:pPr>
        <w:ind w:left="4320" w:hanging="180"/>
      </w:pPr>
    </w:lvl>
    <w:lvl w:ilvl="6" w:tplc="47749896" w:tentative="1">
      <w:start w:val="1"/>
      <w:numFmt w:val="decimal"/>
      <w:lvlText w:val="%7."/>
      <w:lvlJc w:val="left"/>
      <w:pPr>
        <w:ind w:left="5040" w:hanging="360"/>
      </w:pPr>
    </w:lvl>
    <w:lvl w:ilvl="7" w:tplc="57CEF436" w:tentative="1">
      <w:start w:val="1"/>
      <w:numFmt w:val="lowerLetter"/>
      <w:lvlText w:val="%8."/>
      <w:lvlJc w:val="left"/>
      <w:pPr>
        <w:ind w:left="5760" w:hanging="360"/>
      </w:pPr>
    </w:lvl>
    <w:lvl w:ilvl="8" w:tplc="675E0D08" w:tentative="1">
      <w:start w:val="1"/>
      <w:numFmt w:val="lowerRoman"/>
      <w:lvlText w:val="%9."/>
      <w:lvlJc w:val="right"/>
      <w:pPr>
        <w:ind w:left="6480" w:hanging="180"/>
      </w:pPr>
    </w:lvl>
  </w:abstractNum>
  <w:abstractNum w:abstractNumId="21" w15:restartNumberingAfterBreak="0">
    <w:nsid w:val="40C75BE1"/>
    <w:multiLevelType w:val="hybridMultilevel"/>
    <w:tmpl w:val="37F6509C"/>
    <w:lvl w:ilvl="0" w:tplc="714271E2">
      <w:start w:val="1"/>
      <w:numFmt w:val="bullet"/>
      <w:pStyle w:val="ListDash4"/>
      <w:lvlText w:val=""/>
      <w:lvlJc w:val="left"/>
      <w:pPr>
        <w:ind w:left="1800" w:hanging="360"/>
      </w:pPr>
      <w:rPr>
        <w:rFonts w:ascii="Symbol" w:hAnsi="Symbol" w:hint="default"/>
      </w:rPr>
    </w:lvl>
    <w:lvl w:ilvl="1" w:tplc="7E9A5B5A" w:tentative="1">
      <w:start w:val="1"/>
      <w:numFmt w:val="bullet"/>
      <w:lvlText w:val="o"/>
      <w:lvlJc w:val="left"/>
      <w:pPr>
        <w:ind w:left="2520" w:hanging="360"/>
      </w:pPr>
      <w:rPr>
        <w:rFonts w:ascii="Courier New" w:hAnsi="Courier New" w:cs="Courier New" w:hint="default"/>
      </w:rPr>
    </w:lvl>
    <w:lvl w:ilvl="2" w:tplc="F342C174" w:tentative="1">
      <w:start w:val="1"/>
      <w:numFmt w:val="bullet"/>
      <w:lvlText w:val=""/>
      <w:lvlJc w:val="left"/>
      <w:pPr>
        <w:ind w:left="3240" w:hanging="360"/>
      </w:pPr>
      <w:rPr>
        <w:rFonts w:ascii="Wingdings" w:hAnsi="Wingdings" w:hint="default"/>
      </w:rPr>
    </w:lvl>
    <w:lvl w:ilvl="3" w:tplc="FBB286BA" w:tentative="1">
      <w:start w:val="1"/>
      <w:numFmt w:val="bullet"/>
      <w:lvlText w:val=""/>
      <w:lvlJc w:val="left"/>
      <w:pPr>
        <w:ind w:left="3960" w:hanging="360"/>
      </w:pPr>
      <w:rPr>
        <w:rFonts w:ascii="Symbol" w:hAnsi="Symbol" w:hint="default"/>
      </w:rPr>
    </w:lvl>
    <w:lvl w:ilvl="4" w:tplc="335EEE16" w:tentative="1">
      <w:start w:val="1"/>
      <w:numFmt w:val="bullet"/>
      <w:lvlText w:val="o"/>
      <w:lvlJc w:val="left"/>
      <w:pPr>
        <w:ind w:left="4680" w:hanging="360"/>
      </w:pPr>
      <w:rPr>
        <w:rFonts w:ascii="Courier New" w:hAnsi="Courier New" w:cs="Courier New" w:hint="default"/>
      </w:rPr>
    </w:lvl>
    <w:lvl w:ilvl="5" w:tplc="67A47C60" w:tentative="1">
      <w:start w:val="1"/>
      <w:numFmt w:val="bullet"/>
      <w:lvlText w:val=""/>
      <w:lvlJc w:val="left"/>
      <w:pPr>
        <w:ind w:left="5400" w:hanging="360"/>
      </w:pPr>
      <w:rPr>
        <w:rFonts w:ascii="Wingdings" w:hAnsi="Wingdings" w:hint="default"/>
      </w:rPr>
    </w:lvl>
    <w:lvl w:ilvl="6" w:tplc="F0DA937A" w:tentative="1">
      <w:start w:val="1"/>
      <w:numFmt w:val="bullet"/>
      <w:lvlText w:val=""/>
      <w:lvlJc w:val="left"/>
      <w:pPr>
        <w:ind w:left="6120" w:hanging="360"/>
      </w:pPr>
      <w:rPr>
        <w:rFonts w:ascii="Symbol" w:hAnsi="Symbol" w:hint="default"/>
      </w:rPr>
    </w:lvl>
    <w:lvl w:ilvl="7" w:tplc="1A94E1F0" w:tentative="1">
      <w:start w:val="1"/>
      <w:numFmt w:val="bullet"/>
      <w:lvlText w:val="o"/>
      <w:lvlJc w:val="left"/>
      <w:pPr>
        <w:ind w:left="6840" w:hanging="360"/>
      </w:pPr>
      <w:rPr>
        <w:rFonts w:ascii="Courier New" w:hAnsi="Courier New" w:cs="Courier New" w:hint="default"/>
      </w:rPr>
    </w:lvl>
    <w:lvl w:ilvl="8" w:tplc="43FA550C" w:tentative="1">
      <w:start w:val="1"/>
      <w:numFmt w:val="bullet"/>
      <w:lvlText w:val=""/>
      <w:lvlJc w:val="left"/>
      <w:pPr>
        <w:ind w:left="7560" w:hanging="360"/>
      </w:pPr>
      <w:rPr>
        <w:rFonts w:ascii="Wingdings" w:hAnsi="Wingdings" w:hint="default"/>
      </w:rPr>
    </w:lvl>
  </w:abstractNum>
  <w:abstractNum w:abstractNumId="22" w15:restartNumberingAfterBreak="0">
    <w:nsid w:val="42A44FCC"/>
    <w:multiLevelType w:val="hybridMultilevel"/>
    <w:tmpl w:val="70F288B6"/>
    <w:lvl w:ilvl="0" w:tplc="90C6869E">
      <w:start w:val="1"/>
      <w:numFmt w:val="lowerRoman"/>
      <w:pStyle w:val="ListRoman2"/>
      <w:lvlText w:val="%1."/>
      <w:lvlJc w:val="right"/>
      <w:pPr>
        <w:ind w:left="720" w:hanging="360"/>
      </w:pPr>
    </w:lvl>
    <w:lvl w:ilvl="1" w:tplc="C1CAF2A2" w:tentative="1">
      <w:start w:val="1"/>
      <w:numFmt w:val="lowerLetter"/>
      <w:lvlText w:val="%2."/>
      <w:lvlJc w:val="left"/>
      <w:pPr>
        <w:ind w:left="1440" w:hanging="360"/>
      </w:pPr>
    </w:lvl>
    <w:lvl w:ilvl="2" w:tplc="F38C0CCC" w:tentative="1">
      <w:start w:val="1"/>
      <w:numFmt w:val="lowerRoman"/>
      <w:lvlText w:val="%3."/>
      <w:lvlJc w:val="right"/>
      <w:pPr>
        <w:ind w:left="2160" w:hanging="180"/>
      </w:pPr>
    </w:lvl>
    <w:lvl w:ilvl="3" w:tplc="5462BD86" w:tentative="1">
      <w:start w:val="1"/>
      <w:numFmt w:val="decimal"/>
      <w:lvlText w:val="%4."/>
      <w:lvlJc w:val="left"/>
      <w:pPr>
        <w:ind w:left="2880" w:hanging="360"/>
      </w:pPr>
    </w:lvl>
    <w:lvl w:ilvl="4" w:tplc="52EA55B2" w:tentative="1">
      <w:start w:val="1"/>
      <w:numFmt w:val="lowerLetter"/>
      <w:lvlText w:val="%5."/>
      <w:lvlJc w:val="left"/>
      <w:pPr>
        <w:ind w:left="3600" w:hanging="360"/>
      </w:pPr>
    </w:lvl>
    <w:lvl w:ilvl="5" w:tplc="E0863704" w:tentative="1">
      <w:start w:val="1"/>
      <w:numFmt w:val="lowerRoman"/>
      <w:lvlText w:val="%6."/>
      <w:lvlJc w:val="right"/>
      <w:pPr>
        <w:ind w:left="4320" w:hanging="180"/>
      </w:pPr>
    </w:lvl>
    <w:lvl w:ilvl="6" w:tplc="F63CE956" w:tentative="1">
      <w:start w:val="1"/>
      <w:numFmt w:val="decimal"/>
      <w:lvlText w:val="%7."/>
      <w:lvlJc w:val="left"/>
      <w:pPr>
        <w:ind w:left="5040" w:hanging="360"/>
      </w:pPr>
    </w:lvl>
    <w:lvl w:ilvl="7" w:tplc="398C3C70" w:tentative="1">
      <w:start w:val="1"/>
      <w:numFmt w:val="lowerLetter"/>
      <w:lvlText w:val="%8."/>
      <w:lvlJc w:val="left"/>
      <w:pPr>
        <w:ind w:left="5760" w:hanging="360"/>
      </w:pPr>
    </w:lvl>
    <w:lvl w:ilvl="8" w:tplc="28825CCE" w:tentative="1">
      <w:start w:val="1"/>
      <w:numFmt w:val="lowerRoman"/>
      <w:lvlText w:val="%9."/>
      <w:lvlJc w:val="right"/>
      <w:pPr>
        <w:ind w:left="6480" w:hanging="180"/>
      </w:pPr>
    </w:lvl>
  </w:abstractNum>
  <w:abstractNum w:abstractNumId="23" w15:restartNumberingAfterBreak="0">
    <w:nsid w:val="43CB7E33"/>
    <w:multiLevelType w:val="hybridMultilevel"/>
    <w:tmpl w:val="9790F318"/>
    <w:lvl w:ilvl="0" w:tplc="9A92462C">
      <w:start w:val="1"/>
      <w:numFmt w:val="bullet"/>
      <w:pStyle w:val="ListDash3"/>
      <w:lvlText w:val=""/>
      <w:lvlJc w:val="left"/>
      <w:pPr>
        <w:ind w:left="1440" w:hanging="360"/>
      </w:pPr>
      <w:rPr>
        <w:rFonts w:ascii="Symbol" w:hAnsi="Symbol" w:hint="default"/>
      </w:rPr>
    </w:lvl>
    <w:lvl w:ilvl="1" w:tplc="9D322CB8" w:tentative="1">
      <w:start w:val="1"/>
      <w:numFmt w:val="bullet"/>
      <w:lvlText w:val="o"/>
      <w:lvlJc w:val="left"/>
      <w:pPr>
        <w:ind w:left="2160" w:hanging="360"/>
      </w:pPr>
      <w:rPr>
        <w:rFonts w:ascii="Courier New" w:hAnsi="Courier New" w:cs="Courier New" w:hint="default"/>
      </w:rPr>
    </w:lvl>
    <w:lvl w:ilvl="2" w:tplc="1A0239E2" w:tentative="1">
      <w:start w:val="1"/>
      <w:numFmt w:val="bullet"/>
      <w:lvlText w:val=""/>
      <w:lvlJc w:val="left"/>
      <w:pPr>
        <w:ind w:left="2880" w:hanging="360"/>
      </w:pPr>
      <w:rPr>
        <w:rFonts w:ascii="Wingdings" w:hAnsi="Wingdings" w:hint="default"/>
      </w:rPr>
    </w:lvl>
    <w:lvl w:ilvl="3" w:tplc="E0047E58" w:tentative="1">
      <w:start w:val="1"/>
      <w:numFmt w:val="bullet"/>
      <w:lvlText w:val=""/>
      <w:lvlJc w:val="left"/>
      <w:pPr>
        <w:ind w:left="3600" w:hanging="360"/>
      </w:pPr>
      <w:rPr>
        <w:rFonts w:ascii="Symbol" w:hAnsi="Symbol" w:hint="default"/>
      </w:rPr>
    </w:lvl>
    <w:lvl w:ilvl="4" w:tplc="56F689E4" w:tentative="1">
      <w:start w:val="1"/>
      <w:numFmt w:val="bullet"/>
      <w:lvlText w:val="o"/>
      <w:lvlJc w:val="left"/>
      <w:pPr>
        <w:ind w:left="4320" w:hanging="360"/>
      </w:pPr>
      <w:rPr>
        <w:rFonts w:ascii="Courier New" w:hAnsi="Courier New" w:cs="Courier New" w:hint="default"/>
      </w:rPr>
    </w:lvl>
    <w:lvl w:ilvl="5" w:tplc="69624A8C" w:tentative="1">
      <w:start w:val="1"/>
      <w:numFmt w:val="bullet"/>
      <w:lvlText w:val=""/>
      <w:lvlJc w:val="left"/>
      <w:pPr>
        <w:ind w:left="5040" w:hanging="360"/>
      </w:pPr>
      <w:rPr>
        <w:rFonts w:ascii="Wingdings" w:hAnsi="Wingdings" w:hint="default"/>
      </w:rPr>
    </w:lvl>
    <w:lvl w:ilvl="6" w:tplc="5A8AD322" w:tentative="1">
      <w:start w:val="1"/>
      <w:numFmt w:val="bullet"/>
      <w:lvlText w:val=""/>
      <w:lvlJc w:val="left"/>
      <w:pPr>
        <w:ind w:left="5760" w:hanging="360"/>
      </w:pPr>
      <w:rPr>
        <w:rFonts w:ascii="Symbol" w:hAnsi="Symbol" w:hint="default"/>
      </w:rPr>
    </w:lvl>
    <w:lvl w:ilvl="7" w:tplc="62AE01CA" w:tentative="1">
      <w:start w:val="1"/>
      <w:numFmt w:val="bullet"/>
      <w:lvlText w:val="o"/>
      <w:lvlJc w:val="left"/>
      <w:pPr>
        <w:ind w:left="6480" w:hanging="360"/>
      </w:pPr>
      <w:rPr>
        <w:rFonts w:ascii="Courier New" w:hAnsi="Courier New" w:cs="Courier New" w:hint="default"/>
      </w:rPr>
    </w:lvl>
    <w:lvl w:ilvl="8" w:tplc="EE7A4B84" w:tentative="1">
      <w:start w:val="1"/>
      <w:numFmt w:val="bullet"/>
      <w:lvlText w:val=""/>
      <w:lvlJc w:val="left"/>
      <w:pPr>
        <w:ind w:left="7200" w:hanging="360"/>
      </w:pPr>
      <w:rPr>
        <w:rFonts w:ascii="Wingdings" w:hAnsi="Wingdings" w:hint="default"/>
      </w:rPr>
    </w:lvl>
  </w:abstractNum>
  <w:abstractNum w:abstractNumId="24" w15:restartNumberingAfterBreak="0">
    <w:nsid w:val="56A66A4A"/>
    <w:multiLevelType w:val="hybridMultilevel"/>
    <w:tmpl w:val="AFD04FCC"/>
    <w:lvl w:ilvl="0" w:tplc="45843848">
      <w:start w:val="1"/>
      <w:numFmt w:val="lowerLetter"/>
      <w:pStyle w:val="Listabc2"/>
      <w:lvlText w:val="%1."/>
      <w:lvlJc w:val="left"/>
      <w:pPr>
        <w:ind w:left="1080" w:hanging="360"/>
      </w:pPr>
    </w:lvl>
    <w:lvl w:ilvl="1" w:tplc="A90A81C8" w:tentative="1">
      <w:start w:val="1"/>
      <w:numFmt w:val="lowerLetter"/>
      <w:lvlText w:val="%2."/>
      <w:lvlJc w:val="left"/>
      <w:pPr>
        <w:ind w:left="1800" w:hanging="360"/>
      </w:pPr>
    </w:lvl>
    <w:lvl w:ilvl="2" w:tplc="6BE48894" w:tentative="1">
      <w:start w:val="1"/>
      <w:numFmt w:val="lowerRoman"/>
      <w:lvlText w:val="%3."/>
      <w:lvlJc w:val="right"/>
      <w:pPr>
        <w:ind w:left="2520" w:hanging="180"/>
      </w:pPr>
    </w:lvl>
    <w:lvl w:ilvl="3" w:tplc="20BAF2EA" w:tentative="1">
      <w:start w:val="1"/>
      <w:numFmt w:val="decimal"/>
      <w:lvlText w:val="%4."/>
      <w:lvlJc w:val="left"/>
      <w:pPr>
        <w:ind w:left="3240" w:hanging="360"/>
      </w:pPr>
    </w:lvl>
    <w:lvl w:ilvl="4" w:tplc="B55C2EA6" w:tentative="1">
      <w:start w:val="1"/>
      <w:numFmt w:val="lowerLetter"/>
      <w:lvlText w:val="%5."/>
      <w:lvlJc w:val="left"/>
      <w:pPr>
        <w:ind w:left="3960" w:hanging="360"/>
      </w:pPr>
    </w:lvl>
    <w:lvl w:ilvl="5" w:tplc="F1C4A04C" w:tentative="1">
      <w:start w:val="1"/>
      <w:numFmt w:val="lowerRoman"/>
      <w:lvlText w:val="%6."/>
      <w:lvlJc w:val="right"/>
      <w:pPr>
        <w:ind w:left="4680" w:hanging="180"/>
      </w:pPr>
    </w:lvl>
    <w:lvl w:ilvl="6" w:tplc="154EBB4E" w:tentative="1">
      <w:start w:val="1"/>
      <w:numFmt w:val="decimal"/>
      <w:lvlText w:val="%7."/>
      <w:lvlJc w:val="left"/>
      <w:pPr>
        <w:ind w:left="5400" w:hanging="360"/>
      </w:pPr>
    </w:lvl>
    <w:lvl w:ilvl="7" w:tplc="523EAE26" w:tentative="1">
      <w:start w:val="1"/>
      <w:numFmt w:val="lowerLetter"/>
      <w:lvlText w:val="%8."/>
      <w:lvlJc w:val="left"/>
      <w:pPr>
        <w:ind w:left="6120" w:hanging="360"/>
      </w:pPr>
    </w:lvl>
    <w:lvl w:ilvl="8" w:tplc="723288B2" w:tentative="1">
      <w:start w:val="1"/>
      <w:numFmt w:val="lowerRoman"/>
      <w:lvlText w:val="%9."/>
      <w:lvlJc w:val="right"/>
      <w:pPr>
        <w:ind w:left="6840" w:hanging="180"/>
      </w:pPr>
    </w:lvl>
  </w:abstractNum>
  <w:abstractNum w:abstractNumId="25"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6" w15:restartNumberingAfterBreak="0">
    <w:nsid w:val="59317B98"/>
    <w:multiLevelType w:val="hybridMultilevel"/>
    <w:tmpl w:val="97E83116"/>
    <w:lvl w:ilvl="0" w:tplc="26481E10">
      <w:start w:val="1"/>
      <w:numFmt w:val="lowerLetter"/>
      <w:pStyle w:val="Listabc4"/>
      <w:lvlText w:val="%1."/>
      <w:lvlJc w:val="left"/>
      <w:pPr>
        <w:ind w:left="1440" w:hanging="360"/>
      </w:pPr>
    </w:lvl>
    <w:lvl w:ilvl="1" w:tplc="BDC60F4C" w:tentative="1">
      <w:start w:val="1"/>
      <w:numFmt w:val="lowerLetter"/>
      <w:lvlText w:val="%2."/>
      <w:lvlJc w:val="left"/>
      <w:pPr>
        <w:ind w:left="2160" w:hanging="360"/>
      </w:pPr>
    </w:lvl>
    <w:lvl w:ilvl="2" w:tplc="1B02739E" w:tentative="1">
      <w:start w:val="1"/>
      <w:numFmt w:val="lowerRoman"/>
      <w:lvlText w:val="%3."/>
      <w:lvlJc w:val="right"/>
      <w:pPr>
        <w:ind w:left="2880" w:hanging="180"/>
      </w:pPr>
    </w:lvl>
    <w:lvl w:ilvl="3" w:tplc="03344CBE" w:tentative="1">
      <w:start w:val="1"/>
      <w:numFmt w:val="decimal"/>
      <w:lvlText w:val="%4."/>
      <w:lvlJc w:val="left"/>
      <w:pPr>
        <w:ind w:left="3600" w:hanging="360"/>
      </w:pPr>
    </w:lvl>
    <w:lvl w:ilvl="4" w:tplc="9F88D0EC" w:tentative="1">
      <w:start w:val="1"/>
      <w:numFmt w:val="lowerLetter"/>
      <w:lvlText w:val="%5."/>
      <w:lvlJc w:val="left"/>
      <w:pPr>
        <w:ind w:left="4320" w:hanging="360"/>
      </w:pPr>
    </w:lvl>
    <w:lvl w:ilvl="5" w:tplc="A7702102" w:tentative="1">
      <w:start w:val="1"/>
      <w:numFmt w:val="lowerRoman"/>
      <w:lvlText w:val="%6."/>
      <w:lvlJc w:val="right"/>
      <w:pPr>
        <w:ind w:left="5040" w:hanging="180"/>
      </w:pPr>
    </w:lvl>
    <w:lvl w:ilvl="6" w:tplc="8C787852" w:tentative="1">
      <w:start w:val="1"/>
      <w:numFmt w:val="decimal"/>
      <w:lvlText w:val="%7."/>
      <w:lvlJc w:val="left"/>
      <w:pPr>
        <w:ind w:left="5760" w:hanging="360"/>
      </w:pPr>
    </w:lvl>
    <w:lvl w:ilvl="7" w:tplc="5F24748E" w:tentative="1">
      <w:start w:val="1"/>
      <w:numFmt w:val="lowerLetter"/>
      <w:lvlText w:val="%8."/>
      <w:lvlJc w:val="left"/>
      <w:pPr>
        <w:ind w:left="6480" w:hanging="360"/>
      </w:pPr>
    </w:lvl>
    <w:lvl w:ilvl="8" w:tplc="D8BADBF4" w:tentative="1">
      <w:start w:val="1"/>
      <w:numFmt w:val="lowerRoman"/>
      <w:lvlText w:val="%9."/>
      <w:lvlJc w:val="right"/>
      <w:pPr>
        <w:ind w:left="7200" w:hanging="180"/>
      </w:pPr>
    </w:lvl>
  </w:abstractNum>
  <w:abstractNum w:abstractNumId="27" w15:restartNumberingAfterBreak="0">
    <w:nsid w:val="64C5242C"/>
    <w:multiLevelType w:val="hybridMultilevel"/>
    <w:tmpl w:val="6FD6CD02"/>
    <w:lvl w:ilvl="0" w:tplc="84B2191A">
      <w:start w:val="1"/>
      <w:numFmt w:val="decimal"/>
      <w:pStyle w:val="ListNumber6Green"/>
      <w:lvlText w:val="%1."/>
      <w:lvlJc w:val="left"/>
      <w:pPr>
        <w:ind w:left="720" w:hanging="360"/>
      </w:pPr>
    </w:lvl>
    <w:lvl w:ilvl="1" w:tplc="732023EE" w:tentative="1">
      <w:start w:val="1"/>
      <w:numFmt w:val="lowerLetter"/>
      <w:lvlText w:val="%2."/>
      <w:lvlJc w:val="left"/>
      <w:pPr>
        <w:ind w:left="1440" w:hanging="360"/>
      </w:pPr>
    </w:lvl>
    <w:lvl w:ilvl="2" w:tplc="D1681C04" w:tentative="1">
      <w:start w:val="1"/>
      <w:numFmt w:val="lowerRoman"/>
      <w:lvlText w:val="%3."/>
      <w:lvlJc w:val="right"/>
      <w:pPr>
        <w:ind w:left="2160" w:hanging="180"/>
      </w:pPr>
    </w:lvl>
    <w:lvl w:ilvl="3" w:tplc="4762EA6C" w:tentative="1">
      <w:start w:val="1"/>
      <w:numFmt w:val="decimal"/>
      <w:lvlText w:val="%4."/>
      <w:lvlJc w:val="left"/>
      <w:pPr>
        <w:ind w:left="2880" w:hanging="360"/>
      </w:pPr>
    </w:lvl>
    <w:lvl w:ilvl="4" w:tplc="D4F2DD6C" w:tentative="1">
      <w:start w:val="1"/>
      <w:numFmt w:val="lowerLetter"/>
      <w:lvlText w:val="%5."/>
      <w:lvlJc w:val="left"/>
      <w:pPr>
        <w:ind w:left="3600" w:hanging="360"/>
      </w:pPr>
    </w:lvl>
    <w:lvl w:ilvl="5" w:tplc="04D23A5E" w:tentative="1">
      <w:start w:val="1"/>
      <w:numFmt w:val="lowerRoman"/>
      <w:lvlText w:val="%6."/>
      <w:lvlJc w:val="right"/>
      <w:pPr>
        <w:ind w:left="4320" w:hanging="180"/>
      </w:pPr>
    </w:lvl>
    <w:lvl w:ilvl="6" w:tplc="7F4E4604" w:tentative="1">
      <w:start w:val="1"/>
      <w:numFmt w:val="decimal"/>
      <w:lvlText w:val="%7."/>
      <w:lvlJc w:val="left"/>
      <w:pPr>
        <w:ind w:left="5040" w:hanging="360"/>
      </w:pPr>
    </w:lvl>
    <w:lvl w:ilvl="7" w:tplc="52F04EAC" w:tentative="1">
      <w:start w:val="1"/>
      <w:numFmt w:val="lowerLetter"/>
      <w:lvlText w:val="%8."/>
      <w:lvlJc w:val="left"/>
      <w:pPr>
        <w:ind w:left="5760" w:hanging="360"/>
      </w:pPr>
    </w:lvl>
    <w:lvl w:ilvl="8" w:tplc="A6CEDC94" w:tentative="1">
      <w:start w:val="1"/>
      <w:numFmt w:val="lowerRoman"/>
      <w:lvlText w:val="%9."/>
      <w:lvlJc w:val="right"/>
      <w:pPr>
        <w:ind w:left="6480" w:hanging="180"/>
      </w:pPr>
    </w:lvl>
  </w:abstractNum>
  <w:abstractNum w:abstractNumId="28" w15:restartNumberingAfterBreak="0">
    <w:nsid w:val="670B50BB"/>
    <w:multiLevelType w:val="hybridMultilevel"/>
    <w:tmpl w:val="F90CF090"/>
    <w:lvl w:ilvl="0" w:tplc="C72693DC">
      <w:start w:val="1"/>
      <w:numFmt w:val="bullet"/>
      <w:pStyle w:val="CertBullet"/>
      <w:lvlText w:val=""/>
      <w:lvlJc w:val="left"/>
      <w:pPr>
        <w:ind w:left="1440" w:hanging="360"/>
      </w:pPr>
      <w:rPr>
        <w:rFonts w:ascii="Symbol" w:hAnsi="Symbol" w:hint="default"/>
      </w:rPr>
    </w:lvl>
    <w:lvl w:ilvl="1" w:tplc="CC883AB2" w:tentative="1">
      <w:start w:val="1"/>
      <w:numFmt w:val="bullet"/>
      <w:lvlText w:val="o"/>
      <w:lvlJc w:val="left"/>
      <w:pPr>
        <w:ind w:left="2160" w:hanging="360"/>
      </w:pPr>
      <w:rPr>
        <w:rFonts w:ascii="Courier New" w:hAnsi="Courier New" w:cs="Courier New" w:hint="default"/>
      </w:rPr>
    </w:lvl>
    <w:lvl w:ilvl="2" w:tplc="417A693A" w:tentative="1">
      <w:start w:val="1"/>
      <w:numFmt w:val="bullet"/>
      <w:lvlText w:val=""/>
      <w:lvlJc w:val="left"/>
      <w:pPr>
        <w:ind w:left="2880" w:hanging="360"/>
      </w:pPr>
      <w:rPr>
        <w:rFonts w:ascii="Wingdings" w:hAnsi="Wingdings" w:hint="default"/>
      </w:rPr>
    </w:lvl>
    <w:lvl w:ilvl="3" w:tplc="4112BE10" w:tentative="1">
      <w:start w:val="1"/>
      <w:numFmt w:val="bullet"/>
      <w:lvlText w:val=""/>
      <w:lvlJc w:val="left"/>
      <w:pPr>
        <w:ind w:left="3600" w:hanging="360"/>
      </w:pPr>
      <w:rPr>
        <w:rFonts w:ascii="Symbol" w:hAnsi="Symbol" w:hint="default"/>
      </w:rPr>
    </w:lvl>
    <w:lvl w:ilvl="4" w:tplc="DBC6DE32" w:tentative="1">
      <w:start w:val="1"/>
      <w:numFmt w:val="bullet"/>
      <w:lvlText w:val="o"/>
      <w:lvlJc w:val="left"/>
      <w:pPr>
        <w:ind w:left="4320" w:hanging="360"/>
      </w:pPr>
      <w:rPr>
        <w:rFonts w:ascii="Courier New" w:hAnsi="Courier New" w:cs="Courier New" w:hint="default"/>
      </w:rPr>
    </w:lvl>
    <w:lvl w:ilvl="5" w:tplc="BED20288" w:tentative="1">
      <w:start w:val="1"/>
      <w:numFmt w:val="bullet"/>
      <w:lvlText w:val=""/>
      <w:lvlJc w:val="left"/>
      <w:pPr>
        <w:ind w:left="5040" w:hanging="360"/>
      </w:pPr>
      <w:rPr>
        <w:rFonts w:ascii="Wingdings" w:hAnsi="Wingdings" w:hint="default"/>
      </w:rPr>
    </w:lvl>
    <w:lvl w:ilvl="6" w:tplc="56D82602" w:tentative="1">
      <w:start w:val="1"/>
      <w:numFmt w:val="bullet"/>
      <w:lvlText w:val=""/>
      <w:lvlJc w:val="left"/>
      <w:pPr>
        <w:ind w:left="5760" w:hanging="360"/>
      </w:pPr>
      <w:rPr>
        <w:rFonts w:ascii="Symbol" w:hAnsi="Symbol" w:hint="default"/>
      </w:rPr>
    </w:lvl>
    <w:lvl w:ilvl="7" w:tplc="77A696CA" w:tentative="1">
      <w:start w:val="1"/>
      <w:numFmt w:val="bullet"/>
      <w:lvlText w:val="o"/>
      <w:lvlJc w:val="left"/>
      <w:pPr>
        <w:ind w:left="6480" w:hanging="360"/>
      </w:pPr>
      <w:rPr>
        <w:rFonts w:ascii="Courier New" w:hAnsi="Courier New" w:cs="Courier New" w:hint="default"/>
      </w:rPr>
    </w:lvl>
    <w:lvl w:ilvl="8" w:tplc="5AD280B8" w:tentative="1">
      <w:start w:val="1"/>
      <w:numFmt w:val="bullet"/>
      <w:lvlText w:val=""/>
      <w:lvlJc w:val="left"/>
      <w:pPr>
        <w:ind w:left="7200" w:hanging="360"/>
      </w:pPr>
      <w:rPr>
        <w:rFonts w:ascii="Wingdings" w:hAnsi="Wingdings" w:hint="default"/>
      </w:rPr>
    </w:lvl>
  </w:abstractNum>
  <w:abstractNum w:abstractNumId="29" w15:restartNumberingAfterBreak="0">
    <w:nsid w:val="75AE618F"/>
    <w:multiLevelType w:val="hybridMultilevel"/>
    <w:tmpl w:val="76528198"/>
    <w:lvl w:ilvl="0" w:tplc="7D3847BE">
      <w:start w:val="1"/>
      <w:numFmt w:val="lowerLetter"/>
      <w:pStyle w:val="CertSub"/>
      <w:lvlText w:val="%1."/>
      <w:lvlJc w:val="left"/>
      <w:pPr>
        <w:ind w:left="1800" w:hanging="360"/>
      </w:pPr>
    </w:lvl>
    <w:lvl w:ilvl="1" w:tplc="9EFA7368" w:tentative="1">
      <w:start w:val="1"/>
      <w:numFmt w:val="lowerLetter"/>
      <w:lvlText w:val="%2."/>
      <w:lvlJc w:val="left"/>
      <w:pPr>
        <w:ind w:left="2160" w:hanging="360"/>
      </w:pPr>
    </w:lvl>
    <w:lvl w:ilvl="2" w:tplc="ECD2D782" w:tentative="1">
      <w:start w:val="1"/>
      <w:numFmt w:val="lowerRoman"/>
      <w:lvlText w:val="%3."/>
      <w:lvlJc w:val="right"/>
      <w:pPr>
        <w:ind w:left="2880" w:hanging="180"/>
      </w:pPr>
    </w:lvl>
    <w:lvl w:ilvl="3" w:tplc="3F68E284" w:tentative="1">
      <w:start w:val="1"/>
      <w:numFmt w:val="decimal"/>
      <w:lvlText w:val="%4."/>
      <w:lvlJc w:val="left"/>
      <w:pPr>
        <w:ind w:left="3600" w:hanging="360"/>
      </w:pPr>
    </w:lvl>
    <w:lvl w:ilvl="4" w:tplc="67E2B5FA" w:tentative="1">
      <w:start w:val="1"/>
      <w:numFmt w:val="lowerLetter"/>
      <w:lvlText w:val="%5."/>
      <w:lvlJc w:val="left"/>
      <w:pPr>
        <w:ind w:left="4320" w:hanging="360"/>
      </w:pPr>
    </w:lvl>
    <w:lvl w:ilvl="5" w:tplc="AA3AE6C6" w:tentative="1">
      <w:start w:val="1"/>
      <w:numFmt w:val="lowerRoman"/>
      <w:lvlText w:val="%6."/>
      <w:lvlJc w:val="right"/>
      <w:pPr>
        <w:ind w:left="5040" w:hanging="180"/>
      </w:pPr>
    </w:lvl>
    <w:lvl w:ilvl="6" w:tplc="DAFC771E" w:tentative="1">
      <w:start w:val="1"/>
      <w:numFmt w:val="decimal"/>
      <w:lvlText w:val="%7."/>
      <w:lvlJc w:val="left"/>
      <w:pPr>
        <w:ind w:left="5760" w:hanging="360"/>
      </w:pPr>
    </w:lvl>
    <w:lvl w:ilvl="7" w:tplc="36223316" w:tentative="1">
      <w:start w:val="1"/>
      <w:numFmt w:val="lowerLetter"/>
      <w:lvlText w:val="%8."/>
      <w:lvlJc w:val="left"/>
      <w:pPr>
        <w:ind w:left="6480" w:hanging="360"/>
      </w:pPr>
    </w:lvl>
    <w:lvl w:ilvl="8" w:tplc="1D5819EE" w:tentative="1">
      <w:start w:val="1"/>
      <w:numFmt w:val="lowerRoman"/>
      <w:lvlText w:val="%9."/>
      <w:lvlJc w:val="right"/>
      <w:pPr>
        <w:ind w:left="7200" w:hanging="180"/>
      </w:pPr>
    </w:lvl>
  </w:abstractNum>
  <w:abstractNum w:abstractNumId="30"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1"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5"/>
    <w:multiLevelType w:val="hybridMultilevel"/>
    <w:tmpl w:val="911AFBD4"/>
    <w:lvl w:ilvl="0" w:tplc="810E8220">
      <w:start w:val="1"/>
      <w:numFmt w:val="decimal"/>
      <w:pStyle w:val="GreenListNumber"/>
      <w:lvlText w:val="%1."/>
      <w:lvlJc w:val="left"/>
      <w:pPr>
        <w:ind w:left="720" w:hanging="360"/>
      </w:pPr>
    </w:lvl>
    <w:lvl w:ilvl="1" w:tplc="98709CB8" w:tentative="1">
      <w:start w:val="1"/>
      <w:numFmt w:val="lowerLetter"/>
      <w:lvlText w:val="%2."/>
      <w:lvlJc w:val="left"/>
      <w:pPr>
        <w:ind w:left="1440" w:hanging="360"/>
      </w:pPr>
    </w:lvl>
    <w:lvl w:ilvl="2" w:tplc="D95091CC" w:tentative="1">
      <w:start w:val="1"/>
      <w:numFmt w:val="lowerRoman"/>
      <w:lvlText w:val="%3."/>
      <w:lvlJc w:val="right"/>
      <w:pPr>
        <w:ind w:left="2160" w:hanging="180"/>
      </w:pPr>
    </w:lvl>
    <w:lvl w:ilvl="3" w:tplc="B1083532" w:tentative="1">
      <w:start w:val="1"/>
      <w:numFmt w:val="decimal"/>
      <w:lvlText w:val="%4."/>
      <w:lvlJc w:val="left"/>
      <w:pPr>
        <w:ind w:left="2880" w:hanging="360"/>
      </w:pPr>
    </w:lvl>
    <w:lvl w:ilvl="4" w:tplc="1FE29684" w:tentative="1">
      <w:start w:val="1"/>
      <w:numFmt w:val="lowerLetter"/>
      <w:lvlText w:val="%5."/>
      <w:lvlJc w:val="left"/>
      <w:pPr>
        <w:ind w:left="3600" w:hanging="360"/>
      </w:pPr>
    </w:lvl>
    <w:lvl w:ilvl="5" w:tplc="E63A05A8" w:tentative="1">
      <w:start w:val="1"/>
      <w:numFmt w:val="lowerRoman"/>
      <w:lvlText w:val="%6."/>
      <w:lvlJc w:val="right"/>
      <w:pPr>
        <w:ind w:left="4320" w:hanging="180"/>
      </w:pPr>
    </w:lvl>
    <w:lvl w:ilvl="6" w:tplc="4DEEF46A" w:tentative="1">
      <w:start w:val="1"/>
      <w:numFmt w:val="decimal"/>
      <w:lvlText w:val="%7."/>
      <w:lvlJc w:val="left"/>
      <w:pPr>
        <w:ind w:left="5040" w:hanging="360"/>
      </w:pPr>
    </w:lvl>
    <w:lvl w:ilvl="7" w:tplc="4490CCEC" w:tentative="1">
      <w:start w:val="1"/>
      <w:numFmt w:val="lowerLetter"/>
      <w:lvlText w:val="%8."/>
      <w:lvlJc w:val="left"/>
      <w:pPr>
        <w:ind w:left="5760" w:hanging="360"/>
      </w:pPr>
    </w:lvl>
    <w:lvl w:ilvl="8" w:tplc="1F2A1754" w:tentative="1">
      <w:start w:val="1"/>
      <w:numFmt w:val="lowerRoman"/>
      <w:lvlText w:val="%9."/>
      <w:lvlJc w:val="right"/>
      <w:pPr>
        <w:ind w:left="6480" w:hanging="180"/>
      </w:pPr>
    </w:lvl>
  </w:abstractNum>
  <w:abstractNum w:abstractNumId="33"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381200690">
    <w:abstractNumId w:val="30"/>
  </w:num>
  <w:num w:numId="2" w16cid:durableId="944263228">
    <w:abstractNumId w:val="9"/>
  </w:num>
  <w:num w:numId="3" w16cid:durableId="417408337">
    <w:abstractNumId w:val="7"/>
  </w:num>
  <w:num w:numId="4" w16cid:durableId="689644044">
    <w:abstractNumId w:val="6"/>
  </w:num>
  <w:num w:numId="5" w16cid:durableId="862016241">
    <w:abstractNumId w:val="5"/>
  </w:num>
  <w:num w:numId="6" w16cid:durableId="1650094363">
    <w:abstractNumId w:val="4"/>
  </w:num>
  <w:num w:numId="7" w16cid:durableId="1417632154">
    <w:abstractNumId w:val="8"/>
  </w:num>
  <w:num w:numId="8" w16cid:durableId="1858305808">
    <w:abstractNumId w:val="3"/>
  </w:num>
  <w:num w:numId="9" w16cid:durableId="1774327931">
    <w:abstractNumId w:val="2"/>
  </w:num>
  <w:num w:numId="10" w16cid:durableId="1067997375">
    <w:abstractNumId w:val="1"/>
  </w:num>
  <w:num w:numId="11" w16cid:durableId="1810248378">
    <w:abstractNumId w:val="0"/>
  </w:num>
  <w:num w:numId="12" w16cid:durableId="1673095846">
    <w:abstractNumId w:val="28"/>
  </w:num>
  <w:num w:numId="13" w16cid:durableId="1170752339">
    <w:abstractNumId w:val="29"/>
  </w:num>
  <w:num w:numId="14" w16cid:durableId="1941597776">
    <w:abstractNumId w:val="31"/>
  </w:num>
  <w:num w:numId="15" w16cid:durableId="1945307917">
    <w:abstractNumId w:val="18"/>
  </w:num>
  <w:num w:numId="16" w16cid:durableId="426847777">
    <w:abstractNumId w:val="24"/>
  </w:num>
  <w:num w:numId="17" w16cid:durableId="1637568238">
    <w:abstractNumId w:val="16"/>
  </w:num>
  <w:num w:numId="18" w16cid:durableId="1540891921">
    <w:abstractNumId w:val="26"/>
  </w:num>
  <w:num w:numId="19" w16cid:durableId="1171261566">
    <w:abstractNumId w:val="14"/>
  </w:num>
  <w:num w:numId="20" w16cid:durableId="1921215999">
    <w:abstractNumId w:val="32"/>
  </w:num>
  <w:num w:numId="21" w16cid:durableId="1386368772">
    <w:abstractNumId w:val="11"/>
  </w:num>
  <w:num w:numId="22" w16cid:durableId="474683488">
    <w:abstractNumId w:val="12"/>
  </w:num>
  <w:num w:numId="23" w16cid:durableId="652636900">
    <w:abstractNumId w:val="23"/>
  </w:num>
  <w:num w:numId="24" w16cid:durableId="2075278298">
    <w:abstractNumId w:val="21"/>
  </w:num>
  <w:num w:numId="25" w16cid:durableId="621304345">
    <w:abstractNumId w:val="17"/>
  </w:num>
  <w:num w:numId="26" w16cid:durableId="425657999">
    <w:abstractNumId w:val="27"/>
  </w:num>
  <w:num w:numId="27" w16cid:durableId="1092510503">
    <w:abstractNumId w:val="20"/>
  </w:num>
  <w:num w:numId="28" w16cid:durableId="1593322184">
    <w:abstractNumId w:val="13"/>
  </w:num>
  <w:num w:numId="29" w16cid:durableId="2089620019">
    <w:abstractNumId w:val="22"/>
  </w:num>
  <w:num w:numId="30" w16cid:durableId="620575343">
    <w:abstractNumId w:val="19"/>
  </w:num>
  <w:num w:numId="31" w16cid:durableId="842822098">
    <w:abstractNumId w:val="25"/>
  </w:num>
  <w:num w:numId="32" w16cid:durableId="455366629">
    <w:abstractNumId w:val="10"/>
  </w:num>
  <w:num w:numId="33" w16cid:durableId="1503005988">
    <w:abstractNumId w:val="33"/>
  </w:num>
  <w:num w:numId="34" w16cid:durableId="1253004495">
    <w:abstractNumId w:val="34"/>
  </w:num>
  <w:num w:numId="35" w16cid:durableId="1097554550">
    <w:abstractNumId w:val="35"/>
  </w:num>
  <w:num w:numId="36" w16cid:durableId="201094153">
    <w:abstractNumId w:val="36"/>
  </w:num>
  <w:num w:numId="37" w16cid:durableId="1095056438">
    <w:abstractNumId w:val="37"/>
  </w:num>
  <w:num w:numId="38" w16cid:durableId="1213879981">
    <w:abstractNumId w:val="38"/>
  </w:num>
  <w:num w:numId="39" w16cid:durableId="2061048981">
    <w:abstractNumId w:val="39"/>
  </w:num>
  <w:num w:numId="40" w16cid:durableId="1273243939">
    <w:abstractNumId w:val="40"/>
  </w:num>
  <w:num w:numId="41" w16cid:durableId="1834179769">
    <w:abstractNumId w:val="41"/>
  </w:num>
  <w:num w:numId="42" w16cid:durableId="1225679768">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05491"/>
    <w:rsid w:val="00035EEF"/>
    <w:rsid w:val="00045F4D"/>
    <w:rsid w:val="000723E2"/>
    <w:rsid w:val="000767A0"/>
    <w:rsid w:val="00077F43"/>
    <w:rsid w:val="000901FF"/>
    <w:rsid w:val="0009466C"/>
    <w:rsid w:val="000B22C1"/>
    <w:rsid w:val="000D2808"/>
    <w:rsid w:val="00127506"/>
    <w:rsid w:val="00156879"/>
    <w:rsid w:val="00162C43"/>
    <w:rsid w:val="0019344F"/>
    <w:rsid w:val="0019649A"/>
    <w:rsid w:val="001A620C"/>
    <w:rsid w:val="001C64EF"/>
    <w:rsid w:val="001F20BC"/>
    <w:rsid w:val="001F649C"/>
    <w:rsid w:val="002079EF"/>
    <w:rsid w:val="00285F21"/>
    <w:rsid w:val="002B3FCC"/>
    <w:rsid w:val="002E3DFC"/>
    <w:rsid w:val="00324F2D"/>
    <w:rsid w:val="00326EAB"/>
    <w:rsid w:val="00341D8E"/>
    <w:rsid w:val="0034498E"/>
    <w:rsid w:val="003748B4"/>
    <w:rsid w:val="003C3804"/>
    <w:rsid w:val="003F2726"/>
    <w:rsid w:val="0040057C"/>
    <w:rsid w:val="0040372D"/>
    <w:rsid w:val="0042295D"/>
    <w:rsid w:val="004527D7"/>
    <w:rsid w:val="004B15CF"/>
    <w:rsid w:val="004D401E"/>
    <w:rsid w:val="004E1CF2"/>
    <w:rsid w:val="004E6FC7"/>
    <w:rsid w:val="004E7ED4"/>
    <w:rsid w:val="004F453F"/>
    <w:rsid w:val="004F7A02"/>
    <w:rsid w:val="00534658"/>
    <w:rsid w:val="00575243"/>
    <w:rsid w:val="0059388C"/>
    <w:rsid w:val="005C1716"/>
    <w:rsid w:val="005C7D5B"/>
    <w:rsid w:val="00613DCB"/>
    <w:rsid w:val="00664366"/>
    <w:rsid w:val="0068323E"/>
    <w:rsid w:val="006855D9"/>
    <w:rsid w:val="006D21A2"/>
    <w:rsid w:val="006D6337"/>
    <w:rsid w:val="006E39AB"/>
    <w:rsid w:val="006F1385"/>
    <w:rsid w:val="007301CC"/>
    <w:rsid w:val="007604EF"/>
    <w:rsid w:val="007D0D2F"/>
    <w:rsid w:val="007D1600"/>
    <w:rsid w:val="007D55F6"/>
    <w:rsid w:val="007E39E9"/>
    <w:rsid w:val="007E5689"/>
    <w:rsid w:val="007E7EBE"/>
    <w:rsid w:val="00831A0E"/>
    <w:rsid w:val="00837BB7"/>
    <w:rsid w:val="00844EA6"/>
    <w:rsid w:val="00877B19"/>
    <w:rsid w:val="008853BE"/>
    <w:rsid w:val="008F4238"/>
    <w:rsid w:val="00915174"/>
    <w:rsid w:val="00931D05"/>
    <w:rsid w:val="00946BB0"/>
    <w:rsid w:val="00A32633"/>
    <w:rsid w:val="00A347E1"/>
    <w:rsid w:val="00A37BA7"/>
    <w:rsid w:val="00A643FF"/>
    <w:rsid w:val="00A843D6"/>
    <w:rsid w:val="00A95ECD"/>
    <w:rsid w:val="00B20739"/>
    <w:rsid w:val="00B32EEB"/>
    <w:rsid w:val="00B47B41"/>
    <w:rsid w:val="00B50FA1"/>
    <w:rsid w:val="00BC1CB0"/>
    <w:rsid w:val="00C11AB9"/>
    <w:rsid w:val="00C538C0"/>
    <w:rsid w:val="00CD07D5"/>
    <w:rsid w:val="00CE2C28"/>
    <w:rsid w:val="00CF3768"/>
    <w:rsid w:val="00D000BA"/>
    <w:rsid w:val="00D6097E"/>
    <w:rsid w:val="00D63D55"/>
    <w:rsid w:val="00D75686"/>
    <w:rsid w:val="00DE4E39"/>
    <w:rsid w:val="00E01782"/>
    <w:rsid w:val="00E63A54"/>
    <w:rsid w:val="00E87654"/>
    <w:rsid w:val="00E97312"/>
    <w:rsid w:val="00EB32E4"/>
    <w:rsid w:val="00F0246F"/>
    <w:rsid w:val="00F21C16"/>
    <w:rsid w:val="00F81087"/>
    <w:rsid w:val="00FA7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88F831"/>
  <w15:chartTrackingRefBased/>
  <w15:docId w15:val="{B98FE021-DF34-4EF8-BB47-6844C56B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paragraph" w:styleId="ListContinue">
    <w:name w:val="List Continue"/>
    <w:basedOn w:val="Normal"/>
    <w:rsid w:val="00EF7B96"/>
    <w:pPr>
      <w:spacing w:after="120"/>
      <w:ind w:left="360"/>
    </w:p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7D0D2F"/>
  </w:style>
  <w:style w:type="paragraph" w:styleId="Revision">
    <w:name w:val="Revision"/>
    <w:hidden/>
    <w:uiPriority w:val="99"/>
    <w:semiHidden/>
    <w:rsid w:val="004E1CF2"/>
    <w:rPr>
      <w:sz w:val="24"/>
      <w:szCs w:val="24"/>
    </w:rPr>
  </w:style>
  <w:style w:type="character" w:styleId="UnresolvedMention">
    <w:name w:val="Unresolved Mention"/>
    <w:basedOn w:val="DefaultParagraphFont"/>
    <w:uiPriority w:val="99"/>
    <w:semiHidden/>
    <w:unhideWhenUsed/>
    <w:rsid w:val="000767A0"/>
    <w:rPr>
      <w:color w:val="605E5C"/>
      <w:shd w:val="clear" w:color="auto" w:fill="E1DFDD"/>
    </w:rPr>
  </w:style>
  <w:style w:type="character" w:styleId="CommentReference">
    <w:name w:val="annotation reference"/>
    <w:basedOn w:val="DefaultParagraphFont"/>
    <w:rsid w:val="006F1385"/>
    <w:rPr>
      <w:sz w:val="16"/>
      <w:szCs w:val="16"/>
    </w:rPr>
  </w:style>
  <w:style w:type="paragraph" w:styleId="CommentText">
    <w:name w:val="annotation text"/>
    <w:basedOn w:val="Normal"/>
    <w:link w:val="CommentTextChar"/>
    <w:rsid w:val="006F1385"/>
    <w:rPr>
      <w:sz w:val="20"/>
      <w:szCs w:val="20"/>
    </w:rPr>
  </w:style>
  <w:style w:type="character" w:customStyle="1" w:styleId="CommentTextChar">
    <w:name w:val="Comment Text Char"/>
    <w:basedOn w:val="DefaultParagraphFont"/>
    <w:link w:val="CommentText"/>
    <w:rsid w:val="006F1385"/>
  </w:style>
  <w:style w:type="paragraph" w:styleId="CommentSubject">
    <w:name w:val="annotation subject"/>
    <w:basedOn w:val="CommentText"/>
    <w:next w:val="CommentText"/>
    <w:link w:val="CommentSubjectChar"/>
    <w:rsid w:val="006F1385"/>
    <w:rPr>
      <w:b/>
      <w:bCs/>
    </w:rPr>
  </w:style>
  <w:style w:type="character" w:customStyle="1" w:styleId="CommentSubjectChar">
    <w:name w:val="Comment Subject Char"/>
    <w:basedOn w:val="CommentTextChar"/>
    <w:link w:val="CommentSubject"/>
    <w:rsid w:val="006F1385"/>
    <w:rPr>
      <w:b/>
      <w:bCs/>
    </w:rPr>
  </w:style>
  <w:style w:type="paragraph" w:styleId="ListParagraph">
    <w:name w:val="List Paragraph"/>
    <w:basedOn w:val="Normal"/>
    <w:uiPriority w:val="34"/>
    <w:qFormat/>
    <w:rsid w:val="002E3D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136</TotalTime>
  <Pages>23</Pages>
  <Words>4071</Words>
  <Characters>23210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27227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28</cp:revision>
  <cp:lastPrinted>1900-01-01T06:00:00Z</cp:lastPrinted>
  <dcterms:created xsi:type="dcterms:W3CDTF">2025-09-25T18:11:00Z</dcterms:created>
  <dcterms:modified xsi:type="dcterms:W3CDTF">2026-01-14T20:28:00Z</dcterms:modified>
</cp:coreProperties>
</file>