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3433" w14:textId="799B6E76" w:rsidR="00532F3D" w:rsidRPr="00393B90" w:rsidRDefault="00532F3D" w:rsidP="00532F3D">
      <w:pPr>
        <w:pStyle w:val="a3"/>
        <w:jc w:val="center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 xml:space="preserve">ПОЛЬЗОВАТЕЛЬСКОЕ </w:t>
      </w:r>
      <w:r w:rsidR="00D333AA" w:rsidRPr="00393B90">
        <w:rPr>
          <w:rFonts w:ascii="Arial" w:hAnsi="Arial" w:cs="Arial"/>
          <w:b/>
          <w:bCs/>
          <w:sz w:val="18"/>
          <w:szCs w:val="18"/>
        </w:rPr>
        <w:t xml:space="preserve">ЛИЦЕНЗИОННОЕ </w:t>
      </w:r>
      <w:r w:rsidRPr="00393B90">
        <w:rPr>
          <w:rFonts w:ascii="Arial" w:hAnsi="Arial" w:cs="Arial"/>
          <w:b/>
          <w:bCs/>
          <w:sz w:val="18"/>
          <w:szCs w:val="18"/>
        </w:rPr>
        <w:t>СОГЛАШЕНИЕ (</w:t>
      </w:r>
      <w:r w:rsidR="00A74DF9">
        <w:rPr>
          <w:rFonts w:ascii="Arial" w:hAnsi="Arial" w:cs="Arial"/>
          <w:b/>
          <w:bCs/>
          <w:sz w:val="18"/>
          <w:szCs w:val="18"/>
        </w:rPr>
        <w:t xml:space="preserve">ПУБЛИЧНАЯ </w:t>
      </w:r>
      <w:r w:rsidRPr="00393B90">
        <w:rPr>
          <w:rFonts w:ascii="Arial" w:hAnsi="Arial" w:cs="Arial"/>
          <w:b/>
          <w:bCs/>
          <w:sz w:val="18"/>
          <w:szCs w:val="18"/>
        </w:rPr>
        <w:t>ОФЕРТА)</w:t>
      </w:r>
    </w:p>
    <w:p w14:paraId="14409B93" w14:textId="6B728830" w:rsidR="00A74DF9" w:rsidRDefault="00532F3D" w:rsidP="00532F3D">
      <w:pPr>
        <w:pStyle w:val="a3"/>
        <w:jc w:val="center"/>
        <w:rPr>
          <w:rFonts w:ascii="Arial" w:hAnsi="Arial" w:cs="Arial"/>
          <w:b/>
          <w:bCs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>НА ИСПОЛЬЗОВАНИЕ</w:t>
      </w:r>
      <w:r w:rsidR="007726F1" w:rsidRPr="00393B90">
        <w:rPr>
          <w:rFonts w:ascii="Arial" w:hAnsi="Arial" w:cs="Arial"/>
          <w:b/>
          <w:bCs/>
          <w:sz w:val="18"/>
          <w:szCs w:val="18"/>
        </w:rPr>
        <w:t xml:space="preserve"> ПРОГРАММН</w:t>
      </w:r>
      <w:r w:rsidR="00A74DF9">
        <w:rPr>
          <w:rFonts w:ascii="Arial" w:hAnsi="Arial" w:cs="Arial"/>
          <w:b/>
          <w:bCs/>
          <w:sz w:val="18"/>
          <w:szCs w:val="18"/>
        </w:rPr>
        <w:t>ОГО</w:t>
      </w:r>
      <w:r w:rsidR="007726F1" w:rsidRPr="00393B90">
        <w:rPr>
          <w:rFonts w:ascii="Arial" w:hAnsi="Arial" w:cs="Arial"/>
          <w:b/>
          <w:bCs/>
          <w:sz w:val="18"/>
          <w:szCs w:val="18"/>
        </w:rPr>
        <w:t xml:space="preserve"> ПРОДУКТ</w:t>
      </w:r>
      <w:r w:rsidR="00A74DF9">
        <w:rPr>
          <w:rFonts w:ascii="Arial" w:hAnsi="Arial" w:cs="Arial"/>
          <w:b/>
          <w:bCs/>
          <w:sz w:val="18"/>
          <w:szCs w:val="18"/>
        </w:rPr>
        <w:t xml:space="preserve">А </w:t>
      </w:r>
    </w:p>
    <w:p w14:paraId="67165EE2" w14:textId="7606EA23" w:rsidR="00532F3D" w:rsidRDefault="00532F3D" w:rsidP="00532F3D">
      <w:pPr>
        <w:pStyle w:val="a3"/>
        <w:jc w:val="center"/>
        <w:rPr>
          <w:rFonts w:ascii="Arial" w:hAnsi="Arial" w:cs="Arial"/>
          <w:b/>
          <w:bCs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 xml:space="preserve"> </w:t>
      </w:r>
      <w:r w:rsidR="007726F1" w:rsidRPr="00393B90">
        <w:rPr>
          <w:rFonts w:ascii="Arial" w:hAnsi="Arial" w:cs="Arial"/>
          <w:b/>
          <w:bCs/>
          <w:sz w:val="18"/>
          <w:szCs w:val="18"/>
        </w:rPr>
        <w:t>«</w:t>
      </w:r>
      <w:proofErr w:type="spellStart"/>
      <w:proofErr w:type="gramStart"/>
      <w:r w:rsidR="007726F1" w:rsidRPr="00393B90">
        <w:rPr>
          <w:rFonts w:ascii="Arial" w:hAnsi="Arial" w:cs="Arial"/>
          <w:b/>
          <w:bCs/>
          <w:sz w:val="18"/>
          <w:szCs w:val="18"/>
        </w:rPr>
        <w:t>Модус:</w:t>
      </w:r>
      <w:r w:rsidR="0081248F">
        <w:rPr>
          <w:rFonts w:ascii="Arial" w:hAnsi="Arial" w:cs="Arial"/>
          <w:b/>
          <w:bCs/>
          <w:sz w:val="18"/>
          <w:szCs w:val="18"/>
        </w:rPr>
        <w:t>Аналитический</w:t>
      </w:r>
      <w:proofErr w:type="spellEnd"/>
      <w:proofErr w:type="gramEnd"/>
      <w:r w:rsidR="0081248F">
        <w:rPr>
          <w:rFonts w:ascii="Arial" w:hAnsi="Arial" w:cs="Arial"/>
          <w:b/>
          <w:bCs/>
          <w:sz w:val="18"/>
          <w:szCs w:val="18"/>
        </w:rPr>
        <w:t xml:space="preserve"> портал</w:t>
      </w:r>
      <w:r w:rsidR="007726F1" w:rsidRPr="00393B90">
        <w:rPr>
          <w:rFonts w:ascii="Arial" w:hAnsi="Arial" w:cs="Arial"/>
          <w:b/>
          <w:bCs/>
          <w:sz w:val="18"/>
          <w:szCs w:val="18"/>
        </w:rPr>
        <w:t xml:space="preserve">» </w:t>
      </w:r>
      <w:r w:rsidR="00A459B6" w:rsidRPr="00393B90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603D6A74" w14:textId="1D0C89C0" w:rsidR="002857A0" w:rsidRPr="00393B90" w:rsidRDefault="002857A0" w:rsidP="00532F3D">
      <w:pPr>
        <w:pStyle w:val="a3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для разработчиков</w:t>
      </w:r>
    </w:p>
    <w:p w14:paraId="6042F5FE" w14:textId="77777777" w:rsidR="00532F3D" w:rsidRPr="00393B90" w:rsidRDefault="00532F3D" w:rsidP="00532F3D">
      <w:pPr>
        <w:pStyle w:val="a3"/>
        <w:jc w:val="both"/>
        <w:rPr>
          <w:rFonts w:ascii="Arial" w:hAnsi="Arial" w:cs="Arial"/>
          <w:b/>
          <w:bCs/>
          <w:sz w:val="18"/>
          <w:szCs w:val="18"/>
        </w:rPr>
      </w:pPr>
    </w:p>
    <w:p w14:paraId="5A498300" w14:textId="77777777" w:rsidR="00857AB1" w:rsidRPr="00393B90" w:rsidRDefault="00857AB1" w:rsidP="00857AB1">
      <w:pPr>
        <w:pStyle w:val="a3"/>
        <w:jc w:val="both"/>
        <w:rPr>
          <w:rFonts w:ascii="Arial" w:hAnsi="Arial" w:cs="Arial"/>
          <w:sz w:val="18"/>
          <w:szCs w:val="18"/>
        </w:rPr>
      </w:pPr>
    </w:p>
    <w:p w14:paraId="51336A65" w14:textId="5E924F5E" w:rsidR="00132B8B" w:rsidRPr="00393B90" w:rsidRDefault="00532F3D" w:rsidP="00532F3D">
      <w:pPr>
        <w:pStyle w:val="a3"/>
        <w:ind w:firstLine="709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 xml:space="preserve">Настоящее </w:t>
      </w:r>
      <w:r w:rsidR="0018628D">
        <w:rPr>
          <w:rFonts w:ascii="Arial" w:hAnsi="Arial" w:cs="Arial"/>
          <w:sz w:val="18"/>
          <w:szCs w:val="18"/>
        </w:rPr>
        <w:t xml:space="preserve">электронное </w:t>
      </w:r>
      <w:r w:rsidRPr="00393B90">
        <w:rPr>
          <w:rFonts w:ascii="Arial" w:hAnsi="Arial" w:cs="Arial"/>
          <w:sz w:val="18"/>
          <w:szCs w:val="18"/>
        </w:rPr>
        <w:t xml:space="preserve">пользовательское соглашение (далее – </w:t>
      </w:r>
      <w:r w:rsidR="00447E2B" w:rsidRPr="00393B90">
        <w:rPr>
          <w:rFonts w:ascii="Arial" w:hAnsi="Arial" w:cs="Arial"/>
          <w:sz w:val="18"/>
          <w:szCs w:val="18"/>
        </w:rPr>
        <w:t>«</w:t>
      </w:r>
      <w:r w:rsidRPr="00393B90">
        <w:rPr>
          <w:rFonts w:ascii="Arial" w:hAnsi="Arial" w:cs="Arial"/>
          <w:sz w:val="18"/>
          <w:szCs w:val="18"/>
        </w:rPr>
        <w:t>Соглашение</w:t>
      </w:r>
      <w:r w:rsidR="00447E2B" w:rsidRPr="00393B90">
        <w:rPr>
          <w:rFonts w:ascii="Arial" w:hAnsi="Arial" w:cs="Arial"/>
          <w:sz w:val="18"/>
          <w:szCs w:val="18"/>
        </w:rPr>
        <w:t>»</w:t>
      </w:r>
      <w:r w:rsidRPr="00393B90">
        <w:rPr>
          <w:rFonts w:ascii="Arial" w:hAnsi="Arial" w:cs="Arial"/>
          <w:sz w:val="18"/>
          <w:szCs w:val="18"/>
        </w:rPr>
        <w:t xml:space="preserve">) в соответствии со статьями 428 и 437 </w:t>
      </w:r>
      <w:r w:rsidR="002857A0">
        <w:rPr>
          <w:rFonts w:ascii="Arial" w:hAnsi="Arial" w:cs="Arial"/>
          <w:sz w:val="18"/>
          <w:szCs w:val="18"/>
        </w:rPr>
        <w:t>Гражданского кодекса Российской Федерации</w:t>
      </w:r>
      <w:r w:rsidRPr="00393B90">
        <w:rPr>
          <w:rFonts w:ascii="Arial" w:hAnsi="Arial" w:cs="Arial"/>
          <w:sz w:val="18"/>
          <w:szCs w:val="18"/>
        </w:rPr>
        <w:t xml:space="preserve"> является соглашением между лицом, выразившим согласие с изложенными в настоящем Соглашении условиями указанным способом</w:t>
      </w:r>
      <w:r w:rsidR="002079E2">
        <w:rPr>
          <w:rFonts w:ascii="Arial" w:hAnsi="Arial" w:cs="Arial"/>
          <w:sz w:val="18"/>
          <w:szCs w:val="18"/>
        </w:rPr>
        <w:t>,</w:t>
      </w:r>
      <w:r w:rsidRPr="00393B90">
        <w:rPr>
          <w:rFonts w:ascii="Arial" w:hAnsi="Arial" w:cs="Arial"/>
          <w:sz w:val="18"/>
          <w:szCs w:val="18"/>
        </w:rPr>
        <w:t xml:space="preserve"> (далее – </w:t>
      </w:r>
      <w:r w:rsidR="00447E2B" w:rsidRPr="00393B90">
        <w:rPr>
          <w:rFonts w:ascii="Arial" w:hAnsi="Arial" w:cs="Arial"/>
          <w:sz w:val="18"/>
          <w:szCs w:val="18"/>
        </w:rPr>
        <w:t>«</w:t>
      </w:r>
      <w:r w:rsidRPr="00393B90">
        <w:rPr>
          <w:rFonts w:ascii="Arial" w:hAnsi="Arial" w:cs="Arial"/>
          <w:sz w:val="18"/>
          <w:szCs w:val="18"/>
        </w:rPr>
        <w:t>Пользователь</w:t>
      </w:r>
      <w:r w:rsidR="00447E2B" w:rsidRPr="00393B90">
        <w:rPr>
          <w:rFonts w:ascii="Arial" w:hAnsi="Arial" w:cs="Arial"/>
          <w:sz w:val="18"/>
          <w:szCs w:val="18"/>
        </w:rPr>
        <w:t>»</w:t>
      </w:r>
      <w:r w:rsidRPr="00393B90">
        <w:rPr>
          <w:rFonts w:ascii="Arial" w:hAnsi="Arial" w:cs="Arial"/>
          <w:sz w:val="18"/>
          <w:szCs w:val="18"/>
        </w:rPr>
        <w:t xml:space="preserve">) и </w:t>
      </w:r>
      <w:r w:rsidR="00635FBC" w:rsidRPr="00393B90">
        <w:rPr>
          <w:rFonts w:ascii="Arial" w:hAnsi="Arial" w:cs="Arial"/>
          <w:sz w:val="18"/>
          <w:szCs w:val="18"/>
        </w:rPr>
        <w:t>О</w:t>
      </w:r>
      <w:r w:rsidRPr="00393B90">
        <w:rPr>
          <w:rFonts w:ascii="Arial" w:hAnsi="Arial" w:cs="Arial"/>
          <w:sz w:val="18"/>
          <w:szCs w:val="18"/>
        </w:rPr>
        <w:t>бществом с ог</w:t>
      </w:r>
      <w:r w:rsidR="007726F1" w:rsidRPr="00393B90">
        <w:rPr>
          <w:rFonts w:ascii="Arial" w:hAnsi="Arial" w:cs="Arial"/>
          <w:sz w:val="18"/>
          <w:szCs w:val="18"/>
        </w:rPr>
        <w:t>раниченной ответственностью «</w:t>
      </w:r>
      <w:proofErr w:type="spellStart"/>
      <w:r w:rsidR="007726F1" w:rsidRPr="00393B90">
        <w:rPr>
          <w:rFonts w:ascii="Arial" w:hAnsi="Arial" w:cs="Arial"/>
          <w:sz w:val="18"/>
          <w:szCs w:val="18"/>
        </w:rPr>
        <w:t>БиАй</w:t>
      </w:r>
      <w:proofErr w:type="spellEnd"/>
      <w:r w:rsidR="007726F1" w:rsidRPr="00393B90">
        <w:rPr>
          <w:rFonts w:ascii="Arial" w:hAnsi="Arial" w:cs="Arial"/>
          <w:sz w:val="18"/>
          <w:szCs w:val="18"/>
        </w:rPr>
        <w:t xml:space="preserve"> Про</w:t>
      </w:r>
      <w:r w:rsidR="00A74DF9">
        <w:rPr>
          <w:rFonts w:ascii="Arial" w:hAnsi="Arial" w:cs="Arial"/>
          <w:sz w:val="18"/>
          <w:szCs w:val="18"/>
        </w:rPr>
        <w:t>дакшн</w:t>
      </w:r>
      <w:r w:rsidRPr="00393B90">
        <w:rPr>
          <w:rFonts w:ascii="Arial" w:hAnsi="Arial" w:cs="Arial"/>
          <w:sz w:val="18"/>
          <w:szCs w:val="18"/>
        </w:rPr>
        <w:t>»</w:t>
      </w:r>
      <w:r w:rsidR="007726F1" w:rsidRPr="00393B90">
        <w:rPr>
          <w:rFonts w:ascii="Arial" w:hAnsi="Arial" w:cs="Arial"/>
          <w:sz w:val="18"/>
          <w:szCs w:val="18"/>
        </w:rPr>
        <w:t xml:space="preserve"> (ИНН 7725495427, ОГРН 1187746698204)</w:t>
      </w:r>
      <w:r w:rsidRPr="00393B90">
        <w:rPr>
          <w:rFonts w:ascii="Arial" w:hAnsi="Arial" w:cs="Arial"/>
          <w:sz w:val="18"/>
          <w:szCs w:val="18"/>
        </w:rPr>
        <w:t xml:space="preserve">. </w:t>
      </w:r>
    </w:p>
    <w:p w14:paraId="3C8584E6" w14:textId="77777777" w:rsidR="00132B8B" w:rsidRPr="00393B90" w:rsidRDefault="00132B8B" w:rsidP="00532F3D">
      <w:pPr>
        <w:pStyle w:val="a3"/>
        <w:ind w:firstLine="709"/>
        <w:jc w:val="both"/>
        <w:rPr>
          <w:rFonts w:ascii="Arial" w:hAnsi="Arial" w:cs="Arial"/>
          <w:sz w:val="18"/>
          <w:szCs w:val="18"/>
        </w:rPr>
      </w:pPr>
    </w:p>
    <w:p w14:paraId="6A5E743A" w14:textId="4662F9FC" w:rsidR="002079E2" w:rsidRPr="00393B90" w:rsidRDefault="002079E2" w:rsidP="002079E2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 w:rsidRPr="00461415">
        <w:rPr>
          <w:rFonts w:ascii="Arial" w:hAnsi="Arial" w:cs="Arial"/>
          <w:b/>
          <w:bCs/>
          <w:sz w:val="18"/>
          <w:szCs w:val="18"/>
        </w:rPr>
        <w:t xml:space="preserve">Совершение Пользователем действий, направленных </w:t>
      </w:r>
      <w:r w:rsidR="00DE179B" w:rsidRPr="00703338">
        <w:rPr>
          <w:rFonts w:ascii="Arial" w:hAnsi="Arial" w:cs="Arial"/>
          <w:b/>
          <w:bCs/>
          <w:sz w:val="18"/>
          <w:szCs w:val="18"/>
          <w:highlight w:val="yellow"/>
        </w:rPr>
        <w:t xml:space="preserve">скачивание (загрузку) </w:t>
      </w:r>
      <w:r w:rsidR="0071276E" w:rsidRPr="00703338">
        <w:rPr>
          <w:rFonts w:ascii="Arial" w:hAnsi="Arial" w:cs="Arial"/>
          <w:b/>
          <w:bCs/>
          <w:sz w:val="18"/>
          <w:szCs w:val="18"/>
          <w:highlight w:val="yellow"/>
        </w:rPr>
        <w:t xml:space="preserve">исходного </w:t>
      </w:r>
      <w:r w:rsidR="00DE179B" w:rsidRPr="00703338">
        <w:rPr>
          <w:rFonts w:ascii="Arial" w:hAnsi="Arial" w:cs="Arial"/>
          <w:b/>
          <w:bCs/>
          <w:sz w:val="18"/>
          <w:szCs w:val="18"/>
          <w:highlight w:val="yellow"/>
        </w:rPr>
        <w:t>файла</w:t>
      </w:r>
      <w:r w:rsidR="0071276E" w:rsidRPr="00703338">
        <w:rPr>
          <w:rFonts w:ascii="Arial" w:hAnsi="Arial" w:cs="Arial"/>
          <w:b/>
          <w:bCs/>
          <w:sz w:val="18"/>
          <w:szCs w:val="18"/>
          <w:highlight w:val="yellow"/>
        </w:rPr>
        <w:t xml:space="preserve"> (дистрибутива) Программного продукта,</w:t>
      </w:r>
      <w:r w:rsidR="003E6EA1" w:rsidRPr="00703338">
        <w:rPr>
          <w:rFonts w:ascii="Arial" w:hAnsi="Arial" w:cs="Arial"/>
          <w:b/>
          <w:bCs/>
          <w:sz w:val="18"/>
          <w:szCs w:val="18"/>
        </w:rPr>
        <w:t xml:space="preserve"> считается безусловным принятием (акцептом) данного Соглашения.</w:t>
      </w:r>
      <w:r w:rsidR="003E6EA1" w:rsidRPr="00703338">
        <w:rPr>
          <w:rFonts w:ascii="Arial" w:hAnsi="Arial" w:cs="Arial"/>
          <w:sz w:val="18"/>
          <w:szCs w:val="18"/>
        </w:rPr>
        <w:t xml:space="preserve"> </w:t>
      </w:r>
      <w:r w:rsidR="00703338">
        <w:rPr>
          <w:rFonts w:ascii="Arial" w:hAnsi="Arial" w:cs="Arial"/>
          <w:sz w:val="18"/>
          <w:szCs w:val="18"/>
        </w:rPr>
        <w:t xml:space="preserve">Таким образом, </w:t>
      </w:r>
      <w:r w:rsidRPr="00703338">
        <w:rPr>
          <w:rFonts w:ascii="Arial" w:hAnsi="Arial" w:cs="Arial"/>
          <w:sz w:val="18"/>
          <w:szCs w:val="18"/>
        </w:rPr>
        <w:t>Пользователь</w:t>
      </w:r>
      <w:r w:rsidRPr="00393B90">
        <w:rPr>
          <w:rFonts w:ascii="Arial" w:hAnsi="Arial" w:cs="Arial"/>
          <w:sz w:val="18"/>
          <w:szCs w:val="18"/>
        </w:rPr>
        <w:t xml:space="preserve"> выражает свое </w:t>
      </w:r>
      <w:r>
        <w:rPr>
          <w:rFonts w:ascii="Arial" w:hAnsi="Arial" w:cs="Arial"/>
          <w:sz w:val="18"/>
          <w:szCs w:val="18"/>
        </w:rPr>
        <w:t xml:space="preserve">полное </w:t>
      </w:r>
      <w:r w:rsidRPr="00393B90">
        <w:rPr>
          <w:rFonts w:ascii="Arial" w:hAnsi="Arial" w:cs="Arial"/>
          <w:sz w:val="18"/>
          <w:szCs w:val="18"/>
        </w:rPr>
        <w:t>согласие с условиями</w:t>
      </w:r>
      <w:r w:rsidRPr="00E1203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настоящего Соглашения</w:t>
      </w:r>
      <w:r w:rsidR="00021262">
        <w:rPr>
          <w:rFonts w:ascii="Arial" w:hAnsi="Arial" w:cs="Arial"/>
          <w:sz w:val="18"/>
          <w:szCs w:val="18"/>
        </w:rPr>
        <w:t xml:space="preserve"> и с тем, что настоящее Соглашение имеет юридическую силу, аналогичную юридической силе любого письменного соглашения, подписанного Пользователем</w:t>
      </w:r>
      <w:r w:rsidRPr="00393B90">
        <w:rPr>
          <w:rFonts w:ascii="Arial" w:hAnsi="Arial" w:cs="Arial"/>
          <w:sz w:val="18"/>
          <w:szCs w:val="18"/>
        </w:rPr>
        <w:t xml:space="preserve">. </w:t>
      </w:r>
    </w:p>
    <w:p w14:paraId="69484E15" w14:textId="43864951" w:rsidR="00532F3D" w:rsidRPr="00393B90" w:rsidRDefault="00532F3D" w:rsidP="00EE1675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 xml:space="preserve">Стороны договорились, что следующие ниже термины и определения для целей настоящего Соглашения будут иметь следующее значение: </w:t>
      </w:r>
    </w:p>
    <w:p w14:paraId="4A2C7852" w14:textId="22DBFCA4" w:rsidR="0018628D" w:rsidRPr="00393B90" w:rsidRDefault="0018628D" w:rsidP="003D462E">
      <w:pPr>
        <w:pStyle w:val="a3"/>
        <w:jc w:val="both"/>
        <w:rPr>
          <w:rFonts w:ascii="Arial" w:hAnsi="Arial" w:cs="Arial"/>
          <w:b/>
          <w:bCs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>«ПП»</w:t>
      </w:r>
      <w:r w:rsidR="0071276E">
        <w:rPr>
          <w:rFonts w:ascii="Arial" w:hAnsi="Arial" w:cs="Arial"/>
          <w:b/>
          <w:bCs/>
          <w:sz w:val="18"/>
          <w:szCs w:val="18"/>
        </w:rPr>
        <w:t xml:space="preserve"> или «Программный продукт»</w:t>
      </w:r>
      <w:r w:rsidRPr="00393B9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93B90">
        <w:rPr>
          <w:rFonts w:ascii="Arial" w:hAnsi="Arial" w:cs="Arial"/>
          <w:sz w:val="18"/>
          <w:szCs w:val="18"/>
        </w:rPr>
        <w:t>– программный продукт «</w:t>
      </w:r>
      <w:proofErr w:type="spellStart"/>
      <w:proofErr w:type="gramStart"/>
      <w:r w:rsidRPr="00393B90">
        <w:rPr>
          <w:rFonts w:ascii="Arial" w:hAnsi="Arial" w:cs="Arial"/>
          <w:sz w:val="18"/>
          <w:szCs w:val="18"/>
        </w:rPr>
        <w:t>Модус:</w:t>
      </w:r>
      <w:r w:rsidR="0081248F">
        <w:rPr>
          <w:rFonts w:ascii="Arial" w:hAnsi="Arial" w:cs="Arial"/>
          <w:sz w:val="18"/>
          <w:szCs w:val="18"/>
        </w:rPr>
        <w:t>Аналитический</w:t>
      </w:r>
      <w:proofErr w:type="spellEnd"/>
      <w:proofErr w:type="gramEnd"/>
      <w:r w:rsidR="0081248F">
        <w:rPr>
          <w:rFonts w:ascii="Arial" w:hAnsi="Arial" w:cs="Arial"/>
          <w:sz w:val="18"/>
          <w:szCs w:val="18"/>
        </w:rPr>
        <w:t xml:space="preserve"> портал</w:t>
      </w:r>
      <w:r w:rsidRPr="00393B90">
        <w:rPr>
          <w:rFonts w:ascii="Arial" w:hAnsi="Arial" w:cs="Arial"/>
          <w:sz w:val="18"/>
          <w:szCs w:val="18"/>
        </w:rPr>
        <w:t>»</w:t>
      </w:r>
      <w:r w:rsidR="000C1A92">
        <w:rPr>
          <w:rFonts w:ascii="Arial" w:hAnsi="Arial" w:cs="Arial"/>
          <w:sz w:val="18"/>
          <w:szCs w:val="18"/>
        </w:rPr>
        <w:t xml:space="preserve">, </w:t>
      </w:r>
      <w:r w:rsidR="000C1A92" w:rsidRPr="000C1A92">
        <w:rPr>
          <w:rFonts w:ascii="Arial" w:hAnsi="Arial" w:cs="Arial"/>
          <w:sz w:val="18"/>
          <w:szCs w:val="18"/>
        </w:rPr>
        <w:t>регистрационный номер 5496 в Едином реестре российских программ для ЭВМ и БД</w:t>
      </w:r>
      <w:r w:rsidR="000C1A92">
        <w:rPr>
          <w:rFonts w:ascii="Arial" w:hAnsi="Arial" w:cs="Arial"/>
          <w:sz w:val="18"/>
          <w:szCs w:val="18"/>
        </w:rPr>
        <w:t xml:space="preserve">, </w:t>
      </w:r>
    </w:p>
    <w:p w14:paraId="47DF47DA" w14:textId="6C4BF248" w:rsidR="00A7726A" w:rsidRPr="003D462E" w:rsidRDefault="00A7726A" w:rsidP="00A7726A">
      <w:pPr>
        <w:pStyle w:val="a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«Базовая лицензия» </w:t>
      </w:r>
      <w:r w:rsidRPr="003D462E">
        <w:rPr>
          <w:rFonts w:ascii="Arial" w:hAnsi="Arial" w:cs="Arial"/>
          <w:sz w:val="18"/>
          <w:szCs w:val="18"/>
        </w:rPr>
        <w:t xml:space="preserve">- </w:t>
      </w:r>
      <w:r>
        <w:rPr>
          <w:rFonts w:ascii="Arial" w:hAnsi="Arial" w:cs="Arial"/>
          <w:sz w:val="18"/>
          <w:szCs w:val="18"/>
        </w:rPr>
        <w:t xml:space="preserve">неисключительное </w:t>
      </w:r>
      <w:r w:rsidRPr="003D462E">
        <w:rPr>
          <w:rFonts w:ascii="Arial" w:hAnsi="Arial" w:cs="Arial"/>
          <w:sz w:val="18"/>
          <w:szCs w:val="18"/>
        </w:rPr>
        <w:t>право использования</w:t>
      </w:r>
      <w:r w:rsidR="005843A9">
        <w:rPr>
          <w:rFonts w:ascii="Arial" w:hAnsi="Arial" w:cs="Arial"/>
          <w:sz w:val="18"/>
          <w:szCs w:val="18"/>
        </w:rPr>
        <w:t xml:space="preserve"> базовой версией</w:t>
      </w:r>
      <w:r w:rsidRPr="003D462E">
        <w:rPr>
          <w:rFonts w:ascii="Arial" w:hAnsi="Arial" w:cs="Arial"/>
          <w:sz w:val="18"/>
          <w:szCs w:val="18"/>
        </w:rPr>
        <w:t xml:space="preserve"> ПП</w:t>
      </w:r>
      <w:r w:rsidR="00566BD4">
        <w:rPr>
          <w:rFonts w:ascii="Arial" w:hAnsi="Arial" w:cs="Arial"/>
          <w:sz w:val="18"/>
          <w:szCs w:val="18"/>
        </w:rPr>
        <w:t xml:space="preserve"> </w:t>
      </w:r>
      <w:r w:rsidR="00566BD4" w:rsidRPr="00393B90">
        <w:rPr>
          <w:rFonts w:ascii="Arial" w:hAnsi="Arial" w:cs="Arial"/>
          <w:sz w:val="18"/>
          <w:szCs w:val="18"/>
        </w:rPr>
        <w:t>по его прямому функциональному назначению</w:t>
      </w:r>
      <w:r>
        <w:rPr>
          <w:rFonts w:ascii="Arial" w:hAnsi="Arial" w:cs="Arial"/>
          <w:sz w:val="18"/>
          <w:szCs w:val="18"/>
        </w:rPr>
        <w:t xml:space="preserve">, </w:t>
      </w:r>
      <w:r w:rsidR="005843A9">
        <w:rPr>
          <w:rFonts w:ascii="Arial" w:hAnsi="Arial" w:cs="Arial"/>
          <w:sz w:val="18"/>
          <w:szCs w:val="18"/>
        </w:rPr>
        <w:t>которым на основании правомерно заключенного (</w:t>
      </w:r>
      <w:proofErr w:type="spellStart"/>
      <w:r w:rsidR="005843A9">
        <w:rPr>
          <w:rFonts w:ascii="Arial" w:hAnsi="Arial" w:cs="Arial"/>
          <w:sz w:val="18"/>
          <w:szCs w:val="18"/>
        </w:rPr>
        <w:t>суб</w:t>
      </w:r>
      <w:proofErr w:type="spellEnd"/>
      <w:r w:rsidR="005843A9">
        <w:rPr>
          <w:rFonts w:ascii="Arial" w:hAnsi="Arial" w:cs="Arial"/>
          <w:sz w:val="18"/>
          <w:szCs w:val="18"/>
        </w:rPr>
        <w:t>)лицензионного договора обладает Конечный пользователь.</w:t>
      </w:r>
    </w:p>
    <w:p w14:paraId="13935915" w14:textId="203C0C70" w:rsidR="002E6790" w:rsidRPr="003D462E" w:rsidRDefault="002E6790" w:rsidP="00EE1675">
      <w:pPr>
        <w:pStyle w:val="a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«Лицензия» </w:t>
      </w:r>
      <w:r w:rsidRPr="003D462E">
        <w:rPr>
          <w:rFonts w:ascii="Arial" w:hAnsi="Arial" w:cs="Arial"/>
          <w:sz w:val="18"/>
          <w:szCs w:val="18"/>
        </w:rPr>
        <w:t xml:space="preserve">- </w:t>
      </w:r>
      <w:r w:rsidR="004247D7">
        <w:rPr>
          <w:rFonts w:ascii="Arial" w:hAnsi="Arial" w:cs="Arial"/>
          <w:sz w:val="18"/>
          <w:szCs w:val="18"/>
        </w:rPr>
        <w:t xml:space="preserve">неисключительное </w:t>
      </w:r>
      <w:r w:rsidRPr="003D462E">
        <w:rPr>
          <w:rFonts w:ascii="Arial" w:hAnsi="Arial" w:cs="Arial"/>
          <w:sz w:val="18"/>
          <w:szCs w:val="18"/>
        </w:rPr>
        <w:t>право использования ПП</w:t>
      </w:r>
      <w:r w:rsidR="002862D0">
        <w:rPr>
          <w:rFonts w:ascii="Arial" w:hAnsi="Arial" w:cs="Arial"/>
          <w:sz w:val="18"/>
          <w:szCs w:val="18"/>
        </w:rPr>
        <w:t>, предоставляемое</w:t>
      </w:r>
      <w:r w:rsidRPr="003D462E">
        <w:rPr>
          <w:rFonts w:ascii="Arial" w:hAnsi="Arial" w:cs="Arial"/>
          <w:sz w:val="18"/>
          <w:szCs w:val="18"/>
        </w:rPr>
        <w:t xml:space="preserve"> на условиях </w:t>
      </w:r>
      <w:r w:rsidR="00164A5E">
        <w:rPr>
          <w:rFonts w:ascii="Arial" w:hAnsi="Arial" w:cs="Arial"/>
          <w:sz w:val="18"/>
          <w:szCs w:val="18"/>
        </w:rPr>
        <w:t>настоящего Соглашения</w:t>
      </w:r>
      <w:r w:rsidRPr="003D462E">
        <w:rPr>
          <w:rFonts w:ascii="Arial" w:hAnsi="Arial" w:cs="Arial"/>
          <w:sz w:val="18"/>
          <w:szCs w:val="18"/>
        </w:rPr>
        <w:t>.</w:t>
      </w:r>
    </w:p>
    <w:p w14:paraId="15E8765D" w14:textId="47F8C6FF" w:rsidR="00532F3D" w:rsidRDefault="00532F3D" w:rsidP="00EE1675">
      <w:pPr>
        <w:pStyle w:val="a3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>«</w:t>
      </w:r>
      <w:r w:rsidR="00F24F02" w:rsidRPr="00393B90">
        <w:rPr>
          <w:rFonts w:ascii="Arial" w:hAnsi="Arial" w:cs="Arial"/>
          <w:b/>
          <w:bCs/>
          <w:sz w:val="18"/>
          <w:szCs w:val="18"/>
        </w:rPr>
        <w:t>Лицензиар</w:t>
      </w:r>
      <w:r w:rsidRPr="00393B90">
        <w:rPr>
          <w:rFonts w:ascii="Arial" w:hAnsi="Arial" w:cs="Arial"/>
          <w:b/>
          <w:bCs/>
          <w:sz w:val="18"/>
          <w:szCs w:val="18"/>
        </w:rPr>
        <w:t>»</w:t>
      </w:r>
      <w:proofErr w:type="gramStart"/>
      <w:r w:rsidR="00447E2B" w:rsidRPr="00393B90">
        <w:rPr>
          <w:rFonts w:ascii="Arial" w:hAnsi="Arial" w:cs="Arial"/>
          <w:b/>
          <w:bCs/>
          <w:sz w:val="18"/>
          <w:szCs w:val="18"/>
        </w:rPr>
        <w:t>/«</w:t>
      </w:r>
      <w:proofErr w:type="gramEnd"/>
      <w:r w:rsidR="00447E2B" w:rsidRPr="00393B90">
        <w:rPr>
          <w:rFonts w:ascii="Arial" w:hAnsi="Arial" w:cs="Arial"/>
          <w:b/>
          <w:bCs/>
          <w:sz w:val="18"/>
          <w:szCs w:val="18"/>
        </w:rPr>
        <w:t>Правообладатель»</w:t>
      </w:r>
      <w:r w:rsidRPr="00393B90">
        <w:rPr>
          <w:rFonts w:ascii="Arial" w:hAnsi="Arial" w:cs="Arial"/>
          <w:b/>
          <w:bCs/>
          <w:sz w:val="18"/>
          <w:szCs w:val="18"/>
        </w:rPr>
        <w:t xml:space="preserve"> </w:t>
      </w:r>
      <w:r w:rsidRPr="00393B90">
        <w:rPr>
          <w:rFonts w:ascii="Arial" w:hAnsi="Arial" w:cs="Arial"/>
          <w:sz w:val="18"/>
          <w:szCs w:val="18"/>
        </w:rPr>
        <w:t xml:space="preserve">– </w:t>
      </w:r>
      <w:r w:rsidR="00A74DF9">
        <w:rPr>
          <w:rFonts w:ascii="Arial" w:hAnsi="Arial" w:cs="Arial"/>
          <w:sz w:val="18"/>
          <w:szCs w:val="18"/>
        </w:rPr>
        <w:t>ООО</w:t>
      </w:r>
      <w:r w:rsidR="00635FBC" w:rsidRPr="00393B90">
        <w:rPr>
          <w:rFonts w:ascii="Arial" w:hAnsi="Arial" w:cs="Arial"/>
          <w:sz w:val="18"/>
          <w:szCs w:val="18"/>
        </w:rPr>
        <w:t xml:space="preserve"> «</w:t>
      </w:r>
      <w:proofErr w:type="spellStart"/>
      <w:r w:rsidR="00635FBC" w:rsidRPr="00393B90">
        <w:rPr>
          <w:rFonts w:ascii="Arial" w:hAnsi="Arial" w:cs="Arial"/>
          <w:sz w:val="18"/>
          <w:szCs w:val="18"/>
        </w:rPr>
        <w:t>БиА</w:t>
      </w:r>
      <w:r w:rsidRPr="00393B90">
        <w:rPr>
          <w:rFonts w:ascii="Arial" w:hAnsi="Arial" w:cs="Arial"/>
          <w:sz w:val="18"/>
          <w:szCs w:val="18"/>
        </w:rPr>
        <w:t>й</w:t>
      </w:r>
      <w:proofErr w:type="spellEnd"/>
      <w:r w:rsidRPr="00393B90">
        <w:rPr>
          <w:rFonts w:ascii="Arial" w:hAnsi="Arial" w:cs="Arial"/>
          <w:sz w:val="18"/>
          <w:szCs w:val="18"/>
        </w:rPr>
        <w:t xml:space="preserve"> </w:t>
      </w:r>
      <w:r w:rsidR="00635FBC" w:rsidRPr="00393B90">
        <w:rPr>
          <w:rFonts w:ascii="Arial" w:hAnsi="Arial" w:cs="Arial"/>
          <w:sz w:val="18"/>
          <w:szCs w:val="18"/>
        </w:rPr>
        <w:t>Про</w:t>
      </w:r>
      <w:r w:rsidRPr="00393B90">
        <w:rPr>
          <w:rFonts w:ascii="Arial" w:hAnsi="Arial" w:cs="Arial"/>
          <w:sz w:val="18"/>
          <w:szCs w:val="18"/>
        </w:rPr>
        <w:t xml:space="preserve">», </w:t>
      </w:r>
      <w:r w:rsidR="00635FBC" w:rsidRPr="00393B90">
        <w:rPr>
          <w:rFonts w:ascii="Arial" w:hAnsi="Arial" w:cs="Arial"/>
          <w:sz w:val="18"/>
          <w:szCs w:val="18"/>
        </w:rPr>
        <w:t>ИНН 7725495427, ОГРН 1187746698204</w:t>
      </w:r>
      <w:r w:rsidR="00E24BA1" w:rsidRPr="00393B90">
        <w:rPr>
          <w:rFonts w:ascii="Arial" w:hAnsi="Arial" w:cs="Arial"/>
          <w:sz w:val="18"/>
          <w:szCs w:val="18"/>
        </w:rPr>
        <w:t>, являющееся правообладателем исключительного права на ПП</w:t>
      </w:r>
      <w:r w:rsidR="000C1A92">
        <w:rPr>
          <w:rFonts w:ascii="Arial" w:hAnsi="Arial" w:cs="Arial"/>
          <w:sz w:val="18"/>
          <w:szCs w:val="18"/>
        </w:rPr>
        <w:t xml:space="preserve"> (</w:t>
      </w:r>
      <w:r w:rsidR="000C1A92" w:rsidRPr="000C1A92">
        <w:rPr>
          <w:rFonts w:ascii="Arial" w:hAnsi="Arial" w:cs="Arial"/>
          <w:sz w:val="18"/>
          <w:szCs w:val="18"/>
        </w:rPr>
        <w:t>Свидетельств</w:t>
      </w:r>
      <w:r w:rsidR="000C1A92">
        <w:rPr>
          <w:rFonts w:ascii="Arial" w:hAnsi="Arial" w:cs="Arial"/>
          <w:sz w:val="18"/>
          <w:szCs w:val="18"/>
        </w:rPr>
        <w:t>о</w:t>
      </w:r>
      <w:r w:rsidR="000C1A92" w:rsidRPr="000C1A92">
        <w:rPr>
          <w:rFonts w:ascii="Arial" w:hAnsi="Arial" w:cs="Arial"/>
          <w:sz w:val="18"/>
          <w:szCs w:val="18"/>
        </w:rPr>
        <w:t xml:space="preserve"> о государственной регистрации программы для ЭВМ № 2019613417 от 18.03.2019 г.</w:t>
      </w:r>
      <w:r w:rsidR="000C1A92">
        <w:rPr>
          <w:rFonts w:ascii="Arial" w:hAnsi="Arial" w:cs="Arial"/>
          <w:sz w:val="18"/>
          <w:szCs w:val="18"/>
        </w:rPr>
        <w:t>).</w:t>
      </w:r>
    </w:p>
    <w:p w14:paraId="094EA1DA" w14:textId="73D21DAC" w:rsidR="00164A5E" w:rsidRDefault="00164A5E" w:rsidP="00164A5E">
      <w:pPr>
        <w:pStyle w:val="a3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>«</w:t>
      </w:r>
      <w:r>
        <w:rPr>
          <w:rFonts w:ascii="Arial" w:hAnsi="Arial" w:cs="Arial"/>
          <w:b/>
          <w:bCs/>
          <w:sz w:val="18"/>
          <w:szCs w:val="18"/>
        </w:rPr>
        <w:t>Конечный п</w:t>
      </w:r>
      <w:r w:rsidRPr="00393B90">
        <w:rPr>
          <w:rFonts w:ascii="Arial" w:hAnsi="Arial" w:cs="Arial"/>
          <w:b/>
          <w:bCs/>
          <w:sz w:val="18"/>
          <w:szCs w:val="18"/>
        </w:rPr>
        <w:t xml:space="preserve">ользователь» </w:t>
      </w:r>
      <w:r w:rsidRPr="00393B90">
        <w:rPr>
          <w:rFonts w:ascii="Arial" w:hAnsi="Arial" w:cs="Arial"/>
          <w:sz w:val="18"/>
          <w:szCs w:val="18"/>
        </w:rPr>
        <w:t xml:space="preserve">– любое </w:t>
      </w:r>
      <w:r>
        <w:rPr>
          <w:rFonts w:ascii="Arial" w:hAnsi="Arial" w:cs="Arial"/>
          <w:sz w:val="18"/>
          <w:szCs w:val="18"/>
        </w:rPr>
        <w:t>лицо</w:t>
      </w:r>
      <w:r w:rsidR="00566BD4">
        <w:rPr>
          <w:rFonts w:ascii="Arial" w:hAnsi="Arial" w:cs="Arial"/>
          <w:sz w:val="18"/>
          <w:szCs w:val="18"/>
        </w:rPr>
        <w:t xml:space="preserve"> (физическое или юридическое, в том числе индивидуальный предприниматель)</w:t>
      </w:r>
      <w:r>
        <w:rPr>
          <w:rFonts w:ascii="Arial" w:hAnsi="Arial" w:cs="Arial"/>
          <w:sz w:val="18"/>
          <w:szCs w:val="18"/>
        </w:rPr>
        <w:t>, использующее ПП согласно правомерно приобретенной Базовой лицензии.</w:t>
      </w:r>
    </w:p>
    <w:p w14:paraId="1211957F" w14:textId="4B44F7E9" w:rsidR="00532F3D" w:rsidRDefault="00532F3D" w:rsidP="00C92C4D">
      <w:pPr>
        <w:pStyle w:val="a3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 xml:space="preserve">«Пользователь» </w:t>
      </w:r>
      <w:r w:rsidRPr="00393B90">
        <w:rPr>
          <w:rFonts w:ascii="Arial" w:hAnsi="Arial" w:cs="Arial"/>
          <w:sz w:val="18"/>
          <w:szCs w:val="18"/>
        </w:rPr>
        <w:t xml:space="preserve">– любое </w:t>
      </w:r>
      <w:r w:rsidR="00021262">
        <w:rPr>
          <w:rFonts w:ascii="Arial" w:hAnsi="Arial" w:cs="Arial"/>
          <w:sz w:val="18"/>
          <w:szCs w:val="18"/>
        </w:rPr>
        <w:t>физическое лицо</w:t>
      </w:r>
      <w:r w:rsidR="00566BD4">
        <w:rPr>
          <w:rFonts w:ascii="Arial" w:hAnsi="Arial" w:cs="Arial"/>
          <w:sz w:val="18"/>
          <w:szCs w:val="18"/>
        </w:rPr>
        <w:t xml:space="preserve">, являющееся Конечным пользователем или уполномоченным работником Конечного пользователя, </w:t>
      </w:r>
      <w:r w:rsidRPr="00A7726A">
        <w:rPr>
          <w:rFonts w:ascii="Arial" w:hAnsi="Arial" w:cs="Arial"/>
          <w:sz w:val="18"/>
          <w:szCs w:val="18"/>
        </w:rPr>
        <w:t>выразившее</w:t>
      </w:r>
      <w:r w:rsidR="00B20DE5">
        <w:rPr>
          <w:rFonts w:ascii="Arial" w:hAnsi="Arial" w:cs="Arial"/>
          <w:sz w:val="18"/>
          <w:szCs w:val="18"/>
        </w:rPr>
        <w:t>, соответственно,</w:t>
      </w:r>
      <w:r w:rsidRPr="00A7726A">
        <w:rPr>
          <w:rFonts w:ascii="Arial" w:hAnsi="Arial" w:cs="Arial"/>
          <w:sz w:val="18"/>
          <w:szCs w:val="18"/>
        </w:rPr>
        <w:t xml:space="preserve"> </w:t>
      </w:r>
      <w:r w:rsidR="00B20DE5">
        <w:rPr>
          <w:rFonts w:ascii="Arial" w:hAnsi="Arial" w:cs="Arial"/>
          <w:sz w:val="18"/>
          <w:szCs w:val="18"/>
        </w:rPr>
        <w:t xml:space="preserve">от своего имени или от имени юридического лица </w:t>
      </w:r>
      <w:r w:rsidRPr="00A7726A">
        <w:rPr>
          <w:rFonts w:ascii="Arial" w:hAnsi="Arial" w:cs="Arial"/>
          <w:sz w:val="18"/>
          <w:szCs w:val="18"/>
        </w:rPr>
        <w:t xml:space="preserve">согласие с изложенными в настоящем Соглашении условиями путем совершения указанных </w:t>
      </w:r>
      <w:r w:rsidR="002862D0" w:rsidRPr="00A7726A">
        <w:rPr>
          <w:rFonts w:ascii="Arial" w:hAnsi="Arial" w:cs="Arial"/>
          <w:sz w:val="18"/>
          <w:szCs w:val="18"/>
        </w:rPr>
        <w:t xml:space="preserve">выше </w:t>
      </w:r>
      <w:r w:rsidRPr="00A7726A">
        <w:rPr>
          <w:rFonts w:ascii="Arial" w:hAnsi="Arial" w:cs="Arial"/>
          <w:sz w:val="18"/>
          <w:szCs w:val="18"/>
        </w:rPr>
        <w:t xml:space="preserve">конклюдентных действий, направленных на </w:t>
      </w:r>
      <w:r w:rsidR="00566BD4">
        <w:rPr>
          <w:rFonts w:ascii="Arial" w:hAnsi="Arial" w:cs="Arial"/>
          <w:sz w:val="18"/>
          <w:szCs w:val="18"/>
        </w:rPr>
        <w:t xml:space="preserve">активацию Лицензии и </w:t>
      </w:r>
      <w:r w:rsidRPr="00A7726A">
        <w:rPr>
          <w:rFonts w:ascii="Arial" w:hAnsi="Arial" w:cs="Arial"/>
          <w:sz w:val="18"/>
          <w:szCs w:val="18"/>
        </w:rPr>
        <w:t xml:space="preserve">использование </w:t>
      </w:r>
      <w:r w:rsidR="00787FD3" w:rsidRPr="00A7726A">
        <w:rPr>
          <w:rFonts w:ascii="Arial" w:hAnsi="Arial" w:cs="Arial"/>
          <w:sz w:val="18"/>
          <w:szCs w:val="18"/>
        </w:rPr>
        <w:t>П</w:t>
      </w:r>
      <w:r w:rsidR="00CA3E64" w:rsidRPr="00A7726A">
        <w:rPr>
          <w:rFonts w:ascii="Arial" w:hAnsi="Arial" w:cs="Arial"/>
          <w:sz w:val="18"/>
          <w:szCs w:val="18"/>
        </w:rPr>
        <w:t>П</w:t>
      </w:r>
      <w:r w:rsidR="00566BD4">
        <w:rPr>
          <w:rFonts w:ascii="Arial" w:hAnsi="Arial" w:cs="Arial"/>
          <w:sz w:val="18"/>
          <w:szCs w:val="18"/>
        </w:rPr>
        <w:t xml:space="preserve"> согласно условиям Лицензии</w:t>
      </w:r>
      <w:r w:rsidRPr="00A7726A">
        <w:rPr>
          <w:rFonts w:ascii="Arial" w:hAnsi="Arial" w:cs="Arial"/>
          <w:sz w:val="18"/>
          <w:szCs w:val="18"/>
        </w:rPr>
        <w:t xml:space="preserve">. </w:t>
      </w:r>
    </w:p>
    <w:p w14:paraId="519837DF" w14:textId="3FE4A542" w:rsidR="00834F72" w:rsidRDefault="00834F72" w:rsidP="00004618">
      <w:pPr>
        <w:pStyle w:val="a3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>«</w:t>
      </w:r>
      <w:r>
        <w:rPr>
          <w:rFonts w:ascii="Arial" w:hAnsi="Arial" w:cs="Arial"/>
          <w:b/>
          <w:bCs/>
          <w:sz w:val="18"/>
          <w:szCs w:val="18"/>
        </w:rPr>
        <w:t>Расширение</w:t>
      </w:r>
      <w:r w:rsidRPr="00393B90">
        <w:rPr>
          <w:rFonts w:ascii="Arial" w:hAnsi="Arial" w:cs="Arial"/>
          <w:b/>
          <w:bCs/>
          <w:sz w:val="18"/>
          <w:szCs w:val="18"/>
        </w:rPr>
        <w:t xml:space="preserve">» </w:t>
      </w:r>
      <w:r w:rsidRPr="00393B90">
        <w:rPr>
          <w:rFonts w:ascii="Arial" w:hAnsi="Arial" w:cs="Arial"/>
          <w:sz w:val="18"/>
          <w:szCs w:val="18"/>
        </w:rPr>
        <w:t>–</w:t>
      </w:r>
      <w:r w:rsidR="00C25DBF" w:rsidRPr="00C25DBF">
        <w:rPr>
          <w:rFonts w:ascii="Arial" w:hAnsi="Arial" w:cs="Arial"/>
          <w:sz w:val="18"/>
          <w:szCs w:val="18"/>
        </w:rPr>
        <w:t xml:space="preserve"> </w:t>
      </w:r>
      <w:r w:rsidR="00C25DBF" w:rsidRPr="00C25DBF">
        <w:rPr>
          <w:rFonts w:ascii="Arial" w:hAnsi="Arial" w:cs="Arial"/>
          <w:sz w:val="18"/>
          <w:szCs w:val="18"/>
        </w:rPr>
        <w:t xml:space="preserve">отдельное программное обеспечение, являющееся </w:t>
      </w:r>
      <w:r w:rsidR="00C25DBF" w:rsidRPr="00F15894">
        <w:rPr>
          <w:rFonts w:ascii="Arial" w:hAnsi="Arial" w:cs="Arial"/>
          <w:sz w:val="18"/>
          <w:szCs w:val="18"/>
          <w:highlight w:val="yellow"/>
        </w:rPr>
        <w:t>модулем/</w:t>
      </w:r>
      <w:r w:rsidR="00C25DBF" w:rsidRPr="00F15894">
        <w:rPr>
          <w:rFonts w:ascii="Arial" w:hAnsi="Arial" w:cs="Arial"/>
          <w:sz w:val="18"/>
          <w:szCs w:val="18"/>
          <w:highlight w:val="yellow"/>
        </w:rPr>
        <w:t>надстройкой/дополнительным расширением</w:t>
      </w:r>
      <w:r w:rsidR="00C25DBF" w:rsidRPr="00C25DBF">
        <w:rPr>
          <w:rFonts w:ascii="Arial" w:hAnsi="Arial" w:cs="Arial"/>
          <w:sz w:val="18"/>
          <w:szCs w:val="18"/>
        </w:rPr>
        <w:t>, созданным с использованием Программного продукта</w:t>
      </w:r>
      <w:r w:rsidR="00C25DBF">
        <w:rPr>
          <w:rFonts w:ascii="Arial" w:hAnsi="Arial" w:cs="Arial"/>
          <w:sz w:val="18"/>
          <w:szCs w:val="18"/>
        </w:rPr>
        <w:t xml:space="preserve"> в рамках настоящей Лицензии</w:t>
      </w:r>
      <w:r w:rsidR="00C25DBF" w:rsidRPr="00C25DBF">
        <w:rPr>
          <w:rFonts w:ascii="Arial" w:hAnsi="Arial" w:cs="Arial"/>
          <w:sz w:val="18"/>
          <w:szCs w:val="18"/>
        </w:rPr>
        <w:t xml:space="preserve">, но не включающим в себя Программный продукт, его код, исходный текст и/или какой-либо его компонент, часть, фрагмент, и функционирующим </w:t>
      </w:r>
      <w:r w:rsidR="00F15894">
        <w:rPr>
          <w:rFonts w:ascii="Arial" w:hAnsi="Arial" w:cs="Arial"/>
          <w:sz w:val="18"/>
          <w:szCs w:val="18"/>
        </w:rPr>
        <w:t xml:space="preserve">в последующем </w:t>
      </w:r>
      <w:r w:rsidR="00C25DBF" w:rsidRPr="00C25DBF">
        <w:rPr>
          <w:rFonts w:ascii="Arial" w:hAnsi="Arial" w:cs="Arial"/>
          <w:sz w:val="18"/>
          <w:szCs w:val="18"/>
        </w:rPr>
        <w:t>исключительно на базе имеющегося у Конечного пользователя Программного продукта (являющегося платформой)</w:t>
      </w:r>
      <w:r w:rsidR="00C25DBF">
        <w:rPr>
          <w:rFonts w:ascii="Arial" w:hAnsi="Arial" w:cs="Arial"/>
          <w:sz w:val="18"/>
          <w:szCs w:val="18"/>
        </w:rPr>
        <w:t xml:space="preserve"> в рамках Базовой лицензии</w:t>
      </w:r>
      <w:r w:rsidR="00C25DBF" w:rsidRPr="00C25DBF">
        <w:rPr>
          <w:rFonts w:ascii="Arial" w:hAnsi="Arial" w:cs="Arial"/>
          <w:sz w:val="18"/>
          <w:szCs w:val="18"/>
        </w:rPr>
        <w:t xml:space="preserve"> и позволяющим реализовывать такому пользователю расширенный функционал Программного продукта</w:t>
      </w:r>
      <w:r w:rsidRPr="00A7726A">
        <w:rPr>
          <w:rFonts w:ascii="Arial" w:hAnsi="Arial" w:cs="Arial"/>
          <w:sz w:val="18"/>
          <w:szCs w:val="18"/>
        </w:rPr>
        <w:t xml:space="preserve">. </w:t>
      </w:r>
    </w:p>
    <w:p w14:paraId="25FF947E" w14:textId="237A8545" w:rsidR="00E66F9E" w:rsidRDefault="00532F3D" w:rsidP="00163E9D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 xml:space="preserve">В соответствии с настоящим Соглашением </w:t>
      </w:r>
      <w:r w:rsidR="00787FD3" w:rsidRPr="00393B90">
        <w:rPr>
          <w:rFonts w:ascii="Arial" w:hAnsi="Arial" w:cs="Arial"/>
          <w:sz w:val="18"/>
          <w:szCs w:val="18"/>
        </w:rPr>
        <w:t>Лицензиар</w:t>
      </w:r>
      <w:r w:rsidRPr="00393B90">
        <w:rPr>
          <w:rFonts w:ascii="Arial" w:hAnsi="Arial" w:cs="Arial"/>
          <w:sz w:val="18"/>
          <w:szCs w:val="18"/>
        </w:rPr>
        <w:t xml:space="preserve"> </w:t>
      </w:r>
      <w:r w:rsidR="00163E9D" w:rsidRPr="00004618">
        <w:rPr>
          <w:rFonts w:ascii="Arial" w:hAnsi="Arial" w:cs="Arial"/>
          <w:b/>
          <w:bCs/>
          <w:sz w:val="18"/>
          <w:szCs w:val="18"/>
        </w:rPr>
        <w:t xml:space="preserve">на условиях простой (неисключительной) </w:t>
      </w:r>
      <w:r w:rsidR="00163E9D" w:rsidRPr="00004618">
        <w:rPr>
          <w:rFonts w:ascii="Arial" w:hAnsi="Arial" w:cs="Arial"/>
          <w:b/>
          <w:bCs/>
          <w:sz w:val="18"/>
          <w:szCs w:val="18"/>
        </w:rPr>
        <w:t>Л</w:t>
      </w:r>
      <w:r w:rsidR="00163E9D" w:rsidRPr="00004618">
        <w:rPr>
          <w:rFonts w:ascii="Arial" w:hAnsi="Arial" w:cs="Arial"/>
          <w:b/>
          <w:bCs/>
          <w:sz w:val="18"/>
          <w:szCs w:val="18"/>
        </w:rPr>
        <w:t>ицензии</w:t>
      </w:r>
      <w:r w:rsidR="00163E9D" w:rsidRPr="00163E9D">
        <w:rPr>
          <w:rFonts w:ascii="Arial" w:hAnsi="Arial" w:cs="Arial"/>
          <w:sz w:val="18"/>
          <w:szCs w:val="18"/>
        </w:rPr>
        <w:t xml:space="preserve"> предоставляет </w:t>
      </w:r>
      <w:r w:rsidR="00163E9D">
        <w:rPr>
          <w:rFonts w:ascii="Arial" w:hAnsi="Arial" w:cs="Arial"/>
          <w:sz w:val="18"/>
          <w:szCs w:val="18"/>
        </w:rPr>
        <w:t>Пользователю</w:t>
      </w:r>
      <w:r w:rsidR="00163E9D" w:rsidRPr="00163E9D">
        <w:rPr>
          <w:rFonts w:ascii="Arial" w:hAnsi="Arial" w:cs="Arial"/>
          <w:sz w:val="18"/>
          <w:szCs w:val="18"/>
        </w:rPr>
        <w:t xml:space="preserve"> право использования Программного продукта </w:t>
      </w:r>
      <w:r w:rsidR="00163E9D" w:rsidRPr="00004618">
        <w:rPr>
          <w:rFonts w:ascii="Arial" w:hAnsi="Arial" w:cs="Arial"/>
          <w:b/>
          <w:bCs/>
          <w:sz w:val="18"/>
          <w:szCs w:val="18"/>
        </w:rPr>
        <w:t>в целях</w:t>
      </w:r>
      <w:r w:rsidR="00E66F9E">
        <w:rPr>
          <w:rFonts w:ascii="Arial" w:hAnsi="Arial" w:cs="Arial"/>
          <w:sz w:val="18"/>
          <w:szCs w:val="18"/>
        </w:rPr>
        <w:t>:</w:t>
      </w:r>
    </w:p>
    <w:p w14:paraId="20DF8F08" w14:textId="77777777" w:rsidR="00E66F9E" w:rsidRDefault="00E66F9E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разработки Расширения;</w:t>
      </w:r>
    </w:p>
    <w:p w14:paraId="78A9B376" w14:textId="2AAE0B06" w:rsidR="00F546D8" w:rsidRDefault="00163E9D" w:rsidP="00E66F9E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E66F9E">
        <w:rPr>
          <w:rFonts w:ascii="Arial" w:hAnsi="Arial" w:cs="Arial"/>
          <w:sz w:val="18"/>
          <w:szCs w:val="18"/>
        </w:rPr>
        <w:t xml:space="preserve">изучения технических правил функционирования отдельных элементов Программного продукта и/или технических и программных условий обеспечения взаимодействия отдельных элементов Программного продукта с </w:t>
      </w:r>
      <w:r w:rsidR="00E66F9E" w:rsidRPr="00E66F9E">
        <w:rPr>
          <w:rFonts w:ascii="Arial" w:hAnsi="Arial" w:cs="Arial"/>
          <w:sz w:val="18"/>
          <w:szCs w:val="18"/>
        </w:rPr>
        <w:t>Расширением</w:t>
      </w:r>
      <w:r w:rsidRPr="00E66F9E">
        <w:rPr>
          <w:rFonts w:ascii="Arial" w:hAnsi="Arial" w:cs="Arial"/>
          <w:sz w:val="18"/>
          <w:szCs w:val="18"/>
        </w:rPr>
        <w:t xml:space="preserve"> с правом последующего распространения/тиражирования такой </w:t>
      </w:r>
      <w:r w:rsidRPr="00E66F9E">
        <w:rPr>
          <w:rFonts w:ascii="Arial" w:hAnsi="Arial" w:cs="Arial"/>
          <w:sz w:val="18"/>
          <w:szCs w:val="18"/>
        </w:rPr>
        <w:t>Расширения</w:t>
      </w:r>
      <w:r w:rsidR="00F546D8">
        <w:rPr>
          <w:rFonts w:ascii="Arial" w:hAnsi="Arial" w:cs="Arial"/>
          <w:sz w:val="18"/>
          <w:szCs w:val="18"/>
        </w:rPr>
        <w:t>;</w:t>
      </w:r>
    </w:p>
    <w:p w14:paraId="1843E6EA" w14:textId="25288FB4" w:rsidR="00087163" w:rsidRPr="00004618" w:rsidRDefault="00163E9D" w:rsidP="00004618">
      <w:pPr>
        <w:pStyle w:val="a3"/>
        <w:jc w:val="both"/>
        <w:rPr>
          <w:rFonts w:ascii="Arial" w:hAnsi="Arial" w:cs="Arial"/>
          <w:b/>
          <w:bCs/>
          <w:sz w:val="18"/>
          <w:szCs w:val="18"/>
        </w:rPr>
      </w:pPr>
      <w:r w:rsidRPr="00004618">
        <w:rPr>
          <w:rFonts w:ascii="Arial" w:hAnsi="Arial" w:cs="Arial"/>
          <w:b/>
          <w:bCs/>
          <w:sz w:val="18"/>
          <w:szCs w:val="18"/>
        </w:rPr>
        <w:t>на следующих условиях:</w:t>
      </w:r>
    </w:p>
    <w:p w14:paraId="15BB9DB7" w14:textId="7DD4867F" w:rsidR="00163E9D" w:rsidRPr="00163E9D" w:rsidRDefault="00163E9D" w:rsidP="00004618">
      <w:pPr>
        <w:pStyle w:val="a3"/>
        <w:numPr>
          <w:ilvl w:val="2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163E9D">
        <w:rPr>
          <w:rFonts w:ascii="Arial" w:hAnsi="Arial" w:cs="Arial"/>
          <w:sz w:val="18"/>
          <w:szCs w:val="18"/>
        </w:rPr>
        <w:t>Расширение</w:t>
      </w:r>
      <w:r w:rsidR="00E66F9E">
        <w:rPr>
          <w:rFonts w:ascii="Arial" w:hAnsi="Arial" w:cs="Arial"/>
          <w:sz w:val="18"/>
          <w:szCs w:val="18"/>
        </w:rPr>
        <w:t xml:space="preserve"> </w:t>
      </w:r>
      <w:r w:rsidRPr="00163E9D">
        <w:rPr>
          <w:rFonts w:ascii="Arial" w:hAnsi="Arial" w:cs="Arial"/>
          <w:sz w:val="18"/>
          <w:szCs w:val="18"/>
        </w:rPr>
        <w:t>не является производным или составным произведением по отношению к Программному продукту.</w:t>
      </w:r>
    </w:p>
    <w:p w14:paraId="599E4354" w14:textId="1142DE42" w:rsidR="00163E9D" w:rsidRDefault="00163E9D" w:rsidP="00004618">
      <w:pPr>
        <w:pStyle w:val="a3"/>
        <w:numPr>
          <w:ilvl w:val="2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163E9D">
        <w:rPr>
          <w:rFonts w:ascii="Arial" w:hAnsi="Arial" w:cs="Arial"/>
          <w:sz w:val="18"/>
          <w:szCs w:val="18"/>
        </w:rPr>
        <w:t>Исключительное право на созданн</w:t>
      </w:r>
      <w:r>
        <w:rPr>
          <w:rFonts w:ascii="Arial" w:hAnsi="Arial" w:cs="Arial"/>
          <w:sz w:val="18"/>
          <w:szCs w:val="18"/>
        </w:rPr>
        <w:t>ое Расширение</w:t>
      </w:r>
      <w:r w:rsidRPr="00163E9D">
        <w:rPr>
          <w:rFonts w:ascii="Arial" w:hAnsi="Arial" w:cs="Arial"/>
          <w:sz w:val="18"/>
          <w:szCs w:val="18"/>
        </w:rPr>
        <w:t xml:space="preserve"> принадлежит </w:t>
      </w:r>
      <w:r w:rsidR="00E66F9E">
        <w:rPr>
          <w:rFonts w:ascii="Arial" w:hAnsi="Arial" w:cs="Arial"/>
          <w:sz w:val="18"/>
          <w:szCs w:val="18"/>
        </w:rPr>
        <w:t>П</w:t>
      </w:r>
      <w:r>
        <w:rPr>
          <w:rFonts w:ascii="Arial" w:hAnsi="Arial" w:cs="Arial"/>
          <w:sz w:val="18"/>
          <w:szCs w:val="18"/>
        </w:rPr>
        <w:t>ользователю</w:t>
      </w:r>
      <w:r w:rsidRPr="00163E9D">
        <w:rPr>
          <w:rFonts w:ascii="Arial" w:hAnsi="Arial" w:cs="Arial"/>
          <w:sz w:val="18"/>
          <w:szCs w:val="18"/>
        </w:rPr>
        <w:t xml:space="preserve"> </w:t>
      </w:r>
      <w:r w:rsidR="00E66F9E">
        <w:rPr>
          <w:rFonts w:ascii="Arial" w:hAnsi="Arial" w:cs="Arial"/>
          <w:sz w:val="18"/>
          <w:szCs w:val="18"/>
        </w:rPr>
        <w:t xml:space="preserve">(если между Пользователем и Конечным пользователем не предусмотрено иное) </w:t>
      </w:r>
      <w:r w:rsidRPr="00163E9D">
        <w:rPr>
          <w:rFonts w:ascii="Arial" w:hAnsi="Arial" w:cs="Arial"/>
          <w:sz w:val="18"/>
          <w:szCs w:val="18"/>
        </w:rPr>
        <w:t xml:space="preserve">и может быть зарегистрировано им в установленном законом порядке. Лицензиар не приобретает прав на </w:t>
      </w:r>
      <w:r>
        <w:rPr>
          <w:rFonts w:ascii="Arial" w:hAnsi="Arial" w:cs="Arial"/>
          <w:sz w:val="18"/>
          <w:szCs w:val="18"/>
        </w:rPr>
        <w:t>Расширение</w:t>
      </w:r>
      <w:r w:rsidRPr="00163E9D">
        <w:rPr>
          <w:rFonts w:ascii="Arial" w:hAnsi="Arial" w:cs="Arial"/>
          <w:sz w:val="18"/>
          <w:szCs w:val="18"/>
        </w:rPr>
        <w:t xml:space="preserve">, за исключением права требовать указания сведений, определенных в </w:t>
      </w:r>
      <w:r w:rsidRPr="00F546D8">
        <w:rPr>
          <w:rFonts w:ascii="Arial" w:hAnsi="Arial" w:cs="Arial"/>
          <w:sz w:val="18"/>
          <w:szCs w:val="18"/>
        </w:rPr>
        <w:t xml:space="preserve">п. </w:t>
      </w:r>
      <w:r w:rsidR="00F546D8">
        <w:rPr>
          <w:rFonts w:ascii="Arial" w:hAnsi="Arial" w:cs="Arial"/>
          <w:sz w:val="18"/>
          <w:szCs w:val="18"/>
        </w:rPr>
        <w:t>3.2.4</w:t>
      </w:r>
      <w:r w:rsidRPr="00163E9D">
        <w:rPr>
          <w:rFonts w:ascii="Arial" w:hAnsi="Arial" w:cs="Arial"/>
          <w:sz w:val="18"/>
          <w:szCs w:val="18"/>
        </w:rPr>
        <w:t xml:space="preserve"> настоящего Договора.</w:t>
      </w:r>
    </w:p>
    <w:p w14:paraId="6835413C" w14:textId="2A39ECAC" w:rsidR="00F546D8" w:rsidRPr="00356591" w:rsidRDefault="00F546D8" w:rsidP="00004618">
      <w:pPr>
        <w:pStyle w:val="a3"/>
        <w:numPr>
          <w:ilvl w:val="2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356591">
        <w:rPr>
          <w:rFonts w:ascii="Arial" w:hAnsi="Arial" w:cs="Arial"/>
          <w:sz w:val="18"/>
          <w:szCs w:val="18"/>
        </w:rPr>
        <w:t>Созданн</w:t>
      </w:r>
      <w:r w:rsidR="00D768A4">
        <w:rPr>
          <w:rFonts w:ascii="Arial" w:hAnsi="Arial" w:cs="Arial"/>
          <w:sz w:val="18"/>
          <w:szCs w:val="18"/>
        </w:rPr>
        <w:t>ое</w:t>
      </w:r>
      <w:r w:rsidRPr="0035659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Расширение </w:t>
      </w:r>
      <w:r w:rsidRPr="00356591">
        <w:rPr>
          <w:rFonts w:ascii="Arial" w:hAnsi="Arial" w:cs="Arial"/>
          <w:sz w:val="18"/>
          <w:szCs w:val="18"/>
        </w:rPr>
        <w:t xml:space="preserve">может предоставляться (поставляться, передаваться) исключительно Конечным пользователям, правомерно владеющим </w:t>
      </w:r>
      <w:r>
        <w:rPr>
          <w:rFonts w:ascii="Arial" w:hAnsi="Arial" w:cs="Arial"/>
          <w:sz w:val="18"/>
          <w:szCs w:val="18"/>
        </w:rPr>
        <w:t xml:space="preserve">Базовой </w:t>
      </w:r>
      <w:r w:rsidRPr="00356591">
        <w:rPr>
          <w:rFonts w:ascii="Arial" w:hAnsi="Arial" w:cs="Arial"/>
          <w:sz w:val="18"/>
          <w:szCs w:val="18"/>
        </w:rPr>
        <w:t>лицензией на Программный продукт.</w:t>
      </w:r>
    </w:p>
    <w:p w14:paraId="5E149022" w14:textId="5BC154BB" w:rsidR="00F546D8" w:rsidRPr="00356591" w:rsidRDefault="00F546D8" w:rsidP="00004618">
      <w:pPr>
        <w:pStyle w:val="a3"/>
        <w:numPr>
          <w:ilvl w:val="2"/>
          <w:numId w:val="20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Пользователь</w:t>
      </w:r>
      <w:r w:rsidRPr="00356591">
        <w:rPr>
          <w:rFonts w:ascii="Arial" w:hAnsi="Arial" w:cs="Arial"/>
          <w:sz w:val="18"/>
          <w:szCs w:val="18"/>
        </w:rPr>
        <w:t xml:space="preserve"> обязан указывать в разделе «О программе» интерфейса </w:t>
      </w:r>
      <w:r>
        <w:rPr>
          <w:rFonts w:ascii="Arial" w:hAnsi="Arial" w:cs="Arial"/>
          <w:sz w:val="18"/>
          <w:szCs w:val="18"/>
        </w:rPr>
        <w:t>Расширения</w:t>
      </w:r>
      <w:r w:rsidRPr="00356591">
        <w:rPr>
          <w:rFonts w:ascii="Arial" w:hAnsi="Arial" w:cs="Arial"/>
          <w:sz w:val="18"/>
          <w:szCs w:val="18"/>
        </w:rPr>
        <w:t xml:space="preserve">, в текстовом описании </w:t>
      </w:r>
      <w:r>
        <w:rPr>
          <w:rFonts w:ascii="Arial" w:hAnsi="Arial" w:cs="Arial"/>
          <w:sz w:val="18"/>
          <w:szCs w:val="18"/>
        </w:rPr>
        <w:t>Расширения</w:t>
      </w:r>
      <w:r w:rsidRPr="00356591">
        <w:rPr>
          <w:rFonts w:ascii="Arial" w:hAnsi="Arial" w:cs="Arial"/>
          <w:sz w:val="18"/>
          <w:szCs w:val="18"/>
        </w:rPr>
        <w:t xml:space="preserve"> на странице е</w:t>
      </w:r>
      <w:r>
        <w:rPr>
          <w:rFonts w:ascii="Arial" w:hAnsi="Arial" w:cs="Arial"/>
          <w:sz w:val="18"/>
          <w:szCs w:val="18"/>
        </w:rPr>
        <w:t>го</w:t>
      </w:r>
      <w:r w:rsidRPr="00356591">
        <w:rPr>
          <w:rFonts w:ascii="Arial" w:hAnsi="Arial" w:cs="Arial"/>
          <w:sz w:val="18"/>
          <w:szCs w:val="18"/>
        </w:rPr>
        <w:t xml:space="preserve"> скачивания, в иной информации, как подаваемой в орган регистрации прав на программы для ЭВМ и оператору единого реестра российских программ для электронных вычислительных машин и баз данных, так и раскрываемой </w:t>
      </w:r>
      <w:r>
        <w:rPr>
          <w:rFonts w:ascii="Arial" w:hAnsi="Arial" w:cs="Arial"/>
          <w:sz w:val="18"/>
          <w:szCs w:val="18"/>
        </w:rPr>
        <w:t>к</w:t>
      </w:r>
      <w:r w:rsidRPr="00356591">
        <w:rPr>
          <w:rFonts w:ascii="Arial" w:hAnsi="Arial" w:cs="Arial"/>
          <w:sz w:val="18"/>
          <w:szCs w:val="18"/>
        </w:rPr>
        <w:t xml:space="preserve">онечным пользователям, сведения о том, что условием функционирования </w:t>
      </w:r>
      <w:r>
        <w:rPr>
          <w:rFonts w:ascii="Arial" w:hAnsi="Arial" w:cs="Arial"/>
          <w:sz w:val="18"/>
          <w:szCs w:val="18"/>
        </w:rPr>
        <w:t>Расширения</w:t>
      </w:r>
      <w:r w:rsidRPr="00356591">
        <w:rPr>
          <w:rFonts w:ascii="Arial" w:hAnsi="Arial" w:cs="Arial"/>
          <w:sz w:val="18"/>
          <w:szCs w:val="18"/>
        </w:rPr>
        <w:t xml:space="preserve"> является наличие у конечного пользователя правомерно приобретенных и надлежаще установленных соответствующих </w:t>
      </w:r>
      <w:r>
        <w:rPr>
          <w:rFonts w:ascii="Arial" w:hAnsi="Arial" w:cs="Arial"/>
          <w:sz w:val="18"/>
          <w:szCs w:val="18"/>
        </w:rPr>
        <w:t xml:space="preserve">Базовых </w:t>
      </w:r>
      <w:r w:rsidRPr="00356591">
        <w:rPr>
          <w:rFonts w:ascii="Arial" w:hAnsi="Arial" w:cs="Arial"/>
          <w:sz w:val="18"/>
          <w:szCs w:val="18"/>
        </w:rPr>
        <w:t xml:space="preserve">лицензий на Программный продукт (по количеству рабочих мест, минимально - одна лицензия на сервер). </w:t>
      </w:r>
    </w:p>
    <w:p w14:paraId="55EA536C" w14:textId="77545B84" w:rsidR="00F546D8" w:rsidRPr="00356591" w:rsidRDefault="00F546D8" w:rsidP="00D768A4">
      <w:pPr>
        <w:pStyle w:val="a3"/>
        <w:numPr>
          <w:ilvl w:val="2"/>
          <w:numId w:val="20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Пользователь</w:t>
      </w:r>
      <w:r w:rsidRPr="00356591">
        <w:rPr>
          <w:rFonts w:ascii="Arial" w:hAnsi="Arial" w:cs="Arial"/>
          <w:sz w:val="18"/>
          <w:szCs w:val="18"/>
        </w:rPr>
        <w:t xml:space="preserve"> самостоятельно обеспечивает соответствие </w:t>
      </w:r>
      <w:r>
        <w:rPr>
          <w:rFonts w:ascii="Arial" w:hAnsi="Arial" w:cs="Arial"/>
          <w:sz w:val="18"/>
          <w:szCs w:val="18"/>
        </w:rPr>
        <w:t>Расширения</w:t>
      </w:r>
      <w:r w:rsidRPr="00356591">
        <w:rPr>
          <w:rFonts w:ascii="Arial" w:hAnsi="Arial" w:cs="Arial"/>
          <w:sz w:val="18"/>
          <w:szCs w:val="18"/>
        </w:rPr>
        <w:t xml:space="preserve"> требованиям действующего законодательства, в том числе в части защиты прав субъектов персональных данных. Правообладатель не несет ответственности перед </w:t>
      </w:r>
      <w:r w:rsidR="00D768A4">
        <w:rPr>
          <w:rFonts w:ascii="Arial" w:hAnsi="Arial" w:cs="Arial"/>
          <w:sz w:val="18"/>
          <w:szCs w:val="18"/>
        </w:rPr>
        <w:t>К</w:t>
      </w:r>
      <w:r w:rsidRPr="00356591">
        <w:rPr>
          <w:rFonts w:ascii="Arial" w:hAnsi="Arial" w:cs="Arial"/>
          <w:sz w:val="18"/>
          <w:szCs w:val="18"/>
        </w:rPr>
        <w:t xml:space="preserve">онечными пользователями </w:t>
      </w:r>
      <w:r>
        <w:rPr>
          <w:rFonts w:ascii="Arial" w:hAnsi="Arial" w:cs="Arial"/>
          <w:sz w:val="18"/>
          <w:szCs w:val="18"/>
        </w:rPr>
        <w:t>Расширения</w:t>
      </w:r>
      <w:r w:rsidRPr="00356591">
        <w:rPr>
          <w:rFonts w:ascii="Arial" w:hAnsi="Arial" w:cs="Arial"/>
          <w:sz w:val="18"/>
          <w:szCs w:val="18"/>
        </w:rPr>
        <w:t xml:space="preserve"> или любыми третьими лицами за недостатки </w:t>
      </w:r>
      <w:r>
        <w:rPr>
          <w:rFonts w:ascii="Arial" w:hAnsi="Arial" w:cs="Arial"/>
          <w:sz w:val="18"/>
          <w:szCs w:val="18"/>
        </w:rPr>
        <w:t>Расширения</w:t>
      </w:r>
      <w:r w:rsidRPr="00356591">
        <w:rPr>
          <w:rFonts w:ascii="Arial" w:hAnsi="Arial" w:cs="Arial"/>
          <w:sz w:val="18"/>
          <w:szCs w:val="18"/>
        </w:rPr>
        <w:t>, за нарушение так</w:t>
      </w:r>
      <w:r>
        <w:rPr>
          <w:rFonts w:ascii="Arial" w:hAnsi="Arial" w:cs="Arial"/>
          <w:sz w:val="18"/>
          <w:szCs w:val="18"/>
        </w:rPr>
        <w:t xml:space="preserve">им Расширением </w:t>
      </w:r>
      <w:r w:rsidRPr="00356591">
        <w:rPr>
          <w:rFonts w:ascii="Arial" w:hAnsi="Arial" w:cs="Arial"/>
          <w:sz w:val="18"/>
          <w:szCs w:val="18"/>
        </w:rPr>
        <w:t>прав и законных интересов лиц и действующего законодательства.</w:t>
      </w:r>
    </w:p>
    <w:p w14:paraId="043A43DF" w14:textId="3045670C" w:rsidR="00F546D8" w:rsidRPr="00F546D8" w:rsidRDefault="00F546D8" w:rsidP="00004618">
      <w:pPr>
        <w:pStyle w:val="a3"/>
        <w:numPr>
          <w:ilvl w:val="2"/>
          <w:numId w:val="20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Расширение</w:t>
      </w:r>
      <w:r w:rsidRPr="00356591">
        <w:rPr>
          <w:rFonts w:ascii="Arial" w:hAnsi="Arial" w:cs="Arial"/>
          <w:sz w:val="18"/>
          <w:szCs w:val="18"/>
        </w:rPr>
        <w:t>, созданн</w:t>
      </w:r>
      <w:r>
        <w:rPr>
          <w:rFonts w:ascii="Arial" w:hAnsi="Arial" w:cs="Arial"/>
          <w:sz w:val="18"/>
          <w:szCs w:val="18"/>
        </w:rPr>
        <w:t>ое</w:t>
      </w:r>
      <w:r w:rsidRPr="00356591">
        <w:rPr>
          <w:rFonts w:ascii="Arial" w:hAnsi="Arial" w:cs="Arial"/>
          <w:sz w:val="18"/>
          <w:szCs w:val="18"/>
        </w:rPr>
        <w:t xml:space="preserve"> с нарушением правил настоящего </w:t>
      </w:r>
      <w:r>
        <w:rPr>
          <w:rFonts w:ascii="Arial" w:hAnsi="Arial" w:cs="Arial"/>
          <w:sz w:val="18"/>
          <w:szCs w:val="18"/>
        </w:rPr>
        <w:t>Соглашения</w:t>
      </w:r>
      <w:r w:rsidRPr="00356591">
        <w:rPr>
          <w:rFonts w:ascii="Arial" w:hAnsi="Arial" w:cs="Arial"/>
          <w:sz w:val="18"/>
          <w:szCs w:val="18"/>
        </w:rPr>
        <w:t xml:space="preserve">, может быть по усмотрению Правообладателя и без уведомления </w:t>
      </w:r>
      <w:r>
        <w:rPr>
          <w:rFonts w:ascii="Arial" w:hAnsi="Arial" w:cs="Arial"/>
          <w:sz w:val="18"/>
          <w:szCs w:val="18"/>
        </w:rPr>
        <w:t>Пользователя</w:t>
      </w:r>
      <w:r w:rsidR="00D768A4">
        <w:rPr>
          <w:rFonts w:ascii="Arial" w:hAnsi="Arial" w:cs="Arial"/>
          <w:sz w:val="18"/>
          <w:szCs w:val="18"/>
        </w:rPr>
        <w:t xml:space="preserve"> и/или Конечных пользователей</w:t>
      </w:r>
      <w:r>
        <w:rPr>
          <w:rFonts w:ascii="Arial" w:hAnsi="Arial" w:cs="Arial"/>
          <w:sz w:val="18"/>
          <w:szCs w:val="18"/>
        </w:rPr>
        <w:t xml:space="preserve"> </w:t>
      </w:r>
      <w:r w:rsidRPr="00356591">
        <w:rPr>
          <w:rFonts w:ascii="Arial" w:hAnsi="Arial" w:cs="Arial"/>
          <w:sz w:val="18"/>
          <w:szCs w:val="18"/>
        </w:rPr>
        <w:t>лишен</w:t>
      </w:r>
      <w:r>
        <w:rPr>
          <w:rFonts w:ascii="Arial" w:hAnsi="Arial" w:cs="Arial"/>
          <w:sz w:val="18"/>
          <w:szCs w:val="18"/>
        </w:rPr>
        <w:t>о</w:t>
      </w:r>
      <w:r w:rsidRPr="00356591">
        <w:rPr>
          <w:rFonts w:ascii="Arial" w:hAnsi="Arial" w:cs="Arial"/>
          <w:sz w:val="18"/>
          <w:szCs w:val="18"/>
        </w:rPr>
        <w:t xml:space="preserve"> возможности взаимодействия с программным обеспечением Правообладателя и сервисами Программного продукта.</w:t>
      </w:r>
    </w:p>
    <w:p w14:paraId="2789E328" w14:textId="4BB11EC4" w:rsidR="00163E9D" w:rsidRPr="00163E9D" w:rsidRDefault="00163E9D" w:rsidP="00004618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 w:rsidRPr="00163E9D">
        <w:rPr>
          <w:rFonts w:ascii="Arial" w:hAnsi="Arial" w:cs="Arial"/>
          <w:sz w:val="18"/>
          <w:szCs w:val="18"/>
        </w:rPr>
        <w:t xml:space="preserve">Право на использование Программного продукта, предоставляемое Лицензиату в соответствии с настоящим Договором, в целях, обозначенных </w:t>
      </w:r>
      <w:r w:rsidR="00E66F9E" w:rsidRPr="00163E9D">
        <w:rPr>
          <w:rFonts w:ascii="Arial" w:hAnsi="Arial" w:cs="Arial"/>
          <w:sz w:val="18"/>
          <w:szCs w:val="18"/>
        </w:rPr>
        <w:t>выше</w:t>
      </w:r>
      <w:r w:rsidR="00E66F9E" w:rsidRPr="00163E9D">
        <w:rPr>
          <w:rFonts w:ascii="Arial" w:hAnsi="Arial" w:cs="Arial"/>
          <w:sz w:val="18"/>
          <w:szCs w:val="18"/>
        </w:rPr>
        <w:t xml:space="preserve"> </w:t>
      </w:r>
      <w:r w:rsidRPr="00163E9D">
        <w:rPr>
          <w:rFonts w:ascii="Arial" w:hAnsi="Arial" w:cs="Arial"/>
          <w:sz w:val="18"/>
          <w:szCs w:val="18"/>
        </w:rPr>
        <w:t xml:space="preserve">в </w:t>
      </w:r>
      <w:r w:rsidR="00E66F9E">
        <w:rPr>
          <w:rFonts w:ascii="Arial" w:hAnsi="Arial" w:cs="Arial"/>
          <w:sz w:val="18"/>
          <w:szCs w:val="18"/>
        </w:rPr>
        <w:t>п. 3</w:t>
      </w:r>
      <w:r w:rsidRPr="00163E9D">
        <w:rPr>
          <w:rFonts w:ascii="Arial" w:hAnsi="Arial" w:cs="Arial"/>
          <w:sz w:val="18"/>
          <w:szCs w:val="18"/>
        </w:rPr>
        <w:t xml:space="preserve">, включает </w:t>
      </w:r>
      <w:commentRangeStart w:id="0"/>
      <w:r w:rsidRPr="00004618">
        <w:rPr>
          <w:rFonts w:ascii="Arial" w:hAnsi="Arial" w:cs="Arial"/>
          <w:b/>
          <w:bCs/>
          <w:sz w:val="18"/>
          <w:szCs w:val="18"/>
        </w:rPr>
        <w:t>использование следующими способами</w:t>
      </w:r>
      <w:r w:rsidRPr="00163E9D">
        <w:rPr>
          <w:rFonts w:ascii="Arial" w:hAnsi="Arial" w:cs="Arial"/>
          <w:sz w:val="18"/>
          <w:szCs w:val="18"/>
        </w:rPr>
        <w:t xml:space="preserve">: </w:t>
      </w:r>
      <w:commentRangeEnd w:id="0"/>
      <w:r w:rsidR="00F877F8">
        <w:rPr>
          <w:rStyle w:val="a8"/>
          <w:rFonts w:ascii="Calibri" w:eastAsia="Calibri" w:hAnsi="Calibri" w:cs="Times New Roman"/>
        </w:rPr>
        <w:commentReference w:id="0"/>
      </w:r>
    </w:p>
    <w:p w14:paraId="023C8F22" w14:textId="77777777" w:rsidR="00DF3E68" w:rsidRPr="00004618" w:rsidRDefault="00DF3E68" w:rsidP="00DF3E6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  <w:highlight w:val="yellow"/>
        </w:rPr>
      </w:pPr>
      <w:r w:rsidRPr="00004618">
        <w:rPr>
          <w:rFonts w:ascii="Arial" w:hAnsi="Arial" w:cs="Arial"/>
          <w:sz w:val="18"/>
          <w:szCs w:val="18"/>
          <w:highlight w:val="yellow"/>
        </w:rPr>
        <w:t>воспроизведение в виде записи ПП в память ЭВМ (одном сервере - физическом или виртуальном);</w:t>
      </w:r>
    </w:p>
    <w:p w14:paraId="35C53CA3" w14:textId="251CB8AC" w:rsidR="00356591" w:rsidRPr="00F546D8" w:rsidRDefault="00163E9D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163E9D">
        <w:rPr>
          <w:rFonts w:ascii="Arial" w:hAnsi="Arial" w:cs="Arial"/>
          <w:sz w:val="18"/>
          <w:szCs w:val="18"/>
        </w:rPr>
        <w:t>тестирование Программного Продукта на совместимость с создаваем</w:t>
      </w:r>
      <w:r w:rsidR="00B20DE5">
        <w:rPr>
          <w:rFonts w:ascii="Arial" w:hAnsi="Arial" w:cs="Arial"/>
          <w:sz w:val="18"/>
          <w:szCs w:val="18"/>
        </w:rPr>
        <w:t>ым Расширением</w:t>
      </w:r>
      <w:r w:rsidR="00F546D8">
        <w:rPr>
          <w:rFonts w:ascii="Arial" w:hAnsi="Arial" w:cs="Arial"/>
          <w:sz w:val="18"/>
          <w:szCs w:val="18"/>
        </w:rPr>
        <w:t>.</w:t>
      </w:r>
    </w:p>
    <w:p w14:paraId="1B9D9AF3" w14:textId="77777777" w:rsidR="00356591" w:rsidRPr="00DF3E68" w:rsidRDefault="00356591" w:rsidP="00004618">
      <w:pPr>
        <w:pStyle w:val="a3"/>
        <w:jc w:val="both"/>
        <w:rPr>
          <w:rFonts w:ascii="Arial" w:hAnsi="Arial" w:cs="Arial"/>
          <w:sz w:val="18"/>
          <w:szCs w:val="18"/>
        </w:rPr>
      </w:pPr>
    </w:p>
    <w:p w14:paraId="04014B39" w14:textId="0AE0C5DA" w:rsidR="00461415" w:rsidRPr="008221B6" w:rsidRDefault="00461415" w:rsidP="00461415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b/>
          <w:sz w:val="18"/>
          <w:szCs w:val="18"/>
        </w:rPr>
      </w:pPr>
      <w:r w:rsidRPr="008221B6">
        <w:rPr>
          <w:rFonts w:ascii="Arial" w:hAnsi="Arial" w:cs="Arial"/>
          <w:b/>
          <w:sz w:val="18"/>
          <w:szCs w:val="18"/>
        </w:rPr>
        <w:lastRenderedPageBreak/>
        <w:t>Пределы предоставляем</w:t>
      </w:r>
      <w:r w:rsidR="00CC7D92">
        <w:rPr>
          <w:rFonts w:ascii="Arial" w:hAnsi="Arial" w:cs="Arial"/>
          <w:b/>
          <w:sz w:val="18"/>
          <w:szCs w:val="18"/>
        </w:rPr>
        <w:t xml:space="preserve">ой Лицензии на </w:t>
      </w:r>
      <w:r w:rsidR="001A3675" w:rsidRPr="008221B6">
        <w:rPr>
          <w:rFonts w:ascii="Arial" w:hAnsi="Arial" w:cs="Arial"/>
          <w:b/>
          <w:sz w:val="18"/>
          <w:szCs w:val="18"/>
        </w:rPr>
        <w:t>ПП</w:t>
      </w:r>
      <w:r w:rsidRPr="008221B6">
        <w:rPr>
          <w:rFonts w:ascii="Arial" w:hAnsi="Arial" w:cs="Arial"/>
          <w:b/>
          <w:sz w:val="18"/>
          <w:szCs w:val="18"/>
        </w:rPr>
        <w:t>:</w:t>
      </w:r>
    </w:p>
    <w:p w14:paraId="1DBA4112" w14:textId="3B7423DD" w:rsidR="00CC7D92" w:rsidRDefault="00461415" w:rsidP="003D462E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8221B6">
        <w:rPr>
          <w:rFonts w:ascii="Arial" w:hAnsi="Arial" w:cs="Arial"/>
          <w:b/>
          <w:bCs/>
          <w:sz w:val="18"/>
          <w:szCs w:val="18"/>
        </w:rPr>
        <w:t>Срок</w:t>
      </w:r>
      <w:r w:rsidRPr="008221B6">
        <w:rPr>
          <w:rFonts w:ascii="Arial" w:hAnsi="Arial" w:cs="Arial"/>
          <w:sz w:val="18"/>
          <w:szCs w:val="18"/>
        </w:rPr>
        <w:t>, на который предоставляется право на использование, – на срок</w:t>
      </w:r>
      <w:r w:rsidR="00CC7D92">
        <w:rPr>
          <w:rFonts w:ascii="Arial" w:hAnsi="Arial" w:cs="Arial"/>
          <w:sz w:val="18"/>
          <w:szCs w:val="18"/>
        </w:rPr>
        <w:t>, меньший из следующих:</w:t>
      </w:r>
      <w:r w:rsidR="00834F72">
        <w:rPr>
          <w:rFonts w:ascii="Arial" w:hAnsi="Arial" w:cs="Arial"/>
          <w:sz w:val="18"/>
          <w:szCs w:val="18"/>
        </w:rPr>
        <w:t xml:space="preserve"> </w:t>
      </w:r>
    </w:p>
    <w:p w14:paraId="5E50DEC0" w14:textId="23611D0A" w:rsidR="00CC7D92" w:rsidRPr="00004618" w:rsidRDefault="00834F72" w:rsidP="00CC7D92">
      <w:pPr>
        <w:pStyle w:val="a3"/>
        <w:numPr>
          <w:ilvl w:val="2"/>
          <w:numId w:val="20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 даты заключения настоящего Соглашения </w:t>
      </w:r>
      <w:r w:rsidR="00CC7D92">
        <w:rPr>
          <w:rFonts w:ascii="Arial" w:hAnsi="Arial" w:cs="Arial"/>
          <w:sz w:val="18"/>
          <w:szCs w:val="18"/>
        </w:rPr>
        <w:t>д</w:t>
      </w:r>
      <w:r w:rsidR="00CC7D92" w:rsidRPr="00004618">
        <w:rPr>
          <w:rFonts w:ascii="Arial" w:hAnsi="Arial" w:cs="Arial"/>
          <w:sz w:val="18"/>
          <w:szCs w:val="18"/>
        </w:rPr>
        <w:t>о окончания срока действия</w:t>
      </w:r>
      <w:r w:rsidR="00E66F9E">
        <w:rPr>
          <w:rFonts w:ascii="Arial" w:hAnsi="Arial" w:cs="Arial"/>
          <w:sz w:val="18"/>
          <w:szCs w:val="18"/>
        </w:rPr>
        <w:t xml:space="preserve"> соответствующей</w:t>
      </w:r>
      <w:r w:rsidR="00CC7D92" w:rsidRPr="00004618">
        <w:rPr>
          <w:rFonts w:ascii="Arial" w:hAnsi="Arial" w:cs="Arial"/>
          <w:sz w:val="18"/>
          <w:szCs w:val="18"/>
        </w:rPr>
        <w:t xml:space="preserve"> Базовой лицензии;</w:t>
      </w:r>
    </w:p>
    <w:p w14:paraId="40AF75EA" w14:textId="78AF58D4" w:rsidR="00461415" w:rsidRPr="00CC7D92" w:rsidRDefault="00834F72" w:rsidP="00004618">
      <w:pPr>
        <w:pStyle w:val="a3"/>
        <w:numPr>
          <w:ilvl w:val="2"/>
          <w:numId w:val="20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 даты заключения настоящего Соглашения до даты снятия Правообладателем </w:t>
      </w:r>
      <w:r w:rsidR="00CC7D92">
        <w:rPr>
          <w:rFonts w:ascii="Arial" w:hAnsi="Arial" w:cs="Arial"/>
          <w:sz w:val="18"/>
          <w:szCs w:val="18"/>
        </w:rPr>
        <w:t xml:space="preserve">размещения на ресурсе </w:t>
      </w:r>
      <w:hyperlink r:id="rId10" w:history="1">
        <w:r w:rsidR="001A6F7D" w:rsidRPr="00CC4041">
          <w:rPr>
            <w:rStyle w:val="a4"/>
            <w:rFonts w:ascii="Arial" w:hAnsi="Arial" w:cs="Arial"/>
            <w:sz w:val="18"/>
            <w:szCs w:val="18"/>
            <w:lang w:val="en-US"/>
          </w:rPr>
          <w:t>www</w:t>
        </w:r>
        <w:r w:rsidR="001A6F7D" w:rsidRPr="00CC4041">
          <w:rPr>
            <w:rStyle w:val="a4"/>
            <w:rFonts w:ascii="Arial" w:hAnsi="Arial" w:cs="Arial"/>
            <w:sz w:val="18"/>
            <w:szCs w:val="18"/>
          </w:rPr>
          <w:t>.</w:t>
        </w:r>
        <w:proofErr w:type="spellStart"/>
        <w:r w:rsidR="001A6F7D" w:rsidRPr="00CC4041">
          <w:rPr>
            <w:rStyle w:val="a4"/>
            <w:rFonts w:ascii="Arial" w:hAnsi="Arial" w:cs="Arial"/>
            <w:sz w:val="18"/>
            <w:szCs w:val="18"/>
            <w:lang w:val="en-US"/>
          </w:rPr>
          <w:t>github</w:t>
        </w:r>
        <w:proofErr w:type="spellEnd"/>
        <w:r w:rsidR="001A6F7D" w:rsidRPr="00CC4041">
          <w:rPr>
            <w:rStyle w:val="a4"/>
            <w:rFonts w:ascii="Arial" w:hAnsi="Arial" w:cs="Arial"/>
            <w:sz w:val="18"/>
            <w:szCs w:val="18"/>
          </w:rPr>
          <w:t>.</w:t>
        </w:r>
        <w:r w:rsidR="001A6F7D" w:rsidRPr="00CC4041">
          <w:rPr>
            <w:rStyle w:val="a4"/>
            <w:rFonts w:ascii="Arial" w:hAnsi="Arial" w:cs="Arial"/>
            <w:sz w:val="18"/>
            <w:szCs w:val="18"/>
            <w:lang w:val="en-US"/>
          </w:rPr>
          <w:t>com</w:t>
        </w:r>
      </w:hyperlink>
      <w:r w:rsidR="001A6F7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возможности предоставления Лицензии на условиях настоящего Соглашения в качестве публичной оферты</w:t>
      </w:r>
      <w:r w:rsidR="00461415" w:rsidRPr="00CC7D92">
        <w:rPr>
          <w:rFonts w:ascii="Arial" w:hAnsi="Arial" w:cs="Arial"/>
          <w:sz w:val="18"/>
          <w:szCs w:val="18"/>
        </w:rPr>
        <w:t xml:space="preserve">. </w:t>
      </w:r>
    </w:p>
    <w:p w14:paraId="264B724B" w14:textId="5306D477" w:rsidR="00461415" w:rsidRPr="008221B6" w:rsidRDefault="00461415" w:rsidP="003D462E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8221B6">
        <w:rPr>
          <w:rFonts w:ascii="Arial" w:hAnsi="Arial" w:cs="Arial"/>
          <w:b/>
          <w:bCs/>
          <w:sz w:val="18"/>
          <w:szCs w:val="18"/>
        </w:rPr>
        <w:t>Территория</w:t>
      </w:r>
      <w:r w:rsidRPr="008221B6">
        <w:rPr>
          <w:rFonts w:ascii="Arial" w:hAnsi="Arial" w:cs="Arial"/>
          <w:b/>
          <w:sz w:val="18"/>
          <w:szCs w:val="18"/>
        </w:rPr>
        <w:t xml:space="preserve">, </w:t>
      </w:r>
      <w:r w:rsidRPr="008221B6">
        <w:rPr>
          <w:rFonts w:ascii="Arial" w:hAnsi="Arial" w:cs="Arial"/>
          <w:bCs/>
          <w:sz w:val="18"/>
          <w:szCs w:val="18"/>
        </w:rPr>
        <w:t>на которой допускается использование</w:t>
      </w:r>
      <w:r w:rsidRPr="008221B6">
        <w:rPr>
          <w:rFonts w:ascii="Arial" w:hAnsi="Arial" w:cs="Arial"/>
          <w:b/>
          <w:sz w:val="18"/>
          <w:szCs w:val="18"/>
        </w:rPr>
        <w:t xml:space="preserve"> - </w:t>
      </w:r>
      <w:r w:rsidRPr="008221B6">
        <w:rPr>
          <w:rFonts w:ascii="Arial" w:hAnsi="Arial" w:cs="Arial"/>
          <w:bCs/>
          <w:sz w:val="18"/>
          <w:szCs w:val="18"/>
        </w:rPr>
        <w:t>территория</w:t>
      </w:r>
      <w:r w:rsidRPr="008221B6">
        <w:rPr>
          <w:rFonts w:ascii="Arial" w:hAnsi="Arial" w:cs="Arial"/>
          <w:b/>
          <w:sz w:val="18"/>
          <w:szCs w:val="18"/>
        </w:rPr>
        <w:t xml:space="preserve"> </w:t>
      </w:r>
      <w:r w:rsidRPr="008221B6">
        <w:rPr>
          <w:rFonts w:ascii="Arial" w:hAnsi="Arial" w:cs="Arial"/>
          <w:sz w:val="18"/>
          <w:szCs w:val="18"/>
        </w:rPr>
        <w:t>Российской Федерации, Содружества Независимых Государств (СНГ)</w:t>
      </w:r>
      <w:r w:rsidRPr="008221B6">
        <w:rPr>
          <w:rFonts w:ascii="Arial" w:hAnsi="Arial" w:cs="Arial"/>
          <w:b/>
          <w:sz w:val="18"/>
          <w:szCs w:val="18"/>
        </w:rPr>
        <w:t>.</w:t>
      </w:r>
    </w:p>
    <w:p w14:paraId="1A9CB90E" w14:textId="5850023E" w:rsidR="00E2138E" w:rsidRPr="008221B6" w:rsidRDefault="00E2138E" w:rsidP="00E2138E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 w:rsidRPr="008221B6">
        <w:rPr>
          <w:rFonts w:ascii="Arial" w:hAnsi="Arial" w:cs="Arial"/>
          <w:sz w:val="18"/>
          <w:szCs w:val="18"/>
        </w:rPr>
        <w:t>Использование ПП</w:t>
      </w:r>
      <w:r w:rsidR="004F2C08">
        <w:rPr>
          <w:rFonts w:ascii="Arial" w:hAnsi="Arial" w:cs="Arial"/>
          <w:sz w:val="18"/>
          <w:szCs w:val="18"/>
        </w:rPr>
        <w:t xml:space="preserve"> на условиях настоящей Лицензии</w:t>
      </w:r>
      <w:r w:rsidRPr="008221B6">
        <w:rPr>
          <w:rFonts w:ascii="Arial" w:hAnsi="Arial" w:cs="Arial"/>
          <w:sz w:val="18"/>
          <w:szCs w:val="18"/>
        </w:rPr>
        <w:t xml:space="preserve"> осуществляется Пользователем </w:t>
      </w:r>
      <w:r w:rsidRPr="008221B6">
        <w:rPr>
          <w:rFonts w:ascii="Arial" w:hAnsi="Arial" w:cs="Arial"/>
          <w:b/>
          <w:bCs/>
          <w:sz w:val="18"/>
          <w:szCs w:val="18"/>
        </w:rPr>
        <w:t xml:space="preserve">на </w:t>
      </w:r>
      <w:r w:rsidR="004F2C08">
        <w:rPr>
          <w:rFonts w:ascii="Arial" w:hAnsi="Arial" w:cs="Arial"/>
          <w:b/>
          <w:bCs/>
          <w:sz w:val="18"/>
          <w:szCs w:val="18"/>
        </w:rPr>
        <w:t>без</w:t>
      </w:r>
      <w:r w:rsidRPr="008221B6">
        <w:rPr>
          <w:rFonts w:ascii="Arial" w:hAnsi="Arial" w:cs="Arial"/>
          <w:b/>
          <w:bCs/>
          <w:sz w:val="18"/>
          <w:szCs w:val="18"/>
        </w:rPr>
        <w:t>возмездной основе</w:t>
      </w:r>
      <w:r w:rsidRPr="008221B6">
        <w:rPr>
          <w:rFonts w:ascii="Arial" w:hAnsi="Arial" w:cs="Arial"/>
          <w:sz w:val="18"/>
          <w:szCs w:val="18"/>
        </w:rPr>
        <w:t xml:space="preserve">. </w:t>
      </w:r>
    </w:p>
    <w:p w14:paraId="6CD971C7" w14:textId="49B905C9" w:rsidR="00E2138E" w:rsidRPr="004F2C08" w:rsidRDefault="004F2C08" w:rsidP="00EE1675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 w:rsidRPr="00004618">
        <w:rPr>
          <w:rFonts w:ascii="Arial" w:hAnsi="Arial" w:cs="Arial"/>
          <w:b/>
          <w:bCs/>
          <w:sz w:val="18"/>
          <w:szCs w:val="18"/>
        </w:rPr>
        <w:t>Пользователю запрещается</w:t>
      </w:r>
      <w:r w:rsidR="00E2138E" w:rsidRPr="004F2C08">
        <w:rPr>
          <w:rFonts w:ascii="Arial" w:hAnsi="Arial" w:cs="Arial"/>
          <w:b/>
          <w:bCs/>
          <w:sz w:val="18"/>
          <w:szCs w:val="18"/>
        </w:rPr>
        <w:t>:</w:t>
      </w:r>
    </w:p>
    <w:p w14:paraId="0E81936D" w14:textId="77777777" w:rsidR="004F2C08" w:rsidRPr="0000461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>разрабатывать (создавать) производное или составное произведение в виде программы обеспечения с использованием Программного продукта;</w:t>
      </w:r>
    </w:p>
    <w:p w14:paraId="1C016835" w14:textId="77777777" w:rsidR="004F2C08" w:rsidRPr="0000461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>использовать настоящую Лицензию для создания вредоносного программного обеспечения, причиняющего вред иному программному обеспечению и/или базам данных, оборудованию, устройствам и сетям, осуществляющего противоправные действия или выполняющее функции, запрещенные действующим законодательством;</w:t>
      </w:r>
    </w:p>
    <w:p w14:paraId="7D078826" w14:textId="77777777" w:rsidR="004F2C08" w:rsidRPr="0000461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>распространять/тиражировать Программный продукт или отдельные его компоненты, части, фрагменты;</w:t>
      </w:r>
    </w:p>
    <w:p w14:paraId="24FF2446" w14:textId="77777777" w:rsidR="004F2C08" w:rsidRPr="0000461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 xml:space="preserve">самостоятельно и/или с привлечением третьих лиц вносить какие-либо изменения (улучшения, усовершенствования) в Программный продукт, осуществлять переработку (модификацию), (модифицировать и/или перерабатывать) Программный продукт, изготавливать копии, </w:t>
      </w:r>
      <w:r w:rsidRPr="00004618">
        <w:rPr>
          <w:rFonts w:ascii="Arial" w:hAnsi="Arial" w:cs="Arial"/>
          <w:sz w:val="18"/>
          <w:szCs w:val="18"/>
          <w:highlight w:val="yellow"/>
        </w:rPr>
        <w:t xml:space="preserve">разбирать Программный продукт на составляющие коды, </w:t>
      </w:r>
      <w:proofErr w:type="spellStart"/>
      <w:r w:rsidRPr="00004618">
        <w:rPr>
          <w:rFonts w:ascii="Arial" w:hAnsi="Arial" w:cs="Arial"/>
          <w:sz w:val="18"/>
          <w:szCs w:val="18"/>
          <w:highlight w:val="yellow"/>
        </w:rPr>
        <w:t>декомпилировать</w:t>
      </w:r>
      <w:proofErr w:type="spellEnd"/>
      <w:r w:rsidRPr="00004618">
        <w:rPr>
          <w:rFonts w:ascii="Arial" w:hAnsi="Arial" w:cs="Arial"/>
          <w:sz w:val="18"/>
          <w:szCs w:val="18"/>
          <w:highlight w:val="yellow"/>
        </w:rPr>
        <w:t xml:space="preserve"> или иным образом пытаться получить исходный текст Программного продукта или любой его части;</w:t>
      </w:r>
      <w:r w:rsidRPr="00004618">
        <w:rPr>
          <w:rFonts w:ascii="Arial" w:hAnsi="Arial" w:cs="Arial"/>
          <w:sz w:val="18"/>
          <w:szCs w:val="18"/>
        </w:rPr>
        <w:t xml:space="preserve"> </w:t>
      </w:r>
    </w:p>
    <w:p w14:paraId="6B1F5EAE" w14:textId="25FABAF1" w:rsidR="004F2C08" w:rsidRPr="0000461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>раскрывать любым способом и/или публиковать исходной текст и/или (объектный) код Программного продукта как целиком, так и фрагмент</w:t>
      </w:r>
      <w:r w:rsidR="00F877F8">
        <w:rPr>
          <w:rFonts w:ascii="Arial" w:hAnsi="Arial" w:cs="Arial"/>
          <w:sz w:val="18"/>
          <w:szCs w:val="18"/>
        </w:rPr>
        <w:t>ы</w:t>
      </w:r>
      <w:r w:rsidRPr="00004618">
        <w:rPr>
          <w:rFonts w:ascii="Arial" w:hAnsi="Arial" w:cs="Arial"/>
          <w:sz w:val="18"/>
          <w:szCs w:val="18"/>
        </w:rPr>
        <w:t>;</w:t>
      </w:r>
    </w:p>
    <w:p w14:paraId="2D801D77" w14:textId="77777777" w:rsidR="004F2C08" w:rsidRPr="00F877F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  <w:highlight w:val="yellow"/>
        </w:rPr>
      </w:pPr>
      <w:r w:rsidRPr="00F877F8">
        <w:rPr>
          <w:rFonts w:ascii="Arial" w:hAnsi="Arial" w:cs="Arial"/>
          <w:sz w:val="18"/>
          <w:szCs w:val="18"/>
          <w:highlight w:val="yellow"/>
        </w:rPr>
        <w:t>осуществлять заимствование кода или фрагментов кода Программного продукта;</w:t>
      </w:r>
    </w:p>
    <w:p w14:paraId="26F73992" w14:textId="77777777" w:rsidR="004F2C08" w:rsidRPr="0000461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>совершать действия, результатом которых является устранение или снижение эффективности технических и/или программных средств защиты Программного продукта, авторских и иных прав Правообладателя;</w:t>
      </w:r>
    </w:p>
    <w:p w14:paraId="7568599F" w14:textId="501CDA13" w:rsidR="004F2C08" w:rsidRPr="0000461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 xml:space="preserve">вводить в заблуждение </w:t>
      </w:r>
      <w:r>
        <w:rPr>
          <w:rFonts w:ascii="Arial" w:hAnsi="Arial" w:cs="Arial"/>
          <w:sz w:val="18"/>
          <w:szCs w:val="18"/>
        </w:rPr>
        <w:t>к</w:t>
      </w:r>
      <w:r w:rsidRPr="00004618">
        <w:rPr>
          <w:rFonts w:ascii="Arial" w:hAnsi="Arial" w:cs="Arial"/>
          <w:sz w:val="18"/>
          <w:szCs w:val="18"/>
        </w:rPr>
        <w:t xml:space="preserve">онечных пользователей </w:t>
      </w:r>
      <w:r>
        <w:rPr>
          <w:rFonts w:ascii="Arial" w:hAnsi="Arial" w:cs="Arial"/>
          <w:sz w:val="18"/>
          <w:szCs w:val="18"/>
        </w:rPr>
        <w:t>Расширения</w:t>
      </w:r>
      <w:r w:rsidRPr="00004618">
        <w:rPr>
          <w:rFonts w:ascii="Arial" w:hAnsi="Arial" w:cs="Arial"/>
          <w:sz w:val="18"/>
          <w:szCs w:val="18"/>
        </w:rPr>
        <w:t xml:space="preserve">, в том числе, но не ограничиваясь, в виде заявлений </w:t>
      </w:r>
      <w:r>
        <w:rPr>
          <w:rFonts w:ascii="Arial" w:hAnsi="Arial" w:cs="Arial"/>
          <w:sz w:val="18"/>
          <w:szCs w:val="18"/>
        </w:rPr>
        <w:t>Пользователя</w:t>
      </w:r>
      <w:r w:rsidRPr="00004618">
        <w:rPr>
          <w:rFonts w:ascii="Arial" w:hAnsi="Arial" w:cs="Arial"/>
          <w:sz w:val="18"/>
          <w:szCs w:val="18"/>
        </w:rPr>
        <w:t xml:space="preserve"> о гарантиях Правообладателя в отношении качеств </w:t>
      </w:r>
      <w:r>
        <w:rPr>
          <w:rFonts w:ascii="Arial" w:hAnsi="Arial" w:cs="Arial"/>
          <w:sz w:val="18"/>
          <w:szCs w:val="18"/>
        </w:rPr>
        <w:t>Расширения</w:t>
      </w:r>
      <w:r w:rsidRPr="00004618">
        <w:rPr>
          <w:rFonts w:ascii="Arial" w:hAnsi="Arial" w:cs="Arial"/>
          <w:sz w:val="18"/>
          <w:szCs w:val="18"/>
        </w:rPr>
        <w:t xml:space="preserve">, о факте проверки и одобрения Правообладателем </w:t>
      </w:r>
      <w:r>
        <w:rPr>
          <w:rFonts w:ascii="Arial" w:hAnsi="Arial" w:cs="Arial"/>
          <w:sz w:val="18"/>
          <w:szCs w:val="18"/>
        </w:rPr>
        <w:t>Расширения</w:t>
      </w:r>
      <w:r w:rsidRPr="00004618">
        <w:rPr>
          <w:rFonts w:ascii="Arial" w:hAnsi="Arial" w:cs="Arial"/>
          <w:sz w:val="18"/>
          <w:szCs w:val="18"/>
        </w:rPr>
        <w:t xml:space="preserve">, иных подобных заявлений, на которое не получено в предварительном порядке письменное согласие </w:t>
      </w:r>
      <w:r>
        <w:rPr>
          <w:rFonts w:ascii="Arial" w:hAnsi="Arial" w:cs="Arial"/>
          <w:sz w:val="18"/>
          <w:szCs w:val="18"/>
        </w:rPr>
        <w:t>Правообладателя</w:t>
      </w:r>
      <w:r w:rsidRPr="00004618">
        <w:rPr>
          <w:rFonts w:ascii="Arial" w:hAnsi="Arial" w:cs="Arial"/>
          <w:sz w:val="18"/>
          <w:szCs w:val="18"/>
        </w:rPr>
        <w:t>.</w:t>
      </w:r>
    </w:p>
    <w:p w14:paraId="3F4322D2" w14:textId="77777777" w:rsidR="004F2C08" w:rsidRPr="00004618" w:rsidRDefault="004F2C08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>удалять и/или изменять встроенные надписи и изображения (наименования, логотипы, знаки охраны авторского права или указание на Правообладателя) Программного продукта. При этом:</w:t>
      </w:r>
    </w:p>
    <w:p w14:paraId="0D9BA816" w14:textId="275331AD" w:rsidR="004F2C08" w:rsidRPr="00004618" w:rsidRDefault="004F2C08" w:rsidP="00004618">
      <w:pPr>
        <w:pStyle w:val="a3"/>
        <w:numPr>
          <w:ilvl w:val="0"/>
          <w:numId w:val="29"/>
        </w:numPr>
        <w:ind w:left="1134"/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>в разрабатываем</w:t>
      </w:r>
      <w:r>
        <w:rPr>
          <w:rFonts w:ascii="Arial" w:hAnsi="Arial" w:cs="Arial"/>
          <w:sz w:val="18"/>
          <w:szCs w:val="18"/>
        </w:rPr>
        <w:t>ое</w:t>
      </w:r>
      <w:r w:rsidRPr="000046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Расширение</w:t>
      </w:r>
      <w:r w:rsidRPr="00004618">
        <w:rPr>
          <w:rFonts w:ascii="Arial" w:hAnsi="Arial" w:cs="Arial"/>
          <w:sz w:val="18"/>
          <w:szCs w:val="18"/>
        </w:rPr>
        <w:t xml:space="preserve"> можно включать собственные логотипы, товарные знаки, наименования </w:t>
      </w:r>
      <w:r>
        <w:rPr>
          <w:rFonts w:ascii="Arial" w:hAnsi="Arial" w:cs="Arial"/>
          <w:sz w:val="18"/>
          <w:szCs w:val="18"/>
        </w:rPr>
        <w:t>Пользователя</w:t>
      </w:r>
      <w:r w:rsidRPr="00004618">
        <w:rPr>
          <w:rFonts w:ascii="Arial" w:hAnsi="Arial" w:cs="Arial"/>
          <w:sz w:val="18"/>
          <w:szCs w:val="18"/>
        </w:rPr>
        <w:t>;</w:t>
      </w:r>
    </w:p>
    <w:p w14:paraId="278C06A5" w14:textId="13466442" w:rsidR="004F2C08" w:rsidRPr="00004618" w:rsidRDefault="004F2C08" w:rsidP="00004618">
      <w:pPr>
        <w:pStyle w:val="a3"/>
        <w:numPr>
          <w:ilvl w:val="0"/>
          <w:numId w:val="29"/>
        </w:numPr>
        <w:ind w:left="1134"/>
        <w:jc w:val="both"/>
        <w:rPr>
          <w:rFonts w:ascii="Arial" w:hAnsi="Arial" w:cs="Arial"/>
          <w:sz w:val="18"/>
          <w:szCs w:val="18"/>
        </w:rPr>
      </w:pPr>
      <w:r w:rsidRPr="00004618">
        <w:rPr>
          <w:rFonts w:ascii="Arial" w:hAnsi="Arial" w:cs="Arial"/>
          <w:sz w:val="18"/>
          <w:szCs w:val="18"/>
        </w:rPr>
        <w:t xml:space="preserve">Лицензия не наделяет </w:t>
      </w:r>
      <w:r>
        <w:rPr>
          <w:rFonts w:ascii="Arial" w:hAnsi="Arial" w:cs="Arial"/>
          <w:sz w:val="18"/>
          <w:szCs w:val="18"/>
        </w:rPr>
        <w:t>Пользователя</w:t>
      </w:r>
      <w:r w:rsidRPr="00004618">
        <w:rPr>
          <w:rFonts w:ascii="Arial" w:hAnsi="Arial" w:cs="Arial"/>
          <w:sz w:val="18"/>
          <w:szCs w:val="18"/>
        </w:rPr>
        <w:t xml:space="preserve"> правами использования принадлежащей Правообладателю интеллектуальной собственности, включая, но не ограничиваясь, не предоставляет прав использования товарных знаков, логотипов, элементов фирменного стиля Правообладателя.</w:t>
      </w:r>
    </w:p>
    <w:p w14:paraId="55AABF01" w14:textId="23E3206A" w:rsidR="00B423D8" w:rsidRDefault="0095577D" w:rsidP="000269D7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>ПП предоставляется Пользователю по принципу «как есть». Базовые (заводские) настройки ПП не являются индивидуальными.</w:t>
      </w:r>
    </w:p>
    <w:p w14:paraId="107AC762" w14:textId="6F6A4D6C" w:rsidR="00D333AA" w:rsidRPr="00393B90" w:rsidRDefault="00C4563E" w:rsidP="00AD5DFF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 w:rsidRPr="003D462E">
        <w:rPr>
          <w:rFonts w:ascii="Arial" w:hAnsi="Arial" w:cs="Arial"/>
          <w:b/>
          <w:sz w:val="18"/>
          <w:szCs w:val="18"/>
        </w:rPr>
        <w:t>Ограничение ответственности.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F2778E">
        <w:rPr>
          <w:rFonts w:ascii="Arial" w:hAnsi="Arial" w:cs="Arial"/>
          <w:bCs/>
          <w:sz w:val="18"/>
          <w:szCs w:val="18"/>
        </w:rPr>
        <w:t>Правообладатель</w:t>
      </w:r>
      <w:r w:rsidR="00D333AA" w:rsidRPr="00393B90">
        <w:rPr>
          <w:rFonts w:ascii="Arial" w:hAnsi="Arial" w:cs="Arial"/>
          <w:bCs/>
          <w:sz w:val="18"/>
          <w:szCs w:val="18"/>
        </w:rPr>
        <w:t>:</w:t>
      </w:r>
      <w:r w:rsidR="00D333AA" w:rsidRPr="00393B90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513FA935" w14:textId="29CB94EC" w:rsidR="00532F3D" w:rsidRPr="00393B90" w:rsidRDefault="00532F3D" w:rsidP="00AD5DFF">
      <w:pPr>
        <w:pStyle w:val="a3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 xml:space="preserve">не несет ответственность за бесперебойную работу </w:t>
      </w:r>
      <w:r w:rsidR="00132B8B" w:rsidRPr="00393B90">
        <w:rPr>
          <w:rFonts w:ascii="Arial" w:hAnsi="Arial" w:cs="Arial"/>
          <w:sz w:val="18"/>
          <w:szCs w:val="18"/>
        </w:rPr>
        <w:t>ПП</w:t>
      </w:r>
      <w:r w:rsidRPr="00393B90">
        <w:rPr>
          <w:rFonts w:ascii="Arial" w:hAnsi="Arial" w:cs="Arial"/>
          <w:sz w:val="18"/>
          <w:szCs w:val="18"/>
        </w:rPr>
        <w:t xml:space="preserve"> и его совместимость с программным обеспечением и техническими средствами Пользователя и иных лиц; </w:t>
      </w:r>
    </w:p>
    <w:p w14:paraId="124B2F59" w14:textId="302F7763" w:rsidR="00532F3D" w:rsidRPr="00393B90" w:rsidRDefault="00532F3D" w:rsidP="00AD5DFF">
      <w:pPr>
        <w:pStyle w:val="a3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>не берет на себя обязательств по консультированию Пользователей по использованию</w:t>
      </w:r>
      <w:r w:rsidR="009C514B">
        <w:rPr>
          <w:rFonts w:ascii="Arial" w:hAnsi="Arial" w:cs="Arial"/>
          <w:sz w:val="18"/>
          <w:szCs w:val="18"/>
        </w:rPr>
        <w:t xml:space="preserve"> ПП и/или</w:t>
      </w:r>
      <w:r w:rsidRPr="00393B90">
        <w:rPr>
          <w:rFonts w:ascii="Arial" w:hAnsi="Arial" w:cs="Arial"/>
          <w:sz w:val="18"/>
          <w:szCs w:val="18"/>
        </w:rPr>
        <w:t xml:space="preserve"> результатов работы </w:t>
      </w:r>
      <w:r w:rsidR="00132B8B" w:rsidRPr="00393B90">
        <w:rPr>
          <w:rFonts w:ascii="Arial" w:hAnsi="Arial" w:cs="Arial"/>
          <w:sz w:val="18"/>
          <w:szCs w:val="18"/>
        </w:rPr>
        <w:t>ПП</w:t>
      </w:r>
      <w:r w:rsidRPr="00393B90">
        <w:rPr>
          <w:rFonts w:ascii="Arial" w:hAnsi="Arial" w:cs="Arial"/>
          <w:sz w:val="18"/>
          <w:szCs w:val="18"/>
        </w:rPr>
        <w:t xml:space="preserve">; </w:t>
      </w:r>
    </w:p>
    <w:p w14:paraId="69641BAF" w14:textId="56A55E7B" w:rsidR="00532F3D" w:rsidRPr="00393B90" w:rsidRDefault="00532F3D" w:rsidP="00AD5DFF">
      <w:pPr>
        <w:pStyle w:val="a3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 xml:space="preserve">не несет ответственность за причинение любых убытков, которые возникли или могут возникнуть при использовании </w:t>
      </w:r>
      <w:r w:rsidR="00132B8B" w:rsidRPr="00393B90">
        <w:rPr>
          <w:rFonts w:ascii="Arial" w:hAnsi="Arial" w:cs="Arial"/>
          <w:sz w:val="18"/>
          <w:szCs w:val="18"/>
        </w:rPr>
        <w:t>ПП</w:t>
      </w:r>
      <w:r w:rsidR="00580666">
        <w:rPr>
          <w:rFonts w:ascii="Arial" w:hAnsi="Arial" w:cs="Arial"/>
          <w:sz w:val="18"/>
          <w:szCs w:val="18"/>
        </w:rPr>
        <w:t xml:space="preserve"> в рамках Лицензии</w:t>
      </w:r>
      <w:r w:rsidRPr="00393B90">
        <w:rPr>
          <w:rFonts w:ascii="Arial" w:hAnsi="Arial" w:cs="Arial"/>
          <w:sz w:val="18"/>
          <w:szCs w:val="18"/>
        </w:rPr>
        <w:t xml:space="preserve">; </w:t>
      </w:r>
    </w:p>
    <w:p w14:paraId="4086E4D0" w14:textId="0312B191" w:rsidR="00532F3D" w:rsidRPr="00393B90" w:rsidRDefault="00532F3D" w:rsidP="00AD5DFF">
      <w:pPr>
        <w:pStyle w:val="a3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>не несет ответственность за неисполнение либо ненадлежащее исполнение своих обязательств вследствие сбоев в телекоммуника</w:t>
      </w:r>
      <w:r w:rsidR="00F24F02" w:rsidRPr="00393B90">
        <w:rPr>
          <w:rFonts w:ascii="Arial" w:hAnsi="Arial" w:cs="Arial"/>
          <w:sz w:val="18"/>
          <w:szCs w:val="18"/>
        </w:rPr>
        <w:t>ционных и энергетических сетях.</w:t>
      </w:r>
    </w:p>
    <w:p w14:paraId="43A243F3" w14:textId="77777777" w:rsidR="00AC0D23" w:rsidRPr="00F877F8" w:rsidRDefault="002E79E6" w:rsidP="002E79E6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b/>
          <w:bCs/>
          <w:sz w:val="18"/>
          <w:szCs w:val="18"/>
        </w:rPr>
      </w:pPr>
      <w:r w:rsidRPr="00F877F8">
        <w:rPr>
          <w:rFonts w:ascii="Arial" w:hAnsi="Arial" w:cs="Arial"/>
          <w:b/>
          <w:bCs/>
          <w:sz w:val="18"/>
          <w:szCs w:val="18"/>
        </w:rPr>
        <w:t>Пользователь</w:t>
      </w:r>
      <w:r w:rsidR="00AC0D23" w:rsidRPr="00F877F8">
        <w:rPr>
          <w:rFonts w:ascii="Arial" w:hAnsi="Arial" w:cs="Arial"/>
          <w:b/>
          <w:bCs/>
          <w:sz w:val="18"/>
          <w:szCs w:val="18"/>
        </w:rPr>
        <w:t xml:space="preserve"> предупрежден, согласен и</w:t>
      </w:r>
      <w:r w:rsidRPr="00F877F8">
        <w:rPr>
          <w:rFonts w:ascii="Arial" w:hAnsi="Arial" w:cs="Arial"/>
          <w:b/>
          <w:bCs/>
          <w:sz w:val="18"/>
          <w:szCs w:val="18"/>
        </w:rPr>
        <w:t xml:space="preserve"> подтверждает, что</w:t>
      </w:r>
      <w:r w:rsidR="00AC0D23" w:rsidRPr="00F877F8">
        <w:rPr>
          <w:rFonts w:ascii="Arial" w:hAnsi="Arial" w:cs="Arial"/>
          <w:b/>
          <w:bCs/>
          <w:sz w:val="18"/>
          <w:szCs w:val="18"/>
        </w:rPr>
        <w:t>:</w:t>
      </w:r>
    </w:p>
    <w:p w14:paraId="45E04003" w14:textId="7FF61592" w:rsidR="002E79E6" w:rsidRDefault="002E79E6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 xml:space="preserve">ознакомился со всеми положениями Соглашения, понимает и принимает их. </w:t>
      </w:r>
      <w:r w:rsidR="00021262">
        <w:rPr>
          <w:rFonts w:ascii="Arial" w:hAnsi="Arial" w:cs="Arial"/>
          <w:sz w:val="18"/>
          <w:szCs w:val="18"/>
        </w:rPr>
        <w:t>Пользователь вправе получить копию настоящего Соглашению, обратившись к Правообладателю по адресу электронной почты, указанному ниже</w:t>
      </w:r>
      <w:r w:rsidR="00AC0D23">
        <w:rPr>
          <w:rFonts w:ascii="Arial" w:hAnsi="Arial" w:cs="Arial"/>
          <w:sz w:val="18"/>
          <w:szCs w:val="18"/>
        </w:rPr>
        <w:t>;</w:t>
      </w:r>
    </w:p>
    <w:p w14:paraId="48CE579F" w14:textId="68D8D045" w:rsidR="00AC0D23" w:rsidRPr="00AC0D23" w:rsidRDefault="00AC0D23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AC0D23">
        <w:rPr>
          <w:rFonts w:ascii="Arial" w:hAnsi="Arial" w:cs="Arial"/>
          <w:sz w:val="18"/>
          <w:szCs w:val="18"/>
        </w:rPr>
        <w:t xml:space="preserve">форма, структура, принципы формирования и функционирования Программного продукта могут быть изменены Правообладателем </w:t>
      </w:r>
      <w:r>
        <w:rPr>
          <w:rFonts w:ascii="Arial" w:hAnsi="Arial" w:cs="Arial"/>
          <w:sz w:val="18"/>
          <w:szCs w:val="18"/>
        </w:rPr>
        <w:t>без кого-либо</w:t>
      </w:r>
      <w:r w:rsidRPr="00AC0D23">
        <w:rPr>
          <w:rFonts w:ascii="Arial" w:hAnsi="Arial" w:cs="Arial"/>
          <w:sz w:val="18"/>
          <w:szCs w:val="18"/>
        </w:rPr>
        <w:t xml:space="preserve"> уведомлени</w:t>
      </w:r>
      <w:r>
        <w:rPr>
          <w:rFonts w:ascii="Arial" w:hAnsi="Arial" w:cs="Arial"/>
          <w:sz w:val="18"/>
          <w:szCs w:val="18"/>
        </w:rPr>
        <w:t>я Пользователя</w:t>
      </w:r>
      <w:r w:rsidRPr="00AC0D23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Пользователь</w:t>
      </w:r>
      <w:r w:rsidRPr="00AC0D23">
        <w:rPr>
          <w:rFonts w:ascii="Arial" w:hAnsi="Arial" w:cs="Arial"/>
          <w:sz w:val="18"/>
          <w:szCs w:val="18"/>
        </w:rPr>
        <w:t xml:space="preserve"> осознает, что более поздние версии Программного продукта могут иметь отличия от более ранних версий и что результаты, полученные </w:t>
      </w:r>
      <w:r>
        <w:rPr>
          <w:rFonts w:ascii="Arial" w:hAnsi="Arial" w:cs="Arial"/>
          <w:sz w:val="18"/>
          <w:szCs w:val="18"/>
        </w:rPr>
        <w:t>Пользователем</w:t>
      </w:r>
      <w:r w:rsidRPr="00AC0D23">
        <w:rPr>
          <w:rFonts w:ascii="Arial" w:hAnsi="Arial" w:cs="Arial"/>
          <w:sz w:val="18"/>
          <w:szCs w:val="18"/>
        </w:rPr>
        <w:t xml:space="preserve"> и/или Конечными пользователями </w:t>
      </w:r>
      <w:r>
        <w:rPr>
          <w:rFonts w:ascii="Arial" w:hAnsi="Arial" w:cs="Arial"/>
          <w:sz w:val="18"/>
          <w:szCs w:val="18"/>
        </w:rPr>
        <w:t>Расширения</w:t>
      </w:r>
      <w:r w:rsidRPr="00AC0D23">
        <w:rPr>
          <w:rFonts w:ascii="Arial" w:hAnsi="Arial" w:cs="Arial"/>
          <w:sz w:val="18"/>
          <w:szCs w:val="18"/>
        </w:rPr>
        <w:t xml:space="preserve"> с использованием более ранней версии </w:t>
      </w:r>
      <w:r w:rsidRPr="00AC0D23">
        <w:rPr>
          <w:rFonts w:ascii="Arial" w:hAnsi="Arial" w:cs="Arial"/>
          <w:sz w:val="18"/>
          <w:szCs w:val="18"/>
        </w:rPr>
        <w:t>Программного продукта,</w:t>
      </w:r>
      <w:r w:rsidRPr="00AC0D23">
        <w:rPr>
          <w:rFonts w:ascii="Arial" w:hAnsi="Arial" w:cs="Arial"/>
          <w:sz w:val="18"/>
          <w:szCs w:val="18"/>
        </w:rPr>
        <w:t xml:space="preserve"> могут быть несовместимы с более поздней версией Программного продукта. </w:t>
      </w:r>
    </w:p>
    <w:p w14:paraId="7DC10562" w14:textId="6C3E53FC" w:rsidR="00AC0D23" w:rsidRPr="00AC0D23" w:rsidRDefault="00AC0D23" w:rsidP="00004618">
      <w:pPr>
        <w:pStyle w:val="a3"/>
        <w:numPr>
          <w:ilvl w:val="1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AC0D23">
        <w:rPr>
          <w:rFonts w:ascii="Arial" w:hAnsi="Arial" w:cs="Arial"/>
          <w:sz w:val="18"/>
          <w:szCs w:val="18"/>
        </w:rPr>
        <w:t xml:space="preserve">Правообладатель вправе приостановить или прекратить создание новых версий Программного продукта, а также приостановить или прекратить поддержку выпущенных версий с </w:t>
      </w:r>
      <w:r w:rsidRPr="00AC0D23">
        <w:rPr>
          <w:rFonts w:ascii="Arial" w:hAnsi="Arial" w:cs="Arial"/>
          <w:sz w:val="18"/>
          <w:szCs w:val="18"/>
        </w:rPr>
        <w:t>без какого-либо</w:t>
      </w:r>
      <w:r w:rsidRPr="00AC0D23">
        <w:rPr>
          <w:rFonts w:ascii="Arial" w:hAnsi="Arial" w:cs="Arial"/>
          <w:sz w:val="18"/>
          <w:szCs w:val="18"/>
        </w:rPr>
        <w:t xml:space="preserve"> уведомлени</w:t>
      </w:r>
      <w:r w:rsidRPr="00AC0D23">
        <w:rPr>
          <w:rFonts w:ascii="Arial" w:hAnsi="Arial" w:cs="Arial"/>
          <w:sz w:val="18"/>
          <w:szCs w:val="18"/>
        </w:rPr>
        <w:t>я</w:t>
      </w:r>
      <w:r w:rsidRPr="00AC0D23">
        <w:rPr>
          <w:rFonts w:ascii="Arial" w:hAnsi="Arial" w:cs="Arial"/>
          <w:sz w:val="18"/>
          <w:szCs w:val="18"/>
        </w:rPr>
        <w:t xml:space="preserve"> Лицензиата.</w:t>
      </w:r>
    </w:p>
    <w:p w14:paraId="6C031DBC" w14:textId="42F5324B" w:rsidR="00356591" w:rsidRDefault="002857A0" w:rsidP="00AD5DFF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Применимым правом является материальное и процессуальное право Российской Федерации. </w:t>
      </w:r>
      <w:r w:rsidR="00356591">
        <w:rPr>
          <w:rFonts w:ascii="Arial" w:hAnsi="Arial" w:cs="Arial"/>
          <w:sz w:val="18"/>
          <w:szCs w:val="18"/>
        </w:rPr>
        <w:t>Язык судопроизводства – русский язык. Место судопроизводства – суд в г. Москва по месту нахождения Правообладателя.</w:t>
      </w:r>
    </w:p>
    <w:p w14:paraId="1204CA0B" w14:textId="0ABE2E85" w:rsidR="00F24F02" w:rsidRPr="00393B90" w:rsidRDefault="00F24F02" w:rsidP="00AD5DFF">
      <w:pPr>
        <w:pStyle w:val="a3"/>
        <w:numPr>
          <w:ilvl w:val="0"/>
          <w:numId w:val="20"/>
        </w:numPr>
        <w:ind w:left="0" w:firstLine="0"/>
        <w:jc w:val="both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>Все</w:t>
      </w:r>
      <w:r w:rsidR="00D71330">
        <w:rPr>
          <w:rFonts w:ascii="Arial" w:hAnsi="Arial" w:cs="Arial"/>
          <w:sz w:val="18"/>
          <w:szCs w:val="18"/>
        </w:rPr>
        <w:t>,</w:t>
      </w:r>
      <w:r w:rsidRPr="00393B90">
        <w:rPr>
          <w:rFonts w:ascii="Arial" w:hAnsi="Arial" w:cs="Arial"/>
          <w:sz w:val="18"/>
          <w:szCs w:val="18"/>
        </w:rPr>
        <w:t xml:space="preserve"> что не урегулировано в настоящем </w:t>
      </w:r>
      <w:r w:rsidR="0095577D" w:rsidRPr="00393B90">
        <w:rPr>
          <w:rFonts w:ascii="Arial" w:hAnsi="Arial" w:cs="Arial"/>
          <w:sz w:val="18"/>
          <w:szCs w:val="18"/>
        </w:rPr>
        <w:t>С</w:t>
      </w:r>
      <w:r w:rsidRPr="00393B90">
        <w:rPr>
          <w:rFonts w:ascii="Arial" w:hAnsi="Arial" w:cs="Arial"/>
          <w:sz w:val="18"/>
          <w:szCs w:val="18"/>
        </w:rPr>
        <w:t xml:space="preserve">оглашении регулируется действующим законодательством Российской Федерации. </w:t>
      </w:r>
    </w:p>
    <w:p w14:paraId="70A93929" w14:textId="77777777" w:rsidR="00AD5DFF" w:rsidRPr="00393B90" w:rsidRDefault="00AD5DFF" w:rsidP="00AD5DFF">
      <w:pPr>
        <w:pStyle w:val="a3"/>
        <w:jc w:val="both"/>
        <w:rPr>
          <w:rFonts w:ascii="Arial" w:hAnsi="Arial" w:cs="Arial"/>
          <w:sz w:val="18"/>
          <w:szCs w:val="18"/>
        </w:rPr>
      </w:pPr>
    </w:p>
    <w:p w14:paraId="789A7E28" w14:textId="77777777" w:rsidR="00532F3D" w:rsidRPr="00393B90" w:rsidRDefault="00532F3D" w:rsidP="00532F3D">
      <w:pPr>
        <w:pStyle w:val="a3"/>
        <w:jc w:val="both"/>
        <w:rPr>
          <w:rFonts w:ascii="Arial" w:hAnsi="Arial" w:cs="Arial"/>
          <w:sz w:val="18"/>
          <w:szCs w:val="18"/>
        </w:rPr>
      </w:pPr>
    </w:p>
    <w:p w14:paraId="59E6B90B" w14:textId="2A14D9C7" w:rsidR="00857AB1" w:rsidRPr="00393B90" w:rsidRDefault="0095577D" w:rsidP="00857AB1">
      <w:pPr>
        <w:pStyle w:val="a3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b/>
          <w:bCs/>
          <w:sz w:val="18"/>
          <w:szCs w:val="18"/>
        </w:rPr>
        <w:t>ПРАВООБЛАДАТЕЛЬ</w:t>
      </w:r>
      <w:r w:rsidR="00857AB1" w:rsidRPr="00393B90">
        <w:rPr>
          <w:rFonts w:ascii="Arial" w:hAnsi="Arial" w:cs="Arial"/>
          <w:b/>
          <w:bCs/>
          <w:sz w:val="18"/>
          <w:szCs w:val="18"/>
        </w:rPr>
        <w:t>:</w:t>
      </w:r>
    </w:p>
    <w:p w14:paraId="5CB81987" w14:textId="77777777" w:rsidR="009A03D8" w:rsidRPr="00393B90" w:rsidRDefault="009A03D8" w:rsidP="00857AB1">
      <w:pPr>
        <w:spacing w:after="0"/>
        <w:ind w:left="-284"/>
        <w:rPr>
          <w:rFonts w:ascii="Arial" w:eastAsiaTheme="minorHAnsi" w:hAnsi="Arial" w:cs="Arial"/>
          <w:sz w:val="18"/>
          <w:szCs w:val="18"/>
        </w:rPr>
      </w:pPr>
    </w:p>
    <w:p w14:paraId="0E2EB616" w14:textId="77777777" w:rsidR="009A03D8" w:rsidRPr="00393B90" w:rsidRDefault="009A03D8" w:rsidP="00AD5DFF">
      <w:pPr>
        <w:spacing w:after="0"/>
        <w:rPr>
          <w:rFonts w:ascii="Arial" w:hAnsi="Arial" w:cs="Arial"/>
          <w:sz w:val="18"/>
          <w:szCs w:val="18"/>
        </w:rPr>
      </w:pPr>
      <w:r w:rsidRPr="00393B90">
        <w:rPr>
          <w:rFonts w:ascii="Arial" w:hAnsi="Arial" w:cs="Arial"/>
          <w:sz w:val="18"/>
          <w:szCs w:val="18"/>
        </w:rPr>
        <w:t>Общество с ограниченной ответственностью «</w:t>
      </w:r>
      <w:proofErr w:type="spellStart"/>
      <w:r w:rsidRPr="00393B90">
        <w:rPr>
          <w:rFonts w:ascii="Arial" w:hAnsi="Arial" w:cs="Arial"/>
          <w:sz w:val="18"/>
          <w:szCs w:val="18"/>
        </w:rPr>
        <w:t>БиАй</w:t>
      </w:r>
      <w:proofErr w:type="spellEnd"/>
      <w:r w:rsidRPr="00393B90">
        <w:rPr>
          <w:rFonts w:ascii="Arial" w:hAnsi="Arial" w:cs="Arial"/>
          <w:sz w:val="18"/>
          <w:szCs w:val="18"/>
        </w:rPr>
        <w:t xml:space="preserve"> Про»</w:t>
      </w:r>
    </w:p>
    <w:p w14:paraId="725EA57B" w14:textId="218E40CA" w:rsidR="002B70E0" w:rsidRPr="00393B90" w:rsidRDefault="00857AB1" w:rsidP="00AD5DFF">
      <w:pPr>
        <w:spacing w:after="0"/>
        <w:rPr>
          <w:rFonts w:ascii="Arial" w:eastAsiaTheme="minorHAnsi" w:hAnsi="Arial" w:cs="Arial"/>
          <w:sz w:val="18"/>
          <w:szCs w:val="18"/>
        </w:rPr>
      </w:pPr>
      <w:r w:rsidRPr="00393B90">
        <w:rPr>
          <w:rFonts w:ascii="Arial" w:eastAsiaTheme="minorHAnsi" w:hAnsi="Arial" w:cs="Arial"/>
          <w:sz w:val="18"/>
          <w:szCs w:val="18"/>
        </w:rPr>
        <w:t>ОГРН 1187746698204</w:t>
      </w:r>
      <w:r w:rsidR="002B70E0">
        <w:rPr>
          <w:rFonts w:ascii="Arial" w:eastAsiaTheme="minorHAnsi" w:hAnsi="Arial" w:cs="Arial"/>
          <w:sz w:val="18"/>
          <w:szCs w:val="18"/>
        </w:rPr>
        <w:t xml:space="preserve"> </w:t>
      </w:r>
      <w:r w:rsidR="002B70E0">
        <w:rPr>
          <w:rFonts w:ascii="Arial" w:eastAsiaTheme="minorHAnsi" w:hAnsi="Arial" w:cs="Arial"/>
          <w:sz w:val="18"/>
          <w:szCs w:val="18"/>
        </w:rPr>
        <w:tab/>
      </w:r>
      <w:r w:rsidRPr="00393B90">
        <w:rPr>
          <w:rFonts w:ascii="Arial" w:eastAsiaTheme="minorHAnsi" w:hAnsi="Arial" w:cs="Arial"/>
          <w:sz w:val="18"/>
          <w:szCs w:val="18"/>
        </w:rPr>
        <w:t>ИНН 7725495427</w:t>
      </w:r>
      <w:r w:rsidR="009A03D8" w:rsidRPr="00393B90">
        <w:rPr>
          <w:rFonts w:ascii="Arial" w:eastAsiaTheme="minorHAnsi" w:hAnsi="Arial" w:cs="Arial"/>
          <w:sz w:val="18"/>
          <w:szCs w:val="18"/>
        </w:rPr>
        <w:t xml:space="preserve"> </w:t>
      </w:r>
    </w:p>
    <w:p w14:paraId="47272709" w14:textId="77777777" w:rsidR="00F24F02" w:rsidRPr="00393B90" w:rsidRDefault="00F24F02" w:rsidP="00AD5DFF">
      <w:pPr>
        <w:spacing w:after="0"/>
        <w:rPr>
          <w:rFonts w:ascii="Arial" w:eastAsiaTheme="minorHAnsi" w:hAnsi="Arial" w:cs="Arial"/>
          <w:sz w:val="18"/>
          <w:szCs w:val="18"/>
        </w:rPr>
      </w:pPr>
      <w:r w:rsidRPr="00393B90">
        <w:rPr>
          <w:rFonts w:ascii="Arial" w:eastAsiaTheme="minorHAnsi" w:hAnsi="Arial" w:cs="Arial"/>
          <w:sz w:val="18"/>
          <w:szCs w:val="18"/>
        </w:rPr>
        <w:t>Тел. +7 495 118 28 14</w:t>
      </w:r>
    </w:p>
    <w:p w14:paraId="44115C4F" w14:textId="77777777" w:rsidR="00532F3D" w:rsidRPr="00393B90" w:rsidRDefault="00F24F02" w:rsidP="00AD5DFF">
      <w:pPr>
        <w:spacing w:after="0"/>
        <w:rPr>
          <w:rFonts w:ascii="Arial" w:eastAsiaTheme="minorHAnsi" w:hAnsi="Arial" w:cs="Arial"/>
          <w:sz w:val="18"/>
          <w:szCs w:val="18"/>
        </w:rPr>
      </w:pPr>
      <w:hyperlink r:id="rId11" w:history="1">
        <w:r w:rsidRPr="00393B90">
          <w:rPr>
            <w:rStyle w:val="a4"/>
            <w:rFonts w:ascii="Arial" w:eastAsiaTheme="minorHAnsi" w:hAnsi="Arial" w:cs="Arial"/>
            <w:sz w:val="18"/>
            <w:szCs w:val="18"/>
          </w:rPr>
          <w:t>post@modusbi.ru</w:t>
        </w:r>
      </w:hyperlink>
      <w:r w:rsidRPr="00393B90">
        <w:rPr>
          <w:rFonts w:ascii="Arial" w:eastAsiaTheme="minorHAnsi" w:hAnsi="Arial" w:cs="Arial"/>
          <w:sz w:val="18"/>
          <w:szCs w:val="18"/>
        </w:rPr>
        <w:t xml:space="preserve">  </w:t>
      </w:r>
    </w:p>
    <w:p w14:paraId="605D5206" w14:textId="30C69A7D" w:rsidR="00C4563E" w:rsidRPr="00393B90" w:rsidRDefault="00C4563E" w:rsidP="00C4563E">
      <w:pPr>
        <w:spacing w:after="0"/>
        <w:rPr>
          <w:rFonts w:ascii="Arial" w:eastAsiaTheme="minorHAnsi" w:hAnsi="Arial" w:cs="Arial"/>
          <w:sz w:val="18"/>
          <w:szCs w:val="18"/>
        </w:rPr>
      </w:pPr>
      <w:hyperlink r:id="rId12" w:history="1">
        <w:r w:rsidRPr="00903751">
          <w:rPr>
            <w:rStyle w:val="a4"/>
            <w:rFonts w:ascii="Arial" w:eastAsiaTheme="minorHAnsi" w:hAnsi="Arial" w:cs="Arial"/>
            <w:sz w:val="18"/>
            <w:szCs w:val="18"/>
            <w:lang w:val="en-US"/>
          </w:rPr>
          <w:t>www</w:t>
        </w:r>
        <w:r w:rsidRPr="0081248F">
          <w:rPr>
            <w:rStyle w:val="a4"/>
            <w:rFonts w:ascii="Arial" w:eastAsiaTheme="minorHAnsi" w:hAnsi="Arial" w:cs="Arial"/>
            <w:sz w:val="18"/>
            <w:szCs w:val="18"/>
          </w:rPr>
          <w:t>.</w:t>
        </w:r>
        <w:proofErr w:type="spellStart"/>
        <w:r w:rsidRPr="00903751">
          <w:rPr>
            <w:rStyle w:val="a4"/>
            <w:rFonts w:ascii="Arial" w:eastAsiaTheme="minorHAnsi" w:hAnsi="Arial" w:cs="Arial"/>
            <w:sz w:val="18"/>
            <w:szCs w:val="18"/>
            <w:lang w:val="en-US"/>
          </w:rPr>
          <w:t>modusbi</w:t>
        </w:r>
        <w:proofErr w:type="spellEnd"/>
        <w:r w:rsidRPr="0081248F">
          <w:rPr>
            <w:rStyle w:val="a4"/>
            <w:rFonts w:ascii="Arial" w:eastAsiaTheme="minorHAnsi" w:hAnsi="Arial" w:cs="Arial"/>
            <w:sz w:val="18"/>
            <w:szCs w:val="18"/>
          </w:rPr>
          <w:t>.</w:t>
        </w:r>
        <w:proofErr w:type="spellStart"/>
        <w:r w:rsidRPr="00903751">
          <w:rPr>
            <w:rStyle w:val="a4"/>
            <w:rFonts w:ascii="Arial" w:eastAsiaTheme="minorHAnsi" w:hAnsi="Arial" w:cs="Arial"/>
            <w:sz w:val="18"/>
            <w:szCs w:val="18"/>
            <w:lang w:val="en-US"/>
          </w:rPr>
          <w:t>ru</w:t>
        </w:r>
        <w:proofErr w:type="spellEnd"/>
      </w:hyperlink>
      <w:r>
        <w:rPr>
          <w:rFonts w:ascii="Arial" w:eastAsiaTheme="minorHAnsi" w:hAnsi="Arial" w:cs="Arial"/>
          <w:sz w:val="18"/>
          <w:szCs w:val="18"/>
        </w:rPr>
        <w:t xml:space="preserve"> </w:t>
      </w:r>
      <w:r w:rsidRPr="00393B90">
        <w:rPr>
          <w:rFonts w:ascii="Arial" w:eastAsiaTheme="minorHAnsi" w:hAnsi="Arial" w:cs="Arial"/>
          <w:sz w:val="18"/>
          <w:szCs w:val="18"/>
        </w:rPr>
        <w:t xml:space="preserve"> </w:t>
      </w:r>
    </w:p>
    <w:sectPr w:rsidR="00C4563E" w:rsidRPr="00393B90" w:rsidSect="00B60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wyer" w:date="2025-07-21T13:04:00Z" w:initials="Lawyer">
    <w:p w14:paraId="378453DC" w14:textId="2B16DB1A" w:rsidR="00F877F8" w:rsidRDefault="00F877F8">
      <w:pPr>
        <w:pStyle w:val="a9"/>
      </w:pPr>
      <w:r>
        <w:rPr>
          <w:rStyle w:val="a8"/>
        </w:rPr>
        <w:annotationRef/>
      </w:r>
      <w:r>
        <w:t>Как-то еще используется для разработки?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8453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C5FAB4" w16cex:dateUtc="2025-07-21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8453DC" w16cid:durableId="42C5FA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0E7DAB"/>
    <w:multiLevelType w:val="hybridMultilevel"/>
    <w:tmpl w:val="BE318D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E0CD86"/>
    <w:multiLevelType w:val="hybridMultilevel"/>
    <w:tmpl w:val="58ADBE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F3F6234"/>
    <w:multiLevelType w:val="hybridMultilevel"/>
    <w:tmpl w:val="DE9EABC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9761148"/>
    <w:multiLevelType w:val="hybridMultilevel"/>
    <w:tmpl w:val="70441245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82A6045"/>
    <w:multiLevelType w:val="hybridMultilevel"/>
    <w:tmpl w:val="3252559A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02FAA7"/>
    <w:multiLevelType w:val="hybridMultilevel"/>
    <w:tmpl w:val="80CA87B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62EAAD8"/>
    <w:multiLevelType w:val="hybridMultilevel"/>
    <w:tmpl w:val="8281FAD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3458DC1"/>
    <w:multiLevelType w:val="hybridMultilevel"/>
    <w:tmpl w:val="A6E04AE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7522"/>
        </w:tabs>
        <w:ind w:left="7522" w:hanging="576"/>
      </w:pPr>
      <w:rPr>
        <w:b w:val="0"/>
        <w:sz w:val="20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0000002"/>
    <w:multiLevelType w:val="multilevel"/>
    <w:tmpl w:val="25266552"/>
    <w:name w:val="WW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522"/>
        </w:tabs>
        <w:ind w:left="7522" w:hanging="576"/>
      </w:pPr>
      <w:rPr>
        <w:b w:val="0"/>
        <w:sz w:val="20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673743B"/>
    <w:multiLevelType w:val="hybridMultilevel"/>
    <w:tmpl w:val="49A9D8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B4965DD"/>
    <w:multiLevelType w:val="hybridMultilevel"/>
    <w:tmpl w:val="BE0C4CEE"/>
    <w:lvl w:ilvl="0" w:tplc="A002ECA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EA0AA9"/>
    <w:multiLevelType w:val="multilevel"/>
    <w:tmpl w:val="45E01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F781F9"/>
    <w:multiLevelType w:val="hybridMultilevel"/>
    <w:tmpl w:val="E60F2275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F61014"/>
    <w:multiLevelType w:val="hybridMultilevel"/>
    <w:tmpl w:val="06ECF832"/>
    <w:lvl w:ilvl="0" w:tplc="A002EC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375DF"/>
    <w:multiLevelType w:val="hybridMultilevel"/>
    <w:tmpl w:val="92703D7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4C6C12"/>
    <w:multiLevelType w:val="hybridMultilevel"/>
    <w:tmpl w:val="79A1D8B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346109E"/>
    <w:multiLevelType w:val="hybridMultilevel"/>
    <w:tmpl w:val="4E3E0D0C"/>
    <w:lvl w:ilvl="0" w:tplc="A002ECA4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CF10A8"/>
    <w:multiLevelType w:val="hybridMultilevel"/>
    <w:tmpl w:val="7F0A04D4"/>
    <w:lvl w:ilvl="0" w:tplc="A002ECA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AA583B"/>
    <w:multiLevelType w:val="hybridMultilevel"/>
    <w:tmpl w:val="9A6CA26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2ECA4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7B879"/>
    <w:multiLevelType w:val="hybridMultilevel"/>
    <w:tmpl w:val="FA26450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37F6D90"/>
    <w:multiLevelType w:val="multilevel"/>
    <w:tmpl w:val="F364DB9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5526972C"/>
    <w:multiLevelType w:val="hybridMultilevel"/>
    <w:tmpl w:val="C3068B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A0D515A"/>
    <w:multiLevelType w:val="hybridMultilevel"/>
    <w:tmpl w:val="71411A33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D9548C9"/>
    <w:multiLevelType w:val="multilevel"/>
    <w:tmpl w:val="433CAA0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77B1C0"/>
    <w:multiLevelType w:val="hybridMultilevel"/>
    <w:tmpl w:val="83A230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39BA64D"/>
    <w:multiLevelType w:val="hybridMultilevel"/>
    <w:tmpl w:val="6B1A28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7127F69"/>
    <w:multiLevelType w:val="hybridMultilevel"/>
    <w:tmpl w:val="A78C9A3A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9277DB5"/>
    <w:multiLevelType w:val="hybridMultilevel"/>
    <w:tmpl w:val="6CA49C6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BB23286"/>
    <w:multiLevelType w:val="multilevel"/>
    <w:tmpl w:val="AD925E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568"/>
        </w:tabs>
        <w:ind w:left="1568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57446996">
    <w:abstractNumId w:val="0"/>
  </w:num>
  <w:num w:numId="2" w16cid:durableId="870920655">
    <w:abstractNumId w:val="26"/>
  </w:num>
  <w:num w:numId="3" w16cid:durableId="1825052005">
    <w:abstractNumId w:val="6"/>
  </w:num>
  <w:num w:numId="4" w16cid:durableId="2125027973">
    <w:abstractNumId w:val="28"/>
  </w:num>
  <w:num w:numId="5" w16cid:durableId="469707588">
    <w:abstractNumId w:val="27"/>
  </w:num>
  <w:num w:numId="6" w16cid:durableId="1065103877">
    <w:abstractNumId w:val="13"/>
  </w:num>
  <w:num w:numId="7" w16cid:durableId="1245992943">
    <w:abstractNumId w:val="7"/>
  </w:num>
  <w:num w:numId="8" w16cid:durableId="792016076">
    <w:abstractNumId w:val="3"/>
  </w:num>
  <w:num w:numId="9" w16cid:durableId="552499463">
    <w:abstractNumId w:val="22"/>
  </w:num>
  <w:num w:numId="10" w16cid:durableId="1889367579">
    <w:abstractNumId w:val="4"/>
  </w:num>
  <w:num w:numId="11" w16cid:durableId="1872526694">
    <w:abstractNumId w:val="1"/>
  </w:num>
  <w:num w:numId="12" w16cid:durableId="1934512768">
    <w:abstractNumId w:val="5"/>
  </w:num>
  <w:num w:numId="13" w16cid:durableId="759790578">
    <w:abstractNumId w:val="23"/>
  </w:num>
  <w:num w:numId="14" w16cid:durableId="1604915709">
    <w:abstractNumId w:val="2"/>
  </w:num>
  <w:num w:numId="15" w16cid:durableId="710767824">
    <w:abstractNumId w:val="10"/>
  </w:num>
  <w:num w:numId="16" w16cid:durableId="796221626">
    <w:abstractNumId w:val="25"/>
  </w:num>
  <w:num w:numId="17" w16cid:durableId="745497415">
    <w:abstractNumId w:val="20"/>
  </w:num>
  <w:num w:numId="18" w16cid:durableId="1225067681">
    <w:abstractNumId w:val="16"/>
  </w:num>
  <w:num w:numId="19" w16cid:durableId="403793921">
    <w:abstractNumId w:val="12"/>
  </w:num>
  <w:num w:numId="20" w16cid:durableId="2044162873">
    <w:abstractNumId w:val="24"/>
  </w:num>
  <w:num w:numId="21" w16cid:durableId="601231889">
    <w:abstractNumId w:val="21"/>
  </w:num>
  <w:num w:numId="22" w16cid:durableId="1957131832">
    <w:abstractNumId w:val="14"/>
  </w:num>
  <w:num w:numId="23" w16cid:durableId="1965964224">
    <w:abstractNumId w:val="8"/>
  </w:num>
  <w:num w:numId="24" w16cid:durableId="419256902">
    <w:abstractNumId w:val="9"/>
  </w:num>
  <w:num w:numId="25" w16cid:durableId="1742362918">
    <w:abstractNumId w:val="8"/>
  </w:num>
  <w:num w:numId="26" w16cid:durableId="386614998">
    <w:abstractNumId w:val="17"/>
  </w:num>
  <w:num w:numId="27" w16cid:durableId="132452160">
    <w:abstractNumId w:val="18"/>
  </w:num>
  <w:num w:numId="28" w16cid:durableId="383873449">
    <w:abstractNumId w:val="15"/>
  </w:num>
  <w:num w:numId="29" w16cid:durableId="458837015">
    <w:abstractNumId w:val="11"/>
  </w:num>
  <w:num w:numId="30" w16cid:durableId="975337331">
    <w:abstractNumId w:val="29"/>
  </w:num>
  <w:num w:numId="31" w16cid:durableId="83881666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wyer">
    <w15:presenceInfo w15:providerId="None" w15:userId="Law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3D"/>
    <w:rsid w:val="000036C8"/>
    <w:rsid w:val="00004618"/>
    <w:rsid w:val="00021262"/>
    <w:rsid w:val="0002339D"/>
    <w:rsid w:val="000269D7"/>
    <w:rsid w:val="0003075C"/>
    <w:rsid w:val="0003487E"/>
    <w:rsid w:val="00081D9F"/>
    <w:rsid w:val="000853FA"/>
    <w:rsid w:val="00087163"/>
    <w:rsid w:val="000B3D7C"/>
    <w:rsid w:val="000C1A92"/>
    <w:rsid w:val="000F1C3E"/>
    <w:rsid w:val="001302CC"/>
    <w:rsid w:val="00132B8B"/>
    <w:rsid w:val="00156F7F"/>
    <w:rsid w:val="00163E9D"/>
    <w:rsid w:val="00164A5E"/>
    <w:rsid w:val="00177951"/>
    <w:rsid w:val="0018628D"/>
    <w:rsid w:val="001871F6"/>
    <w:rsid w:val="001A3675"/>
    <w:rsid w:val="001A4AB7"/>
    <w:rsid w:val="001A6F7D"/>
    <w:rsid w:val="001B405C"/>
    <w:rsid w:val="001F58D1"/>
    <w:rsid w:val="002079E2"/>
    <w:rsid w:val="00221D45"/>
    <w:rsid w:val="002767E6"/>
    <w:rsid w:val="002857A0"/>
    <w:rsid w:val="002862D0"/>
    <w:rsid w:val="0029258F"/>
    <w:rsid w:val="002B70E0"/>
    <w:rsid w:val="002E54B7"/>
    <w:rsid w:val="002E6790"/>
    <w:rsid w:val="002E6C25"/>
    <w:rsid w:val="002E79E6"/>
    <w:rsid w:val="002F1DB1"/>
    <w:rsid w:val="00303A05"/>
    <w:rsid w:val="00326F04"/>
    <w:rsid w:val="00356591"/>
    <w:rsid w:val="00363E36"/>
    <w:rsid w:val="00393B90"/>
    <w:rsid w:val="003945EA"/>
    <w:rsid w:val="003D462E"/>
    <w:rsid w:val="003E6EA1"/>
    <w:rsid w:val="00412D4E"/>
    <w:rsid w:val="004247D7"/>
    <w:rsid w:val="00434C25"/>
    <w:rsid w:val="00447E2B"/>
    <w:rsid w:val="0045192F"/>
    <w:rsid w:val="00461415"/>
    <w:rsid w:val="004F2C08"/>
    <w:rsid w:val="00512276"/>
    <w:rsid w:val="00532F3D"/>
    <w:rsid w:val="00566BD4"/>
    <w:rsid w:val="00575566"/>
    <w:rsid w:val="00580666"/>
    <w:rsid w:val="00582200"/>
    <w:rsid w:val="005843A9"/>
    <w:rsid w:val="005B7E50"/>
    <w:rsid w:val="005F3898"/>
    <w:rsid w:val="005F452E"/>
    <w:rsid w:val="00606311"/>
    <w:rsid w:val="006124F5"/>
    <w:rsid w:val="00635FBC"/>
    <w:rsid w:val="00645F2F"/>
    <w:rsid w:val="00695F3E"/>
    <w:rsid w:val="006D21DE"/>
    <w:rsid w:val="00703338"/>
    <w:rsid w:val="0071276E"/>
    <w:rsid w:val="007452DC"/>
    <w:rsid w:val="007706AF"/>
    <w:rsid w:val="007726F1"/>
    <w:rsid w:val="007847EF"/>
    <w:rsid w:val="00787FD3"/>
    <w:rsid w:val="007B205D"/>
    <w:rsid w:val="007C06F6"/>
    <w:rsid w:val="007E392F"/>
    <w:rsid w:val="0081248F"/>
    <w:rsid w:val="008221B6"/>
    <w:rsid w:val="00834F72"/>
    <w:rsid w:val="0083672D"/>
    <w:rsid w:val="00857AB1"/>
    <w:rsid w:val="00881166"/>
    <w:rsid w:val="00894DBD"/>
    <w:rsid w:val="008B0CAD"/>
    <w:rsid w:val="00904DFC"/>
    <w:rsid w:val="00947308"/>
    <w:rsid w:val="0095577D"/>
    <w:rsid w:val="00973A38"/>
    <w:rsid w:val="00992C9A"/>
    <w:rsid w:val="009A03D8"/>
    <w:rsid w:val="009C514B"/>
    <w:rsid w:val="009F7DAF"/>
    <w:rsid w:val="00A459B6"/>
    <w:rsid w:val="00A51F0B"/>
    <w:rsid w:val="00A55AFE"/>
    <w:rsid w:val="00A74DF9"/>
    <w:rsid w:val="00A7726A"/>
    <w:rsid w:val="00AA5E2D"/>
    <w:rsid w:val="00AC0D23"/>
    <w:rsid w:val="00AD4653"/>
    <w:rsid w:val="00AD5DFF"/>
    <w:rsid w:val="00B1778A"/>
    <w:rsid w:val="00B20DE5"/>
    <w:rsid w:val="00B243F4"/>
    <w:rsid w:val="00B423D8"/>
    <w:rsid w:val="00B50987"/>
    <w:rsid w:val="00B5433C"/>
    <w:rsid w:val="00B60F0B"/>
    <w:rsid w:val="00BB2D9E"/>
    <w:rsid w:val="00BC39C8"/>
    <w:rsid w:val="00BD2DBA"/>
    <w:rsid w:val="00BE57FB"/>
    <w:rsid w:val="00C100A1"/>
    <w:rsid w:val="00C25DBF"/>
    <w:rsid w:val="00C4563E"/>
    <w:rsid w:val="00C655B2"/>
    <w:rsid w:val="00C85141"/>
    <w:rsid w:val="00C92C4D"/>
    <w:rsid w:val="00CA170A"/>
    <w:rsid w:val="00CA3E64"/>
    <w:rsid w:val="00CB18DC"/>
    <w:rsid w:val="00CB3E78"/>
    <w:rsid w:val="00CC7D92"/>
    <w:rsid w:val="00CD184C"/>
    <w:rsid w:val="00CF0B18"/>
    <w:rsid w:val="00D002C1"/>
    <w:rsid w:val="00D273F0"/>
    <w:rsid w:val="00D333AA"/>
    <w:rsid w:val="00D71330"/>
    <w:rsid w:val="00D768A4"/>
    <w:rsid w:val="00D959DE"/>
    <w:rsid w:val="00DA4E61"/>
    <w:rsid w:val="00DD5F79"/>
    <w:rsid w:val="00DE179B"/>
    <w:rsid w:val="00DF3E68"/>
    <w:rsid w:val="00E12031"/>
    <w:rsid w:val="00E17CF7"/>
    <w:rsid w:val="00E2138E"/>
    <w:rsid w:val="00E24BA1"/>
    <w:rsid w:val="00E362E5"/>
    <w:rsid w:val="00E66F9E"/>
    <w:rsid w:val="00E742BE"/>
    <w:rsid w:val="00ED0359"/>
    <w:rsid w:val="00ED0698"/>
    <w:rsid w:val="00EE1675"/>
    <w:rsid w:val="00EE1C77"/>
    <w:rsid w:val="00EE7B4E"/>
    <w:rsid w:val="00F15894"/>
    <w:rsid w:val="00F24F02"/>
    <w:rsid w:val="00F2778E"/>
    <w:rsid w:val="00F35925"/>
    <w:rsid w:val="00F546D8"/>
    <w:rsid w:val="00F6273E"/>
    <w:rsid w:val="00F877F8"/>
    <w:rsid w:val="00F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47C0"/>
  <w15:chartTrackingRefBased/>
  <w15:docId w15:val="{0842E957-7E16-4EEC-A8EB-7EBB376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AB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61415"/>
    <w:pPr>
      <w:keepNext/>
      <w:numPr>
        <w:numId w:val="23"/>
      </w:numPr>
      <w:tabs>
        <w:tab w:val="left" w:pos="-1440"/>
      </w:tabs>
      <w:suppressAutoHyphens/>
      <w:spacing w:after="0" w:line="240" w:lineRule="auto"/>
      <w:ind w:left="0" w:right="914" w:firstLine="0"/>
      <w:jc w:val="center"/>
      <w:outlineLvl w:val="0"/>
    </w:pPr>
    <w:rPr>
      <w:rFonts w:ascii="Times New Roman" w:eastAsia="Times New Roman" w:hAnsi="Times New Roman"/>
      <w:b/>
      <w:sz w:val="20"/>
      <w:szCs w:val="20"/>
    </w:rPr>
  </w:style>
  <w:style w:type="paragraph" w:styleId="2">
    <w:name w:val="heading 2"/>
    <w:basedOn w:val="a"/>
    <w:next w:val="a"/>
    <w:link w:val="20"/>
    <w:qFormat/>
    <w:rsid w:val="00461415"/>
    <w:pPr>
      <w:keepNext/>
      <w:numPr>
        <w:ilvl w:val="1"/>
        <w:numId w:val="23"/>
      </w:numPr>
      <w:tabs>
        <w:tab w:val="left" w:pos="576"/>
        <w:tab w:val="left" w:pos="2410"/>
      </w:tabs>
      <w:suppressAutoHyphens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0"/>
      <w:szCs w:val="20"/>
    </w:rPr>
  </w:style>
  <w:style w:type="paragraph" w:styleId="3">
    <w:name w:val="heading 3"/>
    <w:basedOn w:val="a"/>
    <w:next w:val="a"/>
    <w:link w:val="30"/>
    <w:qFormat/>
    <w:rsid w:val="00461415"/>
    <w:pPr>
      <w:keepNext/>
      <w:keepLines/>
      <w:widowControl w:val="0"/>
      <w:numPr>
        <w:ilvl w:val="2"/>
        <w:numId w:val="23"/>
      </w:numPr>
      <w:suppressLineNumbers/>
      <w:tabs>
        <w:tab w:val="left" w:pos="-1440"/>
      </w:tabs>
      <w:suppressAutoHyphens/>
      <w:spacing w:before="120" w:after="0" w:line="240" w:lineRule="auto"/>
      <w:jc w:val="right"/>
      <w:outlineLvl w:val="2"/>
    </w:pPr>
    <w:rPr>
      <w:rFonts w:ascii="Arial" w:eastAsia="Times New Roman" w:hAnsi="Arial" w:cs="Arial"/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461415"/>
    <w:pPr>
      <w:keepNext/>
      <w:widowControl w:val="0"/>
      <w:numPr>
        <w:ilvl w:val="3"/>
        <w:numId w:val="23"/>
      </w:numPr>
      <w:suppressAutoHyphens/>
      <w:spacing w:after="0" w:line="240" w:lineRule="auto"/>
      <w:outlineLvl w:val="3"/>
    </w:pPr>
    <w:rPr>
      <w:rFonts w:ascii="Times New Roman" w:eastAsia="Times New Roman" w:hAnsi="Times New Roman"/>
      <w:b/>
      <w:iCs/>
      <w:kern w:val="2"/>
      <w:szCs w:val="20"/>
    </w:rPr>
  </w:style>
  <w:style w:type="paragraph" w:styleId="5">
    <w:name w:val="heading 5"/>
    <w:basedOn w:val="a"/>
    <w:next w:val="a"/>
    <w:link w:val="50"/>
    <w:qFormat/>
    <w:rsid w:val="00461415"/>
    <w:pPr>
      <w:keepNext/>
      <w:keepLines/>
      <w:widowControl w:val="0"/>
      <w:numPr>
        <w:ilvl w:val="4"/>
        <w:numId w:val="23"/>
      </w:numPr>
      <w:suppressLineNumbers/>
      <w:tabs>
        <w:tab w:val="left" w:pos="-1440"/>
      </w:tabs>
      <w:suppressAutoHyphens/>
      <w:spacing w:after="0" w:line="240" w:lineRule="auto"/>
      <w:jc w:val="both"/>
      <w:outlineLvl w:val="4"/>
    </w:pPr>
    <w:rPr>
      <w:rFonts w:ascii="Arial" w:eastAsia="Times New Roman" w:hAnsi="Arial"/>
      <w:b/>
      <w:bCs/>
      <w:sz w:val="20"/>
      <w:szCs w:val="20"/>
    </w:rPr>
  </w:style>
  <w:style w:type="paragraph" w:styleId="6">
    <w:name w:val="heading 6"/>
    <w:basedOn w:val="a"/>
    <w:next w:val="a"/>
    <w:link w:val="60"/>
    <w:qFormat/>
    <w:rsid w:val="00461415"/>
    <w:pPr>
      <w:widowControl w:val="0"/>
      <w:numPr>
        <w:ilvl w:val="5"/>
        <w:numId w:val="23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7">
    <w:name w:val="heading 7"/>
    <w:basedOn w:val="a"/>
    <w:next w:val="a"/>
    <w:link w:val="70"/>
    <w:qFormat/>
    <w:rsid w:val="00461415"/>
    <w:pPr>
      <w:widowControl w:val="0"/>
      <w:numPr>
        <w:ilvl w:val="6"/>
        <w:numId w:val="23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61415"/>
    <w:pPr>
      <w:widowControl w:val="0"/>
      <w:numPr>
        <w:ilvl w:val="7"/>
        <w:numId w:val="23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61415"/>
    <w:pPr>
      <w:widowControl w:val="0"/>
      <w:numPr>
        <w:ilvl w:val="8"/>
        <w:numId w:val="23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2F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532F3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35FB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32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32B8B"/>
    <w:rPr>
      <w:rFonts w:ascii="Segoe UI" w:eastAsia="Calibri" w:hAnsi="Segoe UI" w:cs="Segoe UI"/>
      <w:sz w:val="18"/>
      <w:szCs w:val="18"/>
    </w:rPr>
  </w:style>
  <w:style w:type="paragraph" w:styleId="a7">
    <w:name w:val="Revision"/>
    <w:hidden/>
    <w:uiPriority w:val="99"/>
    <w:semiHidden/>
    <w:rsid w:val="00695F3E"/>
    <w:pPr>
      <w:spacing w:after="0" w:line="240" w:lineRule="auto"/>
    </w:pPr>
    <w:rPr>
      <w:rFonts w:ascii="Calibri" w:eastAsia="Calibri" w:hAnsi="Calibri" w:cs="Times New Roman"/>
    </w:rPr>
  </w:style>
  <w:style w:type="character" w:styleId="a8">
    <w:name w:val="annotation reference"/>
    <w:basedOn w:val="a0"/>
    <w:uiPriority w:val="99"/>
    <w:semiHidden/>
    <w:unhideWhenUsed/>
    <w:rsid w:val="006D21D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D21D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D21DE"/>
    <w:rPr>
      <w:rFonts w:ascii="Calibri" w:eastAsia="Calibri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D21D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D21DE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DD5F7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6141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Заголовок 2 Знак"/>
    <w:basedOn w:val="a0"/>
    <w:link w:val="2"/>
    <w:rsid w:val="0046141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30">
    <w:name w:val="Заголовок 3 Знак"/>
    <w:basedOn w:val="a0"/>
    <w:link w:val="3"/>
    <w:rsid w:val="00461415"/>
    <w:rPr>
      <w:rFonts w:ascii="Arial" w:eastAsia="Times New Roman" w:hAnsi="Arial" w:cs="Arial"/>
      <w:b/>
      <w:sz w:val="24"/>
      <w:szCs w:val="20"/>
    </w:rPr>
  </w:style>
  <w:style w:type="character" w:customStyle="1" w:styleId="40">
    <w:name w:val="Заголовок 4 Знак"/>
    <w:basedOn w:val="a0"/>
    <w:link w:val="4"/>
    <w:rsid w:val="00461415"/>
    <w:rPr>
      <w:rFonts w:ascii="Times New Roman" w:eastAsia="Times New Roman" w:hAnsi="Times New Roman" w:cs="Times New Roman"/>
      <w:b/>
      <w:iCs/>
      <w:kern w:val="2"/>
      <w:szCs w:val="20"/>
    </w:rPr>
  </w:style>
  <w:style w:type="character" w:customStyle="1" w:styleId="50">
    <w:name w:val="Заголовок 5 Знак"/>
    <w:basedOn w:val="a0"/>
    <w:link w:val="5"/>
    <w:rsid w:val="00461415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rsid w:val="00461415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6141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6141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61415"/>
    <w:rPr>
      <w:rFonts w:ascii="Arial" w:eastAsia="Times New Roman" w:hAnsi="Arial" w:cs="Arial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4563E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1A6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www.modusbi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ailto:post@modusbi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449B-CAEC-4C25-B877-F6073A1E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s.pogorelov</dc:creator>
  <cp:keywords/>
  <dc:description/>
  <cp:lastModifiedBy>Lawyer</cp:lastModifiedBy>
  <cp:revision>164</cp:revision>
  <cp:lastPrinted>2022-10-17T13:28:00Z</cp:lastPrinted>
  <dcterms:created xsi:type="dcterms:W3CDTF">2022-10-17T07:57:00Z</dcterms:created>
  <dcterms:modified xsi:type="dcterms:W3CDTF">2025-07-21T10:06:00Z</dcterms:modified>
</cp:coreProperties>
</file>