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3425A" w14:textId="21CBBE54" w:rsidR="001A345D" w:rsidRDefault="00F70C91" w:rsidP="00BE3A2C">
      <w:pPr>
        <w:spacing w:line="360" w:lineRule="auto"/>
        <w:jc w:val="center"/>
        <w:rPr>
          <w:rFonts w:ascii="Times New Roman" w:hAnsi="Times New Roman" w:cs="Times New Roman"/>
          <w:sz w:val="32"/>
          <w:szCs w:val="32"/>
        </w:rPr>
      </w:pPr>
      <w:r w:rsidRPr="00F70C91">
        <w:rPr>
          <w:rFonts w:ascii="Times New Roman" w:hAnsi="Times New Roman" w:cs="Times New Roman"/>
          <w:sz w:val="32"/>
          <w:szCs w:val="32"/>
        </w:rPr>
        <w:t>QFT Report</w:t>
      </w:r>
    </w:p>
    <w:p w14:paraId="7B4CBCFB" w14:textId="79DF8818" w:rsidR="00F70C91" w:rsidRDefault="00F70C91" w:rsidP="00BE3A2C">
      <w:pPr>
        <w:spacing w:line="360" w:lineRule="auto"/>
        <w:jc w:val="center"/>
        <w:rPr>
          <w:rFonts w:ascii="Times New Roman" w:hAnsi="Times New Roman" w:cs="Times New Roman"/>
        </w:rPr>
      </w:pPr>
      <w:r>
        <w:rPr>
          <w:rFonts w:ascii="Times New Roman" w:hAnsi="Times New Roman" w:cs="Times New Roman"/>
        </w:rPr>
        <w:t xml:space="preserve">Mohammad Odeh – </w:t>
      </w:r>
      <w:r w:rsidR="0083536E">
        <w:rPr>
          <w:rFonts w:ascii="Times New Roman" w:hAnsi="Times New Roman" w:cs="Times New Roman"/>
        </w:rPr>
        <w:t>Dec</w:t>
      </w:r>
      <w:r>
        <w:rPr>
          <w:rFonts w:ascii="Times New Roman" w:hAnsi="Times New Roman" w:cs="Times New Roman"/>
        </w:rPr>
        <w:t>. 2</w:t>
      </w:r>
      <w:r w:rsidR="0083536E">
        <w:rPr>
          <w:rFonts w:ascii="Times New Roman" w:hAnsi="Times New Roman" w:cs="Times New Roman"/>
        </w:rPr>
        <w:t>0</w:t>
      </w:r>
      <w:r w:rsidRPr="00F70C91">
        <w:rPr>
          <w:rFonts w:ascii="Times New Roman" w:hAnsi="Times New Roman" w:cs="Times New Roman"/>
          <w:vertAlign w:val="superscript"/>
        </w:rPr>
        <w:t>th</w:t>
      </w:r>
      <w:r>
        <w:rPr>
          <w:rFonts w:ascii="Times New Roman" w:hAnsi="Times New Roman" w:cs="Times New Roman"/>
        </w:rPr>
        <w:t>, 2023</w:t>
      </w:r>
    </w:p>
    <w:p w14:paraId="475CD3C5" w14:textId="77777777" w:rsidR="00F70C91" w:rsidRDefault="00F70C91" w:rsidP="00BE3A2C">
      <w:pPr>
        <w:spacing w:line="360" w:lineRule="auto"/>
        <w:jc w:val="center"/>
        <w:rPr>
          <w:rFonts w:ascii="Times New Roman" w:hAnsi="Times New Roman" w:cs="Times New Roman"/>
        </w:rPr>
      </w:pPr>
    </w:p>
    <w:p w14:paraId="5D5C5747" w14:textId="68C988DE" w:rsidR="00F70C91" w:rsidRDefault="00F70C91" w:rsidP="00BE3A2C">
      <w:pPr>
        <w:spacing w:line="360" w:lineRule="auto"/>
        <w:ind w:firstLine="720"/>
        <w:jc w:val="both"/>
        <w:rPr>
          <w:rFonts w:ascii="Times New Roman" w:hAnsi="Times New Roman" w:cs="Times New Roman"/>
        </w:rPr>
      </w:pPr>
      <w:r>
        <w:rPr>
          <w:rFonts w:ascii="Times New Roman" w:hAnsi="Times New Roman" w:cs="Times New Roman"/>
        </w:rPr>
        <w:t xml:space="preserve">This report serves to describe the procedure taken in attempting to design a set of robust controllers for the FOWT MIMO system using the QFT framework. </w:t>
      </w:r>
      <w:r w:rsidR="0083536E">
        <w:rPr>
          <w:rFonts w:ascii="Times New Roman" w:hAnsi="Times New Roman" w:cs="Times New Roman"/>
        </w:rPr>
        <w:t>It is an update on the previous</w:t>
      </w:r>
      <w:r w:rsidR="00970DFF">
        <w:rPr>
          <w:rFonts w:ascii="Times New Roman" w:hAnsi="Times New Roman" w:cs="Times New Roman"/>
        </w:rPr>
        <w:t>ly</w:t>
      </w:r>
      <w:r w:rsidR="0083536E">
        <w:rPr>
          <w:rFonts w:ascii="Times New Roman" w:hAnsi="Times New Roman" w:cs="Times New Roman"/>
        </w:rPr>
        <w:t xml:space="preserve"> report submitted on Nov. 24</w:t>
      </w:r>
      <w:r w:rsidR="0083536E" w:rsidRPr="0083536E">
        <w:rPr>
          <w:rFonts w:ascii="Times New Roman" w:hAnsi="Times New Roman" w:cs="Times New Roman"/>
          <w:vertAlign w:val="superscript"/>
        </w:rPr>
        <w:t>th</w:t>
      </w:r>
      <w:r w:rsidR="0083536E">
        <w:rPr>
          <w:rFonts w:ascii="Times New Roman" w:hAnsi="Times New Roman" w:cs="Times New Roman"/>
        </w:rPr>
        <w:t>, 2023. In this report, a single</w:t>
      </w:r>
      <w:r>
        <w:rPr>
          <w:rFonts w:ascii="Times New Roman" w:hAnsi="Times New Roman" w:cs="Times New Roman"/>
        </w:rPr>
        <w:t xml:space="preserve"> approach w</w:t>
      </w:r>
      <w:r w:rsidR="0083536E">
        <w:rPr>
          <w:rFonts w:ascii="Times New Roman" w:hAnsi="Times New Roman" w:cs="Times New Roman"/>
        </w:rPr>
        <w:t>as</w:t>
      </w:r>
      <w:r>
        <w:rPr>
          <w:rFonts w:ascii="Times New Roman" w:hAnsi="Times New Roman" w:cs="Times New Roman"/>
        </w:rPr>
        <w:t xml:space="preserve"> taken; Independent SISO controller design, </w:t>
      </w:r>
      <w:r w:rsidR="0083536E">
        <w:rPr>
          <w:rFonts w:ascii="Times New Roman" w:hAnsi="Times New Roman" w:cs="Times New Roman"/>
        </w:rPr>
        <w:t>which</w:t>
      </w:r>
      <w:r>
        <w:rPr>
          <w:rFonts w:ascii="Times New Roman" w:hAnsi="Times New Roman" w:cs="Times New Roman"/>
        </w:rPr>
        <w:t xml:space="preserve"> </w:t>
      </w:r>
      <w:r w:rsidR="0083536E">
        <w:rPr>
          <w:rFonts w:ascii="Times New Roman" w:hAnsi="Times New Roman" w:cs="Times New Roman"/>
        </w:rPr>
        <w:t>is</w:t>
      </w:r>
      <w:r>
        <w:rPr>
          <w:rFonts w:ascii="Times New Roman" w:hAnsi="Times New Roman" w:cs="Times New Roman"/>
        </w:rPr>
        <w:t xml:space="preserve"> discussed in detail in Dr. Mario Garcia-Sanz book “Robust Control Engineering: Practical QFT Solutions (2017)”.</w:t>
      </w:r>
    </w:p>
    <w:p w14:paraId="367AB5C2" w14:textId="77777777" w:rsidR="00F70C91" w:rsidRDefault="00F70C91" w:rsidP="00BE3A2C">
      <w:pPr>
        <w:spacing w:line="360" w:lineRule="auto"/>
        <w:ind w:firstLine="720"/>
        <w:jc w:val="both"/>
        <w:rPr>
          <w:rFonts w:ascii="Times New Roman" w:hAnsi="Times New Roman" w:cs="Times New Roman"/>
        </w:rPr>
      </w:pPr>
    </w:p>
    <w:p w14:paraId="1C128591" w14:textId="146744D2" w:rsidR="00F70C91" w:rsidRPr="00BE3A2C" w:rsidRDefault="00F70C91" w:rsidP="00BE3A2C">
      <w:pPr>
        <w:spacing w:line="360" w:lineRule="auto"/>
        <w:jc w:val="both"/>
        <w:rPr>
          <w:rFonts w:ascii="Times New Roman" w:hAnsi="Times New Roman" w:cs="Times New Roman"/>
          <w:u w:val="single"/>
        </w:rPr>
      </w:pPr>
      <w:r w:rsidRPr="00F70C91">
        <w:rPr>
          <w:rFonts w:ascii="Times New Roman" w:hAnsi="Times New Roman" w:cs="Times New Roman"/>
          <w:u w:val="single"/>
        </w:rPr>
        <w:t>Model Setup and Plant Generation</w:t>
      </w:r>
    </w:p>
    <w:p w14:paraId="352E24D2" w14:textId="06B86D7E" w:rsidR="00F70C91" w:rsidRDefault="00F70C91" w:rsidP="00BE3A2C">
      <w:pPr>
        <w:spacing w:line="360" w:lineRule="auto"/>
        <w:jc w:val="both"/>
        <w:rPr>
          <w:rFonts w:ascii="Times New Roman" w:hAnsi="Times New Roman" w:cs="Times New Roman"/>
        </w:rPr>
      </w:pPr>
      <w:r>
        <w:rPr>
          <w:rFonts w:ascii="Times New Roman" w:hAnsi="Times New Roman" w:cs="Times New Roman"/>
        </w:rPr>
        <w:tab/>
        <w:t>Before we can begin designing the controller us the QFT framework, we first need to generate a model of the plant along with the uncertainties associated with it. For this purpose, the FOCAL turbine model from within the CRAFTS platform was used. A specific model used for the QFT design was derived from the original, basic FOCAL turbine that was tested and verified thoroughly throughout campaigns 1 and 2 of phase I of the ARPA-e project.</w:t>
      </w:r>
    </w:p>
    <w:p w14:paraId="686719BF" w14:textId="609DD581" w:rsidR="00F70C91" w:rsidRDefault="00F70C91" w:rsidP="00BE3A2C">
      <w:pPr>
        <w:spacing w:line="360" w:lineRule="auto"/>
        <w:jc w:val="both"/>
        <w:rPr>
          <w:rFonts w:ascii="Times New Roman" w:hAnsi="Times New Roman" w:cs="Times New Roman"/>
        </w:rPr>
      </w:pPr>
      <w:r>
        <w:rPr>
          <w:rFonts w:ascii="Times New Roman" w:hAnsi="Times New Roman" w:cs="Times New Roman"/>
        </w:rPr>
        <w:tab/>
        <w:t xml:space="preserve">This model was modified to accommodate for the desired I/O combination to be used in the QFT plant generation. </w:t>
      </w:r>
      <w:r w:rsidR="00FF7AB1">
        <w:rPr>
          <w:rFonts w:ascii="Times New Roman" w:hAnsi="Times New Roman" w:cs="Times New Roman"/>
        </w:rPr>
        <w:t xml:space="preserve">For the inputs, 4 channels were selected: CPC and IPC 1-3. For the outputs, 4 channels were selected: </w:t>
      </w:r>
      <w:proofErr w:type="spellStart"/>
      <w:r w:rsidR="00FF7AB1">
        <w:rPr>
          <w:rFonts w:ascii="Times New Roman" w:hAnsi="Times New Roman" w:cs="Times New Roman"/>
        </w:rPr>
        <w:t>RotSpd</w:t>
      </w:r>
      <w:proofErr w:type="spellEnd"/>
      <w:r w:rsidR="00FF7AB1">
        <w:rPr>
          <w:rFonts w:ascii="Times New Roman" w:hAnsi="Times New Roman" w:cs="Times New Roman"/>
        </w:rPr>
        <w:t xml:space="preserve"> and BRBM 1-3. For the sake of simplicity, the generator torque (defined as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ref</m:t>
                </m:r>
              </m:sub>
            </m:sSub>
          </m:num>
          <m:den>
            <m:r>
              <w:rPr>
                <w:rFonts w:ascii="Cambria Math" w:hAnsi="Cambria Math" w:cs="Times New Roman"/>
              </w:rPr>
              <m:t>RotSpd</m:t>
            </m:r>
          </m:den>
        </m:f>
        <m:r>
          <w:rPr>
            <w:rFonts w:ascii="Cambria Math" w:hAnsi="Cambria Math" w:cs="Times New Roman"/>
          </w:rPr>
          <m:t xml:space="preserve"> </m:t>
        </m:r>
      </m:oMath>
      <w:r w:rsidR="00FF7AB1">
        <w:rPr>
          <w:rFonts w:ascii="Times New Roman" w:hAnsi="Times New Roman" w:cs="Times New Roman"/>
        </w:rPr>
        <w:t xml:space="preserve">) along with wind source were embedded within the model that is to be linearized. </w:t>
      </w:r>
      <w:r w:rsidR="00BE3A2C">
        <w:rPr>
          <w:rFonts w:ascii="Times New Roman" w:hAnsi="Times New Roman" w:cs="Times New Roman"/>
        </w:rPr>
        <w:t>A screenshot of the model used can be found below.</w:t>
      </w:r>
    </w:p>
    <w:p w14:paraId="4B1DB4C0" w14:textId="77777777" w:rsidR="00970DFF" w:rsidRDefault="00BE3A2C" w:rsidP="00970DFF">
      <w:pPr>
        <w:keepNext/>
        <w:spacing w:line="360" w:lineRule="auto"/>
        <w:jc w:val="center"/>
      </w:pPr>
      <w:r>
        <w:rPr>
          <w:rFonts w:ascii="Times New Roman" w:hAnsi="Times New Roman" w:cs="Times New Roman"/>
          <w:noProof/>
        </w:rPr>
        <w:drawing>
          <wp:inline distT="0" distB="0" distL="0" distR="0" wp14:anchorId="5DB4A234" wp14:editId="50700189">
            <wp:extent cx="5669280" cy="2614773"/>
            <wp:effectExtent l="0" t="0" r="7620" b="0"/>
            <wp:docPr id="171204374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43742" name="Picture 1" descr="A diagram of a mach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69280" cy="2614773"/>
                    </a:xfrm>
                    <a:prstGeom prst="rect">
                      <a:avLst/>
                    </a:prstGeom>
                  </pic:spPr>
                </pic:pic>
              </a:graphicData>
            </a:graphic>
          </wp:inline>
        </w:drawing>
      </w:r>
    </w:p>
    <w:p w14:paraId="0D4396C0" w14:textId="5210E056" w:rsidR="00BE3A2C" w:rsidRDefault="00970DFF" w:rsidP="00970DFF">
      <w:pPr>
        <w:pStyle w:val="Caption"/>
        <w:jc w:val="center"/>
        <w:rPr>
          <w:rFonts w:ascii="Times New Roman" w:hAnsi="Times New Roman" w:cs="Times New Roman"/>
        </w:rPr>
      </w:pPr>
      <w:r>
        <w:t xml:space="preserve">Figure </w:t>
      </w:r>
      <w:fldSimple w:instr=" SEQ Figure \* ARABIC ">
        <w:r>
          <w:rPr>
            <w:noProof/>
          </w:rPr>
          <w:t>1</w:t>
        </w:r>
      </w:fldSimple>
      <w:r>
        <w:t>: Linearized model</w:t>
      </w:r>
    </w:p>
    <w:p w14:paraId="061CBCAC" w14:textId="339E9591" w:rsidR="00BE3A2C" w:rsidRDefault="00BE3A2C" w:rsidP="00BE3A2C">
      <w:pPr>
        <w:spacing w:line="360" w:lineRule="auto"/>
        <w:jc w:val="both"/>
        <w:rPr>
          <w:rFonts w:ascii="Times New Roman" w:eastAsiaTheme="minorEastAsia" w:hAnsi="Times New Roman" w:cs="Times New Roman"/>
        </w:rPr>
      </w:pPr>
      <w:r>
        <w:rPr>
          <w:rFonts w:ascii="Times New Roman" w:hAnsi="Times New Roman" w:cs="Times New Roman"/>
        </w:rPr>
        <w:lastRenderedPageBreak/>
        <w:tab/>
        <w:t xml:space="preserve">The linearized model wind source </w:t>
      </w:r>
      <w:r>
        <w:rPr>
          <w:rFonts w:ascii="Times New Roman" w:eastAsiaTheme="minorEastAsia" w:hAnsi="Times New Roman" w:cs="Times New Roman"/>
        </w:rPr>
        <w:t xml:space="preserve">was </w:t>
      </w:r>
      <w:r w:rsidR="007377AA">
        <w:rPr>
          <w:rFonts w:ascii="Times New Roman" w:eastAsiaTheme="minorEastAsia" w:hAnsi="Times New Roman" w:cs="Times New Roman"/>
        </w:rPr>
        <w:t>fixed at</w:t>
      </w:r>
      <w:r w:rsidR="0013696A">
        <w:rPr>
          <w:rFonts w:ascii="Times New Roman" w:eastAsiaTheme="minorEastAsia" w:hAnsi="Times New Roman" w:cs="Times New Roman"/>
        </w:rPr>
        <w:t xml:space="preserve"> </w:t>
      </w:r>
      <m:oMath>
        <m:r>
          <w:rPr>
            <w:rFonts w:ascii="Cambria Math" w:hAnsi="Cambria Math" w:cs="Times New Roman"/>
          </w:rPr>
          <m:t xml:space="preserve">12.83 </m:t>
        </m:r>
        <m:f>
          <m:fPr>
            <m:type m:val="lin"/>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s</m:t>
            </m:r>
          </m:den>
        </m:f>
      </m:oMath>
      <w:r w:rsidR="0013696A">
        <w:rPr>
          <w:rFonts w:ascii="Times New Roman" w:eastAsiaTheme="minorEastAsia" w:hAnsi="Times New Roman" w:cs="Times New Roman"/>
        </w:rPr>
        <w:t>, maintaining the turbine operation strictly in regime 3. Similarly, the rotor speed (</w:t>
      </w:r>
      <w:proofErr w:type="spellStart"/>
      <w:r w:rsidR="0013696A">
        <w:rPr>
          <w:rFonts w:ascii="Times New Roman" w:eastAsiaTheme="minorEastAsia" w:hAnsi="Times New Roman" w:cs="Times New Roman"/>
        </w:rPr>
        <w:t>RotSpd</w:t>
      </w:r>
      <w:proofErr w:type="spellEnd"/>
      <w:r w:rsidR="0013696A">
        <w:rPr>
          <w:rFonts w:ascii="Times New Roman" w:eastAsiaTheme="minorEastAsia" w:hAnsi="Times New Roman" w:cs="Times New Roman"/>
        </w:rPr>
        <w:t>) was in</w:t>
      </w:r>
      <w:r w:rsidR="007377AA">
        <w:rPr>
          <w:rFonts w:ascii="Times New Roman" w:eastAsiaTheme="minorEastAsia" w:hAnsi="Times New Roman" w:cs="Times New Roman"/>
        </w:rPr>
        <w:t>itially</w:t>
      </w:r>
      <w:r w:rsidR="0013696A">
        <w:rPr>
          <w:rFonts w:ascii="Times New Roman" w:eastAsiaTheme="minorEastAsia" w:hAnsi="Times New Roman" w:cs="Times New Roman"/>
        </w:rPr>
        <w:t xml:space="preserve"> set at </w:t>
      </w:r>
      <m:oMath>
        <m:r>
          <w:rPr>
            <w:rFonts w:ascii="Cambria Math" w:eastAsiaTheme="minorEastAsia" w:hAnsi="Cambria Math" w:cs="Times New Roman"/>
          </w:rPr>
          <m:t>7</m:t>
        </m:r>
        <m:r>
          <w:rPr>
            <w:rFonts w:ascii="Cambria Math" w:eastAsiaTheme="minorEastAsia" w:hAnsi="Cambria Math" w:cs="Times New Roman"/>
          </w:rPr>
          <m:t>.</m:t>
        </m:r>
        <m:r>
          <w:rPr>
            <w:rFonts w:ascii="Cambria Math" w:eastAsiaTheme="minorEastAsia" w:hAnsi="Cambria Math" w:cs="Times New Roman"/>
          </w:rPr>
          <m:t>56</m:t>
        </m:r>
        <m:r>
          <w:rPr>
            <w:rFonts w:ascii="Cambria Math" w:eastAsiaTheme="minorEastAsia" w:hAnsi="Cambria Math" w:cs="Times New Roman"/>
          </w:rPr>
          <m:t xml:space="preserve"> rpm</m:t>
        </m:r>
      </m:oMath>
      <w:r w:rsidR="0013696A">
        <w:rPr>
          <w:rFonts w:ascii="Times New Roman" w:eastAsiaTheme="minorEastAsia" w:hAnsi="Times New Roman" w:cs="Times New Roman"/>
        </w:rPr>
        <w:t xml:space="preserve"> </w:t>
      </w:r>
      <w:r w:rsidR="003B6D94">
        <w:rPr>
          <w:rFonts w:ascii="Times New Roman" w:eastAsiaTheme="minorEastAsia" w:hAnsi="Times New Roman" w:cs="Times New Roman"/>
        </w:rPr>
        <w:t>to</w:t>
      </w:r>
      <w:r w:rsidR="0013696A">
        <w:rPr>
          <w:rFonts w:ascii="Times New Roman" w:eastAsiaTheme="minorEastAsia" w:hAnsi="Times New Roman" w:cs="Times New Roman"/>
        </w:rPr>
        <w:t xml:space="preserve"> ascertain that the turbine is operating in regime 3 at startup of the simulation.</w:t>
      </w:r>
    </w:p>
    <w:p w14:paraId="721CC6B2" w14:textId="77777777" w:rsidR="0013696A" w:rsidRDefault="0013696A" w:rsidP="00BE3A2C">
      <w:pPr>
        <w:spacing w:line="360" w:lineRule="auto"/>
        <w:jc w:val="both"/>
        <w:rPr>
          <w:rFonts w:ascii="Times New Roman" w:eastAsiaTheme="minorEastAsia" w:hAnsi="Times New Roman" w:cs="Times New Roman"/>
        </w:rPr>
      </w:pPr>
    </w:p>
    <w:p w14:paraId="1FFF5E68" w14:textId="6FC5EE0D" w:rsidR="00CA14ED" w:rsidRDefault="004E55B0" w:rsidP="00CA14E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b/>
        <w:t xml:space="preserve">To linearize the model, </w:t>
      </w:r>
      <w:r w:rsidR="007377AA">
        <w:rPr>
          <w:rFonts w:ascii="Times New Roman" w:eastAsiaTheme="minorEastAsia" w:hAnsi="Times New Roman" w:cs="Times New Roman"/>
        </w:rPr>
        <w:t xml:space="preserve">the </w:t>
      </w:r>
      <w:proofErr w:type="spellStart"/>
      <w:r w:rsidR="007377AA">
        <w:rPr>
          <w:rFonts w:ascii="Times New Roman" w:eastAsiaTheme="minorEastAsia" w:hAnsi="Times New Roman" w:cs="Times New Roman"/>
        </w:rPr>
        <w:t>Dymola</w:t>
      </w:r>
      <w:proofErr w:type="spellEnd"/>
      <w:r w:rsidR="007377AA">
        <w:rPr>
          <w:rFonts w:ascii="Times New Roman" w:eastAsiaTheme="minorEastAsia" w:hAnsi="Times New Roman" w:cs="Times New Roman"/>
        </w:rPr>
        <w:t xml:space="preserve"> generated FMU is imported into Simulink using the </w:t>
      </w:r>
      <w:proofErr w:type="spellStart"/>
      <w:r w:rsidR="007377AA">
        <w:rPr>
          <w:rFonts w:ascii="Times New Roman" w:eastAsiaTheme="minorEastAsia" w:hAnsi="Times New Roman" w:cs="Times New Roman"/>
        </w:rPr>
        <w:t>FMIKit</w:t>
      </w:r>
      <w:proofErr w:type="spellEnd"/>
      <w:r w:rsidR="007377AA">
        <w:rPr>
          <w:rFonts w:ascii="Times New Roman" w:eastAsiaTheme="minorEastAsia" w:hAnsi="Times New Roman" w:cs="Times New Roman"/>
        </w:rPr>
        <w:t xml:space="preserve"> developed and maintained by </w:t>
      </w:r>
      <w:r w:rsidR="00CA14ED">
        <w:rPr>
          <w:rFonts w:ascii="Times New Roman" w:eastAsiaTheme="minorEastAsia" w:hAnsi="Times New Roman" w:cs="Times New Roman"/>
        </w:rPr>
        <w:t>CATIA (Dassault</w:t>
      </w:r>
      <w:r w:rsidR="00CA14ED" w:rsidRPr="00CA14ED">
        <w:rPr>
          <w:rFonts w:ascii="Times New Roman" w:eastAsiaTheme="minorEastAsia" w:hAnsi="Times New Roman" w:cs="Times New Roman"/>
        </w:rPr>
        <w:t xml:space="preserve"> </w:t>
      </w:r>
      <w:proofErr w:type="spellStart"/>
      <w:r w:rsidR="00CA14ED" w:rsidRPr="00CA14ED">
        <w:rPr>
          <w:rFonts w:ascii="Times New Roman" w:eastAsiaTheme="minorEastAsia" w:hAnsi="Times New Roman" w:cs="Times New Roman"/>
        </w:rPr>
        <w:t>Syst</w:t>
      </w:r>
      <w:r w:rsidR="00CA14ED" w:rsidRPr="00CA14ED">
        <w:rPr>
          <w:rFonts w:ascii="Times New Roman" w:hAnsi="Times New Roman" w:cs="Times New Roman"/>
        </w:rPr>
        <w:t>è</w:t>
      </w:r>
      <w:r w:rsidR="00CA14ED" w:rsidRPr="00CA14ED">
        <w:rPr>
          <w:rFonts w:ascii="Times New Roman" w:eastAsiaTheme="minorEastAsia" w:hAnsi="Times New Roman" w:cs="Times New Roman"/>
        </w:rPr>
        <w:t>me</w:t>
      </w:r>
      <w:r w:rsidR="00CA14ED">
        <w:rPr>
          <w:rFonts w:ascii="Times New Roman" w:eastAsiaTheme="minorEastAsia" w:hAnsi="Times New Roman" w:cs="Times New Roman"/>
        </w:rPr>
        <w:t>s</w:t>
      </w:r>
      <w:proofErr w:type="spellEnd"/>
      <w:r w:rsidR="00CA14ED">
        <w:rPr>
          <w:rFonts w:ascii="Times New Roman" w:eastAsiaTheme="minorEastAsia" w:hAnsi="Times New Roman" w:cs="Times New Roman"/>
        </w:rPr>
        <w:t>). With the FMU imported into Simulink, the “Time-Based Linearization” block was used to linearize the system after steady-state operation of the turbine was reached.</w:t>
      </w:r>
    </w:p>
    <w:p w14:paraId="6BD6D48D" w14:textId="03DC302E" w:rsidR="0013696A" w:rsidRDefault="004E55B0" w:rsidP="004E55B0">
      <w:pPr>
        <w:spacing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 For the plant uncertainty, the azimuth angle</w:t>
      </w:r>
      <w:r w:rsidR="003B6D94">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r>
              <m:rPr>
                <m:sty m:val="p"/>
              </m:rPr>
              <w:rPr>
                <w:rFonts w:ascii="Cambria Math" w:eastAsiaTheme="minorEastAsia" w:hAnsi="Cambria Math" w:cs="Times New Roman"/>
              </w:rPr>
              <m:t>Ψ</m:t>
            </m:r>
          </m:e>
        </m:d>
      </m:oMath>
      <w:r>
        <w:rPr>
          <w:rFonts w:ascii="Times New Roman" w:eastAsiaTheme="minorEastAsia" w:hAnsi="Times New Roman" w:cs="Times New Roman"/>
        </w:rPr>
        <w:t xml:space="preserve"> was chosen as the parameter to be varied, starting from </w:t>
      </w:r>
      <m:oMath>
        <m:r>
          <w:rPr>
            <w:rFonts w:ascii="Cambria Math" w:eastAsiaTheme="minorEastAsia" w:hAnsi="Cambria Math" w:cs="Times New Roman"/>
          </w:rPr>
          <m:t xml:space="preserve">0° </m:t>
        </m:r>
      </m:oMath>
      <w:r>
        <w:rPr>
          <w:rFonts w:ascii="Times New Roman" w:eastAsiaTheme="minorEastAsia" w:hAnsi="Times New Roman" w:cs="Times New Roman"/>
        </w:rPr>
        <w:t xml:space="preserve"> through </w:t>
      </w:r>
      <m:oMath>
        <m:r>
          <w:rPr>
            <w:rFonts w:ascii="Cambria Math" w:eastAsiaTheme="minorEastAsia" w:hAnsi="Cambria Math" w:cs="Times New Roman"/>
          </w:rPr>
          <m:t>360°</m:t>
        </m:r>
      </m:oMath>
      <w:r>
        <w:rPr>
          <w:rFonts w:ascii="Times New Roman" w:eastAsiaTheme="minorEastAsia" w:hAnsi="Times New Roman" w:cs="Times New Roman"/>
        </w:rPr>
        <w:t xml:space="preserve">, stepping in </w:t>
      </w:r>
      <m:oMath>
        <m:r>
          <w:rPr>
            <w:rFonts w:ascii="Cambria Math" w:eastAsiaTheme="minorEastAsia" w:hAnsi="Cambria Math" w:cs="Times New Roman"/>
          </w:rPr>
          <m:t>15</m:t>
        </m:r>
        <m:r>
          <w:rPr>
            <w:rFonts w:ascii="Cambria Math" w:eastAsiaTheme="minorEastAsia" w:hAnsi="Cambria Math" w:cs="Times New Roman"/>
          </w:rPr>
          <m:t>°</m:t>
        </m:r>
      </m:oMath>
      <w:r w:rsidR="003B6D94">
        <w:rPr>
          <w:rFonts w:ascii="Times New Roman" w:eastAsiaTheme="minorEastAsia" w:hAnsi="Times New Roman" w:cs="Times New Roman"/>
        </w:rPr>
        <w:t xml:space="preserve"> increments such that </w:t>
      </w:r>
      <m:oMath>
        <m:r>
          <m:rPr>
            <m:sty m:val="p"/>
          </m:rPr>
          <w:rPr>
            <w:rFonts w:ascii="Cambria Math" w:eastAsiaTheme="minorEastAsia" w:hAnsi="Cambria Math" w:cs="Times New Roman"/>
          </w:rPr>
          <m:t>Ψ</m:t>
        </m:r>
        <m:r>
          <w:rPr>
            <w:rFonts w:ascii="Cambria Math" w:eastAsiaTheme="minorEastAsia" w:hAnsi="Cambria Math" w:cs="Times New Roman"/>
          </w:rPr>
          <m:t>∈</m:t>
        </m:r>
        <m:d>
          <m:dPr>
            <m:begChr m:val="["/>
            <m:ctrlPr>
              <w:rPr>
                <w:rFonts w:ascii="Cambria Math" w:eastAsiaTheme="minorEastAsia" w:hAnsi="Cambria Math" w:cs="Times New Roman"/>
                <w:i/>
              </w:rPr>
            </m:ctrlPr>
          </m:dPr>
          <m:e>
            <m:r>
              <w:rPr>
                <w:rFonts w:ascii="Cambria Math" w:eastAsiaTheme="minorEastAsia" w:hAnsi="Cambria Math" w:cs="Times New Roman"/>
              </w:rPr>
              <m:t xml:space="preserve">0, </m:t>
            </m:r>
            <m:r>
              <w:rPr>
                <w:rFonts w:ascii="Cambria Math" w:eastAsiaTheme="minorEastAsia" w:hAnsi="Cambria Math" w:cs="Times New Roman"/>
              </w:rPr>
              <m:t>15</m:t>
            </m:r>
            <m:r>
              <w:rPr>
                <w:rFonts w:ascii="Cambria Math" w:eastAsiaTheme="minorEastAsia" w:hAnsi="Cambria Math" w:cs="Times New Roman"/>
              </w:rPr>
              <m:t xml:space="preserve">, </m:t>
            </m:r>
            <m:r>
              <w:rPr>
                <w:rFonts w:ascii="Cambria Math" w:eastAsiaTheme="minorEastAsia" w:hAnsi="Cambria Math" w:cs="Times New Roman"/>
              </w:rPr>
              <m:t>3</m:t>
            </m:r>
            <m:r>
              <w:rPr>
                <w:rFonts w:ascii="Cambria Math" w:eastAsiaTheme="minorEastAsia" w:hAnsi="Cambria Math" w:cs="Times New Roman"/>
              </w:rPr>
              <m:t>0, …, 3</m:t>
            </m:r>
            <m:r>
              <w:rPr>
                <w:rFonts w:ascii="Cambria Math" w:eastAsiaTheme="minorEastAsia" w:hAnsi="Cambria Math" w:cs="Times New Roman"/>
              </w:rPr>
              <m:t>45</m:t>
            </m:r>
            <m:r>
              <w:rPr>
                <w:rFonts w:ascii="Cambria Math" w:eastAsiaTheme="minorEastAsia" w:hAnsi="Cambria Math" w:cs="Times New Roman"/>
              </w:rPr>
              <m:t>, 360</m:t>
            </m:r>
          </m:e>
        </m:d>
      </m:oMath>
      <w:r w:rsidR="003B6D94">
        <w:rPr>
          <w:rFonts w:ascii="Times New Roman" w:eastAsiaTheme="minorEastAsia" w:hAnsi="Times New Roman" w:cs="Times New Roman"/>
        </w:rPr>
        <w:t xml:space="preserve">, yielding </w:t>
      </w:r>
      <w:r w:rsidR="00CA14ED">
        <w:rPr>
          <w:rFonts w:ascii="Times New Roman" w:eastAsiaTheme="minorEastAsia" w:hAnsi="Times New Roman" w:cs="Times New Roman"/>
        </w:rPr>
        <w:t>24</w:t>
      </w:r>
      <w:r w:rsidR="003B6D94">
        <w:rPr>
          <w:rFonts w:ascii="Times New Roman" w:eastAsiaTheme="minorEastAsia" w:hAnsi="Times New Roman" w:cs="Times New Roman"/>
        </w:rPr>
        <w:t xml:space="preserve"> distinct plants.</w:t>
      </w:r>
    </w:p>
    <w:p w14:paraId="1458D0B6" w14:textId="77777777" w:rsidR="00E328D8" w:rsidRDefault="00E328D8" w:rsidP="004E55B0">
      <w:pPr>
        <w:spacing w:line="360" w:lineRule="auto"/>
        <w:ind w:firstLine="720"/>
        <w:jc w:val="both"/>
        <w:rPr>
          <w:rFonts w:ascii="Times New Roman" w:eastAsiaTheme="minorEastAsia" w:hAnsi="Times New Roman" w:cs="Times New Roman"/>
        </w:rPr>
      </w:pPr>
    </w:p>
    <w:p w14:paraId="4AD9540C" w14:textId="37D538BD" w:rsidR="00E328D8" w:rsidRPr="00E328D8" w:rsidRDefault="00E328D8" w:rsidP="00E328D8">
      <w:pPr>
        <w:spacing w:line="360" w:lineRule="auto"/>
        <w:jc w:val="both"/>
        <w:rPr>
          <w:rFonts w:ascii="Times New Roman" w:eastAsiaTheme="minorEastAsia" w:hAnsi="Times New Roman" w:cs="Times New Roman"/>
          <w:u w:val="single"/>
        </w:rPr>
      </w:pPr>
      <w:r w:rsidRPr="00E328D8">
        <w:rPr>
          <w:rFonts w:ascii="Times New Roman" w:eastAsiaTheme="minorEastAsia" w:hAnsi="Times New Roman" w:cs="Times New Roman"/>
          <w:u w:val="single"/>
        </w:rPr>
        <w:t xml:space="preserve">Independent 4x4 </w:t>
      </w:r>
      <w:r w:rsidR="006871FA">
        <w:rPr>
          <w:rFonts w:ascii="Times New Roman" w:eastAsiaTheme="minorEastAsia" w:hAnsi="Times New Roman" w:cs="Times New Roman"/>
          <w:u w:val="single"/>
        </w:rPr>
        <w:t>MIMO</w:t>
      </w:r>
      <w:r w:rsidRPr="00E328D8">
        <w:rPr>
          <w:rFonts w:ascii="Times New Roman" w:eastAsiaTheme="minorEastAsia" w:hAnsi="Times New Roman" w:cs="Times New Roman"/>
          <w:u w:val="single"/>
        </w:rPr>
        <w:t xml:space="preserve"> Model</w:t>
      </w:r>
      <w:r w:rsidR="00A91161">
        <w:rPr>
          <w:rFonts w:ascii="Times New Roman" w:eastAsiaTheme="minorEastAsia" w:hAnsi="Times New Roman" w:cs="Times New Roman"/>
          <w:u w:val="single"/>
        </w:rPr>
        <w:t xml:space="preserve"> (Chapter 8, Example 8.1, Page 186 – 192)</w:t>
      </w:r>
    </w:p>
    <w:p w14:paraId="1BFBF42C" w14:textId="14D18222" w:rsidR="00CA14ED" w:rsidRDefault="00A91161" w:rsidP="004F4C47">
      <w:pPr>
        <w:spacing w:line="360" w:lineRule="auto"/>
        <w:ind w:firstLine="720"/>
        <w:jc w:val="both"/>
        <w:rPr>
          <w:rFonts w:ascii="Times New Roman" w:eastAsiaTheme="minorEastAsia" w:hAnsi="Times New Roman" w:cs="Times New Roman"/>
        </w:rPr>
      </w:pPr>
      <w:r>
        <w:rPr>
          <w:rFonts w:ascii="Times New Roman" w:hAnsi="Times New Roman" w:cs="Times New Roman"/>
        </w:rPr>
        <w:t xml:space="preserve">In this approach, we deal with the MIMO system as a set of 4x4 independent SISO systems. This facilitates the design of the controller by sacrificing performance and allowing interactions across all channels due to coupling. </w:t>
      </w:r>
      <w:r w:rsidR="000D0C84">
        <w:rPr>
          <w:rFonts w:ascii="Times New Roman" w:hAnsi="Times New Roman" w:cs="Times New Roman"/>
        </w:rPr>
        <w:t>A practical approach to finding</w:t>
      </w:r>
      <w:r>
        <w:rPr>
          <w:rFonts w:ascii="Times New Roman" w:hAnsi="Times New Roman" w:cs="Times New Roman"/>
        </w:rPr>
        <w:t xml:space="preserve"> I/O pairing is </w:t>
      </w:r>
      <w:r w:rsidR="000D0C84">
        <w:rPr>
          <w:rFonts w:ascii="Times New Roman" w:hAnsi="Times New Roman" w:cs="Times New Roman"/>
        </w:rPr>
        <w:t>by</w:t>
      </w:r>
      <w:r>
        <w:rPr>
          <w:rFonts w:ascii="Times New Roman" w:hAnsi="Times New Roman" w:cs="Times New Roman"/>
        </w:rPr>
        <w:t xml:space="preserve"> using the RGA matrix defined as </w:t>
      </w:r>
      <m:oMath>
        <m:r>
          <m:rPr>
            <m:sty m:val="p"/>
          </m:rPr>
          <w:rPr>
            <w:rFonts w:ascii="Cambria Math" w:hAnsi="Cambria Math" w:cs="Times New Roman"/>
          </w:rPr>
          <m:t>Λ</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0</m:t>
                    </m:r>
                  </m:sub>
                  <m:sup>
                    <m:r>
                      <w:rPr>
                        <w:rFonts w:ascii="Cambria Math" w:hAnsi="Cambria Math" w:cs="Times New Roman"/>
                      </w:rPr>
                      <m:t>-1</m:t>
                    </m:r>
                  </m:sup>
                </m:sSubSup>
              </m:e>
            </m:d>
          </m:e>
          <m:sup>
            <m:r>
              <w:rPr>
                <w:rFonts w:ascii="Cambria Math" w:hAnsi="Cambria Math" w:cs="Times New Roman"/>
              </w:rPr>
              <m:t>T</m:t>
            </m:r>
          </m:sup>
        </m:sSup>
      </m:oMath>
      <w:r>
        <w:rPr>
          <w:rFonts w:ascii="Times New Roman" w:eastAsiaTheme="minorEastAsia"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oMath>
      <w:r>
        <w:rPr>
          <w:rFonts w:ascii="Times New Roman" w:eastAsiaTheme="minorEastAsia" w:hAnsi="Times New Roman" w:cs="Times New Roman"/>
        </w:rPr>
        <w:t xml:space="preserve"> is</w:t>
      </w:r>
      <w:r w:rsidR="000D0C84">
        <w:rPr>
          <w:rFonts w:ascii="Times New Roman" w:eastAsiaTheme="minorEastAsia" w:hAnsi="Times New Roman" w:cs="Times New Roman"/>
        </w:rPr>
        <w:t xml:space="preserve"> the</w:t>
      </w:r>
      <w:r>
        <w:rPr>
          <w:rFonts w:ascii="Times New Roman" w:eastAsiaTheme="minorEastAsia" w:hAnsi="Times New Roman" w:cs="Times New Roman"/>
        </w:rPr>
        <w:t xml:space="preserve"> </w:t>
      </w:r>
      <m:oMath>
        <m:r>
          <w:rPr>
            <w:rFonts w:ascii="Cambria Math" w:hAnsi="Cambria Math" w:cs="Times New Roman"/>
          </w:rPr>
          <m:t>n×n</m:t>
        </m:r>
      </m:oMath>
      <w:r>
        <w:rPr>
          <w:rFonts w:ascii="Times New Roman" w:eastAsiaTheme="minorEastAsia" w:hAnsi="Times New Roman" w:cs="Times New Roman"/>
        </w:rPr>
        <w:t xml:space="preserve"> nominal plant</w:t>
      </w:r>
      <w:r w:rsidR="000D0C84">
        <w:rPr>
          <w:rFonts w:ascii="Times New Roman" w:eastAsiaTheme="minorEastAsia" w:hAnsi="Times New Roman" w:cs="Times New Roman"/>
        </w:rPr>
        <w:t xml:space="preserve"> at steady-state </w:t>
      </w:r>
      <m:oMath>
        <m:d>
          <m:dPr>
            <m:ctrlPr>
              <w:rPr>
                <w:rFonts w:ascii="Cambria Math" w:eastAsiaTheme="minorEastAsia" w:hAnsi="Cambria Math" w:cs="Times New Roman"/>
                <w:i/>
              </w:rPr>
            </m:ctrlPr>
          </m:dPr>
          <m:e>
            <m:r>
              <w:rPr>
                <w:rFonts w:ascii="Cambria Math" w:hAnsi="Cambria Math" w:cs="Times New Roman"/>
              </w:rPr>
              <m:t>ω=0</m:t>
            </m:r>
          </m:e>
        </m:d>
      </m:oMath>
      <w:r w:rsidR="000D0C84">
        <w:rPr>
          <w:rFonts w:ascii="Times New Roman" w:eastAsiaTheme="minorEastAsia" w:hAnsi="Times New Roman" w:cs="Times New Roman"/>
        </w:rPr>
        <w:t xml:space="preserve"> which is </w:t>
      </w:r>
      <w:r>
        <w:rPr>
          <w:rFonts w:ascii="Times New Roman" w:eastAsiaTheme="minorEastAsia" w:hAnsi="Times New Roman" w:cs="Times New Roman"/>
        </w:rPr>
        <w:t xml:space="preserve">chosen to be the plant at </w:t>
      </w:r>
      <m:oMath>
        <m:r>
          <m:rPr>
            <m:sty m:val="p"/>
          </m:rPr>
          <w:rPr>
            <w:rFonts w:ascii="Cambria Math" w:eastAsiaTheme="minorEastAsia" w:hAnsi="Cambria Math" w:cs="Times New Roman"/>
          </w:rPr>
          <m:t>Ψ=</m:t>
        </m:r>
        <m:r>
          <w:rPr>
            <w:rFonts w:ascii="Cambria Math" w:eastAsiaTheme="minorEastAsia" w:hAnsi="Cambria Math" w:cs="Times New Roman"/>
          </w:rPr>
          <m:t>0°</m:t>
        </m:r>
      </m:oMath>
      <w:r>
        <w:rPr>
          <w:rFonts w:ascii="Times New Roman" w:eastAsiaTheme="minorEastAsia" w:hAnsi="Times New Roman" w:cs="Times New Roman"/>
        </w:rPr>
        <w:t xml:space="preserve"> and</w:t>
      </w:r>
      <w:r w:rsidR="000D0C84">
        <w:rPr>
          <w:rFonts w:ascii="Times New Roman" w:eastAsiaTheme="minorEastAsia" w:hAnsi="Times New Roman" w:cs="Times New Roman"/>
        </w:rPr>
        <w:t xml:space="preserve"> the operator</w:t>
      </w:r>
      <w:r>
        <w:rPr>
          <w:rFonts w:ascii="Times New Roman" w:eastAsiaTheme="minorEastAsia" w:hAnsi="Times New Roman" w:cs="Times New Roman"/>
        </w:rPr>
        <w:t xml:space="preserve"> </w:t>
      </w:r>
      <m:oMath>
        <m:r>
          <w:rPr>
            <w:rFonts w:ascii="Cambria Math" w:hAnsi="Cambria Math" w:cs="Times New Roman"/>
          </w:rPr>
          <m:t>⨂</m:t>
        </m:r>
      </m:oMath>
      <w:r w:rsidR="000D0C84">
        <w:rPr>
          <w:rFonts w:ascii="Times New Roman" w:eastAsiaTheme="minorEastAsia" w:hAnsi="Times New Roman" w:cs="Times New Roman"/>
        </w:rPr>
        <w:t xml:space="preserve"> denotes element-wise multiplication (also known as Hadamard or Schur product).</w:t>
      </w:r>
      <w:r>
        <w:rPr>
          <w:rFonts w:ascii="Times New Roman" w:eastAsiaTheme="minorEastAsia" w:hAnsi="Times New Roman" w:cs="Times New Roman"/>
        </w:rPr>
        <w:t xml:space="preserve"> </w:t>
      </w:r>
      <w:r w:rsidR="000D0C84">
        <w:rPr>
          <w:rFonts w:ascii="Times New Roman" w:eastAsiaTheme="minorEastAsia" w:hAnsi="Times New Roman" w:cs="Times New Roman"/>
        </w:rPr>
        <w:t>Ideally, the I/O pairing corresponds to the elements of the RGA matrix closest to one.</w:t>
      </w:r>
    </w:p>
    <w:p w14:paraId="790ADA3C" w14:textId="77777777" w:rsidR="000D0C84" w:rsidRDefault="000D0C84" w:rsidP="000D0C84">
      <w:pPr>
        <w:autoSpaceDE w:val="0"/>
        <w:autoSpaceDN w:val="0"/>
        <w:adjustRightInd w:val="0"/>
        <w:rPr>
          <w:rFonts w:ascii="Consolas" w:hAnsi="Consolas" w:cs="Consolas"/>
          <w:color w:val="008013"/>
          <w:kern w:val="0"/>
          <w:sz w:val="20"/>
          <w:szCs w:val="20"/>
        </w:rPr>
      </w:pPr>
      <w:r>
        <w:rPr>
          <w:rFonts w:ascii="Consolas" w:hAnsi="Consolas" w:cs="Consolas"/>
          <w:color w:val="008013"/>
          <w:kern w:val="0"/>
          <w:sz w:val="20"/>
          <w:szCs w:val="20"/>
        </w:rPr>
        <w:t>%   Example:</w:t>
      </w:r>
    </w:p>
    <w:p w14:paraId="30631E8B" w14:textId="77777777" w:rsidR="000D0C84" w:rsidRDefault="000D0C84" w:rsidP="000D0C84">
      <w:pPr>
        <w:autoSpaceDE w:val="0"/>
        <w:autoSpaceDN w:val="0"/>
        <w:adjustRightInd w:val="0"/>
        <w:rPr>
          <w:rFonts w:ascii="Consolas" w:hAnsi="Consolas" w:cs="Consolas"/>
          <w:color w:val="008013"/>
          <w:kern w:val="0"/>
          <w:sz w:val="20"/>
          <w:szCs w:val="20"/>
        </w:rPr>
      </w:pPr>
      <w:r>
        <w:rPr>
          <w:rFonts w:ascii="Consolas" w:hAnsi="Consolas" w:cs="Consolas"/>
          <w:color w:val="008013"/>
          <w:kern w:val="0"/>
          <w:sz w:val="20"/>
          <w:szCs w:val="20"/>
        </w:rPr>
        <w:t>%                                        _   u1      u2      u3   _</w:t>
      </w:r>
    </w:p>
    <w:p w14:paraId="65977FCE" w14:textId="77777777" w:rsidR="000D0C84" w:rsidRDefault="000D0C84" w:rsidP="000D0C84">
      <w:pPr>
        <w:autoSpaceDE w:val="0"/>
        <w:autoSpaceDN w:val="0"/>
        <w:adjustRightInd w:val="0"/>
        <w:rPr>
          <w:rFonts w:ascii="Consolas" w:hAnsi="Consolas" w:cs="Consolas"/>
          <w:color w:val="008013"/>
          <w:kern w:val="0"/>
          <w:sz w:val="20"/>
          <w:szCs w:val="20"/>
        </w:rPr>
      </w:pPr>
      <w:r>
        <w:rPr>
          <w:rFonts w:ascii="Consolas" w:hAnsi="Consolas" w:cs="Consolas"/>
          <w:color w:val="008013"/>
          <w:kern w:val="0"/>
          <w:sz w:val="20"/>
          <w:szCs w:val="20"/>
        </w:rPr>
        <w:t xml:space="preserve">%                                       </w:t>
      </w:r>
      <w:proofErr w:type="gramStart"/>
      <w:r>
        <w:rPr>
          <w:rFonts w:ascii="Consolas" w:hAnsi="Consolas" w:cs="Consolas"/>
          <w:color w:val="008013"/>
          <w:kern w:val="0"/>
          <w:sz w:val="20"/>
          <w:szCs w:val="20"/>
        </w:rPr>
        <w:t>|  0.3180</w:t>
      </w:r>
      <w:proofErr w:type="gramEnd"/>
      <w:r>
        <w:rPr>
          <w:rFonts w:ascii="Consolas" w:hAnsi="Consolas" w:cs="Consolas"/>
          <w:color w:val="008013"/>
          <w:kern w:val="0"/>
          <w:sz w:val="20"/>
          <w:szCs w:val="20"/>
        </w:rPr>
        <w:t xml:space="preserve">  0.0195  0.6630  | y1</w:t>
      </w:r>
    </w:p>
    <w:p w14:paraId="000EDC5B" w14:textId="77777777" w:rsidR="000D0C84" w:rsidRDefault="000D0C84" w:rsidP="000D0C84">
      <w:pPr>
        <w:autoSpaceDE w:val="0"/>
        <w:autoSpaceDN w:val="0"/>
        <w:adjustRightInd w:val="0"/>
        <w:rPr>
          <w:rFonts w:ascii="Consolas" w:hAnsi="Consolas" w:cs="Consolas"/>
          <w:color w:val="008013"/>
          <w:kern w:val="0"/>
          <w:sz w:val="20"/>
          <w:szCs w:val="20"/>
        </w:rPr>
      </w:pPr>
      <w:r>
        <w:rPr>
          <w:rFonts w:ascii="Consolas" w:hAnsi="Consolas" w:cs="Consolas"/>
          <w:color w:val="008013"/>
          <w:kern w:val="0"/>
          <w:sz w:val="20"/>
          <w:szCs w:val="20"/>
        </w:rPr>
        <w:t>%       Λ_0 = P(s=0</w:t>
      </w:r>
      <w:proofErr w:type="gramStart"/>
      <w:r>
        <w:rPr>
          <w:rFonts w:ascii="Consolas" w:hAnsi="Consolas" w:cs="Consolas"/>
          <w:color w:val="008013"/>
          <w:kern w:val="0"/>
          <w:sz w:val="20"/>
          <w:szCs w:val="20"/>
        </w:rPr>
        <w:t>) .</w:t>
      </w:r>
      <w:proofErr w:type="gramEnd"/>
      <w:r>
        <w:rPr>
          <w:rFonts w:ascii="Consolas" w:hAnsi="Consolas" w:cs="Consolas"/>
          <w:color w:val="008013"/>
          <w:kern w:val="0"/>
          <w:sz w:val="20"/>
          <w:szCs w:val="20"/>
        </w:rPr>
        <w:t>* (P(s=0)^-1)^T = |  0.6820  0.0091  0.3090  | y2</w:t>
      </w:r>
    </w:p>
    <w:p w14:paraId="55282C5B" w14:textId="77777777" w:rsidR="000D0C84" w:rsidRDefault="000D0C84" w:rsidP="000D0C84">
      <w:pPr>
        <w:autoSpaceDE w:val="0"/>
        <w:autoSpaceDN w:val="0"/>
        <w:adjustRightInd w:val="0"/>
        <w:rPr>
          <w:rFonts w:ascii="Consolas" w:hAnsi="Consolas" w:cs="Consolas"/>
          <w:color w:val="008013"/>
          <w:kern w:val="0"/>
          <w:sz w:val="20"/>
          <w:szCs w:val="20"/>
        </w:rPr>
      </w:pPr>
      <w:r>
        <w:rPr>
          <w:rFonts w:ascii="Consolas" w:hAnsi="Consolas" w:cs="Consolas"/>
          <w:color w:val="008013"/>
          <w:kern w:val="0"/>
          <w:sz w:val="20"/>
          <w:szCs w:val="20"/>
        </w:rPr>
        <w:t xml:space="preserve">%                                       |_    0    </w:t>
      </w:r>
      <w:proofErr w:type="gramStart"/>
      <w:r>
        <w:rPr>
          <w:rFonts w:ascii="Consolas" w:hAnsi="Consolas" w:cs="Consolas"/>
          <w:color w:val="008013"/>
          <w:kern w:val="0"/>
          <w:sz w:val="20"/>
          <w:szCs w:val="20"/>
        </w:rPr>
        <w:t>0.9710  0.0287</w:t>
      </w:r>
      <w:proofErr w:type="gramEnd"/>
      <w:r>
        <w:rPr>
          <w:rFonts w:ascii="Consolas" w:hAnsi="Consolas" w:cs="Consolas"/>
          <w:color w:val="008013"/>
          <w:kern w:val="0"/>
          <w:sz w:val="20"/>
          <w:szCs w:val="20"/>
        </w:rPr>
        <w:t xml:space="preserve"> _| y3</w:t>
      </w:r>
    </w:p>
    <w:p w14:paraId="013A79BA" w14:textId="77777777" w:rsidR="000D0C84" w:rsidRDefault="000D0C84" w:rsidP="000D0C84">
      <w:pPr>
        <w:autoSpaceDE w:val="0"/>
        <w:autoSpaceDN w:val="0"/>
        <w:adjustRightInd w:val="0"/>
        <w:rPr>
          <w:rFonts w:ascii="Consolas" w:hAnsi="Consolas" w:cs="Consolas"/>
          <w:color w:val="008013"/>
          <w:kern w:val="0"/>
          <w:sz w:val="20"/>
          <w:szCs w:val="20"/>
        </w:rPr>
      </w:pPr>
      <w:r>
        <w:rPr>
          <w:rFonts w:ascii="Consolas" w:hAnsi="Consolas" w:cs="Consolas"/>
          <w:color w:val="008013"/>
          <w:kern w:val="0"/>
          <w:sz w:val="20"/>
          <w:szCs w:val="20"/>
        </w:rPr>
        <w:t>%</w:t>
      </w:r>
    </w:p>
    <w:p w14:paraId="3B5C8D71" w14:textId="77777777" w:rsidR="000D0C84" w:rsidRDefault="000D0C84" w:rsidP="000D0C84">
      <w:pPr>
        <w:autoSpaceDE w:val="0"/>
        <w:autoSpaceDN w:val="0"/>
        <w:adjustRightInd w:val="0"/>
        <w:rPr>
          <w:rFonts w:ascii="Consolas" w:hAnsi="Consolas" w:cs="Consolas"/>
          <w:color w:val="008013"/>
          <w:kern w:val="0"/>
          <w:sz w:val="20"/>
          <w:szCs w:val="20"/>
        </w:rPr>
      </w:pPr>
      <w:r>
        <w:rPr>
          <w:rFonts w:ascii="Consolas" w:hAnsi="Consolas" w:cs="Consolas"/>
          <w:color w:val="008013"/>
          <w:kern w:val="0"/>
          <w:sz w:val="20"/>
          <w:szCs w:val="20"/>
        </w:rPr>
        <w:t>%   According to RGA matrix, pairing is:</w:t>
      </w:r>
    </w:p>
    <w:p w14:paraId="68AAFCB8" w14:textId="77777777" w:rsidR="000D0C84" w:rsidRDefault="000D0C84" w:rsidP="000D0C84">
      <w:pPr>
        <w:autoSpaceDE w:val="0"/>
        <w:autoSpaceDN w:val="0"/>
        <w:adjustRightInd w:val="0"/>
        <w:rPr>
          <w:rFonts w:ascii="Consolas" w:hAnsi="Consolas" w:cs="Consolas"/>
          <w:color w:val="008013"/>
          <w:kern w:val="0"/>
          <w:sz w:val="20"/>
          <w:szCs w:val="20"/>
        </w:rPr>
      </w:pPr>
      <w:r>
        <w:rPr>
          <w:rFonts w:ascii="Consolas" w:hAnsi="Consolas" w:cs="Consolas"/>
          <w:color w:val="008013"/>
          <w:kern w:val="0"/>
          <w:sz w:val="20"/>
          <w:szCs w:val="20"/>
        </w:rPr>
        <w:t xml:space="preserve">%    </w:t>
      </w:r>
      <w:proofErr w:type="gramStart"/>
      <w:r>
        <w:rPr>
          <w:rFonts w:ascii="Consolas" w:hAnsi="Consolas" w:cs="Consolas"/>
          <w:color w:val="008013"/>
          <w:kern w:val="0"/>
          <w:sz w:val="20"/>
          <w:szCs w:val="20"/>
        </w:rPr>
        <w:t xml:space="preserve">   (</w:t>
      </w:r>
      <w:proofErr w:type="gramEnd"/>
      <w:r>
        <w:rPr>
          <w:rFonts w:ascii="Consolas" w:hAnsi="Consolas" w:cs="Consolas"/>
          <w:color w:val="008013"/>
          <w:kern w:val="0"/>
          <w:sz w:val="20"/>
          <w:szCs w:val="20"/>
        </w:rPr>
        <w:t xml:space="preserve"> u1, y2 ) --- ( u2, y3 ) --- ( u3, y1 )</w:t>
      </w:r>
    </w:p>
    <w:p w14:paraId="02AE0DE4" w14:textId="77777777" w:rsidR="000D0C84" w:rsidRDefault="000D0C84" w:rsidP="000D0C84">
      <w:pPr>
        <w:autoSpaceDE w:val="0"/>
        <w:autoSpaceDN w:val="0"/>
        <w:adjustRightInd w:val="0"/>
        <w:rPr>
          <w:rFonts w:ascii="Consolas" w:hAnsi="Consolas" w:cs="Consolas"/>
          <w:color w:val="008013"/>
          <w:kern w:val="0"/>
          <w:sz w:val="20"/>
          <w:szCs w:val="20"/>
        </w:rPr>
      </w:pPr>
      <w:r>
        <w:rPr>
          <w:rFonts w:ascii="Consolas" w:hAnsi="Consolas" w:cs="Consolas"/>
          <w:color w:val="008013"/>
          <w:kern w:val="0"/>
          <w:sz w:val="20"/>
          <w:szCs w:val="20"/>
        </w:rPr>
        <w:t>%</w:t>
      </w:r>
    </w:p>
    <w:p w14:paraId="0A71F137" w14:textId="77777777" w:rsidR="000D0C84" w:rsidRDefault="000D0C84" w:rsidP="00A91161">
      <w:pPr>
        <w:spacing w:line="360" w:lineRule="auto"/>
        <w:ind w:firstLine="720"/>
        <w:jc w:val="both"/>
        <w:rPr>
          <w:rFonts w:ascii="Times New Roman" w:hAnsi="Times New Roman" w:cs="Times New Roman"/>
        </w:rPr>
      </w:pPr>
    </w:p>
    <w:p w14:paraId="5E1D6854" w14:textId="77777777" w:rsidR="00970DFF" w:rsidRDefault="000D0C84" w:rsidP="00CD252E">
      <w:pPr>
        <w:spacing w:line="360" w:lineRule="auto"/>
        <w:ind w:firstLine="720"/>
        <w:jc w:val="both"/>
        <w:rPr>
          <w:rFonts w:ascii="Times New Roman" w:hAnsi="Times New Roman" w:cs="Times New Roman"/>
        </w:rPr>
      </w:pPr>
      <w:r>
        <w:rPr>
          <w:rFonts w:ascii="Times New Roman" w:hAnsi="Times New Roman" w:cs="Times New Roman"/>
        </w:rPr>
        <w:t>However, for the sake of simplicity and due to symmetry</w:t>
      </w:r>
      <w:r w:rsidR="0083536E">
        <w:rPr>
          <w:rFonts w:ascii="Times New Roman" w:hAnsi="Times New Roman" w:cs="Times New Roman"/>
        </w:rPr>
        <w:t>,</w:t>
      </w:r>
      <w:r>
        <w:rPr>
          <w:rFonts w:ascii="Times New Roman" w:hAnsi="Times New Roman" w:cs="Times New Roman"/>
        </w:rPr>
        <w:t xml:space="preserve"> the I/O channels IPC 1</w:t>
      </w:r>
      <w:r w:rsidR="00FB0225">
        <w:rPr>
          <w:rFonts w:ascii="Times New Roman" w:hAnsi="Times New Roman" w:cs="Times New Roman"/>
        </w:rPr>
        <w:t>-</w:t>
      </w:r>
      <w:r>
        <w:rPr>
          <w:rFonts w:ascii="Times New Roman" w:hAnsi="Times New Roman" w:cs="Times New Roman"/>
        </w:rPr>
        <w:t>3 were assigned to BRBM 1</w:t>
      </w:r>
      <w:r w:rsidR="00FB0225">
        <w:rPr>
          <w:rFonts w:ascii="Times New Roman" w:hAnsi="Times New Roman" w:cs="Times New Roman"/>
        </w:rPr>
        <w:t>-</w:t>
      </w:r>
      <w:r>
        <w:rPr>
          <w:rFonts w:ascii="Times New Roman" w:hAnsi="Times New Roman" w:cs="Times New Roman"/>
        </w:rPr>
        <w:t xml:space="preserve">3 and CPC to </w:t>
      </w:r>
      <w:proofErr w:type="spellStart"/>
      <w:r>
        <w:rPr>
          <w:rFonts w:ascii="Times New Roman" w:hAnsi="Times New Roman" w:cs="Times New Roman"/>
        </w:rPr>
        <w:t>RotSpd</w:t>
      </w:r>
      <w:proofErr w:type="spellEnd"/>
      <w:r>
        <w:rPr>
          <w:rFonts w:ascii="Times New Roman" w:hAnsi="Times New Roman" w:cs="Times New Roman"/>
        </w:rPr>
        <w:t xml:space="preserve">, respectively. This pairing allowed for the successful generation of </w:t>
      </w:r>
      <w:r w:rsidR="00CA14ED">
        <w:rPr>
          <w:rFonts w:ascii="Times New Roman" w:hAnsi="Times New Roman" w:cs="Times New Roman"/>
        </w:rPr>
        <w:t>4</w:t>
      </w:r>
      <w:r>
        <w:rPr>
          <w:rFonts w:ascii="Times New Roman" w:hAnsi="Times New Roman" w:cs="Times New Roman"/>
        </w:rPr>
        <w:t xml:space="preserve"> controllers, the first corresponding to CPC – </w:t>
      </w:r>
      <w:proofErr w:type="spellStart"/>
      <w:r>
        <w:rPr>
          <w:rFonts w:ascii="Times New Roman" w:hAnsi="Times New Roman" w:cs="Times New Roman"/>
        </w:rPr>
        <w:t>RotSpd</w:t>
      </w:r>
      <w:proofErr w:type="spellEnd"/>
      <w:r>
        <w:rPr>
          <w:rFonts w:ascii="Times New Roman" w:hAnsi="Times New Roman" w:cs="Times New Roman"/>
        </w:rPr>
        <w:t xml:space="preserve"> channel and the </w:t>
      </w:r>
      <w:r w:rsidR="00CA14ED">
        <w:rPr>
          <w:rFonts w:ascii="Times New Roman" w:hAnsi="Times New Roman" w:cs="Times New Roman"/>
        </w:rPr>
        <w:t>remaining</w:t>
      </w:r>
      <w:r>
        <w:rPr>
          <w:rFonts w:ascii="Times New Roman" w:hAnsi="Times New Roman" w:cs="Times New Roman"/>
        </w:rPr>
        <w:t xml:space="preserve"> correspon</w:t>
      </w:r>
      <w:r w:rsidR="00231D28">
        <w:rPr>
          <w:rFonts w:ascii="Times New Roman" w:hAnsi="Times New Roman" w:cs="Times New Roman"/>
        </w:rPr>
        <w:t>ding to IPC 1</w:t>
      </w:r>
      <w:r w:rsidR="00CA14ED">
        <w:rPr>
          <w:rFonts w:ascii="Times New Roman" w:hAnsi="Times New Roman" w:cs="Times New Roman"/>
        </w:rPr>
        <w:t>-3</w:t>
      </w:r>
      <w:r w:rsidR="00231D28">
        <w:rPr>
          <w:rFonts w:ascii="Times New Roman" w:hAnsi="Times New Roman" w:cs="Times New Roman"/>
        </w:rPr>
        <w:t xml:space="preserve"> – BRBM 1</w:t>
      </w:r>
      <w:r w:rsidR="00CA14ED">
        <w:rPr>
          <w:rFonts w:ascii="Times New Roman" w:hAnsi="Times New Roman" w:cs="Times New Roman"/>
        </w:rPr>
        <w:t>-3</w:t>
      </w:r>
      <w:r w:rsidR="00231D28">
        <w:rPr>
          <w:rFonts w:ascii="Times New Roman" w:hAnsi="Times New Roman" w:cs="Times New Roman"/>
        </w:rPr>
        <w:t xml:space="preserve"> channel. </w:t>
      </w:r>
      <w:r w:rsidR="0083536E">
        <w:rPr>
          <w:rFonts w:ascii="Times New Roman" w:hAnsi="Times New Roman" w:cs="Times New Roman"/>
        </w:rPr>
        <w:t xml:space="preserve">Note that the average of all generated plants was used as the nominal plant,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oMath>
      <w:r w:rsidR="0083536E">
        <w:rPr>
          <w:rFonts w:ascii="Times New Roman" w:eastAsiaTheme="minorEastAsia" w:hAnsi="Times New Roman" w:cs="Times New Roman"/>
        </w:rPr>
        <w:t>.</w:t>
      </w:r>
    </w:p>
    <w:p w14:paraId="13D6E409" w14:textId="02DC7266" w:rsidR="00CD252E" w:rsidRDefault="00E22CC3" w:rsidP="00CD252E">
      <w:pPr>
        <w:spacing w:line="360" w:lineRule="auto"/>
        <w:ind w:firstLine="720"/>
        <w:jc w:val="both"/>
        <w:rPr>
          <w:rFonts w:ascii="Times New Roman" w:hAnsi="Times New Roman" w:cs="Times New Roman"/>
        </w:rPr>
      </w:pPr>
      <w:r>
        <w:rPr>
          <w:rFonts w:ascii="Times New Roman" w:hAnsi="Times New Roman" w:cs="Times New Roman"/>
        </w:rPr>
        <w:lastRenderedPageBreak/>
        <w:t xml:space="preserve">The transfer functions (TFs) generated </w:t>
      </w:r>
      <w:r w:rsidR="004F4C47">
        <w:rPr>
          <w:rFonts w:ascii="Times New Roman" w:hAnsi="Times New Roman" w:cs="Times New Roman"/>
        </w:rPr>
        <w:t>have</w:t>
      </w:r>
      <w:r>
        <w:rPr>
          <w:rFonts w:ascii="Times New Roman" w:hAnsi="Times New Roman" w:cs="Times New Roman"/>
        </w:rPr>
        <w:t xml:space="preserve"> the following form.</w:t>
      </w:r>
    </w:p>
    <w:p w14:paraId="5A6C58D1" w14:textId="77777777" w:rsidR="00CD252E" w:rsidRDefault="00CD252E" w:rsidP="00CD252E">
      <w:pPr>
        <w:spacing w:line="360" w:lineRule="auto"/>
        <w:ind w:firstLine="720"/>
        <w:jc w:val="both"/>
        <w:rPr>
          <w:rFonts w:ascii="Times New Roman" w:hAnsi="Times New Roman" w:cs="Times New Roman"/>
        </w:rPr>
      </w:pPr>
    </w:p>
    <w:p w14:paraId="1BD0C172" w14:textId="6BA14B37" w:rsidR="000D0C84" w:rsidRPr="00CD252E" w:rsidRDefault="00000000" w:rsidP="00CD252E">
      <w:pPr>
        <w:spacing w:line="360" w:lineRule="auto"/>
        <w:ind w:firstLine="720"/>
        <w:jc w:val="center"/>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RotSpd</m:t>
              </m:r>
            </m:num>
            <m:den>
              <m:r>
                <w:rPr>
                  <w:rFonts w:ascii="Cambria Math" w:hAnsi="Cambria Math" w:cs="Times New Roman"/>
                </w:rPr>
                <m:t>C</m:t>
              </m:r>
              <m:r>
                <w:rPr>
                  <w:rFonts w:ascii="Cambria Math" w:hAnsi="Cambria Math" w:cs="Times New Roman"/>
                </w:rPr>
                <m:t>PC</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r>
                <w:rPr>
                  <w:rFonts w:ascii="Cambria Math" w:hAnsi="Cambria Math" w:cs="Times New Roman"/>
                </w:rPr>
                <m:t>0.35s</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s+627</m:t>
                  </m:r>
                </m:e>
              </m:d>
              <m:d>
                <m:dPr>
                  <m:ctrlPr>
                    <w:rPr>
                      <w:rFonts w:ascii="Cambria Math" w:hAnsi="Cambria Math" w:cs="Times New Roman"/>
                      <w:i/>
                    </w:rPr>
                  </m:ctrlPr>
                </m:dPr>
                <m:e>
                  <m:r>
                    <w:rPr>
                      <w:rFonts w:ascii="Cambria Math" w:hAnsi="Cambria Math" w:cs="Times New Roman"/>
                    </w:rPr>
                    <m:t>s+65.23</m:t>
                  </m:r>
                </m:e>
              </m:d>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+692.2s + 1.59×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e>
                  </m:d>
                </m:e>
                <m:sup>
                  <m:r>
                    <w:rPr>
                      <w:rFonts w:ascii="Cambria Math" w:hAnsi="Cambria Math" w:cs="Times New Roman"/>
                    </w:rPr>
                    <m:t>2</m:t>
                  </m:r>
                </m:sup>
              </m:sSup>
            </m:num>
            <m:den>
              <m:d>
                <m:dPr>
                  <m:ctrlPr>
                    <w:rPr>
                      <w:rFonts w:ascii="Cambria Math" w:hAnsi="Cambria Math" w:cs="Times New Roman"/>
                      <w:i/>
                    </w:rPr>
                  </m:ctrlPr>
                </m:dPr>
                <m:e>
                  <m:r>
                    <w:rPr>
                      <w:rFonts w:ascii="Cambria Math" w:hAnsi="Cambria Math" w:cs="Times New Roman"/>
                    </w:rPr>
                    <m:t>s+0.04016</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s+5.676×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+ 692.2s + 1.59×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e>
                  </m:d>
                </m:e>
                <m:sup>
                  <m:r>
                    <w:rPr>
                      <w:rFonts w:ascii="Cambria Math" w:hAnsi="Cambria Math" w:cs="Times New Roman"/>
                    </w:rPr>
                    <m:t>3</m:t>
                  </m:r>
                </m:sup>
              </m:sSup>
            </m:den>
          </m:f>
        </m:oMath>
      </m:oMathPara>
    </w:p>
    <w:p w14:paraId="2BD92BE4" w14:textId="77777777" w:rsidR="00CD252E" w:rsidRDefault="00CD252E" w:rsidP="00CD252E">
      <w:pPr>
        <w:spacing w:line="360" w:lineRule="auto"/>
        <w:ind w:firstLine="720"/>
        <w:jc w:val="center"/>
        <w:rPr>
          <w:rFonts w:ascii="Times New Roman" w:hAnsi="Times New Roman" w:cs="Times New Roman"/>
        </w:rPr>
      </w:pPr>
    </w:p>
    <w:p w14:paraId="30D430DF" w14:textId="666E77C8" w:rsidR="00CD252E" w:rsidRPr="00CD252E" w:rsidRDefault="00000000" w:rsidP="00CD252E">
      <w:pPr>
        <w:spacing w:line="360" w:lineRule="auto"/>
        <w:ind w:firstLine="720"/>
        <w:jc w:val="center"/>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BRB</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num>
            <m:den>
              <m:r>
                <w:rPr>
                  <w:rFonts w:ascii="Cambria Math" w:hAnsi="Cambria Math" w:cs="Times New Roman"/>
                </w:rPr>
                <m:t>IP</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r>
                <w:rPr>
                  <w:rFonts w:ascii="Cambria Math" w:hAnsi="Cambria Math" w:cs="Times New Roman"/>
                </w:rPr>
                <m:t>3.82</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s+9079</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s+17.59</m:t>
                  </m:r>
                </m:e>
              </m:d>
              <m:r>
                <w:rPr>
                  <w:rFonts w:ascii="Cambria Math" w:hAnsi="Cambria Math" w:cs="Times New Roman"/>
                </w:rPr>
                <m:t xml:space="preserve"> </m:t>
              </m:r>
              <m:r>
                <w:rPr>
                  <w:rFonts w:ascii="Cambria Math" w:hAnsi="Cambria Math" w:cs="Times New Roman"/>
                </w:rPr>
                <m:t>(s</m:t>
              </m:r>
              <m:r>
                <w:rPr>
                  <w:rFonts w:ascii="Cambria Math" w:hAnsi="Cambria Math" w:cs="Times New Roman"/>
                </w:rPr>
                <m:t>+</m:t>
              </m:r>
              <m:r>
                <w:rPr>
                  <w:rFonts w:ascii="Cambria Math" w:hAnsi="Cambria Math" w:cs="Times New Roman"/>
                </w:rPr>
                <m:t>0.0</m:t>
              </m:r>
              <m:r>
                <w:rPr>
                  <w:rFonts w:ascii="Cambria Math" w:hAnsi="Cambria Math" w:cs="Times New Roman"/>
                </w:rPr>
                <m:t>46</m:t>
              </m:r>
              <m:r>
                <w:rPr>
                  <w:rFonts w:ascii="Cambria Math" w:hAnsi="Cambria Math" w:cs="Times New Roman"/>
                </w:rPr>
                <m:t>) (s+</m:t>
              </m:r>
              <m:r>
                <w:rPr>
                  <w:rFonts w:ascii="Cambria Math" w:hAnsi="Cambria Math" w:cs="Times New Roman"/>
                </w:rPr>
                <m:t>4</m:t>
              </m:r>
              <m:r>
                <w:rPr>
                  <w:rFonts w:ascii="Cambria Math" w:hAnsi="Cambria Math" w:cs="Times New Roman"/>
                </w:rPr>
                <m:t>.</m:t>
              </m:r>
              <m:r>
                <w:rPr>
                  <w:rFonts w:ascii="Cambria Math" w:hAnsi="Cambria Math" w:cs="Times New Roman"/>
                </w:rPr>
                <m:t>73</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m:t>
                  </m:r>
                  <m:r>
                    <w:rPr>
                      <w:rFonts w:ascii="Cambria Math" w:hAnsi="Cambria Math" w:cs="Times New Roman"/>
                    </w:rPr>
                    <m:t>5</m:t>
                  </m:r>
                </m:sup>
              </m:sSup>
              <m: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s+0.04016</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s+5.676</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m:t>
                      </m:r>
                      <m:r>
                        <w:rPr>
                          <w:rFonts w:ascii="Cambria Math" w:hAnsi="Cambria Math" w:cs="Times New Roman"/>
                        </w:rPr>
                        <m:t>5</m:t>
                      </m:r>
                    </m:sup>
                  </m:sSup>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+ 692.2s + 1.59×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den>
          </m:f>
          <m:r>
            <w:rPr>
              <w:rFonts w:ascii="Cambria Math" w:eastAsiaTheme="minorEastAsia" w:hAnsi="Cambria Math" w:cs="Times New Roman"/>
            </w:rPr>
            <m:t xml:space="preserve"> ,    i=1, 2, 3</m:t>
          </m:r>
        </m:oMath>
      </m:oMathPara>
    </w:p>
    <w:p w14:paraId="67BBF5DE" w14:textId="77777777" w:rsidR="00CD252E" w:rsidRDefault="00CD252E" w:rsidP="00CD252E">
      <w:pPr>
        <w:spacing w:line="360" w:lineRule="auto"/>
        <w:ind w:firstLine="720"/>
        <w:jc w:val="both"/>
        <w:rPr>
          <w:rFonts w:ascii="Times New Roman" w:hAnsi="Times New Roman" w:cs="Times New Roman"/>
        </w:rPr>
      </w:pPr>
    </w:p>
    <w:p w14:paraId="67BA344D" w14:textId="1776BC1F" w:rsidR="00CC2D83" w:rsidRDefault="00CC2D83" w:rsidP="004F4C47">
      <w:pPr>
        <w:spacing w:line="360" w:lineRule="auto"/>
        <w:jc w:val="both"/>
        <w:rPr>
          <w:rFonts w:ascii="Times New Roman" w:hAnsi="Times New Roman" w:cs="Times New Roman"/>
        </w:rPr>
      </w:pPr>
      <w:r>
        <w:rPr>
          <w:rFonts w:ascii="Times New Roman" w:hAnsi="Times New Roman" w:cs="Times New Roman"/>
        </w:rPr>
        <w:t>The controllers that were designed have the form of</w:t>
      </w:r>
    </w:p>
    <w:p w14:paraId="3A40435F" w14:textId="77777777" w:rsidR="00CC2D83" w:rsidRDefault="00CC2D83" w:rsidP="00CD252E">
      <w:pPr>
        <w:spacing w:line="360" w:lineRule="auto"/>
        <w:ind w:firstLine="720"/>
        <w:jc w:val="both"/>
        <w:rPr>
          <w:rFonts w:ascii="Times New Roman" w:hAnsi="Times New Roman" w:cs="Times New Roman"/>
        </w:rPr>
      </w:pPr>
    </w:p>
    <w:p w14:paraId="671805EE" w14:textId="50C6AEE6" w:rsidR="00CC2D83" w:rsidRPr="004F4C47" w:rsidRDefault="00000000" w:rsidP="00CC2D83">
      <w:pPr>
        <w:spacing w:line="360" w:lineRule="auto"/>
        <w:ind w:firstLine="720"/>
        <w:jc w:val="cente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11</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r>
                <w:rPr>
                  <w:rFonts w:ascii="Cambria Math" w:hAnsi="Cambria Math" w:cs="Times New Roman"/>
                </w:rPr>
                <m:t>0.031008</m:t>
              </m:r>
              <m:r>
                <w:rPr>
                  <w:rFonts w:ascii="Cambria Math" w:hAnsi="Cambria Math" w:cs="Times New Roman"/>
                </w:rPr>
                <m:t xml:space="preserve"> (s+</m:t>
              </m:r>
              <m:r>
                <w:rPr>
                  <w:rFonts w:ascii="Cambria Math" w:hAnsi="Cambria Math" w:cs="Times New Roman"/>
                </w:rPr>
                <m:t>321.1</m:t>
              </m:r>
              <m:r>
                <w:rPr>
                  <w:rFonts w:ascii="Cambria Math" w:hAnsi="Cambria Math" w:cs="Times New Roman"/>
                </w:rPr>
                <m:t>) (s+0.</m:t>
              </m:r>
              <m:r>
                <w:rPr>
                  <w:rFonts w:ascii="Cambria Math" w:hAnsi="Cambria Math" w:cs="Times New Roman"/>
                </w:rPr>
                <m:t>3649</m:t>
              </m:r>
              <m:r>
                <w:rPr>
                  <w:rFonts w:ascii="Cambria Math" w:hAnsi="Cambria Math" w:cs="Times New Roman"/>
                </w:rPr>
                <m:t>)</m:t>
              </m:r>
            </m:num>
            <m:den>
              <m:r>
                <w:rPr>
                  <w:rFonts w:ascii="Cambria Math" w:hAnsi="Cambria Math" w:cs="Times New Roman"/>
                </w:rPr>
                <m:t>(s+</m:t>
              </m:r>
              <m:r>
                <w:rPr>
                  <w:rFonts w:ascii="Cambria Math" w:hAnsi="Cambria Math" w:cs="Times New Roman"/>
                </w:rPr>
                <m:t>0.7792</m:t>
              </m:r>
              <m:r>
                <w:rPr>
                  <w:rFonts w:ascii="Cambria Math" w:hAnsi="Cambria Math" w:cs="Times New Roman"/>
                </w:rPr>
                <m:t>) (s+0.</m:t>
              </m:r>
              <m:r>
                <w:rPr>
                  <w:rFonts w:ascii="Cambria Math" w:hAnsi="Cambria Math" w:cs="Times New Roman"/>
                </w:rPr>
                <m:t>7692</m:t>
              </m:r>
              <m:r>
                <w:rPr>
                  <w:rFonts w:ascii="Cambria Math" w:hAnsi="Cambria Math" w:cs="Times New Roman"/>
                </w:rPr>
                <m:t>)</m:t>
              </m:r>
            </m:den>
          </m:f>
          <m:r>
            <w:rPr>
              <w:rFonts w:ascii="Cambria Math" w:eastAsiaTheme="minorEastAsia" w:hAnsi="Cambria Math" w:cs="Times New Roman"/>
            </w:rPr>
            <m:t xml:space="preserve">             </m:t>
          </m:r>
        </m:oMath>
      </m:oMathPara>
    </w:p>
    <w:p w14:paraId="1FA8572D" w14:textId="77777777" w:rsidR="00CC2D83" w:rsidRDefault="00CC2D83" w:rsidP="00CC2D83">
      <w:pPr>
        <w:spacing w:line="360" w:lineRule="auto"/>
        <w:ind w:firstLine="720"/>
        <w:jc w:val="center"/>
        <w:rPr>
          <w:rFonts w:ascii="Times New Roman" w:hAnsi="Times New Roman" w:cs="Times New Roman"/>
        </w:rPr>
      </w:pPr>
    </w:p>
    <w:p w14:paraId="1825196A" w14:textId="0EAE54B0" w:rsidR="00CC2D83" w:rsidRPr="004F4C47" w:rsidRDefault="00000000" w:rsidP="00CC2D83">
      <w:pPr>
        <w:spacing w:line="360" w:lineRule="auto"/>
        <w:ind w:firstLine="720"/>
        <w:jc w:val="cente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jj</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-1.9698</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m:t>
                  </m:r>
                  <m:r>
                    <w:rPr>
                      <w:rFonts w:ascii="Cambria Math" w:hAnsi="Cambria Math" w:cs="Times New Roman"/>
                    </w:rPr>
                    <m:t>8</m:t>
                  </m:r>
                </m:sup>
              </m:sSup>
            </m:num>
            <m:den>
              <m:r>
                <w:rPr>
                  <w:rFonts w:ascii="Cambria Math" w:hAnsi="Cambria Math" w:cs="Times New Roman"/>
                </w:rPr>
                <m:t>(s+</m:t>
              </m:r>
              <m:r>
                <w:rPr>
                  <w:rFonts w:ascii="Cambria Math" w:hAnsi="Cambria Math" w:cs="Times New Roman"/>
                </w:rPr>
                <m:t>13.66</m:t>
              </m:r>
              <m:r>
                <w:rPr>
                  <w:rFonts w:ascii="Cambria Math" w:hAnsi="Cambria Math" w:cs="Times New Roman"/>
                </w:rPr>
                <m:t>) (s+</m:t>
              </m:r>
              <m:r>
                <w:rPr>
                  <w:rFonts w:ascii="Cambria Math" w:hAnsi="Cambria Math" w:cs="Times New Roman"/>
                </w:rPr>
                <m:t>0.01361</m:t>
              </m:r>
              <m:r>
                <w:rPr>
                  <w:rFonts w:ascii="Cambria Math" w:hAnsi="Cambria Math" w:cs="Times New Roman"/>
                </w:rPr>
                <m:t>)</m:t>
              </m:r>
            </m:den>
          </m:f>
          <m:r>
            <w:rPr>
              <w:rFonts w:ascii="Cambria Math" w:eastAsiaTheme="minorEastAsia" w:hAnsi="Cambria Math" w:cs="Times New Roman"/>
            </w:rPr>
            <m:t xml:space="preserve"> ,  jj=2, 3, 4</m:t>
          </m:r>
        </m:oMath>
      </m:oMathPara>
    </w:p>
    <w:p w14:paraId="204133FD" w14:textId="08EC2A1B" w:rsidR="00CC2D83" w:rsidRDefault="00CC2D83" w:rsidP="00CC2D83">
      <w:pPr>
        <w:spacing w:line="360" w:lineRule="auto"/>
        <w:jc w:val="both"/>
        <w:rPr>
          <w:rFonts w:ascii="Times New Roman" w:hAnsi="Times New Roman" w:cs="Times New Roman"/>
        </w:rPr>
      </w:pPr>
    </w:p>
    <w:p w14:paraId="63BE6EDB" w14:textId="5F6084BF" w:rsidR="006871FA" w:rsidRPr="004F4C47" w:rsidRDefault="00F47229" w:rsidP="00CC2D83">
      <w:pPr>
        <w:spacing w:line="360" w:lineRule="auto"/>
        <w:jc w:val="both"/>
        <w:rPr>
          <w:rFonts w:ascii="Times New Roman" w:eastAsiaTheme="minorEastAsia" w:hAnsi="Times New Roman" w:cs="Times New Roman"/>
        </w:rPr>
      </w:pPr>
      <w:r>
        <w:rPr>
          <w:rFonts w:ascii="Times New Roman" w:hAnsi="Times New Roman" w:cs="Times New Roman"/>
        </w:rPr>
        <w:t>w</w:t>
      </w:r>
      <w:r w:rsidR="00CC2D83">
        <w:rPr>
          <w:rFonts w:ascii="Times New Roman" w:hAnsi="Times New Roman" w:cs="Times New Roman"/>
        </w:rPr>
        <w:t>here</w:t>
      </w:r>
      <w:r>
        <w:rPr>
          <w:rFonts w:ascii="Times New Roman" w:hAnsi="Times New Roman" w:cs="Times New Roman"/>
        </w:rPr>
        <w:t xml:space="preserve"> the controller</w:t>
      </w:r>
      <w:r w:rsidR="00CC2D8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11</m:t>
            </m:r>
          </m:sub>
        </m:sSub>
        <m:d>
          <m:dPr>
            <m:ctrlPr>
              <w:rPr>
                <w:rFonts w:ascii="Cambria Math" w:hAnsi="Cambria Math" w:cs="Times New Roman"/>
                <w:i/>
              </w:rPr>
            </m:ctrlPr>
          </m:dPr>
          <m:e>
            <m:r>
              <w:rPr>
                <w:rFonts w:ascii="Cambria Math" w:hAnsi="Cambria Math" w:cs="Times New Roman"/>
              </w:rPr>
              <m:t>s</m:t>
            </m:r>
          </m:e>
        </m:d>
      </m:oMath>
      <w:r w:rsidR="00CC2D83">
        <w:rPr>
          <w:rFonts w:ascii="Times New Roman" w:eastAsiaTheme="minorEastAsia" w:hAnsi="Times New Roman" w:cs="Times New Roman"/>
        </w:rPr>
        <w:t xml:space="preserve"> corresponds to the CPC – </w:t>
      </w:r>
      <w:proofErr w:type="spellStart"/>
      <w:r w:rsidR="00CC2D83">
        <w:rPr>
          <w:rFonts w:ascii="Times New Roman" w:eastAsiaTheme="minorEastAsia" w:hAnsi="Times New Roman" w:cs="Times New Roman"/>
        </w:rPr>
        <w:t>RotSpd</w:t>
      </w:r>
      <w:proofErr w:type="spellEnd"/>
      <w:r w:rsidR="00CC2D83">
        <w:rPr>
          <w:rFonts w:ascii="Times New Roman" w:eastAsiaTheme="minorEastAsia" w:hAnsi="Times New Roman" w:cs="Times New Roman"/>
        </w:rPr>
        <w:t xml:space="preserve"> channel, and</w:t>
      </w:r>
      <w:r>
        <w:rPr>
          <w:rFonts w:ascii="Times New Roman" w:eastAsiaTheme="minorEastAsia" w:hAnsi="Times New Roman" w:cs="Times New Roman"/>
        </w:rPr>
        <w:t xml:space="preserve"> the controller</w:t>
      </w:r>
      <w:r w:rsidR="004F4C47">
        <w:rPr>
          <w:rFonts w:ascii="Times New Roman" w:eastAsiaTheme="minorEastAsia" w:hAnsi="Times New Roman" w:cs="Times New Roman"/>
        </w:rPr>
        <w:t>s</w:t>
      </w:r>
      <w:r w:rsidR="00CC2D83">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jj</m:t>
            </m:r>
          </m:sub>
        </m:sSub>
        <m:d>
          <m:dPr>
            <m:ctrlPr>
              <w:rPr>
                <w:rFonts w:ascii="Cambria Math" w:hAnsi="Cambria Math" w:cs="Times New Roman"/>
                <w:i/>
              </w:rPr>
            </m:ctrlPr>
          </m:dPr>
          <m:e>
            <m:r>
              <w:rPr>
                <w:rFonts w:ascii="Cambria Math" w:hAnsi="Cambria Math" w:cs="Times New Roman"/>
              </w:rPr>
              <m:t>s</m:t>
            </m:r>
          </m:e>
        </m:d>
      </m:oMath>
      <w:r w:rsidR="00CC2D83">
        <w:rPr>
          <w:rFonts w:ascii="Times New Roman" w:eastAsiaTheme="minorEastAsia" w:hAnsi="Times New Roman" w:cs="Times New Roman"/>
        </w:rPr>
        <w:t xml:space="preserve"> corresponds to the </w:t>
      </w:r>
      <w:r w:rsidR="00CC2D83">
        <w:rPr>
          <w:rFonts w:ascii="Times New Roman" w:hAnsi="Times New Roman" w:cs="Times New Roman"/>
        </w:rPr>
        <w:t>IPC 1-3 – BRBM 1-3 channels</w:t>
      </w:r>
      <w:r>
        <w:rPr>
          <w:rFonts w:ascii="Times New Roman" w:hAnsi="Times New Roman" w:cs="Times New Roman"/>
        </w:rPr>
        <w:t xml:space="preserve">. Furthermore, the controller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11</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oMath>
      <w:r>
        <w:rPr>
          <w:rFonts w:ascii="Times New Roman" w:hAnsi="Times New Roman" w:cs="Times New Roman"/>
        </w:rPr>
        <w:t xml:space="preserve">was saturated at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CPC</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 xml:space="preserve">0,  </m:t>
            </m:r>
            <m:f>
              <m:fPr>
                <m:type m:val="lin"/>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e>
        </m:d>
        <m:r>
          <w:rPr>
            <w:rFonts w:ascii="Cambria Math" w:hAnsi="Cambria Math" w:cs="Times New Roman"/>
          </w:rPr>
          <m:t xml:space="preserve"> </m:t>
        </m:r>
        <m:f>
          <m:fPr>
            <m:type m:val="lin"/>
            <m:ctrlPr>
              <w:rPr>
                <w:rFonts w:ascii="Cambria Math" w:hAnsi="Cambria Math" w:cs="Times New Roman"/>
                <w:i/>
              </w:rPr>
            </m:ctrlPr>
          </m:fPr>
          <m:num>
            <m:r>
              <w:rPr>
                <w:rFonts w:ascii="Cambria Math" w:hAnsi="Cambria Math" w:cs="Times New Roman"/>
              </w:rPr>
              <m:t>rad</m:t>
            </m:r>
          </m:num>
          <m:den>
            <m:r>
              <w:rPr>
                <w:rFonts w:ascii="Cambria Math" w:hAnsi="Cambria Math" w:cs="Times New Roman"/>
              </w:rPr>
              <m:t>s</m:t>
            </m:r>
          </m:den>
        </m:f>
      </m:oMath>
      <w:r w:rsidR="00FE637D">
        <w:rPr>
          <w:rFonts w:ascii="Times New Roman" w:eastAsiaTheme="minorEastAsia" w:hAnsi="Times New Roman" w:cs="Times New Roman"/>
        </w:rPr>
        <w:t xml:space="preserve"> while </w:t>
      </w:r>
      <w:r w:rsidR="006871FA">
        <w:rPr>
          <w:rFonts w:ascii="Times New Roman" w:eastAsiaTheme="minorEastAsia" w:hAnsi="Times New Roman" w:cs="Times New Roman"/>
        </w:rPr>
        <w:t xml:space="preserve">the controllers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jj</m:t>
            </m:r>
          </m:sub>
        </m:sSub>
        <m:d>
          <m:dPr>
            <m:ctrlPr>
              <w:rPr>
                <w:rFonts w:ascii="Cambria Math" w:hAnsi="Cambria Math" w:cs="Times New Roman"/>
                <w:i/>
              </w:rPr>
            </m:ctrlPr>
          </m:dPr>
          <m:e>
            <m:r>
              <w:rPr>
                <w:rFonts w:ascii="Cambria Math" w:hAnsi="Cambria Math" w:cs="Times New Roman"/>
              </w:rPr>
              <m:t>s</m:t>
            </m:r>
          </m:e>
        </m:d>
      </m:oMath>
      <w:r w:rsidR="006871FA">
        <w:rPr>
          <w:rFonts w:ascii="Times New Roman" w:eastAsiaTheme="minorEastAsia" w:hAnsi="Times New Roman" w:cs="Times New Roman"/>
        </w:rPr>
        <w:t xml:space="preserve"> were limited to operate in the range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IPC</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-0.035,  0.035</m:t>
            </m:r>
          </m:e>
        </m:d>
        <m:r>
          <w:rPr>
            <w:rFonts w:ascii="Cambria Math" w:hAnsi="Cambria Math" w:cs="Times New Roman"/>
          </w:rPr>
          <m:t xml:space="preserve"> </m:t>
        </m:r>
        <m:f>
          <m:fPr>
            <m:type m:val="lin"/>
            <m:ctrlPr>
              <w:rPr>
                <w:rFonts w:ascii="Cambria Math" w:hAnsi="Cambria Math" w:cs="Times New Roman"/>
                <w:i/>
              </w:rPr>
            </m:ctrlPr>
          </m:fPr>
          <m:num>
            <m:r>
              <w:rPr>
                <w:rFonts w:ascii="Cambria Math" w:hAnsi="Cambria Math" w:cs="Times New Roman"/>
              </w:rPr>
              <m:t>rad</m:t>
            </m:r>
          </m:num>
          <m:den>
            <m:r>
              <w:rPr>
                <w:rFonts w:ascii="Cambria Math" w:hAnsi="Cambria Math" w:cs="Times New Roman"/>
              </w:rPr>
              <m:t>s</m:t>
            </m:r>
          </m:den>
        </m:f>
      </m:oMath>
      <w:r w:rsidR="006871FA">
        <w:rPr>
          <w:rFonts w:ascii="Times New Roman" w:eastAsiaTheme="minorEastAsia" w:hAnsi="Times New Roman" w:cs="Times New Roman"/>
        </w:rPr>
        <w:t>. An illustration of the simulated model can be found in the image below.</w:t>
      </w:r>
    </w:p>
    <w:p w14:paraId="1B5463D7" w14:textId="77777777" w:rsidR="00970DFF" w:rsidRDefault="006871FA" w:rsidP="00970DFF">
      <w:pPr>
        <w:keepNext/>
        <w:spacing w:line="360" w:lineRule="auto"/>
        <w:jc w:val="center"/>
      </w:pPr>
      <w:r>
        <w:rPr>
          <w:rFonts w:ascii="Times New Roman" w:hAnsi="Times New Roman" w:cs="Times New Roman"/>
          <w:noProof/>
        </w:rPr>
        <w:drawing>
          <wp:inline distT="0" distB="0" distL="0" distR="0" wp14:anchorId="785F73E7" wp14:editId="4FC33F8E">
            <wp:extent cx="5760720" cy="2580631"/>
            <wp:effectExtent l="0" t="0" r="0" b="0"/>
            <wp:docPr id="1814645431"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45431" name="Picture 2" descr="A computer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2580631"/>
                    </a:xfrm>
                    <a:prstGeom prst="rect">
                      <a:avLst/>
                    </a:prstGeom>
                  </pic:spPr>
                </pic:pic>
              </a:graphicData>
            </a:graphic>
          </wp:inline>
        </w:drawing>
      </w:r>
    </w:p>
    <w:p w14:paraId="3E8CF82C" w14:textId="46DDCF00" w:rsidR="006871FA" w:rsidRDefault="00970DFF" w:rsidP="00970DFF">
      <w:pPr>
        <w:pStyle w:val="Caption"/>
        <w:jc w:val="center"/>
        <w:rPr>
          <w:rFonts w:ascii="Times New Roman" w:hAnsi="Times New Roman" w:cs="Times New Roman"/>
        </w:rPr>
      </w:pPr>
      <w:r>
        <w:t xml:space="preserve">Figure </w:t>
      </w:r>
      <w:fldSimple w:instr=" SEQ Figure \* ARABIC ">
        <w:r>
          <w:rPr>
            <w:noProof/>
          </w:rPr>
          <w:t>2</w:t>
        </w:r>
      </w:fldSimple>
      <w:r>
        <w:t>: Simulated model</w:t>
      </w:r>
    </w:p>
    <w:p w14:paraId="278AE9DB" w14:textId="54F03CCF" w:rsidR="005A428A" w:rsidRDefault="00274BA9" w:rsidP="005A428A">
      <w:pPr>
        <w:spacing w:line="360" w:lineRule="auto"/>
        <w:ind w:firstLine="720"/>
        <w:jc w:val="both"/>
        <w:rPr>
          <w:rFonts w:ascii="Times New Roman" w:eastAsiaTheme="minorEastAsia" w:hAnsi="Times New Roman" w:cs="Times New Roman"/>
        </w:rPr>
      </w:pPr>
      <w:r>
        <w:rPr>
          <w:rFonts w:ascii="Times New Roman" w:hAnsi="Times New Roman" w:cs="Times New Roman"/>
        </w:rPr>
        <w:lastRenderedPageBreak/>
        <w:t xml:space="preserve">The generated QFT bounds are presented below for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 _11</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 _</m:t>
            </m:r>
            <m:r>
              <w:rPr>
                <w:rFonts w:ascii="Cambria Math" w:hAnsi="Cambria Math" w:cs="Times New Roman"/>
              </w:rPr>
              <m:t>22</m:t>
            </m:r>
          </m:sub>
        </m:sSub>
      </m:oMath>
      <w:r>
        <w:rPr>
          <w:rFonts w:ascii="Times New Roman" w:eastAsiaTheme="minorEastAsia" w:hAnsi="Times New Roman" w:cs="Times New Roman"/>
        </w:rPr>
        <w:t xml:space="preserve"> since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 _</m:t>
            </m:r>
            <m:r>
              <w:rPr>
                <w:rFonts w:ascii="Cambria Math" w:hAnsi="Cambria Math" w:cs="Times New Roman"/>
              </w:rPr>
              <m:t>33</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 _</m:t>
            </m:r>
            <m:r>
              <w:rPr>
                <w:rFonts w:ascii="Cambria Math" w:hAnsi="Cambria Math" w:cs="Times New Roman"/>
              </w:rPr>
              <m:t>44</m:t>
            </m:r>
          </m:sub>
        </m:sSub>
      </m:oMath>
      <w:r>
        <w:rPr>
          <w:rFonts w:ascii="Times New Roman" w:eastAsiaTheme="minorEastAsia" w:hAnsi="Times New Roman" w:cs="Times New Roman"/>
        </w:rPr>
        <w:t xml:space="preserve"> look exactly similar.</w:t>
      </w:r>
    </w:p>
    <w:p w14:paraId="1F59AA84" w14:textId="77777777" w:rsidR="005A428A" w:rsidRDefault="005A428A" w:rsidP="005A428A">
      <w:pPr>
        <w:spacing w:line="360" w:lineRule="auto"/>
        <w:ind w:firstLine="720"/>
        <w:jc w:val="both"/>
        <w:rPr>
          <w:rFonts w:ascii="Times New Roman" w:eastAsiaTheme="minorEastAsia" w:hAnsi="Times New Roman" w:cs="Times New Roman"/>
        </w:rPr>
      </w:pPr>
    </w:p>
    <w:p w14:paraId="3C2D8E3F" w14:textId="77777777" w:rsidR="005A428A" w:rsidRDefault="005A428A" w:rsidP="005A428A">
      <w:pPr>
        <w:keepNext/>
        <w:spacing w:line="360" w:lineRule="auto"/>
      </w:pPr>
      <w:r>
        <w:rPr>
          <w:rFonts w:ascii="Times New Roman" w:eastAsiaTheme="minorEastAsia" w:hAnsi="Times New Roman" w:cs="Times New Roman"/>
          <w:noProof/>
        </w:rPr>
        <w:drawing>
          <wp:inline distT="0" distB="0" distL="0" distR="0" wp14:anchorId="1BBEBE03" wp14:editId="25F6D718">
            <wp:extent cx="59436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14:paraId="2E6B416F" w14:textId="01063B24" w:rsidR="005A428A" w:rsidRDefault="005A428A" w:rsidP="005A428A">
      <w:pPr>
        <w:pStyle w:val="Caption"/>
        <w:jc w:val="center"/>
        <w:rPr>
          <w:rFonts w:ascii="Times New Roman" w:eastAsiaTheme="minorEastAsia" w:hAnsi="Times New Roman" w:cs="Times New Roman"/>
        </w:rPr>
      </w:pPr>
      <w:r>
        <w:t xml:space="preserve">Figure </w:t>
      </w:r>
      <w:fldSimple w:instr=" SEQ Figure \* ARABIC ">
        <w:r w:rsidR="00970DFF">
          <w:rPr>
            <w:noProof/>
          </w:rPr>
          <w:t>3</w:t>
        </w:r>
      </w:fldSimple>
      <w:r>
        <w:t>: Bode Plot</w:t>
      </w:r>
    </w:p>
    <w:p w14:paraId="710B547D" w14:textId="77777777" w:rsidR="005A428A" w:rsidRDefault="005A428A" w:rsidP="005A428A">
      <w:pPr>
        <w:spacing w:line="360" w:lineRule="auto"/>
        <w:ind w:firstLine="720"/>
        <w:jc w:val="both"/>
        <w:rPr>
          <w:rFonts w:ascii="Times New Roman" w:hAnsi="Times New Roman" w:cs="Times New Roman"/>
        </w:rPr>
      </w:pPr>
    </w:p>
    <w:p w14:paraId="39AC3F29" w14:textId="4DEF5136" w:rsidR="005A428A" w:rsidRDefault="005A428A" w:rsidP="005A428A">
      <w:pPr>
        <w:spacing w:line="360" w:lineRule="auto"/>
        <w:ind w:firstLine="720"/>
        <w:jc w:val="both"/>
        <w:rPr>
          <w:rFonts w:ascii="Times New Roman" w:hAnsi="Times New Roman" w:cs="Times New Roman"/>
        </w:rPr>
      </w:pPr>
      <w:r>
        <w:rPr>
          <w:rFonts w:ascii="Times New Roman" w:hAnsi="Times New Roman" w:cs="Times New Roman"/>
        </w:rPr>
        <w:t xml:space="preserve">From the Bode plot, we can see that the IPC/BRBM entries have a lot more weight and influence, indicating that a proper design of the IPC channel will have a dominant role on the performance of the controlled turbine. This has been validated by implementing the designed controllers set and then disabling the IPC channel while maintaining the CPC channel active. While the turbine tracked the reference target for </w:t>
      </w:r>
      <w:proofErr w:type="spellStart"/>
      <w:r>
        <w:rPr>
          <w:rFonts w:ascii="Times New Roman" w:hAnsi="Times New Roman" w:cs="Times New Roman"/>
        </w:rPr>
        <w:t>RotSpd</w:t>
      </w:r>
      <w:proofErr w:type="spellEnd"/>
      <w:r>
        <w:rPr>
          <w:rFonts w:ascii="Times New Roman" w:hAnsi="Times New Roman" w:cs="Times New Roman"/>
        </w:rPr>
        <w:t>, it had higher then expected deviation from the rated speed.</w:t>
      </w:r>
    </w:p>
    <w:p w14:paraId="368F3A74" w14:textId="77777777" w:rsidR="005A428A" w:rsidRDefault="005A428A">
      <w:pPr>
        <w:rPr>
          <w:rFonts w:ascii="Times New Roman" w:hAnsi="Times New Roman" w:cs="Times New Roman"/>
        </w:rPr>
      </w:pPr>
      <w:r>
        <w:rPr>
          <w:rFonts w:ascii="Times New Roman" w:hAnsi="Times New Roman" w:cs="Times New Roman"/>
        </w:rPr>
        <w:br w:type="page"/>
      </w:r>
    </w:p>
    <w:p w14:paraId="3863F56D" w14:textId="6F9A057F" w:rsidR="005A428A" w:rsidRDefault="005A428A" w:rsidP="005A428A">
      <w:pPr>
        <w:spacing w:line="360" w:lineRule="auto"/>
        <w:jc w:val="both"/>
        <w:rPr>
          <w:rFonts w:ascii="Times New Roman" w:hAnsi="Times New Roman" w:cs="Times New Roman"/>
        </w:rPr>
      </w:pPr>
      <w:r>
        <w:rPr>
          <w:rFonts w:ascii="Times New Roman" w:hAnsi="Times New Roman" w:cs="Times New Roman"/>
        </w:rPr>
        <w:lastRenderedPageBreak/>
        <w:t>The generated plant templates for the diagonal elements are also presented below,</w:t>
      </w:r>
    </w:p>
    <w:p w14:paraId="0D5E3E83" w14:textId="77777777" w:rsidR="005A428A" w:rsidRDefault="005A428A" w:rsidP="005A428A">
      <w:pPr>
        <w:keepNext/>
        <w:spacing w:line="360" w:lineRule="auto"/>
        <w:jc w:val="center"/>
      </w:pPr>
      <w:r>
        <w:rPr>
          <w:rFonts w:ascii="Times New Roman" w:hAnsi="Times New Roman" w:cs="Times New Roman"/>
          <w:noProof/>
        </w:rPr>
        <w:drawing>
          <wp:inline distT="0" distB="0" distL="0" distR="0" wp14:anchorId="32670BAE" wp14:editId="7989B4B7">
            <wp:extent cx="5212080" cy="3633423"/>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2080" cy="3633423"/>
                    </a:xfrm>
                    <a:prstGeom prst="rect">
                      <a:avLst/>
                    </a:prstGeom>
                    <a:noFill/>
                    <a:ln>
                      <a:noFill/>
                    </a:ln>
                  </pic:spPr>
                </pic:pic>
              </a:graphicData>
            </a:graphic>
          </wp:inline>
        </w:drawing>
      </w:r>
    </w:p>
    <w:p w14:paraId="7390D55E" w14:textId="76776B56" w:rsidR="005A428A" w:rsidRDefault="005A428A" w:rsidP="005A428A">
      <w:pPr>
        <w:pStyle w:val="Caption"/>
        <w:jc w:val="center"/>
      </w:pPr>
      <w:r>
        <w:t xml:space="preserve">Figure </w:t>
      </w:r>
      <w:fldSimple w:instr=" SEQ Figure \* ARABIC ">
        <w:r w:rsidR="00970DFF">
          <w:rPr>
            <w:noProof/>
          </w:rPr>
          <w:t>4</w:t>
        </w:r>
      </w:fldSimple>
      <w:r>
        <w:t xml:space="preserve">: Plant template for </w:t>
      </w:r>
      <m:oMath>
        <m:sSub>
          <m:sSubPr>
            <m:ctrlPr>
              <w:rPr>
                <w:rFonts w:ascii="Cambria Math" w:hAnsi="Cambria Math"/>
              </w:rPr>
            </m:ctrlPr>
          </m:sSubPr>
          <m:e>
            <m:r>
              <w:rPr>
                <w:rFonts w:ascii="Cambria Math" w:hAnsi="Cambria Math"/>
              </w:rPr>
              <m:t>P</m:t>
            </m:r>
          </m:e>
          <m:sub>
            <m:r>
              <w:rPr>
                <w:rFonts w:ascii="Cambria Math" w:hAnsi="Cambria Math"/>
              </w:rPr>
              <m:t>11</m:t>
            </m:r>
          </m:sub>
        </m:sSub>
      </m:oMath>
    </w:p>
    <w:p w14:paraId="179DBB6D" w14:textId="77777777" w:rsidR="005A428A" w:rsidRDefault="005A428A" w:rsidP="005A428A">
      <w:pPr>
        <w:keepNext/>
        <w:spacing w:line="360" w:lineRule="auto"/>
        <w:jc w:val="center"/>
      </w:pPr>
      <w:r>
        <w:rPr>
          <w:rFonts w:ascii="Times New Roman" w:hAnsi="Times New Roman" w:cs="Times New Roman"/>
          <w:noProof/>
        </w:rPr>
        <w:drawing>
          <wp:inline distT="0" distB="0" distL="0" distR="0" wp14:anchorId="503B18F6" wp14:editId="19BBCE90">
            <wp:extent cx="5212080" cy="3633423"/>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2080" cy="3633423"/>
                    </a:xfrm>
                    <a:prstGeom prst="rect">
                      <a:avLst/>
                    </a:prstGeom>
                    <a:noFill/>
                    <a:ln>
                      <a:noFill/>
                    </a:ln>
                  </pic:spPr>
                </pic:pic>
              </a:graphicData>
            </a:graphic>
          </wp:inline>
        </w:drawing>
      </w:r>
    </w:p>
    <w:p w14:paraId="1FCA2656" w14:textId="54DB2371" w:rsidR="005A428A" w:rsidRDefault="005A428A" w:rsidP="005A428A">
      <w:pPr>
        <w:pStyle w:val="Caption"/>
        <w:jc w:val="center"/>
        <w:rPr>
          <w:rFonts w:ascii="Times New Roman" w:hAnsi="Times New Roman" w:cs="Times New Roman"/>
        </w:rPr>
      </w:pPr>
      <w:r>
        <w:t xml:space="preserve">Figure </w:t>
      </w:r>
      <w:fldSimple w:instr=" SEQ Figure \* ARABIC ">
        <w:r w:rsidR="00970DFF">
          <w:rPr>
            <w:noProof/>
          </w:rPr>
          <w:t>5</w:t>
        </w:r>
      </w:fldSimple>
      <w:r>
        <w:t xml:space="preserve">: Plant template for </w:t>
      </w:r>
      <m:oMath>
        <m:sSub>
          <m:sSubPr>
            <m:ctrlPr>
              <w:rPr>
                <w:rFonts w:ascii="Cambria Math" w:hAnsi="Cambria Math"/>
              </w:rPr>
            </m:ctrlPr>
          </m:sSubPr>
          <m:e>
            <m:r>
              <w:rPr>
                <w:rFonts w:ascii="Cambria Math" w:hAnsi="Cambria Math"/>
              </w:rPr>
              <m:t>P</m:t>
            </m:r>
          </m:e>
          <m:sub>
            <m:r>
              <w:rPr>
                <w:rFonts w:ascii="Cambria Math" w:hAnsi="Cambria Math"/>
              </w:rPr>
              <m:t>22</m:t>
            </m:r>
          </m:sub>
        </m:sSub>
      </m:oMath>
    </w:p>
    <w:p w14:paraId="512B0116" w14:textId="28B14804" w:rsidR="00CB4EEE" w:rsidRDefault="00CB4EEE" w:rsidP="005A428A">
      <w:pPr>
        <w:spacing w:line="360" w:lineRule="auto"/>
        <w:jc w:val="both"/>
        <w:rPr>
          <w:rFonts w:ascii="Times New Roman" w:hAnsi="Times New Roman" w:cs="Times New Roman"/>
        </w:rPr>
      </w:pPr>
      <w:r>
        <w:rPr>
          <w:rFonts w:ascii="Times New Roman" w:hAnsi="Times New Roman" w:cs="Times New Roman"/>
        </w:rPr>
        <w:lastRenderedPageBreak/>
        <w:t>In addition, the generated bounds and their intersections are presented below.</w:t>
      </w:r>
    </w:p>
    <w:p w14:paraId="342477C7" w14:textId="7613DB37" w:rsidR="00734B3A" w:rsidRDefault="00734B3A" w:rsidP="005A428A">
      <w:pPr>
        <w:spacing w:line="360" w:lineRule="auto"/>
        <w:jc w:val="both"/>
        <w:rPr>
          <w:rFonts w:ascii="Times New Roman" w:hAnsi="Times New Roman" w:cs="Times New Roman"/>
        </w:rPr>
      </w:pPr>
    </w:p>
    <w:p w14:paraId="72CDC995" w14:textId="77777777" w:rsidR="00734B3A" w:rsidRDefault="00734B3A" w:rsidP="005A428A">
      <w:pPr>
        <w:spacing w:line="360" w:lineRule="auto"/>
        <w:jc w:val="both"/>
        <w:rPr>
          <w:rFonts w:ascii="Times New Roman" w:hAnsi="Times New Roman" w:cs="Times New Roman"/>
        </w:rPr>
      </w:pPr>
    </w:p>
    <w:p w14:paraId="7663C9E4" w14:textId="77777777" w:rsidR="00CB4EEE" w:rsidRDefault="00CB4EEE" w:rsidP="005A428A">
      <w:pPr>
        <w:spacing w:line="360" w:lineRule="auto"/>
        <w:jc w:val="both"/>
        <w:rPr>
          <w:rFonts w:ascii="Times New Roman" w:hAnsi="Times New Roman" w:cs="Times New Roman"/>
        </w:rPr>
      </w:pPr>
    </w:p>
    <w:p w14:paraId="5A38C901" w14:textId="77777777" w:rsidR="00CB4EEE" w:rsidRDefault="00CB4EEE" w:rsidP="00CB4EEE">
      <w:pPr>
        <w:keepNext/>
        <w:spacing w:line="360" w:lineRule="auto"/>
      </w:pPr>
      <w:r>
        <w:rPr>
          <w:rFonts w:ascii="Times New Roman" w:hAnsi="Times New Roman" w:cs="Times New Roman"/>
          <w:noProof/>
        </w:rPr>
        <w:drawing>
          <wp:inline distT="0" distB="0" distL="0" distR="0" wp14:anchorId="5296386F" wp14:editId="4BCC7FCE">
            <wp:extent cx="2971800" cy="207169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071694"/>
                    </a:xfrm>
                    <a:prstGeom prst="rect">
                      <a:avLst/>
                    </a:prstGeom>
                    <a:noFill/>
                    <a:ln>
                      <a:noFill/>
                    </a:ln>
                  </pic:spPr>
                </pic:pic>
              </a:graphicData>
            </a:graphic>
          </wp:inline>
        </w:drawing>
      </w:r>
      <w:r>
        <w:rPr>
          <w:rFonts w:ascii="Times New Roman" w:hAnsi="Times New Roman" w:cs="Times New Roman"/>
          <w:noProof/>
        </w:rPr>
        <w:drawing>
          <wp:inline distT="0" distB="0" distL="0" distR="0" wp14:anchorId="6E66E92A" wp14:editId="04E64711">
            <wp:extent cx="2971800" cy="207168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071688"/>
                    </a:xfrm>
                    <a:prstGeom prst="rect">
                      <a:avLst/>
                    </a:prstGeom>
                    <a:noFill/>
                    <a:ln>
                      <a:noFill/>
                    </a:ln>
                  </pic:spPr>
                </pic:pic>
              </a:graphicData>
            </a:graphic>
          </wp:inline>
        </w:drawing>
      </w:r>
    </w:p>
    <w:p w14:paraId="6EE7C0DE" w14:textId="3FD8933D" w:rsidR="00CB4EEE" w:rsidRDefault="00CB4EEE" w:rsidP="00CB4EEE">
      <w:pPr>
        <w:pStyle w:val="Caption"/>
        <w:jc w:val="center"/>
        <w:rPr>
          <w:rFonts w:ascii="Times New Roman" w:hAnsi="Times New Roman" w:cs="Times New Roman"/>
        </w:rPr>
      </w:pPr>
      <w:r>
        <w:t xml:space="preserve">Figure </w:t>
      </w:r>
      <w:fldSimple w:instr=" SEQ Figure \* ARABIC ">
        <w:r w:rsidR="00970DFF">
          <w:rPr>
            <w:noProof/>
          </w:rPr>
          <w:t>6</w:t>
        </w:r>
      </w:fldSimple>
      <w:r>
        <w:t>: All bounds (left)</w:t>
      </w:r>
      <w:r>
        <w:rPr>
          <w:noProof/>
        </w:rPr>
        <w:t xml:space="preserve"> and their intersection (right) for </w:t>
      </w:r>
      <m:oMath>
        <m:sSub>
          <m:sSubPr>
            <m:ctrlPr>
              <w:rPr>
                <w:rFonts w:ascii="Cambria Math" w:hAnsi="Cambria Math"/>
              </w:rPr>
            </m:ctrlPr>
          </m:sSubPr>
          <m:e>
            <m:r>
              <w:rPr>
                <w:rFonts w:ascii="Cambria Math" w:hAnsi="Cambria Math"/>
              </w:rPr>
              <m:t>P</m:t>
            </m:r>
          </m:e>
          <m:sub>
            <m:r>
              <w:rPr>
                <w:rFonts w:ascii="Cambria Math" w:hAnsi="Cambria Math"/>
              </w:rPr>
              <m:t>11</m:t>
            </m:r>
          </m:sub>
        </m:sSub>
      </m:oMath>
    </w:p>
    <w:p w14:paraId="114240D0" w14:textId="3D1456B4" w:rsidR="00CB4EEE" w:rsidRDefault="00CB4EEE" w:rsidP="00CB4EEE">
      <w:pPr>
        <w:keepNext/>
        <w:spacing w:line="360" w:lineRule="auto"/>
        <w:rPr>
          <w:rFonts w:ascii="Times New Roman" w:hAnsi="Times New Roman" w:cs="Times New Roman"/>
        </w:rPr>
      </w:pPr>
    </w:p>
    <w:p w14:paraId="504F07CA" w14:textId="77777777" w:rsidR="00970DFF" w:rsidRDefault="00970DFF" w:rsidP="00CB4EEE">
      <w:pPr>
        <w:keepNext/>
        <w:spacing w:line="360" w:lineRule="auto"/>
        <w:rPr>
          <w:rFonts w:ascii="Times New Roman" w:hAnsi="Times New Roman" w:cs="Times New Roman"/>
        </w:rPr>
      </w:pPr>
    </w:p>
    <w:p w14:paraId="76E167EA" w14:textId="77777777" w:rsidR="00CB4EEE" w:rsidRDefault="00CB4EEE" w:rsidP="00CB4EEE">
      <w:pPr>
        <w:keepNext/>
        <w:spacing w:line="360" w:lineRule="auto"/>
      </w:pPr>
      <w:r>
        <w:rPr>
          <w:rFonts w:ascii="Times New Roman" w:hAnsi="Times New Roman" w:cs="Times New Roman"/>
          <w:noProof/>
        </w:rPr>
        <w:drawing>
          <wp:inline distT="0" distB="0" distL="0" distR="0" wp14:anchorId="58B264CB" wp14:editId="6E244DF9">
            <wp:extent cx="2971800" cy="20716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2071688"/>
                    </a:xfrm>
                    <a:prstGeom prst="rect">
                      <a:avLst/>
                    </a:prstGeom>
                    <a:noFill/>
                    <a:ln>
                      <a:noFill/>
                    </a:ln>
                  </pic:spPr>
                </pic:pic>
              </a:graphicData>
            </a:graphic>
          </wp:inline>
        </w:drawing>
      </w:r>
      <w:r>
        <w:rPr>
          <w:rFonts w:ascii="Times New Roman" w:hAnsi="Times New Roman" w:cs="Times New Roman"/>
          <w:noProof/>
        </w:rPr>
        <w:drawing>
          <wp:inline distT="0" distB="0" distL="0" distR="0" wp14:anchorId="092AF052" wp14:editId="0C7D3E44">
            <wp:extent cx="2971800" cy="20716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071688"/>
                    </a:xfrm>
                    <a:prstGeom prst="rect">
                      <a:avLst/>
                    </a:prstGeom>
                    <a:noFill/>
                    <a:ln>
                      <a:noFill/>
                    </a:ln>
                  </pic:spPr>
                </pic:pic>
              </a:graphicData>
            </a:graphic>
          </wp:inline>
        </w:drawing>
      </w:r>
    </w:p>
    <w:p w14:paraId="464B4B0C" w14:textId="76A1FBDC" w:rsidR="00CB4EEE" w:rsidRDefault="00CB4EEE" w:rsidP="00CB4EEE">
      <w:pPr>
        <w:pStyle w:val="Caption"/>
        <w:jc w:val="center"/>
        <w:rPr>
          <w:rFonts w:ascii="Times New Roman" w:hAnsi="Times New Roman" w:cs="Times New Roman"/>
        </w:rPr>
      </w:pPr>
      <w:r>
        <w:t xml:space="preserve">Figure </w:t>
      </w:r>
      <w:fldSimple w:instr=" SEQ Figure \* ARABIC ">
        <w:r w:rsidR="00970DFF">
          <w:rPr>
            <w:noProof/>
          </w:rPr>
          <w:t>7</w:t>
        </w:r>
      </w:fldSimple>
      <w:r>
        <w:t>:</w:t>
      </w:r>
      <w:r w:rsidRPr="00AF50FA">
        <w:t xml:space="preserve">All bounds (left) and their intersection (right) for </w:t>
      </w:r>
      <m:oMath>
        <m:sSub>
          <m:sSubPr>
            <m:ctrlPr>
              <w:rPr>
                <w:rFonts w:ascii="Cambria Math" w:hAnsi="Cambria Math"/>
              </w:rPr>
            </m:ctrlPr>
          </m:sSubPr>
          <m:e>
            <m:r>
              <w:rPr>
                <w:rFonts w:ascii="Cambria Math" w:hAnsi="Cambria Math"/>
              </w:rPr>
              <m:t>P</m:t>
            </m:r>
          </m:e>
          <m:sub>
            <m:r>
              <w:rPr>
                <w:rFonts w:ascii="Cambria Math" w:hAnsi="Cambria Math"/>
              </w:rPr>
              <m:t>22</m:t>
            </m:r>
          </m:sub>
        </m:sSub>
      </m:oMath>
    </w:p>
    <w:p w14:paraId="596ABCFB" w14:textId="77777777" w:rsidR="00CB4EEE" w:rsidRDefault="00CB4EEE" w:rsidP="00CB4EEE">
      <w:pPr>
        <w:keepNext/>
        <w:spacing w:line="360" w:lineRule="auto"/>
        <w:rPr>
          <w:rFonts w:ascii="Times New Roman" w:hAnsi="Times New Roman" w:cs="Times New Roman"/>
        </w:rPr>
      </w:pPr>
    </w:p>
    <w:p w14:paraId="42894D9D" w14:textId="5BBB5C07" w:rsidR="00734B3A" w:rsidRDefault="00734B3A">
      <w:pPr>
        <w:rPr>
          <w:rFonts w:ascii="Times New Roman" w:hAnsi="Times New Roman" w:cs="Times New Roman"/>
        </w:rPr>
      </w:pPr>
      <w:r>
        <w:rPr>
          <w:rFonts w:ascii="Times New Roman" w:hAnsi="Times New Roman" w:cs="Times New Roman"/>
        </w:rPr>
        <w:br w:type="page"/>
      </w:r>
    </w:p>
    <w:p w14:paraId="357160CC" w14:textId="7EFE84F9" w:rsidR="00734B3A" w:rsidRDefault="00734B3A" w:rsidP="00CB4EEE">
      <w:pPr>
        <w:keepNext/>
        <w:spacing w:line="360" w:lineRule="auto"/>
        <w:rPr>
          <w:rFonts w:ascii="Times New Roman" w:hAnsi="Times New Roman" w:cs="Times New Roman"/>
        </w:rPr>
      </w:pPr>
      <w:r>
        <w:rPr>
          <w:rFonts w:ascii="Times New Roman" w:hAnsi="Times New Roman" w:cs="Times New Roman"/>
        </w:rPr>
        <w:lastRenderedPageBreak/>
        <w:t>The designed controllers are presented below</w:t>
      </w:r>
      <w:r w:rsidR="00970DFF">
        <w:rPr>
          <w:rFonts w:ascii="Times New Roman" w:hAnsi="Times New Roman" w:cs="Times New Roman"/>
        </w:rPr>
        <w:t>,</w:t>
      </w:r>
    </w:p>
    <w:p w14:paraId="773A07FB" w14:textId="77777777" w:rsidR="00734B3A" w:rsidRDefault="00734B3A" w:rsidP="00734B3A">
      <w:pPr>
        <w:keepNext/>
        <w:spacing w:line="360" w:lineRule="auto"/>
        <w:jc w:val="center"/>
      </w:pPr>
      <w:r>
        <w:rPr>
          <w:rFonts w:ascii="Times New Roman" w:hAnsi="Times New Roman" w:cs="Times New Roman"/>
          <w:noProof/>
        </w:rPr>
        <w:drawing>
          <wp:inline distT="0" distB="0" distL="0" distR="0" wp14:anchorId="186CE465" wp14:editId="1BD31188">
            <wp:extent cx="5212080" cy="3633423"/>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2080" cy="3633423"/>
                    </a:xfrm>
                    <a:prstGeom prst="rect">
                      <a:avLst/>
                    </a:prstGeom>
                    <a:noFill/>
                    <a:ln>
                      <a:noFill/>
                    </a:ln>
                  </pic:spPr>
                </pic:pic>
              </a:graphicData>
            </a:graphic>
          </wp:inline>
        </w:drawing>
      </w:r>
    </w:p>
    <w:p w14:paraId="36A6507A" w14:textId="032A77AF" w:rsidR="00734B3A" w:rsidRDefault="00734B3A" w:rsidP="00734B3A">
      <w:pPr>
        <w:pStyle w:val="Caption"/>
        <w:jc w:val="center"/>
        <w:rPr>
          <w:rFonts w:ascii="Times New Roman" w:hAnsi="Times New Roman" w:cs="Times New Roman"/>
        </w:rPr>
      </w:pPr>
      <w:r>
        <w:t xml:space="preserve">Figure </w:t>
      </w:r>
      <w:fldSimple w:instr=" SEQ Figure \* ARABIC ">
        <w:r w:rsidR="00970DFF">
          <w:rPr>
            <w:noProof/>
          </w:rPr>
          <w:t>8</w:t>
        </w:r>
      </w:fldSimple>
      <w:r>
        <w:t xml:space="preserve">: </w:t>
      </w:r>
      <w:proofErr w:type="spellStart"/>
      <w:r>
        <w:t>Loopshaping</w:t>
      </w:r>
      <w:proofErr w:type="spellEnd"/>
      <w:r>
        <w:t xml:space="preserve"> for </w:t>
      </w:r>
      <m:oMath>
        <m:sSub>
          <m:sSubPr>
            <m:ctrlPr>
              <w:rPr>
                <w:rFonts w:ascii="Cambria Math" w:hAnsi="Cambria Math"/>
              </w:rPr>
            </m:ctrlPr>
          </m:sSubPr>
          <m:e>
            <m:r>
              <w:rPr>
                <w:rFonts w:ascii="Cambria Math" w:hAnsi="Cambria Math"/>
              </w:rPr>
              <m:t>L</m:t>
            </m:r>
          </m:e>
          <m:sub>
            <m:r>
              <w:rPr>
                <w:rFonts w:ascii="Cambria Math" w:hAnsi="Cambria Math"/>
              </w:rPr>
              <m:t>0_</m:t>
            </m:r>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0_</m:t>
            </m:r>
            <m:r>
              <w:rPr>
                <w:rFonts w:ascii="Cambria Math" w:hAnsi="Cambria Math"/>
              </w:rPr>
              <m:t>11</m:t>
            </m:r>
          </m:sub>
        </m:sSub>
        <m:sSub>
          <m:sSubPr>
            <m:ctrlPr>
              <w:rPr>
                <w:rFonts w:ascii="Cambria Math" w:hAnsi="Cambria Math"/>
              </w:rPr>
            </m:ctrlPr>
          </m:sSubPr>
          <m:e>
            <m:r>
              <w:rPr>
                <w:rFonts w:ascii="Cambria Math" w:hAnsi="Cambria Math"/>
              </w:rPr>
              <m:t>G</m:t>
            </m:r>
          </m:e>
          <m:sub>
            <m:r>
              <w:rPr>
                <w:rFonts w:ascii="Cambria Math" w:hAnsi="Cambria Math"/>
              </w:rPr>
              <m:t>11</m:t>
            </m:r>
          </m:sub>
        </m:sSub>
      </m:oMath>
    </w:p>
    <w:p w14:paraId="6D537FFD" w14:textId="77777777" w:rsidR="00734B3A" w:rsidRDefault="00734B3A" w:rsidP="00734B3A">
      <w:pPr>
        <w:keepNext/>
        <w:spacing w:line="360" w:lineRule="auto"/>
        <w:jc w:val="center"/>
      </w:pPr>
      <w:r>
        <w:rPr>
          <w:rFonts w:ascii="Times New Roman" w:hAnsi="Times New Roman" w:cs="Times New Roman"/>
          <w:noProof/>
        </w:rPr>
        <w:drawing>
          <wp:inline distT="0" distB="0" distL="0" distR="0" wp14:anchorId="32B0F365" wp14:editId="2047F3E1">
            <wp:extent cx="5212080" cy="3633423"/>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2080" cy="3633423"/>
                    </a:xfrm>
                    <a:prstGeom prst="rect">
                      <a:avLst/>
                    </a:prstGeom>
                    <a:noFill/>
                    <a:ln>
                      <a:noFill/>
                    </a:ln>
                  </pic:spPr>
                </pic:pic>
              </a:graphicData>
            </a:graphic>
          </wp:inline>
        </w:drawing>
      </w:r>
    </w:p>
    <w:p w14:paraId="4F826319" w14:textId="46316418" w:rsidR="00734B3A" w:rsidRDefault="00734B3A" w:rsidP="00734B3A">
      <w:pPr>
        <w:pStyle w:val="Caption"/>
        <w:jc w:val="center"/>
        <w:rPr>
          <w:rFonts w:ascii="Times New Roman" w:hAnsi="Times New Roman" w:cs="Times New Roman"/>
        </w:rPr>
      </w:pPr>
      <w:r>
        <w:t xml:space="preserve">Figure </w:t>
      </w:r>
      <w:fldSimple w:instr=" SEQ Figure \* ARABIC ">
        <w:r w:rsidR="00970DFF">
          <w:rPr>
            <w:noProof/>
          </w:rPr>
          <w:t>9</w:t>
        </w:r>
      </w:fldSimple>
      <w:r>
        <w:t xml:space="preserve">: </w:t>
      </w:r>
      <w:proofErr w:type="spellStart"/>
      <w:r w:rsidRPr="005911B1">
        <w:t>Loopshaping</w:t>
      </w:r>
      <w:proofErr w:type="spellEnd"/>
      <w:r w:rsidRPr="005911B1">
        <w:t xml:space="preserve"> </w:t>
      </w:r>
      <w:r w:rsidR="00970DFF">
        <w:t xml:space="preserve">for </w:t>
      </w:r>
      <m:oMath>
        <m:sSub>
          <m:sSubPr>
            <m:ctrlPr>
              <w:rPr>
                <w:rFonts w:ascii="Cambria Math" w:hAnsi="Cambria Math"/>
              </w:rPr>
            </m:ctrlPr>
          </m:sSubPr>
          <m:e>
            <m:r>
              <w:rPr>
                <w:rFonts w:ascii="Cambria Math" w:hAnsi="Cambria Math"/>
              </w:rPr>
              <m:t>L</m:t>
            </m:r>
          </m:e>
          <m:sub>
            <m:r>
              <w:rPr>
                <w:rFonts w:ascii="Cambria Math" w:hAnsi="Cambria Math"/>
              </w:rPr>
              <m:t>0_</m:t>
            </m:r>
            <m:r>
              <w:rPr>
                <w:rFonts w:ascii="Cambria Math" w:hAnsi="Cambria Math"/>
              </w:rPr>
              <m:t>22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0_</m:t>
            </m:r>
            <m:r>
              <w:rPr>
                <w:rFonts w:ascii="Cambria Math" w:hAnsi="Cambria Math"/>
              </w:rPr>
              <m:t>22</m:t>
            </m:r>
          </m:sub>
        </m:sSub>
        <m:sSub>
          <m:sSubPr>
            <m:ctrlPr>
              <w:rPr>
                <w:rFonts w:ascii="Cambria Math" w:hAnsi="Cambria Math"/>
              </w:rPr>
            </m:ctrlPr>
          </m:sSubPr>
          <m:e>
            <m:r>
              <w:rPr>
                <w:rFonts w:ascii="Cambria Math" w:hAnsi="Cambria Math"/>
              </w:rPr>
              <m:t>G</m:t>
            </m:r>
          </m:e>
          <m:sub>
            <m:r>
              <w:rPr>
                <w:rFonts w:ascii="Cambria Math" w:hAnsi="Cambria Math"/>
              </w:rPr>
              <m:t>22</m:t>
            </m:r>
          </m:sub>
        </m:sSub>
      </m:oMath>
    </w:p>
    <w:p w14:paraId="5A940E31" w14:textId="77777777" w:rsidR="00970DFF" w:rsidRDefault="00970DFF" w:rsidP="00CB4EEE">
      <w:pPr>
        <w:keepNext/>
        <w:spacing w:line="360" w:lineRule="auto"/>
        <w:rPr>
          <w:rFonts w:ascii="Times New Roman" w:hAnsi="Times New Roman" w:cs="Times New Roman"/>
        </w:rPr>
      </w:pPr>
      <w:r>
        <w:rPr>
          <w:rFonts w:ascii="Times New Roman" w:hAnsi="Times New Roman" w:cs="Times New Roman"/>
        </w:rPr>
        <w:lastRenderedPageBreak/>
        <w:t>The results of the simulation are presented below,</w:t>
      </w:r>
    </w:p>
    <w:p w14:paraId="7D7C5988" w14:textId="77777777" w:rsidR="00970DFF" w:rsidRDefault="00970DFF" w:rsidP="00CB4EEE">
      <w:pPr>
        <w:keepNext/>
        <w:spacing w:line="360" w:lineRule="auto"/>
        <w:rPr>
          <w:rFonts w:ascii="Times New Roman" w:hAnsi="Times New Roman" w:cs="Times New Roman"/>
        </w:rPr>
      </w:pPr>
    </w:p>
    <w:p w14:paraId="05932FF9" w14:textId="77777777" w:rsidR="00970DFF" w:rsidRDefault="00970DFF" w:rsidP="00970DFF">
      <w:pPr>
        <w:keepNext/>
        <w:spacing w:line="360" w:lineRule="auto"/>
        <w:jc w:val="center"/>
      </w:pPr>
      <w:r>
        <w:rPr>
          <w:rFonts w:ascii="Times New Roman" w:hAnsi="Times New Roman" w:cs="Times New Roman"/>
          <w:noProof/>
        </w:rPr>
        <w:drawing>
          <wp:inline distT="0" distB="0" distL="0" distR="0" wp14:anchorId="4C2E6B15" wp14:editId="1B52FCAF">
            <wp:extent cx="5029200" cy="3505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9200" cy="3505935"/>
                    </a:xfrm>
                    <a:prstGeom prst="rect">
                      <a:avLst/>
                    </a:prstGeom>
                    <a:noFill/>
                    <a:ln>
                      <a:noFill/>
                    </a:ln>
                  </pic:spPr>
                </pic:pic>
              </a:graphicData>
            </a:graphic>
          </wp:inline>
        </w:drawing>
      </w:r>
    </w:p>
    <w:p w14:paraId="4FFA1FE1" w14:textId="39049EFA" w:rsidR="00970DFF" w:rsidRDefault="00970DFF" w:rsidP="00970DFF">
      <w:pPr>
        <w:pStyle w:val="Caption"/>
        <w:jc w:val="center"/>
        <w:rPr>
          <w:rFonts w:ascii="Times New Roman" w:hAnsi="Times New Roman" w:cs="Times New Roman"/>
        </w:rPr>
      </w:pPr>
      <w:r>
        <w:t xml:space="preserve">Figure </w:t>
      </w:r>
      <w:fldSimple w:instr=" SEQ Figure \* ARABIC ">
        <w:r>
          <w:rPr>
            <w:noProof/>
          </w:rPr>
          <w:t>10</w:t>
        </w:r>
      </w:fldSimple>
      <w:r>
        <w:t>: CPC vs CPC+IPC simulation results</w:t>
      </w:r>
    </w:p>
    <w:p w14:paraId="6D9073E3" w14:textId="77777777" w:rsidR="00970DFF" w:rsidRDefault="00970DFF" w:rsidP="00970DFF">
      <w:pPr>
        <w:keepNext/>
        <w:spacing w:line="360" w:lineRule="auto"/>
        <w:jc w:val="center"/>
      </w:pPr>
      <w:r>
        <w:rPr>
          <w:rFonts w:ascii="Times New Roman" w:hAnsi="Times New Roman" w:cs="Times New Roman"/>
          <w:noProof/>
        </w:rPr>
        <w:drawing>
          <wp:inline distT="0" distB="0" distL="0" distR="0" wp14:anchorId="74498998" wp14:editId="3E31347E">
            <wp:extent cx="5029200" cy="3505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200" cy="3505935"/>
                    </a:xfrm>
                    <a:prstGeom prst="rect">
                      <a:avLst/>
                    </a:prstGeom>
                    <a:noFill/>
                    <a:ln>
                      <a:noFill/>
                    </a:ln>
                  </pic:spPr>
                </pic:pic>
              </a:graphicData>
            </a:graphic>
          </wp:inline>
        </w:drawing>
      </w:r>
    </w:p>
    <w:p w14:paraId="2B75BEB5" w14:textId="00B7A23D" w:rsidR="007377AA" w:rsidRPr="00970DFF" w:rsidRDefault="00970DFF" w:rsidP="00970DFF">
      <w:pPr>
        <w:pStyle w:val="Caption"/>
        <w:jc w:val="center"/>
      </w:pPr>
      <w:r>
        <w:t xml:space="preserve">Figure </w:t>
      </w:r>
      <w:fldSimple w:instr=" SEQ Figure \* ARABIC ">
        <w:r>
          <w:rPr>
            <w:noProof/>
          </w:rPr>
          <w:t>11</w:t>
        </w:r>
      </w:fldSimple>
      <w:r>
        <w:t>: CPC vs CPC+IPC exhibits a 55% reduction in BRBM frequency amplitude</w:t>
      </w:r>
      <w:r w:rsidR="007377AA">
        <w:rPr>
          <w:rFonts w:ascii="Times New Roman" w:hAnsi="Times New Roman" w:cs="Times New Roman"/>
        </w:rPr>
        <w:br w:type="page"/>
      </w:r>
    </w:p>
    <w:p w14:paraId="44AAFB62" w14:textId="0E1B926D" w:rsidR="007377AA" w:rsidRDefault="007377AA" w:rsidP="007377AA">
      <w:pPr>
        <w:pStyle w:val="Default"/>
        <w:jc w:val="center"/>
        <w:rPr>
          <w:sz w:val="32"/>
          <w:szCs w:val="32"/>
        </w:rPr>
      </w:pPr>
      <w:r>
        <w:rPr>
          <w:sz w:val="32"/>
          <w:szCs w:val="32"/>
        </w:rPr>
        <w:lastRenderedPageBreak/>
        <w:t>Stability and Performance Specifications</w:t>
      </w:r>
    </w:p>
    <w:p w14:paraId="52CD1F36" w14:textId="77777777" w:rsidR="007377AA" w:rsidRDefault="007377AA" w:rsidP="007377AA">
      <w:pPr>
        <w:pStyle w:val="Default"/>
        <w:jc w:val="center"/>
        <w:rPr>
          <w:sz w:val="32"/>
          <w:szCs w:val="32"/>
        </w:rPr>
      </w:pPr>
    </w:p>
    <w:p w14:paraId="6E7AACD3" w14:textId="77815C00" w:rsidR="007377AA" w:rsidRPr="00CA14ED" w:rsidRDefault="007377AA" w:rsidP="007377AA">
      <w:pPr>
        <w:pStyle w:val="Default"/>
        <w:rPr>
          <w:u w:val="single"/>
        </w:rPr>
      </w:pPr>
      <w:r w:rsidRPr="00CA14ED">
        <w:rPr>
          <w:u w:val="single"/>
        </w:rPr>
        <w:t>Stability Specification</w:t>
      </w:r>
    </w:p>
    <w:p w14:paraId="38B37139" w14:textId="510C4D2A" w:rsidR="007377AA" w:rsidRDefault="007377AA" w:rsidP="007377AA">
      <w:pPr>
        <w:pStyle w:val="Default"/>
      </w:pPr>
    </w:p>
    <w:p w14:paraId="72A87AE4" w14:textId="7D7A8D80" w:rsidR="006C3D89" w:rsidRDefault="006C3D89" w:rsidP="006C3D89">
      <w:pPr>
        <w:pStyle w:val="Default"/>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num>
                <m:den>
                  <m:r>
                    <w:rPr>
                      <w:rFonts w:ascii="Cambria Math" w:hAnsi="Cambria Math"/>
                    </w:rPr>
                    <m:t>1+P</m:t>
                  </m:r>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den>
              </m:f>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=1.46</m:t>
          </m:r>
          <m:r>
            <w:rPr>
              <w:rFonts w:ascii="Cambria Math" w:eastAsiaTheme="minorEastAsia" w:hAnsi="Cambria Math"/>
            </w:rPr>
            <m:t>,  ω∈</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0.10,  0.15,  0.20,  0.25, </m:t>
                  </m:r>
                </m:e>
                <m:e>
                  <m:r>
                    <w:rPr>
                      <w:rFonts w:ascii="Cambria Math" w:eastAsiaTheme="minorEastAsia" w:hAnsi="Cambria Math"/>
                    </w:rPr>
                    <m:t xml:space="preserve">0.30,  0.35,  0.50,  0.75, </m:t>
                  </m:r>
                  <m:ctrlPr>
                    <w:rPr>
                      <w:rFonts w:ascii="Cambria Math" w:eastAsia="Cambria Math" w:hAnsi="Cambria Math" w:cs="Cambria Math"/>
                      <w:i/>
                    </w:rPr>
                  </m:ctrlPr>
                </m:e>
                <m:e>
                  <m:r>
                    <w:rPr>
                      <w:rFonts w:ascii="Cambria Math" w:eastAsiaTheme="minorEastAsia" w:hAnsi="Cambria Math"/>
                    </w:rPr>
                    <m:t>1.00</m:t>
                  </m:r>
                </m:e>
              </m:eqArr>
            </m:e>
          </m:d>
        </m:oMath>
      </m:oMathPara>
    </w:p>
    <w:p w14:paraId="5FF91BB3" w14:textId="77777777" w:rsidR="006C3D89" w:rsidRPr="007377AA" w:rsidRDefault="006C3D89" w:rsidP="007377AA">
      <w:pPr>
        <w:pStyle w:val="Default"/>
      </w:pPr>
    </w:p>
    <w:p w14:paraId="67F712C8" w14:textId="77777777" w:rsidR="006C3D89" w:rsidRPr="007377AA" w:rsidRDefault="006C3D89" w:rsidP="007377AA">
      <w:pPr>
        <w:pStyle w:val="Default"/>
      </w:pPr>
    </w:p>
    <w:p w14:paraId="3B07AD9F" w14:textId="77777777" w:rsidR="007377AA" w:rsidRPr="007377AA" w:rsidRDefault="007377AA" w:rsidP="007377AA">
      <w:pPr>
        <w:pStyle w:val="Default"/>
      </w:pPr>
      <w:r w:rsidRPr="007377AA">
        <w:t xml:space="preserve">Where </w:t>
      </w:r>
      <w:r w:rsidRPr="007377AA">
        <w:rPr>
          <w:rFonts w:ascii="Cambria Math" w:hAnsi="Cambria Math" w:cs="Cambria Math"/>
        </w:rPr>
        <w:t xml:space="preserve">𝑊𝑠=1.46 </w:t>
      </w:r>
      <w:r w:rsidRPr="007377AA">
        <w:t xml:space="preserve">corresponds to </w:t>
      </w:r>
      <w:r w:rsidRPr="007377AA">
        <w:rPr>
          <w:rFonts w:ascii="Cambria Math" w:hAnsi="Cambria Math" w:cs="Cambria Math"/>
        </w:rPr>
        <w:t xml:space="preserve">𝑃𝑀=40.05° </w:t>
      </w:r>
      <w:r w:rsidRPr="007377AA">
        <w:t xml:space="preserve">and </w:t>
      </w:r>
      <w:r w:rsidRPr="007377AA">
        <w:rPr>
          <w:rFonts w:ascii="Cambria Math" w:hAnsi="Cambria Math" w:cs="Cambria Math"/>
        </w:rPr>
        <w:t>𝐺𝑀=4.53 𝑑𝐵</w:t>
      </w:r>
      <w:r w:rsidRPr="007377AA">
        <w:t xml:space="preserve">. </w:t>
      </w:r>
    </w:p>
    <w:p w14:paraId="6CD65C1E" w14:textId="77777777" w:rsidR="007377AA" w:rsidRDefault="007377AA" w:rsidP="007377AA">
      <w:pPr>
        <w:pStyle w:val="Default"/>
      </w:pPr>
    </w:p>
    <w:p w14:paraId="309C6E53" w14:textId="5630B3ED" w:rsidR="007377AA" w:rsidRPr="00CA14ED" w:rsidRDefault="007377AA" w:rsidP="007377AA">
      <w:pPr>
        <w:pStyle w:val="Default"/>
        <w:rPr>
          <w:u w:val="single"/>
        </w:rPr>
      </w:pPr>
      <w:r w:rsidRPr="00CA14ED">
        <w:rPr>
          <w:u w:val="single"/>
        </w:rPr>
        <w:t>Performance Specifications</w:t>
      </w:r>
    </w:p>
    <w:p w14:paraId="257370DA" w14:textId="77777777" w:rsidR="00CA14ED" w:rsidRPr="007377AA" w:rsidRDefault="00CA14ED" w:rsidP="007377AA">
      <w:pPr>
        <w:pStyle w:val="Default"/>
      </w:pPr>
    </w:p>
    <w:p w14:paraId="7C413D84" w14:textId="198409D4" w:rsidR="007377AA" w:rsidRDefault="007377AA" w:rsidP="007377AA">
      <w:pPr>
        <w:pStyle w:val="Default"/>
        <w:numPr>
          <w:ilvl w:val="0"/>
          <w:numId w:val="3"/>
        </w:numPr>
      </w:pPr>
      <w:r w:rsidRPr="007377AA">
        <w:t xml:space="preserve">Sensitivity (output disturbance rejection) </w:t>
      </w:r>
    </w:p>
    <w:p w14:paraId="7979BC4A" w14:textId="742DFB83" w:rsidR="00CA14ED" w:rsidRDefault="00CA14ED" w:rsidP="00CA14ED">
      <w:pPr>
        <w:pStyle w:val="Default"/>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1+P</m:t>
                  </m:r>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den>
              </m:f>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d</m:t>
                      </m:r>
                    </m:sub>
                  </m:sSub>
                </m:den>
              </m:f>
            </m:num>
            <m:den>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d</m:t>
                      </m:r>
                    </m:sub>
                  </m:sSub>
                </m:den>
              </m:f>
              <m:r>
                <w:rPr>
                  <w:rFonts w:ascii="Cambria Math" w:hAnsi="Cambria Math"/>
                </w:rPr>
                <m:t>+1</m:t>
              </m:r>
            </m:den>
          </m:f>
          <m:r>
            <w:rPr>
              <w:rFonts w:ascii="Cambria Math" w:eastAsiaTheme="minorEastAsia" w:hAnsi="Cambria Math"/>
            </w:rPr>
            <m:t>,  ω∈</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0.10,</m:t>
                  </m:r>
                  <m:r>
                    <w:rPr>
                      <w:rFonts w:ascii="Cambria Math" w:eastAsiaTheme="minorEastAsia" w:hAnsi="Cambria Math"/>
                    </w:rPr>
                    <m:t xml:space="preserve">  </m:t>
                  </m:r>
                  <m:r>
                    <w:rPr>
                      <w:rFonts w:ascii="Cambria Math" w:eastAsiaTheme="minorEastAsia" w:hAnsi="Cambria Math"/>
                    </w:rPr>
                    <m:t xml:space="preserve"> 0.15,</m:t>
                  </m:r>
                  <m:r>
                    <w:rPr>
                      <w:rFonts w:ascii="Cambria Math" w:eastAsiaTheme="minorEastAsia" w:hAnsi="Cambria Math"/>
                    </w:rPr>
                    <m:t xml:space="preserve">  </m:t>
                  </m:r>
                  <m:r>
                    <w:rPr>
                      <w:rFonts w:ascii="Cambria Math" w:eastAsiaTheme="minorEastAsia" w:hAnsi="Cambria Math"/>
                    </w:rPr>
                    <m:t xml:space="preserve"> 0.20,</m:t>
                  </m:r>
                  <m:r>
                    <w:rPr>
                      <w:rFonts w:ascii="Cambria Math" w:eastAsiaTheme="minorEastAsia" w:hAnsi="Cambria Math"/>
                    </w:rPr>
                    <m:t xml:space="preserve"> </m:t>
                  </m:r>
                </m:e>
                <m:e>
                  <m:r>
                    <w:rPr>
                      <w:rFonts w:ascii="Cambria Math" w:eastAsiaTheme="minorEastAsia" w:hAnsi="Cambria Math"/>
                    </w:rPr>
                    <m:t>0.25,</m:t>
                  </m:r>
                  <m:r>
                    <w:rPr>
                      <w:rFonts w:ascii="Cambria Math" w:eastAsiaTheme="minorEastAsia" w:hAnsi="Cambria Math"/>
                    </w:rPr>
                    <m:t xml:space="preserve">   0.30,   0.35</m:t>
                  </m:r>
                </m:e>
              </m:eqArr>
            </m:e>
          </m:d>
        </m:oMath>
      </m:oMathPara>
    </w:p>
    <w:p w14:paraId="6BBFC1ED" w14:textId="77777777" w:rsidR="00CA14ED" w:rsidRDefault="00CA14ED" w:rsidP="007377AA">
      <w:pPr>
        <w:pStyle w:val="Default"/>
      </w:pPr>
    </w:p>
    <w:p w14:paraId="7195BD2E" w14:textId="61203A8F" w:rsidR="007377AA" w:rsidRPr="007377AA" w:rsidRDefault="007377AA" w:rsidP="007377AA">
      <w:pPr>
        <w:pStyle w:val="Default"/>
      </w:pPr>
      <w:r w:rsidRPr="007377AA">
        <w:t>Where</w:t>
      </w:r>
      <w:r w:rsidR="00002900">
        <w:t xml:space="preserve"> </w:t>
      </w:r>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r>
          <w:rPr>
            <w:rFonts w:ascii="Cambria Math" w:hAnsi="Cambria Math"/>
          </w:rPr>
          <m:t>0.25</m:t>
        </m:r>
      </m:oMath>
      <w:r w:rsidRPr="007377AA">
        <w:t xml:space="preserve">. </w:t>
      </w:r>
    </w:p>
    <w:p w14:paraId="210ED658" w14:textId="77777777" w:rsidR="007377AA" w:rsidRDefault="007377AA" w:rsidP="007377AA">
      <w:pPr>
        <w:pStyle w:val="Default"/>
        <w:ind w:left="720"/>
      </w:pPr>
    </w:p>
    <w:p w14:paraId="0BD3B257" w14:textId="445C332F" w:rsidR="00002900" w:rsidRDefault="007377AA" w:rsidP="00002900">
      <w:pPr>
        <w:pStyle w:val="Default"/>
        <w:numPr>
          <w:ilvl w:val="0"/>
          <w:numId w:val="3"/>
        </w:numPr>
      </w:pPr>
      <w:r w:rsidRPr="007377AA">
        <w:t>Reference tracking specification</w:t>
      </w:r>
    </w:p>
    <w:p w14:paraId="20245849" w14:textId="58190611" w:rsidR="00002900" w:rsidRPr="007377AA" w:rsidRDefault="00002900" w:rsidP="00002900">
      <w:pPr>
        <w:pStyle w:val="Default"/>
        <w:ind w:left="720"/>
      </w:pPr>
      <m:oMathPara>
        <m:oMath>
          <m:sSub>
            <m:sSubPr>
              <m:ctrlPr>
                <w:rPr>
                  <w:rFonts w:ascii="Cambria Math" w:hAnsi="Cambria Math"/>
                  <w:i/>
                </w:rPr>
              </m:ctrlPr>
            </m:sSubPr>
            <m:e>
              <m:r>
                <w:rPr>
                  <w:rFonts w:ascii="Cambria Math" w:hAnsi="Cambria Math"/>
                </w:rPr>
                <m:t>δ</m:t>
              </m:r>
            </m:e>
            <m:sub>
              <m:r>
                <w:rPr>
                  <w:rFonts w:ascii="Cambria Math" w:hAnsi="Cambria Math"/>
                </w:rPr>
                <m:t xml:space="preserve">6 _lo </m:t>
              </m:r>
            </m:sub>
          </m:sSub>
          <m:d>
            <m:dPr>
              <m:ctrlPr>
                <w:rPr>
                  <w:rFonts w:ascii="Cambria Math" w:hAnsi="Cambria Math"/>
                  <w:i/>
                </w:rPr>
              </m:ctrlPr>
            </m:dPr>
            <m:e>
              <m:r>
                <w:rPr>
                  <w:rFonts w:ascii="Cambria Math" w:hAnsi="Cambria Math"/>
                </w:rPr>
                <m:t>ω</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num>
                <m:den>
                  <m:r>
                    <w:rPr>
                      <w:rFonts w:ascii="Cambria Math" w:hAnsi="Cambria Math"/>
                    </w:rPr>
                    <m:t>1+P</m:t>
                  </m:r>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 xml:space="preserve">6 _up </m:t>
              </m:r>
            </m:sub>
          </m:sSub>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ω∈</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0.10,   0.15,   0.20,  </m:t>
                  </m:r>
                </m:e>
                <m:e>
                  <m:r>
                    <w:rPr>
                      <w:rFonts w:ascii="Cambria Math" w:eastAsiaTheme="minorEastAsia" w:hAnsi="Cambria Math"/>
                    </w:rPr>
                    <m:t>0.25,   0.30,   0.35</m:t>
                  </m:r>
                </m:e>
              </m:eqArr>
            </m:e>
          </m:d>
        </m:oMath>
      </m:oMathPara>
    </w:p>
    <w:p w14:paraId="69CAD555" w14:textId="77777777" w:rsidR="007377AA" w:rsidRPr="007377AA" w:rsidRDefault="007377AA" w:rsidP="007377AA">
      <w:pPr>
        <w:pStyle w:val="Default"/>
      </w:pPr>
    </w:p>
    <w:p w14:paraId="480638DF" w14:textId="296DE9A6" w:rsidR="00002900" w:rsidRDefault="00002900" w:rsidP="007377AA">
      <w:pPr>
        <w:pStyle w:val="Default"/>
      </w:pPr>
      <w:r>
        <w:t>w</w:t>
      </w:r>
      <w:r w:rsidR="007377AA" w:rsidRPr="007377AA">
        <w:t>ith</w:t>
      </w:r>
    </w:p>
    <w:p w14:paraId="11330877" w14:textId="16D6B85C" w:rsidR="00002900" w:rsidRDefault="00002900" w:rsidP="007377AA">
      <w:pPr>
        <w:pStyle w:val="Default"/>
        <w:rPr>
          <w:rFonts w:ascii="Cambria Math" w:hAnsi="Cambria Math" w:cs="Cambria Math"/>
        </w:rPr>
      </w:pPr>
      <m:oMathPara>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6</m:t>
              </m:r>
            </m:sub>
          </m:sSub>
          <m:d>
            <m:dPr>
              <m:ctrlPr>
                <w:rPr>
                  <w:rFonts w:ascii="Cambria Math" w:hAnsi="Cambria Math" w:cs="Cambria Math"/>
                  <w:i/>
                </w:rPr>
              </m:ctrlPr>
            </m:dPr>
            <m:e>
              <m:r>
                <w:rPr>
                  <w:rFonts w:ascii="Cambria Math" w:hAnsi="Cambria Math" w:cs="Cambria Math"/>
                </w:rPr>
                <m:t>ω</m:t>
              </m:r>
            </m:e>
          </m:d>
          <m:r>
            <w:rPr>
              <w:rFonts w:ascii="Cambria Math" w:hAnsi="Cambria Math" w:cs="Cambria Math"/>
            </w:rPr>
            <m:t xml:space="preserve">= </m:t>
          </m:r>
          <m:f>
            <m:fPr>
              <m:ctrlPr>
                <w:rPr>
                  <w:rFonts w:ascii="Cambria Math" w:hAnsi="Cambria Math" w:cs="Cambria Math"/>
                  <w:i/>
                </w:rPr>
              </m:ctrlPr>
            </m:fPr>
            <m:num>
              <m:d>
                <m:dPr>
                  <m:ctrlPr>
                    <w:rPr>
                      <w:rFonts w:ascii="Cambria Math" w:hAnsi="Cambria Math" w:cs="Cambria Math"/>
                      <w:i/>
                    </w:rPr>
                  </m:ctrlPr>
                </m:dPr>
                <m:e>
                  <m:r>
                    <w:rPr>
                      <w:rFonts w:ascii="Cambria Math" w:hAnsi="Cambria Math" w:cs="Cambria Math"/>
                    </w:rPr>
                    <m:t>1-</m:t>
                  </m:r>
                  <m:sSub>
                    <m:sSubPr>
                      <m:ctrlPr>
                        <w:rPr>
                          <w:rFonts w:ascii="Cambria Math" w:hAnsi="Cambria Math" w:cs="Cambria Math"/>
                          <w:i/>
                        </w:rPr>
                      </m:ctrlPr>
                    </m:sSubPr>
                    <m:e>
                      <m:r>
                        <w:rPr>
                          <w:rFonts w:ascii="Cambria Math" w:hAnsi="Cambria Math" w:cs="Cambria Math"/>
                        </w:rPr>
                        <m:t>ϵ</m:t>
                      </m:r>
                    </m:e>
                    <m:sub>
                      <m:r>
                        <w:rPr>
                          <w:rFonts w:ascii="Cambria Math" w:hAnsi="Cambria Math" w:cs="Cambria Math"/>
                        </w:rPr>
                        <m:t>lo</m:t>
                      </m:r>
                    </m:sub>
                  </m:sSub>
                </m:e>
              </m:d>
            </m:num>
            <m:den>
              <m:sSup>
                <m:sSupPr>
                  <m:ctrlPr>
                    <w:rPr>
                      <w:rFonts w:ascii="Cambria Math" w:hAnsi="Cambria Math" w:cs="Cambria Math"/>
                      <w:i/>
                    </w:rPr>
                  </m:ctrlPr>
                </m:sSupPr>
                <m:e>
                  <m:d>
                    <m:dPr>
                      <m:ctrlPr>
                        <w:rPr>
                          <w:rFonts w:ascii="Cambria Math" w:hAnsi="Cambria Math" w:cs="Cambria Math"/>
                          <w:i/>
                        </w:rPr>
                      </m:ctrlPr>
                    </m:dPr>
                    <m:e>
                      <m:f>
                        <m:fPr>
                          <m:type m:val="skw"/>
                          <m:ctrlPr>
                            <w:rPr>
                              <w:rFonts w:ascii="Cambria Math" w:hAnsi="Cambria Math" w:cs="Cambria Math"/>
                              <w:i/>
                            </w:rPr>
                          </m:ctrlPr>
                        </m:fPr>
                        <m:num>
                          <m:r>
                            <w:rPr>
                              <w:rFonts w:ascii="Cambria Math" w:hAnsi="Cambria Math" w:cs="Cambria Math"/>
                            </w:rPr>
                            <m:t>s</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lo</m:t>
                              </m:r>
                            </m:sub>
                          </m:sSub>
                        </m:den>
                      </m:f>
                      <m:r>
                        <w:rPr>
                          <w:rFonts w:ascii="Cambria Math" w:hAnsi="Cambria Math" w:cs="Cambria Math"/>
                        </w:rPr>
                        <m:t>+1</m:t>
                      </m:r>
                    </m:e>
                  </m:d>
                </m:e>
                <m:sup>
                  <m:r>
                    <w:rPr>
                      <w:rFonts w:ascii="Cambria Math" w:hAnsi="Cambria Math" w:cs="Cambria Math"/>
                    </w:rPr>
                    <m:t>2</m:t>
                  </m:r>
                </m:sup>
              </m:sSup>
            </m:den>
          </m:f>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ϵ</m:t>
              </m:r>
            </m:e>
            <m:sub>
              <m:r>
                <w:rPr>
                  <w:rFonts w:ascii="Cambria Math" w:hAnsi="Cambria Math" w:cs="Cambria Math"/>
                </w:rPr>
                <m:t>lo</m:t>
              </m:r>
            </m:sub>
          </m:sSub>
          <m:r>
            <w:rPr>
              <w:rFonts w:ascii="Cambria Math" w:hAnsi="Cambria Math" w:cs="Cambria Math"/>
            </w:rPr>
            <m:t>≥0</m:t>
          </m:r>
        </m:oMath>
      </m:oMathPara>
    </w:p>
    <w:p w14:paraId="2653FFCE" w14:textId="77777777" w:rsidR="00002900" w:rsidRDefault="00002900" w:rsidP="007377AA">
      <w:pPr>
        <w:pStyle w:val="Default"/>
        <w:rPr>
          <w:rFonts w:ascii="Cambria Math" w:hAnsi="Cambria Math" w:cs="Cambria Math"/>
        </w:rPr>
      </w:pPr>
    </w:p>
    <w:p w14:paraId="181B0E85" w14:textId="77777777" w:rsidR="00002900" w:rsidRDefault="007377AA" w:rsidP="007377AA">
      <w:pPr>
        <w:pStyle w:val="Default"/>
      </w:pPr>
      <w:r w:rsidRPr="007377AA">
        <w:t xml:space="preserve">and </w:t>
      </w:r>
    </w:p>
    <w:p w14:paraId="748B4F39" w14:textId="34ADD509" w:rsidR="00002900" w:rsidRDefault="00002900" w:rsidP="00002900">
      <w:pPr>
        <w:pStyle w:val="Default"/>
        <w:rPr>
          <w:rFonts w:ascii="Cambria Math" w:hAnsi="Cambria Math" w:cs="Cambria Math"/>
        </w:rPr>
      </w:pPr>
      <m:oMathPara>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6</m:t>
              </m:r>
            </m:sub>
          </m:sSub>
          <m:d>
            <m:dPr>
              <m:ctrlPr>
                <w:rPr>
                  <w:rFonts w:ascii="Cambria Math" w:hAnsi="Cambria Math" w:cs="Cambria Math"/>
                  <w:i/>
                </w:rPr>
              </m:ctrlPr>
            </m:dPr>
            <m:e>
              <m:r>
                <w:rPr>
                  <w:rFonts w:ascii="Cambria Math" w:hAnsi="Cambria Math" w:cs="Cambria Math"/>
                </w:rPr>
                <m:t>ω</m:t>
              </m:r>
            </m:e>
          </m:d>
          <m:r>
            <w:rPr>
              <w:rFonts w:ascii="Cambria Math" w:hAnsi="Cambria Math" w:cs="Cambria Math"/>
            </w:rPr>
            <m:t xml:space="preserve">= </m:t>
          </m:r>
          <m:f>
            <m:fPr>
              <m:ctrlPr>
                <w:rPr>
                  <w:rFonts w:ascii="Cambria Math" w:hAnsi="Cambria Math" w:cs="Cambria Math"/>
                  <w:i/>
                </w:rPr>
              </m:ctrlPr>
            </m:fPr>
            <m:num>
              <m:d>
                <m:dPr>
                  <m:ctrlPr>
                    <w:rPr>
                      <w:rFonts w:ascii="Cambria Math" w:hAnsi="Cambria Math" w:cs="Cambria Math"/>
                      <w:i/>
                    </w:rPr>
                  </m:ctrlPr>
                </m:dPr>
                <m:e>
                  <m:f>
                    <m:fPr>
                      <m:type m:val="skw"/>
                      <m:ctrlPr>
                        <w:rPr>
                          <w:rFonts w:ascii="Cambria Math" w:hAnsi="Cambria Math" w:cs="Cambria Math"/>
                          <w:i/>
                        </w:rPr>
                      </m:ctrlPr>
                    </m:fPr>
                    <m:num>
                      <m:r>
                        <w:rPr>
                          <w:rFonts w:ascii="Cambria Math" w:hAnsi="Cambria Math" w:cs="Cambria Math"/>
                        </w:rPr>
                        <m:t>s</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up</m:t>
                          </m:r>
                        </m:sub>
                      </m:sSub>
                    </m:den>
                  </m:f>
                </m:e>
              </m:d>
              <m:d>
                <m:dPr>
                  <m:ctrlPr>
                    <w:rPr>
                      <w:rFonts w:ascii="Cambria Math" w:hAnsi="Cambria Math" w:cs="Cambria Math"/>
                      <w:i/>
                    </w:rPr>
                  </m:ctrlPr>
                </m:dPr>
                <m:e>
                  <m:r>
                    <w:rPr>
                      <w:rFonts w:ascii="Cambria Math" w:hAnsi="Cambria Math" w:cs="Cambria Math"/>
                    </w:rPr>
                    <m:t>1</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ϵ</m:t>
                      </m:r>
                    </m:e>
                    <m:sub>
                      <m:r>
                        <w:rPr>
                          <w:rFonts w:ascii="Cambria Math" w:hAnsi="Cambria Math" w:cs="Cambria Math"/>
                        </w:rPr>
                        <m:t>up</m:t>
                      </m:r>
                    </m:sub>
                  </m:sSub>
                </m:e>
              </m:d>
            </m:num>
            <m:den>
              <m:sSup>
                <m:sSupPr>
                  <m:ctrlPr>
                    <w:rPr>
                      <w:rFonts w:ascii="Cambria Math" w:hAnsi="Cambria Math" w:cs="Cambria Math"/>
                      <w:i/>
                    </w:rPr>
                  </m:ctrlPr>
                </m:sSupPr>
                <m:e>
                  <m:d>
                    <m:dPr>
                      <m:ctrlPr>
                        <w:rPr>
                          <w:rFonts w:ascii="Cambria Math" w:hAnsi="Cambria Math" w:cs="Cambria Math"/>
                          <w:i/>
                        </w:rPr>
                      </m:ctrlPr>
                    </m:dPr>
                    <m:e>
                      <m:f>
                        <m:fPr>
                          <m:type m:val="skw"/>
                          <m:ctrlPr>
                            <w:rPr>
                              <w:rFonts w:ascii="Cambria Math" w:hAnsi="Cambria Math" w:cs="Cambria Math"/>
                              <w:i/>
                            </w:rPr>
                          </m:ctrlPr>
                        </m:fPr>
                        <m:num>
                          <m:r>
                            <w:rPr>
                              <w:rFonts w:ascii="Cambria Math" w:hAnsi="Cambria Math" w:cs="Cambria Math"/>
                            </w:rPr>
                            <m:t>s</m:t>
                          </m:r>
                        </m:num>
                        <m:den>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n</m:t>
                              </m:r>
                            </m:sub>
                          </m:sSub>
                        </m:den>
                      </m:f>
                    </m:e>
                  </m:d>
                </m:e>
                <m:sup>
                  <m:r>
                    <w:rPr>
                      <w:rFonts w:ascii="Cambria Math" w:hAnsi="Cambria Math" w:cs="Cambria Math"/>
                    </w:rPr>
                    <m:t>2</m:t>
                  </m:r>
                </m:sup>
              </m:sSup>
              <m:r>
                <w:rPr>
                  <w:rFonts w:ascii="Cambria Math" w:hAnsi="Cambria Math" w:cs="Cambria Math"/>
                </w:rPr>
                <m:t>+</m:t>
              </m:r>
              <m:f>
                <m:fPr>
                  <m:type m:val="skw"/>
                  <m:ctrlPr>
                    <w:rPr>
                      <w:rFonts w:ascii="Cambria Math" w:hAnsi="Cambria Math" w:cs="Cambria Math"/>
                      <w:i/>
                    </w:rPr>
                  </m:ctrlPr>
                </m:fPr>
                <m:num>
                  <m:r>
                    <w:rPr>
                      <w:rFonts w:ascii="Cambria Math" w:hAnsi="Cambria Math" w:cs="Cambria Math"/>
                    </w:rPr>
                    <m:t>2ζ</m:t>
                  </m:r>
                </m:num>
                <m:den>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n</m:t>
                      </m:r>
                    </m:sub>
                  </m:sSub>
                </m:den>
              </m:f>
              <m:r>
                <w:rPr>
                  <w:rFonts w:ascii="Cambria Math" w:hAnsi="Cambria Math" w:cs="Cambria Math"/>
                </w:rPr>
                <m:t>s+1</m:t>
              </m:r>
            </m:den>
          </m:f>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ϵ</m:t>
              </m:r>
            </m:e>
            <m:sub>
              <m:r>
                <w:rPr>
                  <w:rFonts w:ascii="Cambria Math" w:hAnsi="Cambria Math" w:cs="Cambria Math"/>
                </w:rPr>
                <m:t>up</m:t>
              </m:r>
            </m:sub>
          </m:sSub>
          <m:r>
            <w:rPr>
              <w:rFonts w:ascii="Cambria Math" w:hAnsi="Cambria Math" w:cs="Cambria Math"/>
            </w:rPr>
            <m:t>≥0</m:t>
          </m:r>
          <m:r>
            <w:rPr>
              <w:rFonts w:ascii="Cambria Math" w:hAnsi="Cambria Math" w:cs="Cambria Math"/>
            </w:rPr>
            <m:t xml:space="preserve">,  ζ=0.8,  </m:t>
          </m:r>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n</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1.25</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up</m:t>
                  </m:r>
                </m:sub>
              </m:sSub>
            </m:num>
            <m:den>
              <m:r>
                <w:rPr>
                  <w:rFonts w:ascii="Cambria Math" w:hAnsi="Cambria Math" w:cs="Cambria Math"/>
                </w:rPr>
                <m:t>ζ</m:t>
              </m:r>
            </m:den>
          </m:f>
        </m:oMath>
      </m:oMathPara>
    </w:p>
    <w:p w14:paraId="26F872FD" w14:textId="47051A89" w:rsidR="00002900" w:rsidRDefault="00002900" w:rsidP="007377AA">
      <w:pPr>
        <w:pStyle w:val="Default"/>
      </w:pPr>
    </w:p>
    <w:p w14:paraId="31581571" w14:textId="354E4A5D" w:rsidR="007377AA" w:rsidRPr="007377AA" w:rsidRDefault="007377AA" w:rsidP="007377AA">
      <w:pPr>
        <w:spacing w:line="360" w:lineRule="auto"/>
        <w:jc w:val="both"/>
        <w:rPr>
          <w:rFonts w:ascii="Times New Roman" w:hAnsi="Times New Roman" w:cs="Times New Roman"/>
        </w:rPr>
      </w:pPr>
      <w:r w:rsidRPr="007377AA">
        <w:t xml:space="preserve">Where </w:t>
      </w:r>
      <m:oMath>
        <m:sSub>
          <m:sSubPr>
            <m:ctrlPr>
              <w:rPr>
                <w:rFonts w:ascii="Cambria Math" w:hAnsi="Cambria Math"/>
                <w:i/>
              </w:rPr>
            </m:ctrlPr>
          </m:sSubPr>
          <m:e>
            <m:r>
              <w:rPr>
                <w:rFonts w:ascii="Cambria Math" w:hAnsi="Cambria Math"/>
              </w:rPr>
              <m:t>a</m:t>
            </m:r>
          </m:e>
          <m:sub>
            <m:r>
              <w:rPr>
                <w:rFonts w:ascii="Cambria Math" w:hAnsi="Cambria Math"/>
              </w:rPr>
              <m:t>lo</m:t>
            </m:r>
          </m:sub>
        </m:sSub>
        <m:r>
          <w:rPr>
            <w:rFonts w:ascii="Cambria Math" w:hAnsi="Cambria Math"/>
          </w:rPr>
          <m:t>=</m:t>
        </m:r>
        <m:r>
          <w:rPr>
            <w:rFonts w:ascii="Cambria Math" w:hAnsi="Cambria Math"/>
          </w:rPr>
          <m:t>0.75</m:t>
        </m:r>
      </m:oMath>
      <w:r w:rsidRPr="007377AA">
        <w:t>,</w:t>
      </w:r>
      <w:r w:rsidR="00002900">
        <w:t xml:space="preserve"> </w:t>
      </w:r>
      <m:oMath>
        <m:sSub>
          <m:sSubPr>
            <m:ctrlPr>
              <w:rPr>
                <w:rFonts w:ascii="Cambria Math" w:hAnsi="Cambria Math"/>
                <w:i/>
              </w:rPr>
            </m:ctrlPr>
          </m:sSubPr>
          <m:e>
            <m:r>
              <w:rPr>
                <w:rFonts w:ascii="Cambria Math" w:hAnsi="Cambria Math"/>
              </w:rPr>
              <m:t>ϵ</m:t>
            </m:r>
          </m:e>
          <m:sub>
            <m:r>
              <w:rPr>
                <w:rFonts w:ascii="Cambria Math" w:hAnsi="Cambria Math"/>
              </w:rPr>
              <m:t>lo</m:t>
            </m:r>
          </m:sub>
        </m:sSub>
        <m:r>
          <w:rPr>
            <w:rFonts w:ascii="Cambria Math" w:hAnsi="Cambria Math"/>
          </w:rPr>
          <m:t>=</m:t>
        </m:r>
        <m:r>
          <w:rPr>
            <w:rFonts w:ascii="Cambria Math" w:hAnsi="Cambria Math"/>
          </w:rPr>
          <m:t>0</m:t>
        </m:r>
      </m:oMath>
      <w:r w:rsidRPr="007377AA">
        <w:t xml:space="preserve"> and</w:t>
      </w:r>
      <w:r w:rsidR="00002900">
        <w:t xml:space="preserve"> </w:t>
      </w:r>
      <m:oMath>
        <m:sSub>
          <m:sSubPr>
            <m:ctrlPr>
              <w:rPr>
                <w:rFonts w:ascii="Cambria Math" w:hAnsi="Cambria Math"/>
                <w:i/>
              </w:rPr>
            </m:ctrlPr>
          </m:sSubPr>
          <m:e>
            <m:r>
              <w:rPr>
                <w:rFonts w:ascii="Cambria Math" w:hAnsi="Cambria Math"/>
              </w:rPr>
              <m:t>a</m:t>
            </m:r>
          </m:e>
          <m:sub>
            <m:r>
              <w:rPr>
                <w:rFonts w:ascii="Cambria Math" w:hAnsi="Cambria Math"/>
              </w:rPr>
              <m:t>up</m:t>
            </m:r>
          </m:sub>
        </m:sSub>
        <m:r>
          <w:rPr>
            <w:rFonts w:ascii="Cambria Math" w:hAnsi="Cambria Math"/>
          </w:rPr>
          <m:t>=</m:t>
        </m:r>
        <m:r>
          <w:rPr>
            <w:rFonts w:ascii="Cambria Math" w:hAnsi="Cambria Math"/>
          </w:rPr>
          <m:t>1.00</m:t>
        </m:r>
      </m:oMath>
      <w:r w:rsidRPr="007377AA">
        <w:t xml:space="preserve">, </w:t>
      </w:r>
      <m:oMath>
        <m:sSub>
          <m:sSubPr>
            <m:ctrlPr>
              <w:rPr>
                <w:rFonts w:ascii="Cambria Math" w:hAnsi="Cambria Math"/>
                <w:i/>
              </w:rPr>
            </m:ctrlPr>
          </m:sSubPr>
          <m:e>
            <m:r>
              <w:rPr>
                <w:rFonts w:ascii="Cambria Math" w:hAnsi="Cambria Math"/>
              </w:rPr>
              <m:t>ϵ</m:t>
            </m:r>
          </m:e>
          <m:sub>
            <m:r>
              <w:rPr>
                <w:rFonts w:ascii="Cambria Math" w:hAnsi="Cambria Math"/>
              </w:rPr>
              <m:t>up</m:t>
            </m:r>
          </m:sub>
        </m:sSub>
        <m:r>
          <w:rPr>
            <w:rFonts w:ascii="Cambria Math" w:hAnsi="Cambria Math"/>
          </w:rPr>
          <m:t>=</m:t>
        </m:r>
        <m:r>
          <w:rPr>
            <w:rFonts w:ascii="Cambria Math" w:hAnsi="Cambria Math"/>
          </w:rPr>
          <m:t>0</m:t>
        </m:r>
      </m:oMath>
    </w:p>
    <w:sectPr w:rsidR="007377AA" w:rsidRPr="00737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932AB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718B2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47968D7"/>
    <w:multiLevelType w:val="hybridMultilevel"/>
    <w:tmpl w:val="45DC609C"/>
    <w:lvl w:ilvl="0" w:tplc="11346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591853">
    <w:abstractNumId w:val="0"/>
  </w:num>
  <w:num w:numId="2" w16cid:durableId="2081824306">
    <w:abstractNumId w:val="1"/>
  </w:num>
  <w:num w:numId="3" w16cid:durableId="1869563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91"/>
    <w:rsid w:val="00002900"/>
    <w:rsid w:val="000D0C84"/>
    <w:rsid w:val="0013696A"/>
    <w:rsid w:val="001A345D"/>
    <w:rsid w:val="002005C3"/>
    <w:rsid w:val="00231D28"/>
    <w:rsid w:val="00274BA9"/>
    <w:rsid w:val="003B6D94"/>
    <w:rsid w:val="00465C9E"/>
    <w:rsid w:val="004A2B54"/>
    <w:rsid w:val="004E55B0"/>
    <w:rsid w:val="004F4C47"/>
    <w:rsid w:val="005A428A"/>
    <w:rsid w:val="006871FA"/>
    <w:rsid w:val="006C3D89"/>
    <w:rsid w:val="00734B3A"/>
    <w:rsid w:val="007377AA"/>
    <w:rsid w:val="0083536E"/>
    <w:rsid w:val="008C45FC"/>
    <w:rsid w:val="00970DFF"/>
    <w:rsid w:val="00A21C53"/>
    <w:rsid w:val="00A91161"/>
    <w:rsid w:val="00BE3A2C"/>
    <w:rsid w:val="00CA14ED"/>
    <w:rsid w:val="00CB4EEE"/>
    <w:rsid w:val="00CC2D83"/>
    <w:rsid w:val="00CD252E"/>
    <w:rsid w:val="00D25512"/>
    <w:rsid w:val="00D421CE"/>
    <w:rsid w:val="00E22CC3"/>
    <w:rsid w:val="00E328D8"/>
    <w:rsid w:val="00F47229"/>
    <w:rsid w:val="00F70C91"/>
    <w:rsid w:val="00F917A2"/>
    <w:rsid w:val="00FB0225"/>
    <w:rsid w:val="00FE637D"/>
    <w:rsid w:val="00FF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0BB1"/>
  <w15:chartTrackingRefBased/>
  <w15:docId w15:val="{8AE50DC9-6A3E-9746-80FF-43406D84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6D94"/>
    <w:rPr>
      <w:color w:val="666666"/>
    </w:rPr>
  </w:style>
  <w:style w:type="paragraph" w:customStyle="1" w:styleId="Default">
    <w:name w:val="Default"/>
    <w:rsid w:val="007377AA"/>
    <w:pPr>
      <w:autoSpaceDE w:val="0"/>
      <w:autoSpaceDN w:val="0"/>
      <w:adjustRightInd w:val="0"/>
    </w:pPr>
    <w:rPr>
      <w:rFonts w:ascii="Times New Roman" w:hAnsi="Times New Roman" w:cs="Times New Roman"/>
      <w:color w:val="000000"/>
      <w:kern w:val="0"/>
    </w:rPr>
  </w:style>
  <w:style w:type="paragraph" w:styleId="Caption">
    <w:name w:val="caption"/>
    <w:basedOn w:val="Normal"/>
    <w:next w:val="Normal"/>
    <w:uiPriority w:val="35"/>
    <w:unhideWhenUsed/>
    <w:qFormat/>
    <w:rsid w:val="005A428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9</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Odeh</dc:creator>
  <cp:keywords/>
  <dc:description/>
  <cp:lastModifiedBy>Mohammad Odeh</cp:lastModifiedBy>
  <cp:revision>16</cp:revision>
  <dcterms:created xsi:type="dcterms:W3CDTF">2023-11-24T17:22:00Z</dcterms:created>
  <dcterms:modified xsi:type="dcterms:W3CDTF">2023-12-21T19:42:00Z</dcterms:modified>
</cp:coreProperties>
</file>