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00"/>
      </w:pPr>
      <w:r>
        <w:rPr>
          <w:rFonts w:ascii="Arial" w:hAnsi="Arial"/>
          <w:b/>
          <w:i w:val="0"/>
          <w:color w:val="3F68FF"/>
          <w:sz w:val="18"/>
        </w:rPr>
        <w:t>CAPSTONE PROJECT  /  ENTERPRISE AI RAG SUPPORT</w:t>
      </w:r>
    </w:p>
    <w:p>
      <w:pPr>
        <w:spacing w:after="80"/>
      </w:pPr>
      <w:r>
        <w:rPr>
          <w:rFonts w:ascii="Arial" w:hAnsi="Arial"/>
          <w:b/>
          <w:i w:val="0"/>
          <w:color w:val="0A1633"/>
          <w:sz w:val="60"/>
        </w:rPr>
        <w:t>SCHOOLTRUST AI</w:t>
      </w:r>
    </w:p>
    <w:p>
      <w:pPr>
        <w:spacing w:after="160"/>
      </w:pPr>
      <w:r>
        <w:rPr>
          <w:rFonts w:ascii="Arial" w:hAnsi="Arial"/>
          <w:b/>
          <w:i w:val="0"/>
          <w:color w:val="1F4D78"/>
          <w:sz w:val="30"/>
        </w:rPr>
        <w:t>Verified Parent Support and Knowledge Improvement System</w:t>
      </w:r>
    </w:p>
    <w:p>
      <w:pPr>
        <w:spacing w:after="560"/>
      </w:pPr>
      <w:r>
        <w:rPr>
          <w:rFonts w:ascii="Arial" w:hAnsi="Arial"/>
          <w:b w:val="0"/>
          <w:i w:val="0"/>
          <w:color w:val="66728A"/>
          <w:sz w:val="22"/>
        </w:rPr>
        <w:t>A controlled setup sequence for the assessed prototype.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DE3EE"/>
          <w:left w:val="single" w:sz="5" w:space="0" w:color="DDE3EE"/>
          <w:bottom w:val="single" w:sz="5" w:space="0" w:color="DDE3EE"/>
          <w:right w:val="single" w:sz="5" w:space="0" w:color="DDE3EE"/>
          <w:insideH w:val="single" w:sz="5" w:space="0" w:color="DDE3EE"/>
          <w:insideV w:val="single" w:sz="5" w:space="0" w:color="DDE3EE"/>
        </w:tblBorders>
      </w:tblPr>
      <w:tblGrid>
        <w:gridCol w:w="2324"/>
        <w:gridCol w:w="6803"/>
      </w:tblGrid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Project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SchoolTrust AI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Student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Moeen Ahmad Butt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Target platform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n8n + Supabase + OpenAI + static web interface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Version / date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Version 1.0  |  14 July 2026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Estimated setup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45 to 90 minutes after credentials are available</w:t>
            </w:r>
          </w:p>
        </w:tc>
      </w:tr>
    </w:tbl>
    <w:p>
      <w:pPr>
        <w:spacing w:before="520" w:after="140"/>
      </w:pPr>
      <w:r>
        <w:rPr>
          <w:rFonts w:ascii="Arial" w:hAnsi="Arial"/>
          <w:b/>
          <w:i w:val="0"/>
          <w:color w:val="3F68FF"/>
          <w:sz w:val="22"/>
        </w:rPr>
        <w:t>SETUP AND DEPLOYMENT GUIDE</w:t>
      </w:r>
    </w:p>
    <w:p>
      <w:pPr>
        <w:spacing w:after="0"/>
      </w:pPr>
      <w:r>
        <w:rPr>
          <w:rFonts w:ascii="Calibri" w:hAnsi="Calibri"/>
          <w:b/>
          <w:i w:val="0"/>
          <w:color w:val="0A1633"/>
          <w:sz w:val="21"/>
        </w:rPr>
        <w:t>One focused project. Approved sources. Human-controlled improvement.</w:t>
      </w:r>
    </w:p>
    <w:p>
      <w:r>
        <w:br w:type="page"/>
      </w:r>
    </w:p>
    <w:p>
      <w:pPr>
        <w:pStyle w:val="Heading1"/>
      </w:pPr>
      <w:r>
        <w:t>1. Package Contents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5102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n8n/SchoolTrust_AI_Verified_Parent_Support.json</w:t>
            </w:r>
          </w:p>
        </w:tc>
        <w:tc>
          <w:tcPr>
            <w:tcW w:type="dxa" w:w="51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Importable automation with parent, administrator, dashboard and regression branches.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database/supabase_schema.sql</w:t>
            </w:r>
          </w:p>
        </w:tc>
        <w:tc>
          <w:tcPr>
            <w:tcW w:type="dxa" w:w="51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Tables, vector function, dashboard function, gap grouping and test seed.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web/</w:t>
            </w:r>
          </w:p>
        </w:tc>
        <w:tc>
          <w:tcPr>
            <w:tcW w:type="dxa" w:w="51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Responsive parent and administrator prototype.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data/</w:t>
            </w:r>
          </w:p>
        </w:tc>
        <w:tc>
          <w:tcPr>
            <w:tcW w:type="dxa" w:w="51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Draft starter knowledge and regression-test reference CSV files.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docs/</w:t>
            </w:r>
          </w:p>
        </w:tc>
        <w:tc>
          <w:tcPr>
            <w:tcW w:type="dxa" w:w="51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SRS, setup guide, demo script and checklist.</w:t>
            </w:r>
          </w:p>
        </w:tc>
      </w:tr>
    </w:tbl>
    <w:p>
      <w:pPr>
        <w:spacing w:after="0"/>
      </w:pPr>
    </w:p>
    <w:p>
      <w:pPr>
        <w:pStyle w:val="Heading1"/>
      </w:pPr>
      <w:r>
        <w:t>2. Prerequisites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An n8n instance that permits webhook, schedule, code and HTTP Request nodes.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 Supabase project with permission to enable pgvector.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An OpenAI API key with embedding and chat-model access.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 static hosting location or access to the existing school website.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Administrator-approved school information. Do not publish unreviewed draft data.</w:t>
      </w:r>
    </w:p>
    <w:p>
      <w:pPr>
        <w:pStyle w:val="Heading1"/>
      </w:pPr>
      <w:r>
        <w:t>3. Configure Supabase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Open the Supabase SQL editor.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Review database/supabase_schema.sql. Use a new project when possible.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Execute the script once.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Confirm that six tables exist: knowledge_chunks, conversation_logs, knowledge_gaps, regression_tests, evaluation_results and admin_actions.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Confirm that match_school_knowledge, record_knowledge_gap and schooltrust_admin_dashboard functions exist.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Keep the service-role key server-side. Never place it in the web folder.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D79A35"/>
          <w:left w:val="single" w:sz="7" w:space="0" w:color="D79A35"/>
          <w:bottom w:val="single" w:sz="7" w:space="0" w:color="D79A35"/>
          <w:right w:val="single" w:sz="7" w:space="0" w:color="D79A35"/>
          <w:insideH w:val="single" w:sz="7" w:space="0" w:color="D79A35"/>
          <w:insideV w:val="single" w:sz="7" w:space="0" w:color="D79A35"/>
        </w:tblBorders>
      </w:tblPr>
      <w:tblGrid>
        <w:gridCol w:w="9866"/>
      </w:tblGrid>
      <w:tr>
        <w:tc>
          <w:tcPr>
            <w:tcW w:type="dxa" w:w="9866"/>
            <w:shd w:fill="FFF2D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Important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The included starter knowledge CSV is marked draft. Publish each reviewed entry through the administrator approval endpoint so its embedding and approval metadata are created.</w:t>
            </w:r>
          </w:p>
        </w:tc>
      </w:tr>
    </w:tbl>
    <w:p>
      <w:pPr>
        <w:spacing w:after="0"/>
      </w:pPr>
    </w:p>
    <w:p>
      <w:pPr>
        <w:pStyle w:val="Heading1"/>
      </w:pPr>
      <w:r>
        <w:t>4. Import and Configure n8n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Import n8n/SchoolTrust_AI_Verified_Parent_Support.json.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Keep the workflow inactive during configuration.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Set SUPABASE_URL, SUPABASE_SERVICE_ROLE_KEY, OPENAI_API_KEY, OPENAI_CHAT_MODEL, OPENAI_EMBEDDING_MODEL and SCHOOLTRUST_ADMIN_TOKEN.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If custom environment values are unavailable, replace the expressions with encrypted n8n credentials. Do not hardcode secrets in the browser.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Execute each HTTP node once during testing and check for a 2xx response.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Run the Manual Quality Test trigger after approved knowledge exists.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Activate the workflow only after the ask, dashboard and approval production webhooks respond correctly.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623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 / purpose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SUPABASE_URL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https://YOUR_PROJECT.supabase.co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SUPABASE_SERVICE_ROLE_KEY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Server-side database access. Treat as secret.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OPENAI_API_KEY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Server-side AI access. Treat as secret.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OPENAI_CHAT_MODEL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gpt-4.1-mini or another JSON-capable approved model.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OPENAI_EMBEDDING_MODEL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text-embedding-3-small, matching vector(1536).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SCHOOLTRUST_ADMIN_TOKEN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 long random token used only for the prototype administrator endpoints.</w:t>
            </w:r>
          </w:p>
        </w:tc>
      </w:tr>
    </w:tbl>
    <w:p>
      <w:pPr>
        <w:spacing w:after="0"/>
      </w:pPr>
    </w:p>
    <w:p>
      <w:pPr>
        <w:pStyle w:val="Heading1"/>
      </w:pPr>
      <w:r>
        <w:t>5. Publish Initial Knowledge</w:t>
      </w:r>
    </w:p>
    <w:p>
      <w:r>
        <w:rPr>
          <w:rFonts w:ascii="Calibri" w:hAnsi="Calibri"/>
          <w:b/>
          <w:i w:val="0"/>
          <w:color w:val="17223B"/>
          <w:sz w:val="20"/>
        </w:rPr>
        <w:t>Use the Administrator Approval Webhook. Required body fields: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Example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document_title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Annual Fund Policy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category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fees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content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The exact administrator-approved answer.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actor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School Administrator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effective_from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2026-01-01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expires_at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gap_id</w:t>
            </w:r>
          </w:p>
        </w:tc>
        <w:tc>
          <w:tcPr>
            <w:tcW w:type="dxa" w:w="623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Optional UUID when resolving a gap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3F68FF"/>
          <w:left w:val="single" w:sz="7" w:space="0" w:color="3F68FF"/>
          <w:bottom w:val="single" w:sz="7" w:space="0" w:color="3F68FF"/>
          <w:right w:val="single" w:sz="7" w:space="0" w:color="3F68FF"/>
          <w:insideH w:val="single" w:sz="7" w:space="0" w:color="3F68FF"/>
          <w:insideV w:val="single" w:sz="7" w:space="0" w:color="3F68FF"/>
        </w:tblBorders>
      </w:tblPr>
      <w:tblGrid>
        <w:gridCol w:w="9866"/>
      </w:tblGrid>
      <w:tr>
        <w:tc>
          <w:tcPr>
            <w:tcW w:type="dxa" w:w="9866"/>
            <w:shd w:fill="EEF2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Recommended first records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 profile, official contact, classes offered, annual-fund categories and one active admissions policy. Keep time-sensitive notices in separate entries with expiry dates.</w:t>
            </w:r>
          </w:p>
        </w:tc>
      </w:tr>
    </w:tbl>
    <w:p>
      <w:pPr>
        <w:spacing w:after="0"/>
      </w:pPr>
    </w:p>
    <w:p>
      <w:pPr>
        <w:pStyle w:val="Heading1"/>
      </w:pPr>
      <w:r>
        <w:t>6. Configure the Web Interface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Open web/config.js.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Replace https://YOUR-N8N-DOMAIN with the n8n production base URL.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Replace the demo administrator token with the same SCHOOLTRUST_ADMIN_TOKEN value.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Deploy the web folder to a static host or the existing website.</w:t>
      </w:r>
    </w:p>
    <w:p>
      <w:pPr>
        <w:pStyle w:val="ListBullet"/>
        <w:spacing w:after="80"/>
        <w:ind w:left="369" w:hanging="170"/>
      </w:pPr>
      <w:r>
        <w:rPr>
          <w:rFonts w:ascii="Calibri" w:hAnsi="Calibri"/>
          <w:b w:val="0"/>
          <w:i w:val="0"/>
          <w:color w:val="17223B"/>
          <w:sz w:val="20"/>
        </w:rPr>
        <w:t>For production, replace the browser-held administrator token with a real authenticated administrator session.</w:t>
      </w:r>
    </w:p>
    <w:p>
      <w:pPr>
        <w:pStyle w:val="Heading1"/>
      </w:pPr>
      <w:r>
        <w:t>7. Required Test Sequence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5669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result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Ask the annual-fund question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Both categories are stated or a precise clarification is requested.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Ask an unsupported transport-fee question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Safe escalation plus an open knowledge gap.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Load dashboard without token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Request rejected.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Load dashboard with valid token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Live metrics, gaps and test results returned.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Approve the transport answer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Approved knowledge stored, embedding created and related gap resolved.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Run manual quality test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One evaluation result stored for each active test.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Ask the transport question again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Verified answer returned if the new source meets retrieval and confidence rules.</w:t>
            </w:r>
          </w:p>
        </w:tc>
      </w:tr>
    </w:tbl>
    <w:p>
      <w:pPr>
        <w:spacing w:after="0"/>
      </w:pPr>
    </w:p>
    <w:p>
      <w:pPr>
        <w:pStyle w:val="Heading1"/>
      </w:pPr>
      <w:r>
        <w:t>8. Troubleshooting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5669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Web interface says setup required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Confirm web/config.js contains the production n8n base URL.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401 or unauthorized administrator request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Confirm x-admin-token matches SCHOOLTRUST_ADMIN_TOKEN.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Supabase RPC not found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Run the complete SQL schema and refresh the Supabase API cache.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No knowledge retrieved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Confirm status is approved, dates are active and embedding is not null.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Vector dimension error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Use text-embedding-3-small with vector(1536), or update both schema and model together.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Model response cannot be parsed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Use a chat model supporting JSON-object response format.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Quality tests all fail</w:t>
            </w:r>
          </w:p>
        </w:tc>
        <w:tc>
          <w:tcPr>
            <w:tcW w:type="dxa" w:w="56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Publish approved source records before running the test branch.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28A"/>
        <w:sz w:val="17"/>
      </w:rPr>
      <w:t xml:space="preserve">Moeen Ahmad Butt  |  SchoolTrust AI  |  Page </w:t>
    </w:r>
    <w:r>
      <w:rPr>
        <w:rFonts w:ascii="Calibri" w:hAnsi="Calibri"/>
        <w:b w:val="0"/>
        <w:i w:val="0"/>
        <w:color w:val="66728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DE3EE"/>
      </w:pBdr>
    </w:pPr>
    <w:r>
      <w:rPr>
        <w:rFonts w:ascii="Arial" w:hAnsi="Arial"/>
        <w:b/>
        <w:i w:val="0"/>
        <w:color w:val="66728A"/>
        <w:sz w:val="16"/>
      </w:rPr>
      <w:t>SETUP AND DEPLOYMENT GUIDE  |  SCHOOLTRUST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F68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F68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