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22" w:rsidRDefault="005D0922" w:rsidP="005D0922">
      <w:pPr>
        <w:rPr>
          <w:b/>
          <w:bCs/>
          <w:sz w:val="34"/>
          <w:szCs w:val="34"/>
        </w:rPr>
      </w:pPr>
      <w:r w:rsidRPr="005D0922">
        <w:rPr>
          <w:b/>
          <w:bCs/>
          <w:sz w:val="34"/>
          <w:szCs w:val="34"/>
        </w:rPr>
        <w:t>Events</w:t>
      </w:r>
      <w:r>
        <w:rPr>
          <w:b/>
          <w:bCs/>
          <w:sz w:val="34"/>
          <w:szCs w:val="34"/>
        </w:rPr>
        <w:t xml:space="preserve"> </w:t>
      </w:r>
      <w:r w:rsidRPr="005D0922">
        <w:rPr>
          <w:b/>
          <w:bCs/>
          <w:sz w:val="34"/>
          <w:szCs w:val="34"/>
        </w:rPr>
        <w:t>and Brand Activations</w:t>
      </w:r>
    </w:p>
    <w:p w:rsidR="00E9447E" w:rsidRDefault="005D0922" w:rsidP="005D0922">
      <w:r w:rsidRPr="005D0922">
        <w:t>Our unparalleled event management specialists believe in flawless execution and provide 360</w:t>
      </w:r>
      <w:r w:rsidRPr="005D0922">
        <w:rPr>
          <w:vertAlign w:val="superscript"/>
        </w:rPr>
        <w:t>o</w:t>
      </w:r>
      <w:r w:rsidRPr="005D0922">
        <w:t xml:space="preserve"> event management services.</w:t>
      </w:r>
      <w:bookmarkStart w:id="0" w:name="_GoBack"/>
      <w:bookmarkEnd w:id="0"/>
    </w:p>
    <w:sectPr w:rsidR="00E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345EA"/>
    <w:rsid w:val="001E60F0"/>
    <w:rsid w:val="005D0922"/>
    <w:rsid w:val="0082453B"/>
    <w:rsid w:val="00B516A2"/>
    <w:rsid w:val="00DA5B5B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2018-10-04T06:59:00Z</dcterms:created>
  <dcterms:modified xsi:type="dcterms:W3CDTF">2018-10-04T11:48:00Z</dcterms:modified>
</cp:coreProperties>
</file>