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KIMMY TRADING AGENT</w:t>
      </w:r>
    </w:p>
    <w:p>
      <w:pPr>
        <w:spacing w:after="40" w:before="0"/>
        <w:jc w:val="center"/>
      </w:pPr>
      <w:r>
        <w:rPr>
          <w:rFonts w:ascii="Arial" w:cs="Arial" w:eastAsia="Arial" w:hAnsi="Arial"/>
          <w:color w:val="404040"/>
          <w:sz w:val="28"/>
          <w:szCs w:val="28"/>
        </w:rPr>
        <w:t xml:space="preserve">Full System Review &amp; Improvement Plan</w:t>
      </w:r>
    </w:p>
    <w:p>
      <w:pPr>
        <w:spacing w:after="80" w:before="0"/>
        <w:jc w:val="center"/>
      </w:pPr>
      <w:r>
        <w:rPr>
          <w:rFonts w:ascii="Arial" w:cs="Arial" w:eastAsia="Arial" w:hAnsi="Arial"/>
          <w:b/>
          <w:bCs/>
          <w:color w:val="1A6B3C"/>
          <w:sz w:val="24"/>
          <w:szCs w:val="24"/>
        </w:rPr>
        <w:t xml:space="preserve">Goal: 2x SPY Annual Returns</w:t>
      </w:r>
    </w:p>
    <w:p>
      <w:pPr>
        <w:spacing w:after="480" w:before="0"/>
        <w:jc w:val="center"/>
      </w:pPr>
      <w:r>
        <w:rPr>
          <w:rFonts w:ascii="Arial" w:cs="Arial" w:eastAsia="Arial" w:hAnsi="Arial"/>
          <w:color w:val="888888"/>
          <w:sz w:val="20"/>
          <w:szCs w:val="20"/>
        </w:rPr>
        <w:t xml:space="preserve">May 2026  |  Confidential</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EXECUTIVE SUMMARY</w:t>
      </w:r>
    </w:p>
    <w:p>
      <w:pPr>
        <w:spacing w:after="60" w:before="60"/>
      </w:pPr>
      <w:r>
        <w:rPr>
          <w:rFonts w:ascii="Arial" w:cs="Arial" w:eastAsia="Arial" w:hAnsi="Arial"/>
          <w:sz w:val="20"/>
          <w:szCs w:val="20"/>
        </w:rPr>
        <w:t xml:space="preserve">Your trading agent (Kimmy) is one of the most architecturally sophisticated personal trading systems reviewed. It has a genuine multi-agent committee, tiered position sizing, dual-bucket (LT/MT) construction, macro regime routing, Unusual Whales options flow, congressional tracking, and an auto-learning loop. This is not a toy.</w:t>
      </w:r>
    </w:p>
    <w:p>
      <w:pPr>
        <w:spacing w:after="80" w:before="80"/>
      </w:pPr>
      <w:r>
        <w:t xml:space="preserve"/>
      </w:r>
    </w:p>
    <w:p>
      <w:pPr>
        <w:spacing w:after="60" w:before="60"/>
      </w:pPr>
      <w:r>
        <w:rPr>
          <w:rFonts w:ascii="Arial" w:cs="Arial" w:eastAsia="Arial" w:hAnsi="Arial"/>
          <w:sz w:val="20"/>
          <w:szCs w:val="20"/>
        </w:rPr>
        <w:t xml:space="preserve">However, three critical issues are preventing it from achieving your goal of 2x SPY:</w:t>
      </w:r>
    </w:p>
    <w:p>
      <w:pPr>
        <w:spacing w:after="80" w:before="80"/>
      </w:pPr>
      <w:r>
        <w:t xml:space="preserve"/>
      </w:r>
    </w:p>
    <w:p>
      <w:pPr>
        <w:pStyle w:val="ListParagraph"/>
        <w:numPr>
          <w:ilvl w:val="0"/>
          <w:numId w:val="2"/>
        </w:numPr>
        <w:spacing w:after="40" w:before="40"/>
      </w:pPr>
      <w:r>
        <w:rPr>
          <w:rFonts w:ascii="Arial" w:cs="Arial" w:eastAsia="Arial" w:hAnsi="Arial"/>
          <w:b/>
          <w:bCs/>
          <w:color w:val="C00000"/>
          <w:sz w:val="20"/>
          <w:szCs w:val="20"/>
        </w:rPr>
        <w:t xml:space="preserve">CRITICAL: The scheduler is broken. You are running Linux (Ubuntu) but your setup_scheduler.py uses Windows Task Scheduler (schtasks). Your agent is almost certainly not running on any automated schedule. All daily cycles, premarket summaries, and basket reviews must be started manually.</w:t>
      </w:r>
    </w:p>
    <w:p>
      <w:pPr>
        <w:pStyle w:val="ListParagraph"/>
        <w:numPr>
          <w:ilvl w:val="0"/>
          <w:numId w:val="2"/>
        </w:numPr>
        <w:spacing w:after="40" w:before="40"/>
      </w:pPr>
      <w:r>
        <w:rPr>
          <w:rFonts w:ascii="Arial" w:cs="Arial" w:eastAsia="Arial" w:hAnsi="Arial"/>
          <w:b/>
          <w:bCs/>
          <w:color w:val="C00000"/>
          <w:sz w:val="20"/>
          <w:szCs w:val="20"/>
        </w:rPr>
        <w:t xml:space="preserve">CRITICAL: Two SQLite databases exist (trading.db = 0 bytes, trading_agent.db = 3.1MB). This indicates a path confusion bug where some modules write to the wrong database, causing data loss and broken learning loops.</w:t>
      </w:r>
    </w:p>
    <w:p>
      <w:pPr>
        <w:pStyle w:val="ListParagraph"/>
        <w:numPr>
          <w:ilvl w:val="0"/>
          <w:numId w:val="2"/>
        </w:numPr>
        <w:spacing w:after="40" w:before="40"/>
      </w:pPr>
      <w:r>
        <w:rPr>
          <w:rFonts w:ascii="Arial" w:cs="Arial" w:eastAsia="Arial" w:hAnsi="Arial"/>
          <w:b/>
          <w:bCs/>
          <w:color w:val="D35400"/>
          <w:sz w:val="20"/>
          <w:szCs w:val="20"/>
        </w:rPr>
        <w:t xml:space="preserve">IMPORTANT: The Unusual Whales shadow mode flag (UNUSUAL_WHALES_SHADOW_MODE = True) appears hardcoded and never auto-graduates, meaning the bullish sweep +0.5 conviction bonus has never been applied to any trade.</w:t>
      </w:r>
    </w:p>
    <w:p>
      <w:pPr>
        <w:spacing w:after="80" w:before="80"/>
      </w:pPr>
      <w:r>
        <w:t xml:space="preserve"/>
      </w:r>
    </w:p>
    <w:p>
      <w:pPr>
        <w:spacing w:after="60" w:before="60"/>
      </w:pPr>
      <w:r>
        <w:rPr>
          <w:rFonts w:ascii="Arial" w:cs="Arial" w:eastAsia="Arial" w:hAnsi="Arial"/>
          <w:sz w:val="20"/>
          <w:szCs w:val="20"/>
        </w:rPr>
        <w:t xml:space="preserve">The good news: the core intelligence and risk logic are sound. The fixes are mostly operational and infrastructure — not a fundamental redesign.</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1: GOAL ALIGNMENT — CAN THIS SYSTEM BEAT 2x SPY?</w:t>
      </w:r>
    </w:p>
    <w:p>
      <w:pPr>
        <w:spacing w:after="60" w:before="60"/>
      </w:pPr>
      <w:r>
        <w:rPr>
          <w:rFonts w:ascii="Arial" w:cs="Arial" w:eastAsia="Arial" w:hAnsi="Arial"/>
          <w:sz w:val="20"/>
          <w:szCs w:val="20"/>
        </w:rPr>
        <w:t xml:space="preserve">SPY has historically returned approximately 10-12% annually. Your target is 20-24%+ per year. This is achievable but requires specific conditions to all work together.</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1.1 What the System Does Right for This Goal</w:t>
      </w:r>
    </w:p>
    <w:p>
      <w:pPr>
        <w:pStyle w:val="ListParagraph"/>
        <w:numPr>
          <w:ilvl w:val="0"/>
          <w:numId w:val="2"/>
        </w:numPr>
        <w:spacing w:after="40" w:before="40"/>
      </w:pPr>
      <w:r>
        <w:rPr>
          <w:rFonts w:ascii="Arial" w:cs="Arial" w:eastAsia="Arial" w:hAnsi="Arial"/>
          <w:b w:val="false"/>
          <w:bCs w:val="false"/>
          <w:color w:val="404040"/>
          <w:sz w:val="20"/>
          <w:szCs w:val="20"/>
        </w:rPr>
        <w:t xml:space="preserve">High-beta universe: Your basket is concentrated in AI, semis, defense, nuclear, and speculative moonshots — the exact sectors that can produce 30-50%+ years. This is correct for an aggressive growth mandate.</w:t>
      </w:r>
    </w:p>
    <w:p>
      <w:pPr>
        <w:pStyle w:val="ListParagraph"/>
        <w:numPr>
          <w:ilvl w:val="0"/>
          <w:numId w:val="2"/>
        </w:numPr>
        <w:spacing w:after="40" w:before="40"/>
      </w:pPr>
      <w:r>
        <w:rPr>
          <w:rFonts w:ascii="Arial" w:cs="Arial" w:eastAsia="Arial" w:hAnsi="Arial"/>
          <w:b w:val="false"/>
          <w:bCs w:val="false"/>
          <w:color w:val="404040"/>
          <w:sz w:val="20"/>
          <w:szCs w:val="20"/>
        </w:rPr>
        <w:t xml:space="preserve">Tiered conviction sizing: Allocating more to higher-confidence ideas (conf 8-10 = larger size) is the right framework for outperformance. You are not spreading 20 equal-weight positions.</w:t>
      </w:r>
    </w:p>
    <w:p>
      <w:pPr>
        <w:pStyle w:val="ListParagraph"/>
        <w:numPr>
          <w:ilvl w:val="0"/>
          <w:numId w:val="2"/>
        </w:numPr>
        <w:spacing w:after="40" w:before="40"/>
      </w:pPr>
      <w:r>
        <w:rPr>
          <w:rFonts w:ascii="Arial" w:cs="Arial" w:eastAsia="Arial" w:hAnsi="Arial"/>
          <w:b w:val="false"/>
          <w:bCs w:val="false"/>
          <w:color w:val="404040"/>
          <w:sz w:val="20"/>
          <w:szCs w:val="20"/>
        </w:rPr>
        <w:t xml:space="preserve">Options flow alpha: Unusual Whales dark pool + sweep data is a genuine institutional signal that retail does not have. When functioning, this is a real edge.</w:t>
      </w:r>
    </w:p>
    <w:p>
      <w:pPr>
        <w:pStyle w:val="ListParagraph"/>
        <w:numPr>
          <w:ilvl w:val="0"/>
          <w:numId w:val="2"/>
        </w:numPr>
        <w:spacing w:after="40" w:before="40"/>
      </w:pPr>
      <w:r>
        <w:rPr>
          <w:rFonts w:ascii="Arial" w:cs="Arial" w:eastAsia="Arial" w:hAnsi="Arial"/>
          <w:b w:val="false"/>
          <w:bCs w:val="false"/>
          <w:color w:val="404040"/>
          <w:sz w:val="20"/>
          <w:szCs w:val="20"/>
        </w:rPr>
        <w:t xml:space="preserve">Learning loop: The learner module tracks signal performance and can adjust weights over time. This is the right long-term compounding mechanism.</w:t>
      </w:r>
    </w:p>
    <w:p>
      <w:pPr>
        <w:pStyle w:val="ListParagraph"/>
        <w:numPr>
          <w:ilvl w:val="0"/>
          <w:numId w:val="2"/>
        </w:numPr>
        <w:spacing w:after="40" w:before="40"/>
      </w:pPr>
      <w:r>
        <w:rPr>
          <w:rFonts w:ascii="Arial" w:cs="Arial" w:eastAsia="Arial" w:hAnsi="Arial"/>
          <w:b w:val="false"/>
          <w:bCs w:val="false"/>
          <w:color w:val="404040"/>
          <w:sz w:val="20"/>
          <w:szCs w:val="20"/>
        </w:rPr>
        <w:t xml:space="preserve">MT catalyst plays: The 3-8 week earnings catalyst sleeve is designed specifically to capture asymmetric returns — a key alpha source vs. buy-and-hold SPY.</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1.2 What is Working Against the 2x Goal</w:t>
      </w:r>
    </w:p>
    <w:p>
      <w:pPr>
        <w:pStyle w:val="ListParagraph"/>
        <w:numPr>
          <w:ilvl w:val="0"/>
          <w:numId w:val="2"/>
        </w:numPr>
        <w:spacing w:after="40" w:before="40"/>
      </w:pPr>
      <w:r>
        <w:rPr>
          <w:rFonts w:ascii="Arial" w:cs="Arial" w:eastAsia="Arial" w:hAnsi="Arial"/>
          <w:b w:val="false"/>
          <w:bCs w:val="false"/>
          <w:color w:val="D35400"/>
          <w:sz w:val="20"/>
          <w:szCs w:val="20"/>
        </w:rPr>
        <w:t xml:space="preserve">Too many tickers in the universe: 80+ basket tickers with only 15-20 positions means most research is wasted. A tighter universe of 40-50 highest-conviction names would concentrate decision-making and reduce noise.</w:t>
      </w:r>
    </w:p>
    <w:p>
      <w:pPr>
        <w:pStyle w:val="ListParagraph"/>
        <w:numPr>
          <w:ilvl w:val="0"/>
          <w:numId w:val="2"/>
        </w:numPr>
        <w:spacing w:after="40" w:before="40"/>
      </w:pPr>
      <w:r>
        <w:rPr>
          <w:rFonts w:ascii="Arial" w:cs="Arial" w:eastAsia="Arial" w:hAnsi="Arial"/>
          <w:b w:val="false"/>
          <w:bCs w:val="false"/>
          <w:color w:val="D35400"/>
          <w:sz w:val="20"/>
          <w:szCs w:val="20"/>
        </w:rPr>
        <w:t xml:space="preserve">Watchlist is only 10 stocks (STOCK_WATCHLIST): AAPL, MSFT, NVDA, GOOGL, AMZN, META, TSLA, JPM, SPY, QQQ. If the daily cycle only scans these 10 instead of the full basket, you are missing the majority of your alpha universe. This must be verified.</w:t>
      </w:r>
    </w:p>
    <w:p>
      <w:pPr>
        <w:pStyle w:val="ListParagraph"/>
        <w:numPr>
          <w:ilvl w:val="0"/>
          <w:numId w:val="2"/>
        </w:numPr>
        <w:spacing w:after="40" w:before="40"/>
      </w:pPr>
      <w:r>
        <w:rPr>
          <w:rFonts w:ascii="Arial" w:cs="Arial" w:eastAsia="Arial" w:hAnsi="Arial"/>
          <w:b w:val="false"/>
          <w:bCs w:val="false"/>
          <w:color w:val="D35400"/>
          <w:sz w:val="20"/>
          <w:szCs w:val="20"/>
        </w:rPr>
        <w:t xml:space="preserve">MAX_POSITIONS = 20 with MAX_POSITION_PCT = 8% = maximum 160% in stocks, but LONG_TERM_PCT_CAP = 72% and MEDIUM_TERM_PCT_CAP = 30% = 102% total. This math works but leaves very little room for the MT sleeve to add alpha if the LT sleeve is full.</w:t>
      </w:r>
    </w:p>
    <w:p>
      <w:pPr>
        <w:pStyle w:val="ListParagraph"/>
        <w:numPr>
          <w:ilvl w:val="0"/>
          <w:numId w:val="2"/>
        </w:numPr>
        <w:spacing w:after="40" w:before="40"/>
      </w:pPr>
      <w:r>
        <w:rPr>
          <w:rFonts w:ascii="Arial" w:cs="Arial" w:eastAsia="Arial" w:hAnsi="Arial"/>
          <w:b w:val="false"/>
          <w:bCs w:val="false"/>
          <w:color w:val="D35400"/>
          <w:sz w:val="20"/>
          <w:szCs w:val="20"/>
        </w:rPr>
        <w:t xml:space="preserve">TAKE_PROFIT_PCT = 0 (no fixed take-profit) is correct for long-term compounders but risky for speculative positions where gains can evaporate. The trailing stops partially address this but may trigger too late.</w:t>
      </w:r>
    </w:p>
    <w:p>
      <w:pPr>
        <w:pStyle w:val="ListParagraph"/>
        <w:numPr>
          <w:ilvl w:val="0"/>
          <w:numId w:val="2"/>
        </w:numPr>
        <w:spacing w:after="40" w:before="40"/>
      </w:pPr>
      <w:r>
        <w:rPr>
          <w:rFonts w:ascii="Arial" w:cs="Arial" w:eastAsia="Arial" w:hAnsi="Arial"/>
          <w:b w:val="false"/>
          <w:bCs w:val="false"/>
          <w:color w:val="D35400"/>
          <w:sz w:val="20"/>
          <w:szCs w:val="20"/>
        </w:rPr>
        <w:t xml:space="preserve">Bear market sizing: When VIX &gt; 40, all new positions are halved. This is correct risk management but may cause you to miss the best recovery entries that drive outsized returns.</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2: CRITICAL BUGS TO FIX IMMEDIATELY</w:t>
      </w:r>
    </w:p>
    <w:p>
      <w:pPr>
        <w:pStyle w:val="Heading2"/>
        <w:spacing w:after="80" w:before="280"/>
      </w:pPr>
      <w:r>
        <w:rPr>
          <w:rFonts w:ascii="Arial" w:cs="Arial" w:eastAsia="Arial" w:hAnsi="Arial"/>
          <w:b/>
          <w:bCs/>
          <w:color w:val="404040"/>
          <w:sz w:val="28"/>
          <w:szCs w:val="28"/>
        </w:rPr>
        <w:t xml:space="preserve">Bug #1: Scheduler is Broken (Linux vs Windows)</w:t>
      </w:r>
    </w:p>
    <w:p>
      <w:pPr>
        <w:spacing w:after="60" w:before="60"/>
      </w:pPr>
      <w:r>
        <w:rPr>
          <w:rFonts w:ascii="Arial" w:cs="Arial" w:eastAsia="Arial" w:hAnsi="Arial"/>
          <w:sz w:val="20"/>
          <w:szCs w:val="20"/>
        </w:rPr>
        <w:t xml:space="preserve">Your setup_scheduler.py uses Windows Task Scheduler commands that do not exist on Ubuntu. This is the most critical fix — without it, Kimmy does not run automatically at all.</w:t>
      </w:r>
    </w:p>
    <w:p>
      <w:pPr>
        <w:spacing w:after="80" w:before="80"/>
      </w:pPr>
      <w:r>
        <w:t xml:space="preserve"/>
      </w:r>
    </w:p>
    <w:p>
      <w:pPr>
        <w:spacing w:after="60" w:before="200"/>
      </w:pPr>
      <w:r>
        <w:rPr>
          <w:rFonts w:ascii="Arial" w:cs="Arial" w:eastAsia="Arial" w:hAnsi="Arial"/>
          <w:b/>
          <w:bCs/>
          <w:color w:val="1A6B3C"/>
          <w:sz w:val="24"/>
          <w:szCs w:val="24"/>
        </w:rPr>
        <w:t xml:space="preserve">The Fix — Cron Setup</w:t>
      </w:r>
    </w:p>
    <w:p>
      <w:pPr>
        <w:spacing w:after="60" w:before="60"/>
      </w:pPr>
      <w:r>
        <w:rPr>
          <w:rFonts w:ascii="Arial" w:cs="Arial" w:eastAsia="Arial" w:hAnsi="Arial"/>
          <w:sz w:val="20"/>
          <w:szCs w:val="20"/>
        </w:rPr>
        <w:t xml:space="preserve">Run these exact commands on your DigitalOcean server to install the correct Linux scheduler: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Run this on your DigitalOcean server (copy and paste exactly):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crontab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Then add these lines to the file that opens: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(use i to enter insert mode in vim, or just type if nano opens)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Earnings reaction — 07:30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30 11 * * 1-5 cd /root/trading-agent &amp;&amp; /root/venv/bin/python main.py --earnings-reaction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Gap scan — 08:45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45 12 * * 1-5 cd /root/trading-agent &amp;&amp; /root/venv/bin/python main.py --gap-scan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Pre-market summary — 09:00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0 13 * * 1-5 cd /root/trading-agent &amp;&amp; /root/venv/bin/python main.py --premarket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Morning committee cycle — 09:50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50 13 * * 1-5 cd /root/trading-agent &amp;&amp; /root/venv/bin/python main.py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Midday risk check — 12:30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30 16 * * 1-5 cd /root/trading-agent &amp;&amp; /root/venv/bin/python main.py --midday-check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Afternoon cycle — 15:15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15 19 * * 1-5 cd /root/trading-agent &amp;&amp; /root/venv/bin/python main.py --afternoon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Close summary — 16:05 ET Mon-Fri</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5 20 * * 1-5 cd /root/trading-agent &amp;&amp; /root/venv/bin/python main.py --close-summary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Weekly basket review — Friday 16:30 ET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30 20 * * 5 cd /root/trading-agent &amp;&amp; /root/venv/bin/python main.py --basket-refresh &gt;&gt; /root/trading-agent/logs/cron.log 2&gt;&amp;1</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Note: Times are in UTC. ET = UTC-4 (summer) or UTC-5 (winter).</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The times above use UTC-4 (EDT, summer). Adjust by +1 hour in winter (EST).</w:t>
            </w:r>
          </w:p>
        </w:tc>
      </w:tr>
    </w:tbl>
    <w:p>
      <w:pPr>
        <w:spacing w:after="80" w:before="80"/>
      </w:pPr>
      <w:r>
        <w:t xml:space="preserve"/>
      </w:r>
    </w:p>
    <w:p>
      <w:pPr>
        <w:spacing w:after="60" w:before="60"/>
      </w:pPr>
      <w:r>
        <w:rPr>
          <w:rFonts w:ascii="Arial" w:cs="Arial" w:eastAsia="Arial" w:hAnsi="Arial"/>
          <w:sz w:val="20"/>
          <w:szCs w:val="20"/>
        </w:rPr>
        <w:t xml:space="preserve">After saving the crontab, verify it was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Verify cron is active: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crontab -l</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You should see all the lines above listed back</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Also make sure the logs directory exists: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mkdir -p /root/trading-agent/logs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Make sure your venv python path is correct: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ls /root/venv/bin/python</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it shows 'No such file', use: which python3</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Then replace /root/venv/bin/python with the correct path in the crontab</w:t>
            </w:r>
          </w:p>
        </w:tc>
      </w:tr>
    </w:tbl>
    <w:p>
      <w:pPr>
        <w:spacing w:after="80" w:before="80"/>
      </w:pPr>
      <w:r>
        <w:t xml:space="preserve"/>
      </w:r>
    </w:p>
    <w:p>
      <w:pPr>
        <w:pStyle w:val="Heading2"/>
        <w:spacing w:after="80" w:before="280"/>
      </w:pPr>
      <w:r>
        <w:rPr>
          <w:rFonts w:ascii="Arial" w:cs="Arial" w:eastAsia="Arial" w:hAnsi="Arial"/>
          <w:b/>
          <w:bCs/>
          <w:color w:val="404040"/>
          <w:sz w:val="28"/>
          <w:szCs w:val="28"/>
        </w:rPr>
        <w:t xml:space="preserve">Bug #2: Duplicate Database (trading.db vs trading_agent.db)</w:t>
      </w:r>
    </w:p>
    <w:p>
      <w:pPr>
        <w:spacing w:after="60" w:before="60"/>
      </w:pPr>
      <w:r>
        <w:rPr>
          <w:rFonts w:ascii="Arial" w:cs="Arial" w:eastAsia="Arial" w:hAnsi="Arial"/>
          <w:sz w:val="20"/>
          <w:szCs w:val="20"/>
        </w:rPr>
        <w:t xml:space="preserve">The file trading.db is 0 bytes and trading_agent.db is 3.1MB. This means some module is initializing the wrong path. The active database is trading_agent.db.</w:t>
      </w:r>
    </w:p>
    <w:p>
      <w:pPr>
        <w:spacing w:after="80" w:before="80"/>
      </w:pPr>
      <w:r>
        <w:t xml:space="preserve"/>
      </w:r>
    </w:p>
    <w:p>
      <w:pPr>
        <w:spacing w:after="60" w:before="200"/>
      </w:pPr>
      <w:r>
        <w:rPr>
          <w:rFonts w:ascii="Arial" w:cs="Arial" w:eastAsia="Arial" w:hAnsi="Arial"/>
          <w:b/>
          <w:bCs/>
          <w:color w:val="1A6B3C"/>
          <w:sz w:val="24"/>
          <w:szCs w:val="24"/>
        </w:rP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Run on server to diagnose and clean up:</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See what is writing to each database: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grep -r 'trading.db' /root/trading-agent/*.py /root/trading-agent/**/*.py 2&gt;/dev/null</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grep -r 'trading_agent.db' /root/trading-agent/*.py /root/trading-agent/**/*.py 2&gt;/dev/null</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The 0-byte trading.db is likely a ghost from early development.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Once you confirm trading_agent.db is the correct one: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mv /root/trading-agent/trading.db /root/trading-agent/trading.db.bak</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All DB references should point to trading_agent.db</w:t>
            </w:r>
          </w:p>
        </w:tc>
      </w:tr>
    </w:tbl>
    <w:p>
      <w:pPr>
        <w:spacing w:after="80" w:before="80"/>
      </w:pPr>
      <w:r>
        <w:t xml:space="preserve"/>
      </w:r>
    </w:p>
    <w:p>
      <w:pPr>
        <w:pStyle w:val="Heading2"/>
        <w:spacing w:after="80" w:before="280"/>
      </w:pPr>
      <w:r>
        <w:rPr>
          <w:rFonts w:ascii="Arial" w:cs="Arial" w:eastAsia="Arial" w:hAnsi="Arial"/>
          <w:b/>
          <w:bCs/>
          <w:color w:val="404040"/>
          <w:sz w:val="28"/>
          <w:szCs w:val="28"/>
        </w:rPr>
        <w:t xml:space="preserve">Bug #3: UW Shadow Mode Never Graduates</w:t>
      </w:r>
    </w:p>
    <w:p>
      <w:pPr>
        <w:spacing w:after="60" w:before="60"/>
      </w:pPr>
      <w:r>
        <w:rPr>
          <w:rFonts w:ascii="Arial" w:cs="Arial" w:eastAsia="Arial" w:hAnsi="Arial"/>
          <w:sz w:val="20"/>
          <w:szCs w:val="20"/>
        </w:rPr>
        <w:t xml:space="preserve">UNUSUAL_WHALES_SHADOW_MODE = True is hardcoded in config.py. The comment says it should auto-graduate after 20 signals with &gt;= 55% hit rate, but there is no automatic check on startup that reads the UW shadow database and flips this flag.</w:t>
      </w:r>
    </w:p>
    <w:p>
      <w:pPr>
        <w:spacing w:after="80" w:before="80"/>
      </w:pPr>
      <w:r>
        <w:t xml:space="preserve"/>
      </w:r>
    </w:p>
    <w:p>
      <w:pPr>
        <w:spacing w:after="60" w:before="200"/>
      </w:pPr>
      <w:r>
        <w:rPr>
          <w:rFonts w:ascii="Arial" w:cs="Arial" w:eastAsia="Arial" w:hAnsi="Arial"/>
          <w:b/>
          <w:bCs/>
          <w:color w:val="1A6B3C"/>
          <w:sz w:val="24"/>
          <w:szCs w:val="24"/>
        </w:rPr>
        <w:t xml:space="preserve">The Fix — Add to main.py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Add this function to main.py and call it at startup:</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def check_uw_shadow_graduation():</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"""Auto-graduate UW shadow mode if thresholds are met."""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import sqlite3</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try: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conn = sqlite3.connect('/root/trading-agent/uw_shadow.db')</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 = conn.cursor()</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 Count bullish sweep signals and their 20-day forward returns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c.execute('''SELECT COUNT(*), AVG(CASE WHEN forward_return_20d &gt; 0 THEN 1.0 ELSE 0.0 END)</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FROM uw_shadow WHERE signal_type = 'bullish_sweep'</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AND forward_return_20d IS NOT NULL''')</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row = c.fetchone()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conn.close()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not row or row[0] is None: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return</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n_signals, hit_rate = row[0], (row[1] or 0) * 100</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print(f'  [UW Shadow] {n_signals} signals tracked, hit rate {hit_rate:.1f}%')</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n_signals &gt;= config.UW_SHADOW_MIN_SIGNALS and hit_rate &gt;= config.UW_SHADOW_MIN_HIT_RATE: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config.UNUSUAL_WHALES_SHADOW_MODE = False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print(f'  [UW Shadow] GRADUATED — shadow mode OFF. Bullish sweep +0.5 now active.')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discord.send(f'UW shadow mode GRADUATED: {n_signals} signals, {hit_rate:.1f}% hit rate')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else: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print(f'  [UW Shadow] Still in shadow: need {config.UW_SHADOW_MIN_SIGNALS} signals (have {n_signals})')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except Exception as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print(f'  [UW Shadow] graduation check failed: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Call at the top of main() before any cycle runs: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check_uw_shadow_graduation()</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3: MONTHLY RESEARCH — IS IT WORKING?</w:t>
      </w:r>
    </w:p>
    <w:p>
      <w:pPr>
        <w:spacing w:after="60" w:before="60"/>
      </w:pPr>
      <w:r>
        <w:rPr>
          <w:rFonts w:ascii="Arial" w:cs="Arial" w:eastAsia="Arial" w:hAnsi="Arial"/>
          <w:sz w:val="20"/>
          <w:szCs w:val="20"/>
        </w:rPr>
        <w:t xml:space="preserve">The monthly research pipeline (basket_curation.py + research_cache.json) is architecturally sound. It uses FMP screener, tiered criteria, Claude Haiku for curation, and sector rotation from the macro regime. The issues are in execution and coverage.</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3.1 What is Working</w:t>
      </w:r>
    </w:p>
    <w:p>
      <w:pPr>
        <w:pStyle w:val="ListParagraph"/>
        <w:numPr>
          <w:ilvl w:val="0"/>
          <w:numId w:val="2"/>
        </w:numPr>
        <w:spacing w:after="40" w:before="40"/>
      </w:pPr>
      <w:r>
        <w:rPr>
          <w:rFonts w:ascii="Arial" w:cs="Arial" w:eastAsia="Arial" w:hAnsi="Arial"/>
          <w:b w:val="false"/>
          <w:bCs w:val="false"/>
          <w:color w:val="404040"/>
          <w:sz w:val="20"/>
          <w:szCs w:val="20"/>
        </w:rPr>
        <w:t xml:space="preserve">FMP screener with tier-specific thresholds (mega, large_growth, mid_growth, speculative) is the right foundation.</w:t>
      </w:r>
    </w:p>
    <w:p>
      <w:pPr>
        <w:pStyle w:val="ListParagraph"/>
        <w:numPr>
          <w:ilvl w:val="0"/>
          <w:numId w:val="2"/>
        </w:numPr>
        <w:spacing w:after="40" w:before="40"/>
      </w:pPr>
      <w:r>
        <w:rPr>
          <w:rFonts w:ascii="Arial" w:cs="Arial" w:eastAsia="Arial" w:hAnsi="Arial"/>
          <w:b w:val="false"/>
          <w:bCs w:val="false"/>
          <w:color w:val="404040"/>
          <w:sz w:val="20"/>
          <w:szCs w:val="20"/>
        </w:rPr>
        <w:t xml:space="preserve">Claude Haiku curation with sector weighting based on macro regime is correctly designed.</w:t>
      </w:r>
    </w:p>
    <w:p>
      <w:pPr>
        <w:pStyle w:val="ListParagraph"/>
        <w:numPr>
          <w:ilvl w:val="0"/>
          <w:numId w:val="2"/>
        </w:numPr>
        <w:spacing w:after="40" w:before="40"/>
      </w:pPr>
      <w:r>
        <w:rPr>
          <w:rFonts w:ascii="Arial" w:cs="Arial" w:eastAsia="Arial" w:hAnsi="Arial"/>
          <w:b w:val="false"/>
          <w:bCs w:val="false"/>
          <w:color w:val="404040"/>
          <w:sz w:val="20"/>
          <w:szCs w:val="20"/>
        </w:rPr>
        <w:t xml:space="preserve">The fallback universe (_MONTHLY_UNIVERSE_BY_TIER) ensures research runs even when FMP API is down.</w:t>
      </w:r>
    </w:p>
    <w:p>
      <w:pPr>
        <w:pStyle w:val="ListParagraph"/>
        <w:numPr>
          <w:ilvl w:val="0"/>
          <w:numId w:val="2"/>
        </w:numPr>
        <w:spacing w:after="40" w:before="40"/>
      </w:pPr>
      <w:r>
        <w:rPr>
          <w:rFonts w:ascii="Arial" w:cs="Arial" w:eastAsia="Arial" w:hAnsi="Arial"/>
          <w:b w:val="false"/>
          <w:bCs w:val="false"/>
          <w:color w:val="404040"/>
          <w:sz w:val="20"/>
          <w:szCs w:val="20"/>
        </w:rPr>
        <w:t xml:space="preserve">research_cache.json stores growth score, sentiment, congressional, insider, UW IV/short data — a comprehensive dataset.</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3.2 Issues Found</w:t>
      </w:r>
    </w:p>
    <w:p>
      <w:pPr>
        <w:pStyle w:val="ListParagraph"/>
        <w:numPr>
          <w:ilvl w:val="0"/>
          <w:numId w:val="2"/>
        </w:numPr>
        <w:spacing w:after="40" w:before="40"/>
      </w:pPr>
      <w:r>
        <w:rPr>
          <w:rFonts w:ascii="Arial" w:cs="Arial" w:eastAsia="Arial" w:hAnsi="Arial"/>
          <w:b w:val="false"/>
          <w:bCs w:val="false"/>
          <w:color w:val="D35400"/>
          <w:sz w:val="20"/>
          <w:szCs w:val="20"/>
        </w:rPr>
        <w:t xml:space="preserve">research_cache.json is loaded from disk on EVERY symbol lookup in _load_raw(). At 1.4MB with 80+ tickers, this is called hundreds of times per cycle. Add an in-process cache.</w:t>
      </w:r>
    </w:p>
    <w:p>
      <w:pPr>
        <w:pStyle w:val="ListParagraph"/>
        <w:numPr>
          <w:ilvl w:val="0"/>
          <w:numId w:val="2"/>
        </w:numPr>
        <w:spacing w:after="40" w:before="40"/>
      </w:pPr>
      <w:r>
        <w:rPr>
          <w:rFonts w:ascii="Arial" w:cs="Arial" w:eastAsia="Arial" w:hAnsi="Arial"/>
          <w:b w:val="false"/>
          <w:bCs w:val="false"/>
          <w:color w:val="D35400"/>
          <w:sz w:val="20"/>
          <w:szCs w:val="20"/>
        </w:rPr>
        <w:t xml:space="preserve">The .en file in the trading-agent directory (1,339 bytes) may be a partial or corrupted .env file. Check its contents — it should not exist.</w:t>
      </w:r>
    </w:p>
    <w:p>
      <w:pPr>
        <w:pStyle w:val="ListParagraph"/>
        <w:numPr>
          <w:ilvl w:val="0"/>
          <w:numId w:val="2"/>
        </w:numPr>
        <w:spacing w:after="40" w:before="40"/>
      </w:pPr>
      <w:r>
        <w:rPr>
          <w:rFonts w:ascii="Arial" w:cs="Arial" w:eastAsia="Arial" w:hAnsi="Arial"/>
          <w:b w:val="false"/>
          <w:bCs w:val="false"/>
          <w:color w:val="D35400"/>
          <w:sz w:val="20"/>
          <w:szCs w:val="20"/>
        </w:rPr>
        <w:t xml:space="preserve">AUTO_WARMUP_MAX = 8 symbols per day means it takes 10+ days to warm a fresh 80-symbol basket. After a server restart or new basket additions, many decisions will run on stale or missing data.</w:t>
      </w:r>
    </w:p>
    <w:p>
      <w:pPr>
        <w:pStyle w:val="ListParagraph"/>
        <w:numPr>
          <w:ilvl w:val="0"/>
          <w:numId w:val="2"/>
        </w:numPr>
        <w:spacing w:after="40" w:before="40"/>
      </w:pPr>
      <w:r>
        <w:rPr>
          <w:rFonts w:ascii="Arial" w:cs="Arial" w:eastAsia="Arial" w:hAnsi="Arial"/>
          <w:b w:val="false"/>
          <w:bCs w:val="false"/>
          <w:color w:val="D35400"/>
          <w:sz w:val="20"/>
          <w:szCs w:val="20"/>
        </w:rPr>
        <w:t xml:space="preserve">Monthly research uses claude-opus-4-7 (the monthly deep-dive). Verify this model string is current — it should be claude-opus-4-6 or your specific Anthropic Console model.</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3.3 Fix — Cache the research_cache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Add to database/research_cache.py: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_MEM_CACHE: dict = {}</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_MEM_CACHE_TS: float = 0.0</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_MEM_CACHE_TTL: float = 300.0  # refresh in-process cache every 5 minutes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def _load_raw() -&gt; dict: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global _MEM_CACHE, _MEM_CACHE_TS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import time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now = time.time()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_MEM_CACHE and (now - _MEM_CACHE_TS) &lt; _MEM_CACHE_TTL:</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return _MEM_CACHE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not os.path.exists(_CACHE_FILE):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return {}</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try: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with open(_CACHE_FILE) as f:</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_MEM_CACHE = json.load(f)</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_MEM_CACHE_TS = now</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return _MEM_CACHE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except json.JSONDecodeError as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print(f'[Cache] research_cache.json corrupted: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return _MEM_CACHE  # return last good cache on corruption</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except Exception as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print(f'[Cache] Could not load: {e}')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return _MEM_CACHE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def invalidate_mem_cache():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"""Call this after save() to force reload on next access."""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global _MEM_CACHE_TS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_MEM_CACHE_TS = 0.0</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4: COMMITTEE STOCK SELECTION — IS IT ALIGNED WITH 2x SPY?</w:t>
      </w:r>
    </w:p>
    <w:p>
      <w:pPr>
        <w:spacing w:after="60" w:before="60"/>
      </w:pPr>
      <w:r>
        <w:rPr>
          <w:rFonts w:ascii="Arial" w:cs="Arial" w:eastAsia="Arial" w:hAnsi="Arial"/>
          <w:sz w:val="20"/>
          <w:szCs w:val="20"/>
        </w:rPr>
        <w:t xml:space="preserve">The 6-agent committee (CIO, CRO, DA, PM, QUANT, CCO) is the core intelligence layer. The structure is excellent. The issues are in calibration.</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4.1 Committee Agent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CIO (Chief Investment Officer)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Drives the initial BUY/SELL/HOLD decision. Confidence scoring 1-10 is the right mechanism.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 (Chief Risk Officer)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Caution modifier (-1 confidence) is appropriate. May be too conservative in strong bull markets.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Devil's Advocate (DA)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High severity (-2 confidence) prevents momentum chasing. Verify it is not blocking valid speculative entries.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 (Portfolio Manager)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Handles sizing and allocation. The tier x confidence table is well-calibrated.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RSI + MACD hard gates for MT entries are the right technical filter. SMA20 requirement is appropriate.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CCO (Compliance)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Alpha mandate (must project 10%+ above SPY for LT entries) is aligned with 2x SPY goal.</w:t>
            </w:r>
          </w:p>
        </w:tc>
      </w:tr>
    </w:tbl>
    <w:p>
      <w:pPr>
        <w:spacing w:after="80" w:before="80"/>
      </w:pPr>
      <w:r>
        <w:t xml:space="preserve"/>
      </w:r>
    </w:p>
    <w:p>
      <w:pPr>
        <w:pStyle w:val="Heading2"/>
        <w:spacing w:after="80" w:before="280"/>
      </w:pPr>
      <w:r>
        <w:rPr>
          <w:rFonts w:ascii="Arial" w:cs="Arial" w:eastAsia="Arial" w:hAnsi="Arial"/>
          <w:b/>
          <w:bCs/>
          <w:color w:val="404040"/>
          <w:sz w:val="28"/>
          <w:szCs w:val="28"/>
        </w:rPr>
        <w:t xml:space="preserve">4.2 Key Calibration Issues</w:t>
      </w:r>
    </w:p>
    <w:p>
      <w:pPr>
        <w:pStyle w:val="ListParagraph"/>
        <w:numPr>
          <w:ilvl w:val="0"/>
          <w:numId w:val="2"/>
        </w:numPr>
        <w:spacing w:after="40" w:before="40"/>
      </w:pPr>
      <w:r>
        <w:rPr>
          <w:rFonts w:ascii="Arial" w:cs="Arial" w:eastAsia="Arial" w:hAnsi="Arial"/>
          <w:b w:val="false"/>
          <w:bCs w:val="false"/>
          <w:color w:val="D35400"/>
          <w:sz w:val="20"/>
          <w:szCs w:val="20"/>
        </w:rPr>
        <w:t xml:space="preserve">MIN_CONFIDENCE = 6 to trade means confidence-6 entries are allowed for mega and large_growth. At 6/10, the signal-to-noise is marginal. Consider raising to 7 as the minimum for all new entries. Only HOLD/ADD on existing positions at 6.</w:t>
      </w:r>
    </w:p>
    <w:p>
      <w:pPr>
        <w:pStyle w:val="ListParagraph"/>
        <w:numPr>
          <w:ilvl w:val="0"/>
          <w:numId w:val="2"/>
        </w:numPr>
        <w:spacing w:after="40" w:before="40"/>
      </w:pPr>
      <w:r>
        <w:rPr>
          <w:rFonts w:ascii="Arial" w:cs="Arial" w:eastAsia="Arial" w:hAnsi="Arial"/>
          <w:b w:val="false"/>
          <w:bCs w:val="false"/>
          <w:color w:val="D35400"/>
          <w:sz w:val="20"/>
          <w:szCs w:val="20"/>
        </w:rPr>
        <w:t xml:space="preserve">The QUANT amendment requiring RSI 45-72 AND MACD for MT entries is excellent, but the same strictness is NOT applied to LT entries. LT entries only require 1/3 technical signals (very loose). For 2x SPY, LT entries should also require MACD not bearish at minimum.</w:t>
      </w:r>
    </w:p>
    <w:p>
      <w:pPr>
        <w:pStyle w:val="ListParagraph"/>
        <w:numPr>
          <w:ilvl w:val="0"/>
          <w:numId w:val="2"/>
        </w:numPr>
        <w:spacing w:after="40" w:before="40"/>
      </w:pPr>
      <w:r>
        <w:rPr>
          <w:rFonts w:ascii="Arial" w:cs="Arial" w:eastAsia="Arial" w:hAnsi="Arial"/>
          <w:b w:val="false"/>
          <w:bCs w:val="false"/>
          <w:color w:val="D35400"/>
          <w:sz w:val="20"/>
          <w:szCs w:val="20"/>
        </w:rPr>
        <w:t xml:space="preserve">DA severity = High blocks with -2 confidence. But if CIO is already at 7 and DA drops it to 5, the trade is blocked. This is correct. Verify that DA is not being systematically too bearish on speculative tier — the very nature of spec is that fundamentals look terrible until they don't.</w:t>
      </w:r>
    </w:p>
    <w:p>
      <w:pPr>
        <w:pStyle w:val="ListParagraph"/>
        <w:numPr>
          <w:ilvl w:val="0"/>
          <w:numId w:val="2"/>
        </w:numPr>
        <w:spacing w:after="40" w:before="40"/>
      </w:pPr>
      <w:r>
        <w:rPr>
          <w:rFonts w:ascii="Arial" w:cs="Arial" w:eastAsia="Arial" w:hAnsi="Arial"/>
          <w:b w:val="false"/>
          <w:bCs w:val="false"/>
          <w:color w:val="D35400"/>
          <w:sz w:val="20"/>
          <w:szCs w:val="20"/>
        </w:rPr>
        <w:t xml:space="preserve">The CCO alpha mandate (10%+ above SPY for LT) is the right gate. Verify the CIO prompt explicitly asks: 'What is your projected alpha above SPY over the holding period?' and requires a numeric answer.</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4.3 Recommended Prompt Enhancement for CIO</w:t>
      </w:r>
    </w:p>
    <w:p>
      <w:pPr>
        <w:spacing w:after="60" w:before="60"/>
      </w:pPr>
      <w:r>
        <w:rPr>
          <w:rFonts w:ascii="Arial" w:cs="Arial" w:eastAsia="Arial" w:hAnsi="Arial"/>
          <w:sz w:val="20"/>
          <w:szCs w:val="20"/>
        </w:rPr>
        <w:t xml:space="preserve">Add this requirement to the CIO system prompt to align every decision with the 2x SPY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Add to CIO prompt: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GOAL: This portfolio targets 2x SPY annual returns (~20-24% per year).</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Every BUY decision MUST answer these three questions explicitly: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1. ALPHA SOURCE: What specific edge does this stock have over SPY?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(earnings acceleration, sector tailwind, institutional accumulation, catalyst event)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2. ALPHA MAGNITUDE: What is the projected 12-month return vs SPY?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(must be &gt;= 10% above SPY for long-term bucket entries)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3. RISK ASYMMETRY: What is the upside/downside ratio?</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(minimum 2:1 — if downside is 10%, upside must be at least 20%)</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If you cannot answer all three, output BUCKET not BUY.</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5: LONG-TERM (LT) AND MEDIUM-TERM (MT) SLEEVE REVIEW</w:t>
      </w:r>
    </w:p>
    <w:p>
      <w:pPr>
        <w:pStyle w:val="Heading2"/>
        <w:spacing w:after="80" w:before="280"/>
      </w:pPr>
      <w:r>
        <w:rPr>
          <w:rFonts w:ascii="Arial" w:cs="Arial" w:eastAsia="Arial" w:hAnsi="Arial"/>
          <w:b/>
          <w:bCs/>
          <w:color w:val="404040"/>
          <w:sz w:val="28"/>
          <w:szCs w:val="28"/>
        </w:rPr>
        <w:t xml:space="preserve">5.1 Long-Term Sleeve (70% of portfolio, 15 positions)</w:t>
      </w:r>
    </w:p>
    <w:p>
      <w:pPr>
        <w:spacing w:after="60" w:before="60"/>
      </w:pPr>
      <w:r>
        <w:rPr>
          <w:rFonts w:ascii="Arial" w:cs="Arial" w:eastAsia="Arial" w:hAnsi="Arial"/>
          <w:sz w:val="20"/>
          <w:szCs w:val="20"/>
        </w:rPr>
        <w:t xml:space="preserve">The LT sleeve is designed for 6+ month compounders: mega caps + large_growth + speculative. The 70/30 split is correct for a growth portfolio targeting 2x SPY.</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CORRECT: No fixed take-profit — letting winners run is essential for 2x SPY. NVDA-type moves require holding through volatility.</w:t>
      </w:r>
    </w:p>
    <w:p>
      <w:pPr>
        <w:pStyle w:val="ListParagraph"/>
        <w:numPr>
          <w:ilvl w:val="0"/>
          <w:numId w:val="2"/>
        </w:numPr>
        <w:spacing w:after="40" w:before="40"/>
      </w:pPr>
      <w:r>
        <w:rPr>
          <w:rFonts w:ascii="Arial" w:cs="Arial" w:eastAsia="Arial" w:hAnsi="Arial"/>
          <w:b w:val="false"/>
          <w:bCs w:val="false"/>
          <w:color w:val="404040"/>
          <w:sz w:val="20"/>
          <w:szCs w:val="20"/>
        </w:rPr>
        <w:t xml:space="preserve">CORRECT: Dead money rule (must be up 5%+ after 90 days) prevents capital from sitting in stagnant positions.</w:t>
      </w:r>
    </w:p>
    <w:p>
      <w:pPr>
        <w:pStyle w:val="ListParagraph"/>
        <w:numPr>
          <w:ilvl w:val="0"/>
          <w:numId w:val="2"/>
        </w:numPr>
        <w:spacing w:after="40" w:before="40"/>
      </w:pPr>
      <w:r>
        <w:rPr>
          <w:rFonts w:ascii="Arial" w:cs="Arial" w:eastAsia="Arial" w:hAnsi="Arial"/>
          <w:b w:val="false"/>
          <w:bCs w:val="false"/>
          <w:color w:val="404040"/>
          <w:sz w:val="20"/>
          <w:szCs w:val="20"/>
        </w:rPr>
        <w:t xml:space="preserve">CORRECT: Re-underwriting at 90 days forces ongoing conviction review.</w:t>
      </w:r>
    </w:p>
    <w:p>
      <w:pPr>
        <w:pStyle w:val="ListParagraph"/>
        <w:numPr>
          <w:ilvl w:val="0"/>
          <w:numId w:val="2"/>
        </w:numPr>
        <w:spacing w:after="40" w:before="40"/>
      </w:pPr>
      <w:r>
        <w:rPr>
          <w:rFonts w:ascii="Arial" w:cs="Arial" w:eastAsia="Arial" w:hAnsi="Arial"/>
          <w:b w:val="false"/>
          <w:bCs w:val="false"/>
          <w:color w:val="D35400"/>
          <w:sz w:val="20"/>
          <w:szCs w:val="20"/>
        </w:rPr>
        <w:t xml:space="preserve">ISSUE: LONG_TERM_SECTOR_CAP_PCT = 22% (max any sector in LT sleeve). With AI/semis dominating your universe, this cap may force artificial diversification into lower-conviction sectors. Consider raising to 28% for regime-confirmed sectors.</w:t>
      </w:r>
    </w:p>
    <w:p>
      <w:pPr>
        <w:pStyle w:val="ListParagraph"/>
        <w:numPr>
          <w:ilvl w:val="0"/>
          <w:numId w:val="2"/>
        </w:numPr>
        <w:spacing w:after="40" w:before="40"/>
      </w:pPr>
      <w:r>
        <w:rPr>
          <w:rFonts w:ascii="Arial" w:cs="Arial" w:eastAsia="Arial" w:hAnsi="Arial"/>
          <w:b w:val="false"/>
          <w:bCs w:val="false"/>
          <w:color w:val="D35400"/>
          <w:sz w:val="20"/>
          <w:szCs w:val="20"/>
        </w:rPr>
        <w:t xml:space="preserve">ISSUE: WINNER_CAP_EXEMPT_GAIN = 30% triggers the 15% hard cap on position size. For mega caps like NVDA, a position that runs from 5% to 15% of portfolio should be celebrated, not trimmed back. The 15% hard cap may be too tight.</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5.2 Medium-Term Sleeve (30% of portfolio, 5 positions)</w:t>
      </w:r>
    </w:p>
    <w:p>
      <w:pPr>
        <w:spacing w:after="60" w:before="60"/>
      </w:pPr>
      <w:r>
        <w:rPr>
          <w:rFonts w:ascii="Arial" w:cs="Arial" w:eastAsia="Arial" w:hAnsi="Arial"/>
          <w:sz w:val="20"/>
          <w:szCs w:val="20"/>
        </w:rPr>
        <w:t xml:space="preserve">The MT sleeve is the highest-alpha component of the system — 3-8 week catalyst plays with tighter stops and momentum requirements. This is where 2x SPY gets made.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CORRECT: RSI 45-72 + MACD not bearish as hard core requirements for MT entries is excellent.</w:t>
      </w:r>
    </w:p>
    <w:p>
      <w:pPr>
        <w:pStyle w:val="ListParagraph"/>
        <w:numPr>
          <w:ilvl w:val="0"/>
          <w:numId w:val="2"/>
        </w:numPr>
        <w:spacing w:after="40" w:before="40"/>
      </w:pPr>
      <w:r>
        <w:rPr>
          <w:rFonts w:ascii="Arial" w:cs="Arial" w:eastAsia="Arial" w:hAnsi="Arial"/>
          <w:b w:val="false"/>
          <w:bCs w:val="false"/>
          <w:color w:val="404040"/>
          <w:sz w:val="20"/>
          <w:szCs w:val="20"/>
        </w:rPr>
        <w:t xml:space="preserve">CORRECT: MEDIUM_TERM_STOP_LOSS_PCT = 12% (tighter than LT) is appropriate for short-horizon plays.</w:t>
      </w:r>
    </w:p>
    <w:p>
      <w:pPr>
        <w:pStyle w:val="ListParagraph"/>
        <w:numPr>
          <w:ilvl w:val="0"/>
          <w:numId w:val="2"/>
        </w:numPr>
        <w:spacing w:after="40" w:before="40"/>
      </w:pPr>
      <w:r>
        <w:rPr>
          <w:rFonts w:ascii="Arial" w:cs="Arial" w:eastAsia="Arial" w:hAnsi="Arial"/>
          <w:b w:val="false"/>
          <w:bCs w:val="false"/>
          <w:color w:val="404040"/>
          <w:sz w:val="20"/>
          <w:szCs w:val="20"/>
        </w:rPr>
        <w:t xml:space="preserve">CORRECT: Catalyst window (earnings 3-8 weeks out) is the right alpha trigger for MT.</w:t>
      </w:r>
    </w:p>
    <w:p>
      <w:pPr>
        <w:pStyle w:val="ListParagraph"/>
        <w:numPr>
          <w:ilvl w:val="0"/>
          <w:numId w:val="2"/>
        </w:numPr>
        <w:spacing w:after="40" w:before="40"/>
      </w:pPr>
      <w:r>
        <w:rPr>
          <w:rFonts w:ascii="Arial" w:cs="Arial" w:eastAsia="Arial" w:hAnsi="Arial"/>
          <w:b w:val="false"/>
          <w:bCs w:val="false"/>
          <w:color w:val="D35400"/>
          <w:sz w:val="20"/>
          <w:szCs w:val="20"/>
        </w:rPr>
        <w:t xml:space="preserve">ISSUE: MAX_POSITIONS_MEDIUM_TERM = 5 with 30% allocation = 6% per position max. With only 5 slots, one bad trade is 20% of the MT sleeve. Consider 6-7 slots at 4-5% each for better diversification within the sleeve.</w:t>
      </w:r>
    </w:p>
    <w:p>
      <w:pPr>
        <w:pStyle w:val="ListParagraph"/>
        <w:numPr>
          <w:ilvl w:val="0"/>
          <w:numId w:val="2"/>
        </w:numPr>
        <w:spacing w:after="40" w:before="40"/>
      </w:pPr>
      <w:r>
        <w:rPr>
          <w:rFonts w:ascii="Arial" w:cs="Arial" w:eastAsia="Arial" w:hAnsi="Arial"/>
          <w:b w:val="false"/>
          <w:bCs w:val="false"/>
          <w:color w:val="D35400"/>
          <w:sz w:val="20"/>
          <w:szCs w:val="20"/>
        </w:rPr>
        <w:t xml:space="preserve">ISSUE: The soft catalyst fallback (positive sentiment OR bullish social) is too weak. Sentiment alone should not qualify a stock for the MT sleeve — it dilutes the catalyst-driven alpha thesis. Require either earnings catalyst OR UW bullish sweep ≥$1M as the MT entry gate.</w:t>
      </w:r>
    </w:p>
    <w:p>
      <w:pPr>
        <w:pStyle w:val="ListParagraph"/>
        <w:numPr>
          <w:ilvl w:val="0"/>
          <w:numId w:val="2"/>
        </w:numPr>
        <w:spacing w:after="40" w:before="40"/>
      </w:pPr>
      <w:r>
        <w:rPr>
          <w:rFonts w:ascii="Arial" w:cs="Arial" w:eastAsia="Arial" w:hAnsi="Arial"/>
          <w:b w:val="false"/>
          <w:bCs w:val="false"/>
          <w:color w:val="D35400"/>
          <w:sz w:val="20"/>
          <w:szCs w:val="20"/>
        </w:rPr>
        <w:t xml:space="preserve">ISSUE: MEDIUM_TERM_TRAILING_STOP_MIN_GAIN = 15% with -5% reversal trigger. In a volatile market (VIX 20-25), a 5% reversal can be noise. Consider -7% to avoid being shaken out prematurely.</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5.3 MT Basket Sourcing — What is Feeding the MT Sleeve?</w:t>
      </w:r>
    </w:p>
    <w:p>
      <w:pPr>
        <w:spacing w:after="60" w:before="60"/>
      </w:pPr>
      <w:r>
        <w:rPr>
          <w:rFonts w:ascii="Arial" w:cs="Arial" w:eastAsia="Arial" w:hAnsi="Arial"/>
          <w:sz w:val="20"/>
          <w:szCs w:val="20"/>
        </w:rPr>
        <w:t xml:space="preserve">The MT basket is sourced from four channels. Review the source breakdown in your bot.log to see which is generating the most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MT 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Congress buys (45-day window)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Strong signal — legislators have shown consistent market-beating buys.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UW options sweeps (&gt;=$1M)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and prioritize. This is your highest-alpha source when UW shadow graduates.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Earnings catalyst (3-8 weeks)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as primary gate. Remove soft catalyst fallback (sentiment-only).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Sector rotation / news-driven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Keep Haiku news scan but require corroboration from UW or congress before adding to MT.</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6: RISK MANAGEMENT — IS IT CALIBRATED FOR 2x SPY?</w:t>
      </w:r>
    </w:p>
    <w:p>
      <w:pPr>
        <w:spacing w:after="60" w:before="60"/>
      </w:pPr>
      <w:r>
        <w:rPr>
          <w:rFonts w:ascii="Arial" w:cs="Arial" w:eastAsia="Arial" w:hAnsi="Arial"/>
          <w:sz w:val="20"/>
          <w:szCs w:val="20"/>
        </w:rPr>
        <w:t xml:space="preserve">Your risk framework is robust. The main concern is that some rules may be too conservative, capping upside in strong bull regimes.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Rule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Assessment &amp; Recommendation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PORTFOLIO_DRAWDOWN_LIMIT = 12%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triggers risk-reduction mode at 12% drawdown from peak.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PORTFOLIO_MT_SUSPEND_DRAWDOWN = 15%</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suspends new MT entries at 15% port drawdown. Keep.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BEAR_MARKET_SIZE_FACTOR = 0.50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in crashes, but in regime shifts (VIX spike then recovery), this may keep you underallocated during the best buying windows. Consider 0.65 as the floor.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STOP_LOSS speculative = 20%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speculative positions need wide stops. The previous 15% was too tight.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ADD_CADENCE_DAYS = 10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 10 trading days (2 weeks) between adds may be too slow in strong momentum environments. Consider 7 days for high-conviction (conf 9-10) adds.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TRIM_TRIGGER_MULTIPLE = 1.4x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 trimming when position grows to 1.4x target weight may cap winners too early. For mega caps in strong trends, consider 1.6x.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REENTRY_MIN_TRADING_DAYS = 20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20 trading days cooling off after stop-loss prevents revenge trading.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ATR-based stops (2.5x/3.5x ATR)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 — volatility-adjusted stops are the right approach. Do not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PORTFOLIO_BETA_CAP = 1.6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 — monitored but not hard-enforced. In a strong bull market, a beta of 1.6 is appropriate for 2x SPY targeting.</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7: LEARNING LOOP — IS IT COMPOUNDING INTELLIGENCE?</w:t>
      </w:r>
    </w:p>
    <w:p>
      <w:pPr>
        <w:spacing w:after="60" w:before="60"/>
      </w:pPr>
      <w:r>
        <w:rPr>
          <w:rFonts w:ascii="Arial" w:cs="Arial" w:eastAsia="Arial" w:hAnsi="Arial"/>
          <w:sz w:val="20"/>
          <w:szCs w:val="20"/>
        </w:rPr>
        <w:t xml:space="preserve">The learner module (agent/learner.py) is designed to track which signals predict profitable trades and adjust weights. This is the long-term compounding mechanism. Here are the issues found:</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D35400"/>
          <w:sz w:val="20"/>
          <w:szCs w:val="20"/>
        </w:rPr>
        <w:t xml:space="preserve">trading_decisions.jsonl is only 7KB after weeks of running. This is very small — either few trades are being logged, or the file path is wrong. Run: wc -l /root/trading-agent/trading_decisions.jsonl to count records.</w:t>
      </w:r>
    </w:p>
    <w:p>
      <w:pPr>
        <w:pStyle w:val="ListParagraph"/>
        <w:numPr>
          <w:ilvl w:val="0"/>
          <w:numId w:val="2"/>
        </w:numPr>
        <w:spacing w:after="40" w:before="40"/>
      </w:pPr>
      <w:r>
        <w:rPr>
          <w:rFonts w:ascii="Arial" w:cs="Arial" w:eastAsia="Arial" w:hAnsi="Arial"/>
          <w:b w:val="false"/>
          <w:bCs w:val="false"/>
          <w:color w:val="D35400"/>
          <w:sz w:val="20"/>
          <w:szCs w:val="20"/>
        </w:rPr>
        <w:t xml:space="preserve">The learner can only learn from closed trades with outcomes. If positions are being held for 6+ months (LT sleeve), the learning loop has no feedback for most of the portfolio. Add mid-point reviews (30-day and 60-day return snapshots) to the learner.</w:t>
      </w:r>
    </w:p>
    <w:p>
      <w:pPr>
        <w:pStyle w:val="ListParagraph"/>
        <w:numPr>
          <w:ilvl w:val="0"/>
          <w:numId w:val="2"/>
        </w:numPr>
        <w:spacing w:after="40" w:before="40"/>
      </w:pPr>
      <w:r>
        <w:rPr>
          <w:rFonts w:ascii="Arial" w:cs="Arial" w:eastAsia="Arial" w:hAnsi="Arial"/>
          <w:b w:val="false"/>
          <w:bCs w:val="false"/>
          <w:color w:val="D35400"/>
          <w:sz w:val="20"/>
          <w:szCs w:val="20"/>
        </w:rPr>
        <w:t xml:space="preserve">Signal hit rates in the biweekly review show which signals are working. Verify the Discord biweekly report is actually being sent and the signal leaderboard is populated.</w:t>
      </w:r>
    </w:p>
    <w:p>
      <w:pPr>
        <w:pStyle w:val="ListParagraph"/>
        <w:numPr>
          <w:ilvl w:val="0"/>
          <w:numId w:val="2"/>
        </w:numPr>
        <w:spacing w:after="40" w:before="40"/>
      </w:pPr>
      <w:r>
        <w:rPr>
          <w:rFonts w:ascii="Arial" w:cs="Arial" w:eastAsia="Arial" w:hAnsi="Arial"/>
          <w:b w:val="false"/>
          <w:bCs w:val="false"/>
          <w:color w:val="1A6B3C"/>
          <w:sz w:val="20"/>
          <w:szCs w:val="20"/>
        </w:rPr>
        <w:t xml:space="preserve">The UW shadow database (uw_shadow.db = 606KB) suggests UW signals are being tracked. Once shadow mode graduates, the learning loop should actively update UW signal weights based on 20-day forward returns.</w:t>
      </w:r>
    </w:p>
    <w:p>
      <w:pPr>
        <w:spacing w:after="80" w:before="80"/>
      </w:pPr>
      <w:r>
        <w:t xml:space="preserve"/>
      </w:r>
    </w:p>
    <w:p>
      <w:pPr>
        <w:pStyle w:val="Heading2"/>
        <w:spacing w:after="80" w:before="280"/>
      </w:pPr>
      <w:r>
        <w:rPr>
          <w:rFonts w:ascii="Arial" w:cs="Arial" w:eastAsia="Arial" w:hAnsi="Arial"/>
          <w:b/>
          <w:bCs/>
          <w:color w:val="404040"/>
          <w:sz w:val="28"/>
          <w:szCs w:val="28"/>
        </w:rPr>
        <w:t xml:space="preserve">7.1 Learning Loop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Run these on your server to verify the learning loop is active: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Count trading decisions logged:</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wc -l /root/trading-agent/trading_decisions.jsonl</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Check the kimmy memory database: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/root/trading-agent/kimmy_memory.db '.tables'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/root/trading-agent/kimmy_memory.db 'SELECT COUNT(*) FROM trades;'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Check UW shadow signal tracking:</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/root/trading-agent/uw_shadow.db '.tables'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/root/trading-agent/uw_shadow.db 'SELECT COUNT(*), signal_type FROM uw_shadow GROUP BY signal_type;'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Check main database: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/root/trading-agent/trading_agent.db '.tables'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/root/trading-agent/trading_agent.db 'SELECT COUNT(*) FROM trades;'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sqlite3 /root/trading-agent/trading_agent.db 'SELECT COUNT(*) FROM snapshots;'</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8: OPERATIONAL IMPROVEMENTS</w:t>
      </w:r>
    </w:p>
    <w:p>
      <w:pPr>
        <w:pStyle w:val="Heading2"/>
        <w:spacing w:after="80" w:before="280"/>
      </w:pPr>
      <w:r>
        <w:rPr>
          <w:rFonts w:ascii="Arial" w:cs="Arial" w:eastAsia="Arial" w:hAnsi="Arial"/>
          <w:b/>
          <w:bCs/>
          <w:color w:val="404040"/>
          <w:sz w:val="28"/>
          <w:szCs w:val="28"/>
        </w:rPr>
        <w:t xml:space="preserve">8.1 Log Rotation</w:t>
      </w:r>
    </w:p>
    <w:p>
      <w:pPr>
        <w:spacing w:after="60" w:before="60"/>
      </w:pPr>
      <w:r>
        <w:rPr>
          <w:rFonts w:ascii="Arial" w:cs="Arial" w:eastAsia="Arial" w:hAnsi="Arial"/>
          <w:sz w:val="20"/>
          <w:szCs w:val="20"/>
        </w:rPr>
        <w:t xml:space="preserve">bot.log is 147KB and growing. On a 1GB droplet, unchecked logs will eventually fill the disk and crash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Install log rotation on your server:</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Create logrotate config:</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cat &gt; /etc/logrotate.d/trading-agent &lt;&lt; 'EOF'</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/root/trading-agent/bot.log {</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daily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rotate 14</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compress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missingok</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notifempty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copytruncate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/root/trading-agent/logs/cron.log {</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weekly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rotate 8</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compress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missingok</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notifempty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copytruncate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EOF</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Test it: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logrotate --debug /etc/logrotate.d/trading-agent</w:t>
            </w:r>
          </w:p>
        </w:tc>
      </w:tr>
    </w:tbl>
    <w:p>
      <w:pPr>
        <w:spacing w:after="80" w:before="80"/>
      </w:pPr>
      <w:r>
        <w:t xml:space="preserve"/>
      </w:r>
    </w:p>
    <w:p>
      <w:pPr>
        <w:pStyle w:val="Heading2"/>
        <w:spacing w:after="80" w:before="280"/>
      </w:pPr>
      <w:r>
        <w:rPr>
          <w:rFonts w:ascii="Arial" w:cs="Arial" w:eastAsia="Arial" w:hAnsi="Arial"/>
          <w:b/>
          <w:bCs/>
          <w:color w:val="404040"/>
          <w:sz w:val="28"/>
          <w:szCs w:val="28"/>
        </w:rPr>
        <w:t xml:space="preserve">8.2 Server Restart Protection</w:t>
      </w:r>
    </w:p>
    <w:p>
      <w:pPr>
        <w:spacing w:after="60" w:before="60"/>
      </w:pPr>
      <w:r>
        <w:rPr>
          <w:rFonts w:ascii="Arial" w:cs="Arial" w:eastAsia="Arial" w:hAnsi="Arial"/>
          <w:sz w:val="20"/>
          <w:szCs w:val="20"/>
        </w:rPr>
        <w:t xml:space="preserve">If your DigitalOcean droplet restarts (e.g. after system updates), Kimmy stops running. Set up a systemd service so it restarts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Install as a systemd service: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You already have kimmy.service — install it: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cp /root/trading-agent/kimmy.service /etc/systemd/system/</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systemctl daemon-reload</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systemctl enable kimmy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systemctl start kimmy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systemctl status kimmy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Note: kimmy.service appears to be a watchdog/keepalive.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Cron handles the scheduled jobs; systemd handles the continuous watchers.</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Review kimmy.service to confirm its purpose before enabling.</w:t>
            </w:r>
          </w:p>
        </w:tc>
      </w:tr>
    </w:tbl>
    <w:p>
      <w:pPr>
        <w:spacing w:after="80" w:before="80"/>
      </w:pPr>
      <w:r>
        <w:t xml:space="preserve"/>
      </w:r>
    </w:p>
    <w:p>
      <w:pPr>
        <w:pStyle w:val="Heading2"/>
        <w:spacing w:after="80" w:before="280"/>
      </w:pPr>
      <w:r>
        <w:rPr>
          <w:rFonts w:ascii="Arial" w:cs="Arial" w:eastAsia="Arial" w:hAnsi="Arial"/>
          <w:b/>
          <w:bCs/>
          <w:color w:val="404040"/>
          <w:sz w:val="28"/>
          <w:szCs w:val="28"/>
        </w:rPr>
        <w:t xml:space="preserve">8.3 Memory Monitoring</w:t>
      </w:r>
    </w:p>
    <w:p>
      <w:pPr>
        <w:spacing w:after="60" w:before="60"/>
      </w:pPr>
      <w:r>
        <w:rPr>
          <w:rFonts w:ascii="Arial" w:cs="Arial" w:eastAsia="Arial" w:hAnsi="Arial"/>
          <w:sz w:val="20"/>
          <w:szCs w:val="20"/>
        </w:rPr>
        <w:t xml:space="preserve">A 1vCPU/1GB droplet is tight for this workload. Monitor memory during market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Quick memory check:</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free -h</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used memory &gt; 700MB, consider upgrading to 2GB ($12/month on DigitalOcean)</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Check what is using memory:</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ps aux --sort=-%mem | head -10</w:t>
            </w:r>
          </w:p>
        </w:tc>
      </w:tr>
    </w:tbl>
    <w:p>
      <w:pPr>
        <w:spacing w:after="80" w:before="80"/>
      </w:pPr>
      <w:r>
        <w:t xml:space="preserve"/>
      </w:r>
    </w:p>
    <w:p>
      <w:pPr>
        <w:pStyle w:val="Heading2"/>
        <w:spacing w:after="80" w:before="280"/>
      </w:pPr>
      <w:r>
        <w:rPr>
          <w:rFonts w:ascii="Arial" w:cs="Arial" w:eastAsia="Arial" w:hAnsi="Arial"/>
          <w:b/>
          <w:bCs/>
          <w:color w:val="404040"/>
          <w:sz w:val="28"/>
          <w:szCs w:val="28"/>
        </w:rPr>
        <w:t xml:space="preserve">8.4 Fix the .en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00"/>
              <w:left w:type="dxa" w:w="160"/>
              <w:bottom w:type="dxa" w:w="100"/>
              <w:right w:type="dxa" w:w="160"/>
            </w:tcMar>
          </w:tcPr>
          <w:p>
            <w:r>
              <w:rPr>
                <w:rFonts w:ascii="Arial" w:cs="Arial" w:eastAsia="Arial" w:hAnsi="Arial"/>
                <w:b/>
                <w:bCs/>
                <w:color w:val="FFFFFF"/>
                <w:sz w:val="24"/>
                <w:szCs w:val="24"/>
              </w:rPr>
              <w:t xml:space="preserve">Check and remove the suspicious .en file: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cat /root/trading-agent/.en</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If it contains API keys or partial config, move its contents to .env</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 Then delete it:</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w:cs="Arial" w:eastAsia="Arial" w:hAnsi="Arial"/>
                <w:color w:val="404040"/>
                <w:sz w:val="20"/>
                <w:szCs w:val="20"/>
              </w:rPr>
              <w:t xml:space="preserve">rm /root/trading-agent/.en</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SECTION 9: PRIORITY ACTION PLAN</w:t>
      </w:r>
    </w:p>
    <w:p>
      <w:pPr>
        <w:spacing w:after="60" w:before="60"/>
      </w:pPr>
      <w:r>
        <w:rPr>
          <w:rFonts w:ascii="Arial" w:cs="Arial" w:eastAsia="Arial" w:hAnsi="Arial"/>
          <w:sz w:val="20"/>
          <w:szCs w:val="20"/>
        </w:rPr>
        <w:t xml:space="preserve">Do these in order. Items 1-3 are blockers — nothing else matters until the scheduler is running.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CRITICAL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cron scheduler (Section 2, Bug #1). Verify it fires on Monday morning.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 CRITICAL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Diagnose and consolidate the duplicate database issue (Section 2, Bug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 CRITICAL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UW shadow graduation check to main.py startup (Section 2, Bug #3).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 HIGH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in-memory cache to research_cache.py (Section 3.3).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 HIGH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soft catalyst fallback from MT entry gate (Section 5.2).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 HIGH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the learning loop health check commands (Section 7.1).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 MEDIUM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2x SPY alpha mandate to CIO prompt (Section 4.3).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 MEDIUM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log rotation to prevent disk fill (Section 8.1).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 — MEDIUM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.en file and remove if not needed (Section 8.4).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 LOW</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 and potentially raise LT sector cap from 22% to 28% (Section 5.1).</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1F4E79"/>
          <w:sz w:val="36"/>
          <w:szCs w:val="36"/>
        </w:rPr>
        <w:t xml:space="preserve">FINAL VERDICT</w:t>
      </w:r>
    </w:p>
    <w:p>
      <w:pPr>
        <w:spacing w:after="60" w:before="60"/>
      </w:pPr>
      <w:r>
        <w:rPr>
          <w:rFonts w:ascii="Arial" w:cs="Arial" w:eastAsia="Arial" w:hAnsi="Arial"/>
          <w:sz w:val="20"/>
          <w:szCs w:val="20"/>
        </w:rPr>
        <w:t xml:space="preserve">Kimmy is architecturally capable of achieving 2x SPY. The committee logic, risk framework, Unusual Whales integration, and learning loop are all sound. The system is being held back by operational failures (broken scheduler, database confusion) and a few calibration issues (soft catalyst gate, MT trailing stop tightness).</w:t>
      </w:r>
    </w:p>
    <w:p>
      <w:pPr>
        <w:spacing w:after="80" w:before="80"/>
      </w:pPr>
      <w:r>
        <w:t xml:space="preserve"/>
      </w:r>
    </w:p>
    <w:p>
      <w:pPr>
        <w:spacing w:after="60" w:before="60"/>
      </w:pPr>
      <w:r>
        <w:rPr>
          <w:rFonts w:ascii="Arial" w:cs="Arial" w:eastAsia="Arial" w:hAnsi="Arial"/>
          <w:sz w:val="20"/>
          <w:szCs w:val="20"/>
        </w:rPr>
        <w:t xml:space="preserve">Fix the three critical bugs first. Once the scheduler is running reliably and the databases are clean, verify the agent is actually trading by checking:</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04040"/>
          <w:sz w:val="20"/>
          <w:szCs w:val="20"/>
        </w:rPr>
        <w:t xml:space="preserve">Your Alpaca paper account for recent orders</w:t>
      </w:r>
    </w:p>
    <w:p>
      <w:pPr>
        <w:pStyle w:val="ListParagraph"/>
        <w:numPr>
          <w:ilvl w:val="0"/>
          <w:numId w:val="2"/>
        </w:numPr>
        <w:spacing w:after="40" w:before="40"/>
      </w:pPr>
      <w:r>
        <w:rPr>
          <w:rFonts w:ascii="Arial" w:cs="Arial" w:eastAsia="Arial" w:hAnsi="Arial"/>
          <w:b w:val="false"/>
          <w:bCs w:val="false"/>
          <w:color w:val="404040"/>
          <w:sz w:val="20"/>
          <w:szCs w:val="20"/>
        </w:rPr>
        <w:t xml:space="preserve">Discord for daily pre-market and close summaries</w:t>
      </w:r>
    </w:p>
    <w:p>
      <w:pPr>
        <w:pStyle w:val="ListParagraph"/>
        <w:numPr>
          <w:ilvl w:val="0"/>
          <w:numId w:val="2"/>
        </w:numPr>
        <w:spacing w:after="40" w:before="40"/>
      </w:pPr>
      <w:r>
        <w:rPr>
          <w:rFonts w:ascii="Arial" w:cs="Arial" w:eastAsia="Arial" w:hAnsi="Arial"/>
          <w:b w:val="false"/>
          <w:bCs w:val="false"/>
          <w:color w:val="404040"/>
          <w:sz w:val="20"/>
          <w:szCs w:val="20"/>
        </w:rPr>
        <w:t xml:space="preserve">trading_agent.db for trade records</w:t>
      </w:r>
    </w:p>
    <w:p>
      <w:pPr>
        <w:spacing w:after="80" w:before="80"/>
      </w:pPr>
      <w:r>
        <w:t xml:space="preserve"/>
      </w:r>
    </w:p>
    <w:p>
      <w:pPr>
        <w:spacing w:after="60" w:before="60"/>
      </w:pPr>
      <w:r>
        <w:rPr>
          <w:rFonts w:ascii="Arial" w:cs="Arial" w:eastAsia="Arial" w:hAnsi="Arial"/>
          <w:sz w:val="20"/>
          <w:szCs w:val="20"/>
        </w:rPr>
        <w:t xml:space="preserve">Once operational, the two biggest alpha levers are: (1) UW shadow mode graduation enabling the +0.5 bullish sweep bonus, and (2) the MT catalyst sleeve sourcing high-conviction earnings plays. These two mechanisms, working together with a functioning scheduler, give the system a realistic path to 2x SPY.</w:t>
      </w:r>
    </w:p>
    <w:p>
      <w:pPr>
        <w:spacing w:after="80" w:before="80"/>
      </w:pPr>
      <w:r>
        <w:t xml:space="preserve"/>
      </w:r>
    </w:p>
    <w:p>
      <w:pPr>
        <w:spacing w:after="120" w:before="240"/>
        <w:jc w:val="center"/>
      </w:pPr>
      <w:r>
        <w:rPr>
          <w:rFonts w:ascii="Arial" w:cs="Arial" w:eastAsia="Arial" w:hAnsi="Arial"/>
          <w:i/>
          <w:iCs/>
          <w:color w:val="888888"/>
          <w:sz w:val="18"/>
          <w:szCs w:val="18"/>
        </w:rPr>
        <w:t xml:space="preserve">Reviewed by Claude (claude.ai)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2026-05-05T12:20:58.171Z</dcterms:created>
  <dcterms:modified xsi:type="dcterms:W3CDTF">2026-05-05T12:20:58.171Z</dcterms:modified>
</cp:coreProperties>
</file>

<file path=docProps/custom.xml><?xml version="1.0" encoding="utf-8"?>
<Properties xmlns="http://schemas.openxmlformats.org/officeDocument/2006/custom-properties" xmlns:vt="http://schemas.openxmlformats.org/officeDocument/2006/docPropsVTypes"/>
</file>