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38" w:name="model-logistic"/>
    <w:p>
      <w:pPr>
        <w:pStyle w:val="Heading1"/>
      </w:pPr>
      <w:r>
        <w:t xml:space="preserve">3.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36" w:name="summary"/>
    <w:p>
      <w:pPr>
        <w:pStyle w:val="Heading3"/>
      </w:pPr>
      <w:r>
        <w:t xml:space="preserve">3.0.1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36"/>
    <w:bookmarkStart w:id="37" w:name="terms"/>
    <w:p>
      <w:pPr>
        <w:pStyle w:val="Heading3"/>
      </w:pPr>
      <w:r>
        <w:t xml:space="preserve">3.0.2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7"/>
    <w:bookmarkEnd w:id="38"/>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2026-05-19T03:16:21Z</dcterms:created>
  <dcterms:modified xsi:type="dcterms:W3CDTF">2026-05-19T03:16:21Z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