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38" w:name="model-logistic"/>
    <w:p>
      <w:pPr>
        <w:pStyle w:val="Heading1"/>
      </w:pPr>
      <w:r>
        <w:t xml:space="preserve">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36" w:name="summary"/>
    <w:p>
      <w:pPr>
        <w:pStyle w:val="Heading3"/>
      </w:pPr>
      <w:r>
        <w:t xml:space="preserve">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36"/>
    <w:bookmarkStart w:id="37" w:name="terms"/>
    <w:p>
      <w:pPr>
        <w:pStyle w:val="Heading3"/>
      </w:pPr>
      <w:r>
        <w:t xml:space="preserve">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37"/>
    <w:bookmarkEnd w:id="38"/>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2026-06-28T11:37:04Z</dcterms:created>
  <dcterms:modified xsi:type="dcterms:W3CDTF">2026-06-28T11:37:04Z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