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38" w:name="model-logistic"/>
    <w:p>
      <w:pPr>
        <w:pStyle w:val="Heading1"/>
      </w:pPr>
      <w:r>
        <w:t xml:space="preserve">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36" w:name="summary"/>
    <w:p>
      <w:pPr>
        <w:pStyle w:val="Heading3"/>
      </w:pPr>
      <w:r>
        <w:t xml:space="preserve">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36"/>
    <w:bookmarkStart w:id="37" w:name="terms"/>
    <w:p>
      <w:pPr>
        <w:pStyle w:val="Heading3"/>
      </w:pPr>
      <w:r>
        <w:t xml:space="preserve">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37"/>
    <w:bookmarkEnd w:id="38"/>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2026-05-25T22:07:12Z</dcterms:created>
  <dcterms:modified xsi:type="dcterms:W3CDTF">2026-05-25T22:07:12Z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