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bumi-berkata"/>
    <w:p>
      <w:pPr>
        <w:pStyle w:val="Heading1"/>
      </w:pPr>
      <w:r>
        <w:t xml:space="preserve">Bumi berkata</w:t>
      </w:r>
    </w:p>
    <w:bookmarkEnd w:id="16"/>
    <w:sectPr w:rsidR="00AF0C32" w:rsidSect="00107B0F">
      <w:footerReference r:id="rId7" w:type="default"/>
      <w:pgSz w:code="1" w:h="13041" w:w="8505"/>
      <w:pgMar w:bottom="1418" w:footer="709" w:gutter="0" w:header="709" w:left="1418" w:right="1134" w:top="1134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98867324"/>
      <w:docPartObj>
        <w:docPartGallery w:val="Page Numbers (Bottom of Page)"/>
        <w:docPartUnique/>
      </w:docPartObj>
    </w:sdtPr>
    <w:sdtEndPr>
      <w:rPr>
        <w:rFonts w:cs="Times New Roman"/>
        <w:noProof/>
        <w:sz w:val="20"/>
        <w:szCs w:val="20"/>
      </w:rPr>
    </w:sdtEndPr>
    <w:sdtContent>
      <w:p w14:paraId="297888B6" w14:textId="77777777" w:rsidR="00107B0F" w:rsidRPr="003D6603" w:rsidRDefault="00B238AA">
        <w:pPr>
          <w:pStyle w:val="Footer"/>
          <w:jc w:val="right"/>
          <w:rPr>
            <w:rFonts w:cs="Times New Roman"/>
            <w:sz w:val="20"/>
            <w:szCs w:val="20"/>
          </w:rPr>
        </w:pPr>
        <w:r w:rsidRPr="003D6603">
          <w:rPr>
            <w:rFonts w:cs="Times New Roman"/>
            <w:sz w:val="20"/>
            <w:szCs w:val="20"/>
          </w:rPr>
          <w:fldChar w:fldCharType="begin"/>
        </w:r>
        <w:r w:rsidRPr="003D6603">
          <w:rPr>
            <w:rFonts w:cs="Times New Roman"/>
            <w:sz w:val="20"/>
            <w:szCs w:val="20"/>
          </w:rPr>
          <w:instrText xml:space="preserve"> PAGE   \* MERGEFORMAT </w:instrText>
        </w:r>
        <w:r w:rsidRPr="003D6603">
          <w:rPr>
            <w:rFonts w:cs="Times New Roman"/>
            <w:sz w:val="20"/>
            <w:szCs w:val="20"/>
          </w:rPr>
          <w:fldChar w:fldCharType="separate"/>
        </w:r>
        <w:r w:rsidRPr="003D6603">
          <w:rPr>
            <w:rFonts w:cs="Times New Roman"/>
            <w:noProof/>
            <w:sz w:val="20"/>
            <w:szCs w:val="20"/>
          </w:rPr>
          <w:t>2</w:t>
        </w:r>
        <w:r w:rsidRPr="003D6603">
          <w:rPr>
            <w:rFonts w:cs="Times New Roman"/>
            <w:noProof/>
            <w:sz w:val="20"/>
            <w:szCs w:val="20"/>
          </w:rPr>
          <w:fldChar w:fldCharType="end"/>
        </w:r>
      </w:p>
    </w:sdtContent>
  </w:sdt>
  <w:p w14:paraId="10216605" w14:textId="77777777" w:rsidR="00107B0F" w:rsidRDefault="009E16F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0D829D56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D618DDAE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8EC4880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E2100E5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E742789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382881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14520BF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3B441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5612842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F8AE05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696CC75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5ED693F0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0212D2BE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13">
    <w:nsid w:val="010A0C38"/>
    <w:multiLevelType w:val="hybridMultilevel"/>
    <w:tmpl w:val="75B8B9A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508D7660"/>
    <w:multiLevelType w:val="hybridMultilevel"/>
    <w:tmpl w:val="25AA500A"/>
    <w:lvl w:ilvl="0" w:tplc="3809000F">
      <w:start w:val="1"/>
      <w:numFmt w:val="decimal"/>
      <w:lvlText w:val="%1."/>
      <w:lvlJc w:val="left"/>
      <w:pPr>
        <w:ind w:hanging="360" w:left="720"/>
      </w:pPr>
    </w:lvl>
    <w:lvl w:ilvl="1" w:tentative="1" w:tplc="38090019">
      <w:start w:val="1"/>
      <w:numFmt w:val="lowerLetter"/>
      <w:lvlText w:val="%2."/>
      <w:lvlJc w:val="left"/>
      <w:pPr>
        <w:ind w:hanging="360" w:left="1440"/>
      </w:pPr>
    </w:lvl>
    <w:lvl w:ilvl="2" w:tentative="1" w:tplc="3809001B">
      <w:start w:val="1"/>
      <w:numFmt w:val="lowerRoman"/>
      <w:lvlText w:val="%3."/>
      <w:lvlJc w:val="right"/>
      <w:pPr>
        <w:ind w:hanging="180" w:left="2160"/>
      </w:pPr>
    </w:lvl>
    <w:lvl w:ilvl="3" w:tentative="1" w:tplc="3809000F">
      <w:start w:val="1"/>
      <w:numFmt w:val="decimal"/>
      <w:lvlText w:val="%4."/>
      <w:lvlJc w:val="left"/>
      <w:pPr>
        <w:ind w:hanging="360" w:left="2880"/>
      </w:pPr>
    </w:lvl>
    <w:lvl w:ilvl="4" w:tentative="1" w:tplc="38090019">
      <w:start w:val="1"/>
      <w:numFmt w:val="lowerLetter"/>
      <w:lvlText w:val="%5."/>
      <w:lvlJc w:val="left"/>
      <w:pPr>
        <w:ind w:hanging="360" w:left="3600"/>
      </w:pPr>
    </w:lvl>
    <w:lvl w:ilvl="5" w:tentative="1" w:tplc="3809001B">
      <w:start w:val="1"/>
      <w:numFmt w:val="lowerRoman"/>
      <w:lvlText w:val="%6."/>
      <w:lvlJc w:val="right"/>
      <w:pPr>
        <w:ind w:hanging="180" w:left="4320"/>
      </w:pPr>
    </w:lvl>
    <w:lvl w:ilvl="6" w:tentative="1" w:tplc="3809000F">
      <w:start w:val="1"/>
      <w:numFmt w:val="decimal"/>
      <w:lvlText w:val="%7."/>
      <w:lvlJc w:val="left"/>
      <w:pPr>
        <w:ind w:hanging="360" w:left="5040"/>
      </w:pPr>
    </w:lvl>
    <w:lvl w:ilvl="7" w:tentative="1" w:tplc="38090019">
      <w:start w:val="1"/>
      <w:numFmt w:val="lowerLetter"/>
      <w:lvlText w:val="%8."/>
      <w:lvlJc w:val="left"/>
      <w:pPr>
        <w:ind w:hanging="360" w:left="5760"/>
      </w:pPr>
    </w:lvl>
    <w:lvl w:ilvl="8" w:tentative="1" w:tplc="38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4"/>
  </w:num>
  <w:num w:numId="2">
    <w:abstractNumId w:val="10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1"/>
  </w:num>
  <w:num w:numId="6">
    <w:abstractNumId w:val="11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1"/>
  </w:num>
  <w:num w:numId="10">
    <w:abstractNumId w:val="11"/>
  </w:num>
  <w:num w:numId="11">
    <w:abstractNumId w:val="11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evenAndOddHeaders/>
  <w:drawingGridHorizontalSpacing w:val="11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32"/>
    <w:rsid w:val="00194374"/>
    <w:rsid w:val="00386D73"/>
    <w:rsid w:val="003B7329"/>
    <w:rsid w:val="00453DB0"/>
    <w:rsid w:val="005262FD"/>
    <w:rsid w:val="006512A1"/>
    <w:rsid w:val="009113D7"/>
    <w:rsid w:val="00980452"/>
    <w:rsid w:val="009E16F3"/>
    <w:rsid w:val="00AF0C32"/>
    <w:rsid w:val="00B238AA"/>
    <w:rsid w:val="00B31F87"/>
    <w:rsid w:val="00B5196A"/>
    <w:rsid w:val="00D52A4C"/>
    <w:rsid w:val="00EA301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94374"/>
    <w:pPr>
      <w:spacing w:line="240" w:lineRule="auto"/>
      <w:jc w:val="both"/>
    </w:pPr>
    <w:rPr>
      <w:rFonts w:ascii="Times New Roman" w:hAnsi="Times New Roman"/>
      <w:lang w:val="id-ID"/>
    </w:rPr>
  </w:style>
  <w:style w:styleId="Heading1" w:type="paragraph">
    <w:name w:val="heading 1"/>
    <w:basedOn w:val="Normal"/>
    <w:next w:val="Normal"/>
    <w:link w:val="Heading1Char"/>
    <w:uiPriority w:val="99"/>
    <w:qFormat/>
    <w:rsid w:val="00D52A4C"/>
    <w:pPr>
      <w:keepNext/>
      <w:spacing w:after="60" w:before="240"/>
      <w:outlineLvl w:val="0"/>
    </w:pPr>
    <w:rPr>
      <w:rFonts w:cs="Times New Roman" w:eastAsia="Times New Roman"/>
      <w:b/>
      <w:bCs/>
      <w:kern w:val="32"/>
      <w:sz w:val="24"/>
      <w:szCs w:val="32"/>
    </w:rPr>
  </w:style>
  <w:style w:styleId="Heading2" w:type="paragraph">
    <w:name w:val="heading 2"/>
    <w:basedOn w:val="Normal"/>
    <w:next w:val="Normal"/>
    <w:link w:val="Heading2Char"/>
    <w:uiPriority w:val="99"/>
    <w:unhideWhenUsed/>
    <w:qFormat/>
    <w:rsid w:val="003B7329"/>
    <w:pPr>
      <w:keepNext/>
      <w:keepLines/>
      <w:spacing w:after="0" w:before="40"/>
      <w:outlineLvl w:val="1"/>
    </w:pPr>
    <w:rPr>
      <w:rFonts w:cstheme="majorBidi" w:eastAsiaTheme="majorEastAsia"/>
      <w:b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9"/>
    <w:qFormat/>
    <w:rsid w:val="003B7329"/>
    <w:pPr>
      <w:keepNext/>
      <w:widowControl w:val="0"/>
      <w:autoSpaceDE w:val="0"/>
      <w:autoSpaceDN w:val="0"/>
      <w:adjustRightInd w:val="0"/>
      <w:spacing w:after="60" w:before="240" w:line="360" w:lineRule="auto"/>
      <w:outlineLvl w:val="2"/>
    </w:pPr>
    <w:rPr>
      <w:rFonts w:cs="Times" w:eastAsiaTheme="minorEastAsia"/>
      <w:b/>
      <w:bCs/>
      <w:noProof/>
      <w:szCs w:val="32"/>
      <w:lang w:val="en-US"/>
    </w:rPr>
  </w:style>
  <w:style w:styleId="Heading4" w:type="paragraph">
    <w:name w:val="heading 4"/>
    <w:basedOn w:val="Normal"/>
    <w:next w:val="Normal"/>
    <w:link w:val="Heading4Char"/>
    <w:uiPriority w:val="99"/>
    <w:qFormat/>
    <w:rsid w:val="003D668B"/>
    <w:pPr>
      <w:keepNext/>
      <w:widowControl w:val="0"/>
      <w:autoSpaceDE w:val="0"/>
      <w:autoSpaceDN w:val="0"/>
      <w:adjustRightInd w:val="0"/>
      <w:spacing w:after="60" w:before="240" w:line="360" w:lineRule="auto"/>
      <w:outlineLvl w:val="3"/>
    </w:pPr>
    <w:rPr>
      <w:rFonts w:cs="Times" w:eastAsiaTheme="minorEastAsia"/>
      <w:b/>
      <w:bCs/>
      <w:noProof/>
      <w:sz w:val="24"/>
      <w:szCs w:val="24"/>
      <w:lang w:val="en-US"/>
    </w:rPr>
  </w:style>
  <w:style w:styleId="Heading5" w:type="paragraph">
    <w:name w:val="heading 5"/>
    <w:basedOn w:val="Normal"/>
    <w:next w:val="Normal"/>
    <w:link w:val="Heading5Char"/>
    <w:uiPriority w:val="99"/>
    <w:qFormat/>
    <w:rsid w:val="003D668B"/>
    <w:pPr>
      <w:keepNext/>
      <w:widowControl w:val="0"/>
      <w:autoSpaceDE w:val="0"/>
      <w:autoSpaceDN w:val="0"/>
      <w:adjustRightInd w:val="0"/>
      <w:spacing w:after="60" w:before="240" w:line="360" w:lineRule="auto"/>
      <w:outlineLvl w:val="4"/>
    </w:pPr>
    <w:rPr>
      <w:rFonts w:cs="Times" w:eastAsiaTheme="minorEastAsia"/>
      <w:b/>
      <w:bCs/>
      <w:noProof/>
      <w:sz w:val="24"/>
      <w:szCs w:val="24"/>
      <w:lang w:val="en-US"/>
    </w:rPr>
  </w:style>
  <w:style w:styleId="Heading6" w:type="paragraph">
    <w:name w:val="heading 6"/>
    <w:basedOn w:val="Normal"/>
    <w:next w:val="Normal"/>
    <w:link w:val="Heading6Char"/>
    <w:uiPriority w:val="99"/>
    <w:qFormat/>
    <w:rsid w:val="003D668B"/>
    <w:pPr>
      <w:keepNext/>
      <w:widowControl w:val="0"/>
      <w:autoSpaceDE w:val="0"/>
      <w:autoSpaceDN w:val="0"/>
      <w:adjustRightInd w:val="0"/>
      <w:spacing w:after="60" w:before="240" w:line="360" w:lineRule="auto"/>
      <w:outlineLvl w:val="5"/>
    </w:pPr>
    <w:rPr>
      <w:rFonts w:cs="Times" w:eastAsiaTheme="minorEastAsia"/>
      <w:b/>
      <w:bCs/>
      <w:noProof/>
      <w:sz w:val="24"/>
      <w:szCs w:val="24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9"/>
    <w:rsid w:val="00D52A4C"/>
    <w:rPr>
      <w:rFonts w:ascii="Times New Roman" w:cs="Times New Roman" w:eastAsia="Times New Roman" w:hAnsi="Times New Roman"/>
      <w:b/>
      <w:bCs/>
      <w:kern w:val="32"/>
      <w:sz w:val="24"/>
      <w:szCs w:val="32"/>
      <w:lang w:val="id-ID"/>
    </w:rPr>
  </w:style>
  <w:style w:customStyle="1" w:styleId="Heading2Char" w:type="character">
    <w:name w:val="Heading 2 Char"/>
    <w:basedOn w:val="DefaultParagraphFont"/>
    <w:link w:val="Heading2"/>
    <w:uiPriority w:val="99"/>
    <w:rsid w:val="003B7329"/>
    <w:rPr>
      <w:rFonts w:ascii="Times New Roman" w:cstheme="majorBidi" w:eastAsiaTheme="majorEastAsia" w:hAnsi="Times New Roman"/>
      <w:b/>
      <w:szCs w:val="26"/>
      <w:lang w:val="id-ID"/>
    </w:rPr>
  </w:style>
  <w:style w:customStyle="1" w:styleId="Heading3Char" w:type="character">
    <w:name w:val="Heading 3 Char"/>
    <w:basedOn w:val="DefaultParagraphFont"/>
    <w:link w:val="Heading3"/>
    <w:uiPriority w:val="99"/>
    <w:rsid w:val="003B7329"/>
    <w:rPr>
      <w:rFonts w:ascii="Times New Roman" w:cs="Times" w:eastAsiaTheme="minorEastAsia" w:hAnsi="Times New Roman"/>
      <w:b/>
      <w:bCs/>
      <w:noProof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rsid w:val="003D668B"/>
    <w:rPr>
      <w:rFonts w:ascii="Times New Roman" w:cs="Times" w:eastAsiaTheme="minorEastAsia" w:hAnsi="Times New Roman"/>
      <w:b/>
      <w:bCs/>
      <w:noProof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3D668B"/>
    <w:rPr>
      <w:rFonts w:ascii="Times New Roman" w:cs="Times" w:eastAsiaTheme="minorEastAsia" w:hAnsi="Times New Roman"/>
      <w:b/>
      <w:bCs/>
      <w:noProof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rsid w:val="003D668B"/>
    <w:rPr>
      <w:rFonts w:ascii="Times New Roman" w:cs="Times" w:eastAsiaTheme="minorEastAsia" w:hAnsi="Times New Roman"/>
      <w:b/>
      <w:bCs/>
      <w:noProof/>
      <w:sz w:val="24"/>
      <w:szCs w:val="24"/>
    </w:rPr>
  </w:style>
  <w:style w:styleId="ListParagraph" w:type="paragraph">
    <w:name w:val="List Paragraph"/>
    <w:basedOn w:val="Normal"/>
    <w:uiPriority w:val="34"/>
    <w:qFormat/>
    <w:rsid w:val="008E6B6A"/>
    <w:pPr>
      <w:ind w:left="720"/>
      <w:contextualSpacing/>
    </w:pPr>
  </w:style>
  <w:style w:customStyle="1" w:styleId="DecValTok" w:type="character">
    <w:name w:val="DecValTok"/>
    <w:rsid w:val="00980452"/>
    <w:rPr>
      <w:color w:val="auto"/>
      <w:shd w:color="auto" w:fill="F8F8F8" w:val="clear"/>
    </w:rPr>
  </w:style>
  <w:style w:customStyle="1" w:styleId="FloatTok" w:type="character">
    <w:name w:val="FloatTok"/>
    <w:rsid w:val="00EA301F"/>
    <w:rPr>
      <w:color w:val="auto"/>
      <w:shd w:color="auto" w:fill="F8F8F8" w:val="clear"/>
    </w:rPr>
  </w:style>
  <w:style w:customStyle="1" w:styleId="StringTok" w:type="character">
    <w:name w:val="StringTok"/>
    <w:rsid w:val="00EA301F"/>
    <w:rPr>
      <w:color w:val="auto"/>
      <w:shd w:color="auto" w:fill="F8F8F8" w:val="clear"/>
    </w:rPr>
  </w:style>
  <w:style w:customStyle="1" w:styleId="ImportTok" w:type="character">
    <w:name w:val="ImportTok"/>
    <w:rsid w:val="00832136"/>
    <w:rPr>
      <w:shd w:color="auto" w:fill="F8F8F8" w:val="clear"/>
    </w:rPr>
  </w:style>
  <w:style w:customStyle="1" w:styleId="VariableTok" w:type="character">
    <w:name w:val="VariableTok"/>
    <w:rsid w:val="00832136"/>
    <w:rPr>
      <w:color w:val="000000"/>
      <w:shd w:color="auto" w:fill="F8F8F8" w:val="clear"/>
    </w:rPr>
  </w:style>
  <w:style w:customStyle="1" w:styleId="OperatorTok" w:type="character">
    <w:name w:val="OperatorTok"/>
    <w:rsid w:val="00EA301F"/>
    <w:rPr>
      <w:b/>
      <w:color w:val="auto"/>
      <w:shd w:color="auto" w:fill="F8F8F8" w:val="clear"/>
    </w:rPr>
  </w:style>
  <w:style w:customStyle="1" w:styleId="BuiltInTok" w:type="character">
    <w:name w:val="BuiltInTok"/>
    <w:rsid w:val="00832136"/>
    <w:rPr>
      <w:shd w:color="auto" w:fill="F8F8F8" w:val="clear"/>
    </w:rPr>
  </w:style>
  <w:style w:customStyle="1" w:styleId="NormalTok" w:type="character">
    <w:name w:val="NormalTok"/>
    <w:rsid w:val="008B738A"/>
    <w:rPr>
      <w:rFonts w:ascii="Courier New" w:hAnsi="Courier New"/>
      <w:shd w:color="auto" w:fill="F8F8F8" w:val="clear"/>
    </w:rPr>
  </w:style>
  <w:style w:styleId="Caption" w:type="paragraph">
    <w:name w:val="caption"/>
    <w:basedOn w:val="Normal"/>
    <w:next w:val="Normal"/>
    <w:uiPriority w:val="35"/>
    <w:unhideWhenUsed/>
    <w:qFormat/>
    <w:rsid w:val="00091EB0"/>
    <w:pPr>
      <w:spacing w:after="200"/>
    </w:pPr>
    <w:rPr>
      <w:i/>
      <w:iCs/>
      <w:color w:themeColor="text2" w:val="44546A"/>
      <w:sz w:val="18"/>
      <w:szCs w:val="18"/>
    </w:rPr>
  </w:style>
  <w:style w:styleId="Header" w:type="paragraph">
    <w:name w:val="header"/>
    <w:basedOn w:val="Normal"/>
    <w:link w:val="HeaderChar"/>
    <w:uiPriority w:val="99"/>
    <w:unhideWhenUsed/>
    <w:rsid w:val="003D6603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3D6603"/>
    <w:rPr>
      <w:lang w:val="id-ID"/>
    </w:rPr>
  </w:style>
  <w:style w:styleId="Footer" w:type="paragraph">
    <w:name w:val="footer"/>
    <w:basedOn w:val="Normal"/>
    <w:link w:val="FooterChar"/>
    <w:uiPriority w:val="99"/>
    <w:unhideWhenUsed/>
    <w:rsid w:val="003D660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3D6603"/>
    <w:rPr>
      <w:lang w:val="id-ID"/>
    </w:rPr>
  </w:style>
  <w:style w:customStyle="1" w:styleId="KeywordTok" w:type="character">
    <w:name w:val="KeywordTok"/>
    <w:rsid w:val="003D6603"/>
    <w:rPr>
      <w:b/>
      <w:color w:val="204A87"/>
      <w:shd w:color="auto" w:fill="F8F8F8" w:val="clear"/>
    </w:rPr>
  </w:style>
  <w:style w:customStyle="1" w:styleId="CommentTok" w:type="character">
    <w:name w:val="CommentTok"/>
    <w:rsid w:val="00980452"/>
    <w:rPr>
      <w:i/>
      <w:color w:val="auto"/>
      <w:shd w:color="auto" w:fill="F8F8F8" w:val="clear"/>
    </w:rPr>
  </w:style>
  <w:style w:customStyle="1" w:styleId="ControlFlowTok" w:type="character">
    <w:name w:val="ControlFlowTok"/>
    <w:rsid w:val="003D6603"/>
    <w:rPr>
      <w:b/>
      <w:color w:val="204A87"/>
      <w:shd w:color="auto" w:fill="F8F8F8" w:val="clear"/>
    </w:rPr>
  </w:style>
  <w:style w:customStyle="1" w:styleId="SourceCode" w:type="paragraph">
    <w:name w:val="Source Code"/>
    <w:basedOn w:val="Normal"/>
    <w:rsid w:val="00EA301F"/>
    <w:pPr>
      <w:widowControl w:val="0"/>
      <w:shd w:color="auto" w:fill="F8F8F8" w:val="clear"/>
      <w:wordWrap w:val="0"/>
      <w:autoSpaceDE w:val="0"/>
      <w:autoSpaceDN w:val="0"/>
      <w:adjustRightInd w:val="0"/>
      <w:spacing w:after="120" w:before="120" w:line="360" w:lineRule="auto"/>
      <w:jc w:val="left"/>
    </w:pPr>
    <w:rPr>
      <w:rFonts w:ascii="Courier" w:cs="Times" w:eastAsiaTheme="minorEastAsia" w:hAnsi="Courier"/>
      <w:noProof/>
      <w:sz w:val="20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3D6603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D6603"/>
    <w:rPr>
      <w:color w:val="605E5C"/>
      <w:shd w:color="auto" w:fill="E1DFDD" w:val="clear"/>
    </w:rPr>
  </w:style>
  <w:style w:customStyle="1" w:styleId="CharTok" w:type="character">
    <w:name w:val="CharTok"/>
    <w:rsid w:val="005A7FBE"/>
    <w:rPr>
      <w:color w:val="4E9A06"/>
      <w:shd w:color="auto" w:fill="F8F8F8" w:val="clear"/>
    </w:rPr>
  </w:style>
  <w:style w:styleId="FootnoteReference" w:type="character">
    <w:name w:val="footnote reference"/>
    <w:basedOn w:val="DefaultParagraphFont"/>
    <w:uiPriority w:val="99"/>
    <w:semiHidden/>
    <w:unhideWhenUsed/>
    <w:rsid w:val="003D668B"/>
    <w:rPr>
      <w:vertAlign w:val="superscript"/>
    </w:rPr>
  </w:style>
  <w:style w:customStyle="1" w:styleId="Default" w:type="paragraph">
    <w:name w:val="Default"/>
    <w:rsid w:val="003D668B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Theme="minorEastAsia" w:hAnsi="Times New Roman"/>
      <w:color w:val="000000"/>
      <w:sz w:val="24"/>
      <w:szCs w:val="24"/>
      <w:lang w:eastAsia="ja-JP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668B"/>
    <w:rPr>
      <w:rFonts w:ascii="Tahoma" w:cs="Tahoma" w:eastAsiaTheme="minorEastAsia" w:hAnsi="Tahoma"/>
      <w:noProof/>
      <w:sz w:val="16"/>
      <w:szCs w:val="16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668B"/>
    <w:pPr>
      <w:widowControl w:val="0"/>
      <w:autoSpaceDE w:val="0"/>
      <w:autoSpaceDN w:val="0"/>
      <w:adjustRightInd w:val="0"/>
      <w:spacing w:after="0" w:line="360" w:lineRule="auto"/>
    </w:pPr>
    <w:rPr>
      <w:rFonts w:ascii="Tahoma" w:cs="Tahoma" w:eastAsiaTheme="minorEastAsia" w:hAnsi="Tahoma"/>
      <w:noProof/>
      <w:sz w:val="16"/>
      <w:szCs w:val="16"/>
      <w:lang w:val="en-US"/>
    </w:rPr>
  </w:style>
  <w:style w:customStyle="1" w:styleId="MTConvertedEquation" w:type="character">
    <w:name w:val="MTConvertedEquation"/>
    <w:basedOn w:val="DefaultParagraphFont"/>
    <w:rsid w:val="003D668B"/>
    <w:rPr>
      <w:rFonts w:ascii="Palatino Linotype" w:hAnsi="Palatino Linotype"/>
      <w:sz w:val="22"/>
      <w:szCs w:val="22"/>
    </w:rPr>
  </w:style>
  <w:style w:customStyle="1" w:styleId="MTDisplayEquation" w:type="paragraph">
    <w:name w:val="MTDisplayEquation"/>
    <w:basedOn w:val="Normal"/>
    <w:next w:val="Normal"/>
    <w:link w:val="MTDisplayEquationChar"/>
    <w:rsid w:val="003D668B"/>
    <w:pPr>
      <w:tabs>
        <w:tab w:pos="3080" w:val="center"/>
        <w:tab w:pos="6180" w:val="right"/>
      </w:tabs>
      <w:autoSpaceDE w:val="0"/>
      <w:autoSpaceDN w:val="0"/>
      <w:adjustRightInd w:val="0"/>
      <w:spacing w:after="0" w:before="60" w:line="360" w:lineRule="auto"/>
      <w:ind w:firstLine="709"/>
    </w:pPr>
    <w:rPr>
      <w:rFonts w:cs="Times" w:eastAsiaTheme="minorEastAsia"/>
      <w:lang w:val="en-US"/>
    </w:rPr>
  </w:style>
  <w:style w:customStyle="1" w:styleId="MTDisplayEquationChar" w:type="character">
    <w:name w:val="MTDisplayEquation Char"/>
    <w:basedOn w:val="DefaultParagraphFont"/>
    <w:link w:val="MTDisplayEquation"/>
    <w:rsid w:val="003D668B"/>
    <w:rPr>
      <w:rFonts w:ascii="Times New Roman" w:cs="Times" w:eastAsiaTheme="minorEastAsia" w:hAnsi="Times New Roman"/>
    </w:rPr>
  </w:style>
  <w:style w:customStyle="1" w:styleId="DataTypeTok" w:type="character">
    <w:name w:val="DataTypeTok"/>
    <w:rsid w:val="003D668B"/>
    <w:rPr>
      <w:color w:val="204A87"/>
      <w:shd w:color="auto" w:fill="F8F8F8" w:val="clear"/>
    </w:rPr>
  </w:style>
  <w:style w:customStyle="1" w:styleId="BaseNTok" w:type="character">
    <w:name w:val="BaseNTok"/>
    <w:rsid w:val="003D668B"/>
    <w:rPr>
      <w:color w:val="0000CF"/>
      <w:shd w:color="auto" w:fill="F8F8F8" w:val="clear"/>
    </w:rPr>
  </w:style>
  <w:style w:customStyle="1" w:styleId="ConstantTok" w:type="character">
    <w:name w:val="ConstantTok"/>
    <w:rsid w:val="003D668B"/>
    <w:rPr>
      <w:color w:val="000000"/>
      <w:shd w:color="auto" w:fill="F8F8F8" w:val="clear"/>
    </w:rPr>
  </w:style>
  <w:style w:customStyle="1" w:styleId="SpecialCharTok" w:type="character">
    <w:name w:val="SpecialCharTok"/>
    <w:rsid w:val="003D668B"/>
    <w:rPr>
      <w:color w:val="000000"/>
      <w:shd w:color="auto" w:fill="F8F8F8" w:val="clear"/>
    </w:rPr>
  </w:style>
  <w:style w:customStyle="1" w:styleId="VerbatimStringTok" w:type="character">
    <w:name w:val="VerbatimStringTok"/>
    <w:rsid w:val="003D668B"/>
    <w:rPr>
      <w:color w:val="4E9A06"/>
      <w:shd w:color="auto" w:fill="F8F8F8" w:val="clear"/>
    </w:rPr>
  </w:style>
  <w:style w:customStyle="1" w:styleId="SpecialStringTok" w:type="character">
    <w:name w:val="SpecialStringTok"/>
    <w:rsid w:val="003D668B"/>
    <w:rPr>
      <w:color w:val="4E9A06"/>
      <w:shd w:color="auto" w:fill="F8F8F8" w:val="clear"/>
    </w:rPr>
  </w:style>
  <w:style w:customStyle="1" w:styleId="DocumentationTok" w:type="character">
    <w:name w:val="DocumentationTok"/>
    <w:rsid w:val="003D668B"/>
    <w:rPr>
      <w:b/>
      <w:i/>
      <w:color w:val="8F5902"/>
      <w:shd w:color="auto" w:fill="F8F8F8" w:val="clear"/>
    </w:rPr>
  </w:style>
  <w:style w:customStyle="1" w:styleId="AnnotationTok" w:type="character">
    <w:name w:val="AnnotationTok"/>
    <w:rsid w:val="003D668B"/>
    <w:rPr>
      <w:b/>
      <w:i/>
      <w:color w:val="8F5902"/>
      <w:shd w:color="auto" w:fill="F8F8F8" w:val="clear"/>
    </w:rPr>
  </w:style>
  <w:style w:customStyle="1" w:styleId="CommentVarTok" w:type="character">
    <w:name w:val="CommentVarTok"/>
    <w:rsid w:val="003D668B"/>
    <w:rPr>
      <w:b/>
      <w:i/>
      <w:color w:val="8F5902"/>
      <w:shd w:color="auto" w:fill="F8F8F8" w:val="clear"/>
    </w:rPr>
  </w:style>
  <w:style w:customStyle="1" w:styleId="OtherTok" w:type="character">
    <w:name w:val="OtherTok"/>
    <w:rsid w:val="003D668B"/>
    <w:rPr>
      <w:color w:val="8F5902"/>
      <w:shd w:color="auto" w:fill="F8F8F8" w:val="clear"/>
    </w:rPr>
  </w:style>
  <w:style w:customStyle="1" w:styleId="FunctionTok" w:type="character">
    <w:name w:val="FunctionTok"/>
    <w:rsid w:val="003D668B"/>
    <w:rPr>
      <w:color w:val="000000"/>
      <w:shd w:color="auto" w:fill="F8F8F8" w:val="clear"/>
    </w:rPr>
  </w:style>
  <w:style w:customStyle="1" w:styleId="ExtensionTok" w:type="character">
    <w:name w:val="ExtensionTok"/>
    <w:rsid w:val="003D668B"/>
    <w:rPr>
      <w:shd w:color="auto" w:fill="F8F8F8" w:val="clear"/>
    </w:rPr>
  </w:style>
  <w:style w:customStyle="1" w:styleId="PreprocessorTok" w:type="character">
    <w:name w:val="PreprocessorTok"/>
    <w:rsid w:val="003D668B"/>
    <w:rPr>
      <w:i/>
      <w:color w:val="8F5902"/>
      <w:shd w:color="auto" w:fill="F8F8F8" w:val="clear"/>
    </w:rPr>
  </w:style>
  <w:style w:customStyle="1" w:styleId="AttributeTok" w:type="character">
    <w:name w:val="AttributeTok"/>
    <w:rsid w:val="003D668B"/>
    <w:rPr>
      <w:color w:val="C4A000"/>
      <w:shd w:color="auto" w:fill="F8F8F8" w:val="clear"/>
    </w:rPr>
  </w:style>
  <w:style w:customStyle="1" w:styleId="RegionMarkerTok" w:type="character">
    <w:name w:val="RegionMarkerTok"/>
    <w:rsid w:val="003D668B"/>
    <w:rPr>
      <w:shd w:color="auto" w:fill="F8F8F8" w:val="clear"/>
    </w:rPr>
  </w:style>
  <w:style w:customStyle="1" w:styleId="InformationTok" w:type="character">
    <w:name w:val="InformationTok"/>
    <w:rsid w:val="003D668B"/>
    <w:rPr>
      <w:b/>
      <w:i/>
      <w:color w:val="8F5902"/>
      <w:shd w:color="auto" w:fill="F8F8F8" w:val="clear"/>
    </w:rPr>
  </w:style>
  <w:style w:customStyle="1" w:styleId="WarningTok" w:type="character">
    <w:name w:val="WarningTok"/>
    <w:rsid w:val="003D668B"/>
    <w:rPr>
      <w:b/>
      <w:i/>
      <w:color w:val="8F5902"/>
      <w:shd w:color="auto" w:fill="F8F8F8" w:val="clear"/>
    </w:rPr>
  </w:style>
  <w:style w:customStyle="1" w:styleId="AlertTok" w:type="character">
    <w:name w:val="AlertTok"/>
    <w:rsid w:val="003D668B"/>
    <w:rPr>
      <w:color w:val="EF2929"/>
      <w:shd w:color="auto" w:fill="F8F8F8" w:val="clear"/>
    </w:rPr>
  </w:style>
  <w:style w:customStyle="1" w:styleId="ErrorTok" w:type="character">
    <w:name w:val="ErrorTok"/>
    <w:rsid w:val="003D668B"/>
    <w:rPr>
      <w:b/>
      <w:color w:val="A40000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D809AA"/>
    <w:pPr>
      <w:widowControl w:val="0"/>
      <w:tabs>
        <w:tab w:leader="dot" w:pos="5943" w:val="right"/>
      </w:tabs>
      <w:autoSpaceDE w:val="0"/>
      <w:autoSpaceDN w:val="0"/>
      <w:adjustRightInd w:val="0"/>
      <w:spacing w:after="0" w:line="276" w:lineRule="auto"/>
      <w:ind w:hanging="851" w:left="851"/>
    </w:pPr>
    <w:rPr>
      <w:rFonts w:cs="Times New Roman" w:eastAsiaTheme="majorEastAsia"/>
      <w:b/>
      <w:bCs/>
      <w:noProof/>
      <w:lang w:eastAsia="en-GB" w:val="en-GB"/>
    </w:rPr>
  </w:style>
  <w:style w:styleId="TOC3" w:type="paragraph">
    <w:name w:val="toc 3"/>
    <w:basedOn w:val="Normal"/>
    <w:next w:val="Normal"/>
    <w:autoRedefine/>
    <w:uiPriority w:val="39"/>
    <w:unhideWhenUsed/>
    <w:rsid w:val="003D668B"/>
    <w:pPr>
      <w:widowControl w:val="0"/>
      <w:autoSpaceDE w:val="0"/>
      <w:autoSpaceDN w:val="0"/>
      <w:adjustRightInd w:val="0"/>
      <w:spacing w:after="100" w:line="360" w:lineRule="auto"/>
      <w:ind w:left="440"/>
    </w:pPr>
    <w:rPr>
      <w:rFonts w:cs="Times" w:eastAsiaTheme="minorEastAsia"/>
      <w:noProof/>
      <w:szCs w:val="20"/>
      <w:lang w:val="en-US"/>
    </w:rPr>
  </w:style>
  <w:style w:styleId="TOC2" w:type="paragraph">
    <w:name w:val="toc 2"/>
    <w:basedOn w:val="Normal"/>
    <w:next w:val="Normal"/>
    <w:autoRedefine/>
    <w:uiPriority w:val="39"/>
    <w:unhideWhenUsed/>
    <w:rsid w:val="00D809AA"/>
    <w:pPr>
      <w:widowControl w:val="0"/>
      <w:tabs>
        <w:tab w:leader="dot" w:pos="5943" w:val="right"/>
      </w:tabs>
      <w:autoSpaceDE w:val="0"/>
      <w:autoSpaceDN w:val="0"/>
      <w:adjustRightInd w:val="0"/>
      <w:spacing w:after="0" w:line="276" w:lineRule="auto"/>
      <w:ind w:hanging="283" w:left="1134"/>
    </w:pPr>
    <w:rPr>
      <w:rFonts w:cs="Times" w:eastAsiaTheme="minorEastAsia"/>
      <w:noProof/>
      <w:szCs w:val="20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3D668B"/>
    <w:pPr>
      <w:spacing w:after="100"/>
      <w:ind w:left="660"/>
    </w:pPr>
    <w:rPr>
      <w:rFonts w:eastAsiaTheme="minorEastAsia"/>
      <w:kern w:val="2"/>
      <w:lang w:val="en-US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3D668B"/>
    <w:pPr>
      <w:spacing w:after="100"/>
      <w:ind w:left="880"/>
    </w:pPr>
    <w:rPr>
      <w:rFonts w:eastAsiaTheme="minorEastAsia"/>
      <w:kern w:val="2"/>
      <w:lang w:val="en-US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3D668B"/>
    <w:pPr>
      <w:spacing w:after="100"/>
      <w:ind w:left="1100"/>
    </w:pPr>
    <w:rPr>
      <w:rFonts w:eastAsiaTheme="minorEastAsia"/>
      <w:kern w:val="2"/>
      <w:lang w:val="en-US"/>
      <w14:ligatures w14:val="standardContextual"/>
    </w:rPr>
  </w:style>
  <w:style w:styleId="TOC7" w:type="paragraph">
    <w:name w:val="toc 7"/>
    <w:basedOn w:val="Normal"/>
    <w:next w:val="Normal"/>
    <w:autoRedefine/>
    <w:uiPriority w:val="39"/>
    <w:unhideWhenUsed/>
    <w:rsid w:val="003D668B"/>
    <w:pPr>
      <w:spacing w:after="100"/>
      <w:ind w:left="1320"/>
    </w:pPr>
    <w:rPr>
      <w:rFonts w:eastAsiaTheme="minorEastAsia"/>
      <w:kern w:val="2"/>
      <w:lang w:val="en-US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3D668B"/>
    <w:pPr>
      <w:spacing w:after="100"/>
      <w:ind w:left="1540"/>
    </w:pPr>
    <w:rPr>
      <w:rFonts w:eastAsiaTheme="minorEastAsia"/>
      <w:kern w:val="2"/>
      <w:lang w:val="en-US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3D668B"/>
    <w:pPr>
      <w:spacing w:after="100"/>
      <w:ind w:left="1760"/>
    </w:pPr>
    <w:rPr>
      <w:rFonts w:eastAsiaTheme="minorEastAsia"/>
      <w:kern w:val="2"/>
      <w:lang w:val="en-US"/>
      <w14:ligatures w14:val="standardContextual"/>
    </w:rPr>
  </w:style>
  <w:style w:styleId="NormalIndent" w:type="paragraph">
    <w:name w:val="Normal Indent"/>
    <w:basedOn w:val="Normal"/>
    <w:uiPriority w:val="99"/>
    <w:unhideWhenUsed/>
    <w:rsid w:val="003D668B"/>
    <w:pPr>
      <w:widowControl w:val="0"/>
      <w:autoSpaceDE w:val="0"/>
      <w:autoSpaceDN w:val="0"/>
      <w:adjustRightInd w:val="0"/>
      <w:spacing w:after="0" w:line="360" w:lineRule="auto"/>
      <w:ind w:left="720"/>
    </w:pPr>
    <w:rPr>
      <w:rFonts w:cs="Times" w:eastAsiaTheme="minorEastAsia"/>
      <w:noProof/>
      <w:szCs w:val="20"/>
      <w:lang w:val="en-US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3D668B"/>
    <w:rPr>
      <w:rFonts w:ascii="Times New Roman" w:cs="Times" w:eastAsiaTheme="minorEastAsia" w:hAnsi="Times New Roman"/>
      <w:noProof/>
      <w:sz w:val="20"/>
      <w:szCs w:val="20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3D668B"/>
    <w:pPr>
      <w:widowControl w:val="0"/>
      <w:autoSpaceDE w:val="0"/>
      <w:autoSpaceDN w:val="0"/>
      <w:adjustRightInd w:val="0"/>
      <w:spacing w:after="0"/>
    </w:pPr>
    <w:rPr>
      <w:rFonts w:cs="Times" w:eastAsiaTheme="minorEastAsia"/>
      <w:noProof/>
      <w:sz w:val="20"/>
      <w:szCs w:val="20"/>
      <w:lang w:val="en-US"/>
    </w:rPr>
  </w:style>
  <w:style w:styleId="TableofFigures" w:type="paragraph">
    <w:name w:val="table of figures"/>
    <w:basedOn w:val="Normal"/>
    <w:next w:val="Normal"/>
    <w:uiPriority w:val="99"/>
    <w:unhideWhenUsed/>
    <w:rsid w:val="003D668B"/>
    <w:pPr>
      <w:widowControl w:val="0"/>
      <w:autoSpaceDE w:val="0"/>
      <w:autoSpaceDN w:val="0"/>
      <w:adjustRightInd w:val="0"/>
      <w:spacing w:after="0" w:line="360" w:lineRule="auto"/>
    </w:pPr>
    <w:rPr>
      <w:rFonts w:cs="Times" w:eastAsiaTheme="minorEastAsia"/>
      <w:noProof/>
      <w:szCs w:val="20"/>
      <w:lang w:val="en-US"/>
    </w:rPr>
  </w:style>
  <w:style w:styleId="Bibliography" w:type="paragraph">
    <w:name w:val="Bibliography"/>
    <w:basedOn w:val="Normal"/>
    <w:next w:val="Normal"/>
    <w:uiPriority w:val="37"/>
    <w:unhideWhenUsed/>
    <w:rsid w:val="003D668B"/>
    <w:pPr>
      <w:widowControl w:val="0"/>
      <w:tabs>
        <w:tab w:pos="384" w:val="left"/>
      </w:tabs>
      <w:autoSpaceDE w:val="0"/>
      <w:autoSpaceDN w:val="0"/>
      <w:adjustRightInd w:val="0"/>
      <w:spacing w:after="0"/>
      <w:ind w:hanging="384" w:left="384"/>
    </w:pPr>
    <w:rPr>
      <w:rFonts w:cs="Times" w:eastAsiaTheme="minorEastAsia"/>
      <w:noProof/>
      <w:szCs w:val="20"/>
      <w:lang w:val="en-US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3D668B"/>
    <w:rPr>
      <w:rFonts w:ascii="Times New Roman" w:cs="Times" w:eastAsiaTheme="minorEastAsia" w:hAnsi="Times New Roman"/>
      <w:noProof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3D668B"/>
    <w:pPr>
      <w:widowControl w:val="0"/>
      <w:autoSpaceDE w:val="0"/>
      <w:autoSpaceDN w:val="0"/>
      <w:adjustRightInd w:val="0"/>
      <w:spacing w:after="0"/>
    </w:pPr>
    <w:rPr>
      <w:rFonts w:cs="Times" w:eastAsiaTheme="minorEastAsia"/>
      <w:noProof/>
      <w:sz w:val="20"/>
      <w:szCs w:val="20"/>
      <w:lang w:val="en-US"/>
    </w:rPr>
  </w:style>
  <w:style w:styleId="CommentReference" w:type="character">
    <w:name w:val="annotation reference"/>
    <w:basedOn w:val="DefaultParagraphFont"/>
    <w:uiPriority w:val="99"/>
    <w:semiHidden/>
    <w:unhideWhenUsed/>
    <w:rsid w:val="00BC07AD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BC07AD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BC07AD"/>
    <w:rPr>
      <w:sz w:val="20"/>
      <w:szCs w:val="20"/>
      <w:lang w:val="id-ID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BC07AD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BC07AD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Pengantar Sain Data</vt:lpstr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2026-10-19T16:43:50Z</dcterms:created>
  <dcterms:modified xsi:type="dcterms:W3CDTF">2026-10-19T16:43:50Z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book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ieee.csl</vt:lpwstr>
  </property>
  <property fmtid="{D5CDD505-2E9C-101B-9397-08002B2CF9AE}" pid="8" name="editor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