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5.png" ContentType="image/png"/>
  <Override PartName="/word/media/rId89.png" ContentType="image/png"/>
  <Override PartName="/word/media/rId93.png" ContentType="image/png"/>
  <Override PartName="/word/media/rId101.png" ContentType="image/png"/>
  <Override PartName="/word/media/rId43.png" ContentType="image/png"/>
  <Override PartName="/word/media/rId47.png" ContentType="image/png"/>
  <Override PartName="/word/media/rId51.png" ContentType="image/png"/>
  <Override PartName="/word/media/rId54.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0"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113" w:name="charting-in-colaboratory"/>
    <w:p>
      <w:pPr>
        <w:pStyle w:val="Heading1"/>
      </w:pPr>
      <w:r>
        <w:t xml:space="preserve">2. Charting in Colaboratory</w:t>
      </w:r>
    </w:p>
    <w:p>
      <w:pPr>
        <w:pStyle w:val="FirstParagraph"/>
      </w:pPr>
      <w:r>
        <w:t xml:space="preserve">A common use for notebooks is data visualization using charts. Colaboratory makes this easy with several charting tools available as Python imports.</w:t>
      </w:r>
    </w:p>
    <w:bookmarkStart w:id="81" w:name="matplotlib"/>
    <w:p>
      <w:pPr>
        <w:pStyle w:val="Heading2"/>
      </w:pPr>
      <w:r>
        <w:t xml:space="preserve">2.1 Matplotlib</w:t>
      </w:r>
    </w:p>
    <w:p>
      <w:pPr>
        <w:pStyle w:val="FirstParagraph"/>
      </w:pPr>
      <w:hyperlink r:id="rId40">
        <w:r>
          <w:rPr>
            <w:rStyle w:val="Hyperlink"/>
          </w:rPr>
          <w:t xml:space="preserve">Matplotlib</w:t>
        </w:r>
      </w:hyperlink>
      <w:r>
        <w:t xml:space="preserve"> </w:t>
      </w:r>
      <w:r>
        <w:t xml:space="preserve">is the most common charting package, see its</w:t>
      </w:r>
      <w:r>
        <w:t xml:space="preserve"> </w:t>
      </w:r>
      <w:hyperlink r:id="rId41">
        <w:r>
          <w:rPr>
            <w:rStyle w:val="Hyperlink"/>
          </w:rPr>
          <w:t xml:space="preserve">documentation</w:t>
        </w:r>
      </w:hyperlink>
      <w:r>
        <w:t xml:space="preserve"> </w:t>
      </w:r>
      <w:r>
        <w:t xml:space="preserve">for details, and its</w:t>
      </w:r>
      <w:r>
        <w:t xml:space="preserve"> </w:t>
      </w:r>
      <w:hyperlink r:id="rId42">
        <w:r>
          <w:rPr>
            <w:rStyle w:val="Hyperlink"/>
          </w:rPr>
          <w:t xml:space="preserve">examples</w:t>
        </w:r>
      </w:hyperlink>
      <w:r>
        <w:t xml:space="preserve"> </w:t>
      </w:r>
      <w:r>
        <w:t xml:space="preserve">for inspiration.</w:t>
      </w:r>
    </w:p>
    <w:bookmarkStart w:id="46" w:name="line-plots"/>
    <w:p>
      <w:pPr>
        <w:pStyle w:val="Heading3"/>
      </w:pPr>
      <w:r>
        <w:t xml:space="preserve">2.1.1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4" name="Picture"/>
            <a:graphic>
              <a:graphicData uri="http://schemas.openxmlformats.org/drawingml/2006/picture">
                <pic:pic>
                  <pic:nvPicPr>
                    <pic:cNvPr descr="grafik/grafik_files/figure-docx/cell-2-output-1.png" id="45" name="Picture"/>
                    <pic:cNvPicPr>
                      <a:picLocks noChangeArrowheads="1" noChangeAspect="1"/>
                    </pic:cNvPicPr>
                  </pic:nvPicPr>
                  <pic:blipFill>
                    <a:blip r:embed="rId43"/>
                    <a:stretch>
                      <a:fillRect/>
                    </a:stretch>
                  </pic:blipFill>
                  <pic:spPr bwMode="auto">
                    <a:xfrm>
                      <a:off x="0" y="0"/>
                      <a:ext cx="3398981" cy="2207490"/>
                    </a:xfrm>
                    <a:prstGeom prst="rect">
                      <a:avLst/>
                    </a:prstGeom>
                    <a:noFill/>
                    <a:ln w="9525">
                      <a:noFill/>
                      <a:headEnd/>
                      <a:tailEnd/>
                    </a:ln>
                  </pic:spPr>
                </pic:pic>
              </a:graphicData>
            </a:graphic>
          </wp:inline>
        </w:drawing>
      </w:r>
    </w:p>
    <w:bookmarkEnd w:id="46"/>
    <w:bookmarkStart w:id="50" w:name="bar-plots"/>
    <w:p>
      <w:pPr>
        <w:pStyle w:val="Heading3"/>
      </w:pPr>
      <w:r>
        <w:t xml:space="preserve">2.1.2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48" name="Picture"/>
            <a:graphic>
              <a:graphicData uri="http://schemas.openxmlformats.org/drawingml/2006/picture">
                <pic:pic>
                  <pic:nvPicPr>
                    <pic:cNvPr descr="grafik/grafik_files/figure-docx/cell-3-output-1.png" id="49" name="Picture"/>
                    <pic:cNvPicPr>
                      <a:picLocks noChangeArrowheads="1" noChangeAspect="1"/>
                    </pic:cNvPicPr>
                  </pic:nvPicPr>
                  <pic:blipFill>
                    <a:blip r:embed="rId47"/>
                    <a:stretch>
                      <a:fillRect/>
                    </a:stretch>
                  </pic:blipFill>
                  <pic:spPr bwMode="auto">
                    <a:xfrm>
                      <a:off x="0" y="0"/>
                      <a:ext cx="3398981" cy="2207490"/>
                    </a:xfrm>
                    <a:prstGeom prst="rect">
                      <a:avLst/>
                    </a:prstGeom>
                    <a:noFill/>
                    <a:ln w="9525">
                      <a:noFill/>
                      <a:headEnd/>
                      <a:tailEnd/>
                    </a:ln>
                  </pic:spPr>
                </pic:pic>
              </a:graphicData>
            </a:graphic>
          </wp:inline>
        </w:drawing>
      </w:r>
    </w:p>
    <w:bookmarkEnd w:id="50"/>
    <w:bookmarkStart w:id="60" w:name="histograms"/>
    <w:p>
      <w:pPr>
        <w:pStyle w:val="Heading3"/>
      </w:pPr>
      <w:r>
        <w:t xml:space="preserve">2.1.3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52" name="Picture"/>
            <a:graphic>
              <a:graphicData uri="http://schemas.openxmlformats.org/drawingml/2006/picture">
                <pic:pic>
                  <pic:nvPicPr>
                    <pic:cNvPr descr="grafik/grafik_files/figure-docx/cell-4-output-1.png" id="53" name="Picture"/>
                    <pic:cNvPicPr>
                      <a:picLocks noChangeArrowheads="1" noChangeAspect="1"/>
                    </pic:cNvPicPr>
                  </pic:nvPicPr>
                  <pic:blipFill>
                    <a:blip r:embed="rId51"/>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55" name="Picture"/>
            <a:graphic>
              <a:graphicData uri="http://schemas.openxmlformats.org/drawingml/2006/picture">
                <pic:pic>
                  <pic:nvPicPr>
                    <pic:cNvPr descr="grafik/grafik_files/figure-docx/cell-4-output-2.png" id="56" name="Picture"/>
                    <pic:cNvPicPr>
                      <a:picLocks noChangeArrowheads="1" noChangeAspect="1"/>
                    </pic:cNvPicPr>
                  </pic:nvPicPr>
                  <pic:blipFill>
                    <a:blip r:embed="rId54"/>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58" name="Picture"/>
            <a:graphic>
              <a:graphicData uri="http://schemas.openxmlformats.org/drawingml/2006/picture">
                <pic:pic>
                  <pic:nvPicPr>
                    <pic:cNvPr descr="grafik/grafik_files/figure-docx/cell-4-output-3.png" id="59" name="Picture"/>
                    <pic:cNvPicPr>
                      <a:picLocks noChangeArrowheads="1" noChangeAspect="1"/>
                    </pic:cNvPicPr>
                  </pic:nvPicPr>
                  <pic:blipFill>
                    <a:blip r:embed="rId57"/>
                    <a:stretch>
                      <a:fillRect/>
                    </a:stretch>
                  </pic:blipFill>
                  <pic:spPr bwMode="auto">
                    <a:xfrm>
                      <a:off x="0" y="0"/>
                      <a:ext cx="3771900" cy="2929958"/>
                    </a:xfrm>
                    <a:prstGeom prst="rect">
                      <a:avLst/>
                    </a:prstGeom>
                    <a:noFill/>
                    <a:ln w="9525">
                      <a:noFill/>
                      <a:headEnd/>
                      <a:tailEnd/>
                    </a:ln>
                  </pic:spPr>
                </pic:pic>
              </a:graphicData>
            </a:graphic>
          </wp:inline>
        </w:drawing>
      </w:r>
    </w:p>
    <w:bookmarkEnd w:id="60"/>
    <w:bookmarkStart w:id="64" w:name="scatter-plots"/>
    <w:p>
      <w:pPr>
        <w:pStyle w:val="Heading3"/>
      </w:pPr>
      <w:r>
        <w:t xml:space="preserve">2.1.4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62" name="Picture"/>
            <a:graphic>
              <a:graphicData uri="http://schemas.openxmlformats.org/drawingml/2006/picture">
                <pic:pic>
                  <pic:nvPicPr>
                    <pic:cNvPr descr="grafik/grafik_files/figure-docx/cell-5-output-1.png" id="63" name="Picture"/>
                    <pic:cNvPicPr>
                      <a:picLocks noChangeArrowheads="1" noChangeAspect="1"/>
                    </pic:cNvPicPr>
                  </pic:nvPicPr>
                  <pic:blipFill>
                    <a:blip r:embed="rId61"/>
                    <a:stretch>
                      <a:fillRect/>
                    </a:stretch>
                  </pic:blipFill>
                  <pic:spPr bwMode="auto">
                    <a:xfrm>
                      <a:off x="0" y="0"/>
                      <a:ext cx="3771900" cy="3072615"/>
                    </a:xfrm>
                    <a:prstGeom prst="rect">
                      <a:avLst/>
                    </a:prstGeom>
                    <a:noFill/>
                    <a:ln w="9525">
                      <a:noFill/>
                      <a:headEnd/>
                      <a:tailEnd/>
                    </a:ln>
                  </pic:spPr>
                </pic:pic>
              </a:graphicData>
            </a:graphic>
          </wp:inline>
        </w:drawing>
      </w:r>
    </w:p>
    <w:bookmarkEnd w:id="64"/>
    <w:bookmarkStart w:id="68" w:name="stack-plots"/>
    <w:p>
      <w:pPr>
        <w:pStyle w:val="Heading3"/>
      </w:pPr>
      <w:r>
        <w:t xml:space="preserve">2.1.5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66" name="Picture"/>
            <a:graphic>
              <a:graphicData uri="http://schemas.openxmlformats.org/drawingml/2006/picture">
                <pic:pic>
                  <pic:nvPicPr>
                    <pic:cNvPr descr="grafik/grafik_files/figure-docx/cell-6-output-1.png" id="67" name="Picture"/>
                    <pic:cNvPicPr>
                      <a:picLocks noChangeArrowheads="1" noChangeAspect="1"/>
                    </pic:cNvPicPr>
                  </pic:nvPicPr>
                  <pic:blipFill>
                    <a:blip r:embed="rId65"/>
                    <a:stretch>
                      <a:fillRect/>
                    </a:stretch>
                  </pic:blipFill>
                  <pic:spPr bwMode="auto">
                    <a:xfrm>
                      <a:off x="0" y="0"/>
                      <a:ext cx="3771900" cy="2972421"/>
                    </a:xfrm>
                    <a:prstGeom prst="rect">
                      <a:avLst/>
                    </a:prstGeom>
                    <a:noFill/>
                    <a:ln w="9525">
                      <a:noFill/>
                      <a:headEnd/>
                      <a:tailEnd/>
                    </a:ln>
                  </pic:spPr>
                </pic:pic>
              </a:graphicData>
            </a:graphic>
          </wp:inline>
        </w:drawing>
      </w:r>
    </w:p>
    <w:bookmarkEnd w:id="68"/>
    <w:bookmarkStart w:id="72" w:name="pie-charts"/>
    <w:p>
      <w:pPr>
        <w:pStyle w:val="Heading3"/>
      </w:pPr>
      <w:r>
        <w:t xml:space="preserve">2.1.6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70" name="Picture"/>
            <a:graphic>
              <a:graphicData uri="http://schemas.openxmlformats.org/drawingml/2006/picture">
                <pic:pic>
                  <pic:nvPicPr>
                    <pic:cNvPr descr="grafik/grafik_files/figure-docx/cell-7-output-1.png" id="71" name="Picture"/>
                    <pic:cNvPicPr>
                      <a:picLocks noChangeArrowheads="1" noChangeAspect="1"/>
                    </pic:cNvPicPr>
                  </pic:nvPicPr>
                  <pic:blipFill>
                    <a:blip r:embed="rId69"/>
                    <a:stretch>
                      <a:fillRect/>
                    </a:stretch>
                  </pic:blipFill>
                  <pic:spPr bwMode="auto">
                    <a:xfrm>
                      <a:off x="0" y="0"/>
                      <a:ext cx="3771900" cy="3010195"/>
                    </a:xfrm>
                    <a:prstGeom prst="rect">
                      <a:avLst/>
                    </a:prstGeom>
                    <a:noFill/>
                    <a:ln w="9525">
                      <a:noFill/>
                      <a:headEnd/>
                      <a:tailEnd/>
                    </a:ln>
                  </pic:spPr>
                </pic:pic>
              </a:graphicData>
            </a:graphic>
          </wp:inline>
        </w:drawing>
      </w:r>
    </w:p>
    <w:bookmarkEnd w:id="72"/>
    <w:bookmarkStart w:id="76" w:name="fill_between-and-alpha"/>
    <w:p>
      <w:pPr>
        <w:pStyle w:val="Heading3"/>
      </w:pPr>
      <w:r>
        <w:t xml:space="preserve">2.1.7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74" name="Picture"/>
            <a:graphic>
              <a:graphicData uri="http://schemas.openxmlformats.org/drawingml/2006/picture">
                <pic:pic>
                  <pic:nvPicPr>
                    <pic:cNvPr descr="grafik/grafik_files/figure-docx/cell-8-output-1.png" id="75" name="Picture"/>
                    <pic:cNvPicPr>
                      <a:picLocks noChangeArrowheads="1" noChangeAspect="1"/>
                    </pic:cNvPicPr>
                  </pic:nvPicPr>
                  <pic:blipFill>
                    <a:blip r:embed="rId73"/>
                    <a:stretch>
                      <a:fillRect/>
                    </a:stretch>
                  </pic:blipFill>
                  <pic:spPr bwMode="auto">
                    <a:xfrm>
                      <a:off x="0" y="0"/>
                      <a:ext cx="3771900" cy="2972421"/>
                    </a:xfrm>
                    <a:prstGeom prst="rect">
                      <a:avLst/>
                    </a:prstGeom>
                    <a:noFill/>
                    <a:ln w="9525">
                      <a:noFill/>
                      <a:headEnd/>
                      <a:tailEnd/>
                    </a:ln>
                  </pic:spPr>
                </pic:pic>
              </a:graphicData>
            </a:graphic>
          </wp:inline>
        </w:drawing>
      </w:r>
    </w:p>
    <w:bookmarkEnd w:id="76"/>
    <w:bookmarkStart w:id="80" w:name="subplotting-using-subplot2grid"/>
    <w:p>
      <w:pPr>
        <w:pStyle w:val="Heading3"/>
      </w:pPr>
      <w:r>
        <w:t xml:space="preserve">2.1.8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78" name="Picture"/>
            <a:graphic>
              <a:graphicData uri="http://schemas.openxmlformats.org/drawingml/2006/picture">
                <pic:pic>
                  <pic:nvPicPr>
                    <pic:cNvPr descr="grafik/grafik_files/figure-docx/cell-9-output-1.png" id="79" name="Picture"/>
                    <pic:cNvPicPr>
                      <a:picLocks noChangeArrowheads="1" noChangeAspect="1"/>
                    </pic:cNvPicPr>
                  </pic:nvPicPr>
                  <pic:blipFill>
                    <a:blip r:embed="rId77"/>
                    <a:stretch>
                      <a:fillRect/>
                    </a:stretch>
                  </pic:blipFill>
                  <pic:spPr bwMode="auto">
                    <a:xfrm>
                      <a:off x="0" y="0"/>
                      <a:ext cx="3771900" cy="2818430"/>
                    </a:xfrm>
                    <a:prstGeom prst="rect">
                      <a:avLst/>
                    </a:prstGeom>
                    <a:noFill/>
                    <a:ln w="9525">
                      <a:noFill/>
                      <a:headEnd/>
                      <a:tailEnd/>
                    </a:ln>
                  </pic:spPr>
                </pic:pic>
              </a:graphicData>
            </a:graphic>
          </wp:inline>
        </w:drawing>
      </w:r>
    </w:p>
    <w:bookmarkEnd w:id="80"/>
    <w:bookmarkEnd w:id="81"/>
    <w:bookmarkStart w:id="84" w:name="plot-styles"/>
    <w:p>
      <w:pPr>
        <w:pStyle w:val="Heading2"/>
      </w:pPr>
      <w:r>
        <w:t xml:space="preserve">2.2 Plot styles</w:t>
      </w:r>
    </w:p>
    <w:p>
      <w:pPr>
        <w:pStyle w:val="FirstParagraph"/>
      </w:pPr>
      <w:r>
        <w:t xml:space="preserve">Colaboratory charts use</w:t>
      </w:r>
      <w:r>
        <w:t xml:space="preserve"> </w:t>
      </w:r>
      <w:hyperlink r:id="rId82">
        <w:r>
          <w:rPr>
            <w:rStyle w:val="Hyperlink"/>
          </w:rPr>
          <w:t xml:space="preserve">Seaborn’s</w:t>
        </w:r>
      </w:hyperlink>
      <w:r>
        <w:t xml:space="preserve"> </w:t>
      </w:r>
      <w:r>
        <w:t xml:space="preserve">custom styling by default. To customize styling further please see the</w:t>
      </w:r>
      <w:r>
        <w:t xml:space="preserve"> </w:t>
      </w:r>
      <w:hyperlink r:id="rId83">
        <w:r>
          <w:rPr>
            <w:rStyle w:val="Hyperlink"/>
          </w:rPr>
          <w:t xml:space="preserve">matplotlib docs</w:t>
        </w:r>
      </w:hyperlink>
      <w:r>
        <w:t xml:space="preserve">.</w:t>
      </w:r>
    </w:p>
    <w:bookmarkEnd w:id="84"/>
    <w:bookmarkStart w:id="97" w:name="d-graphs"/>
    <w:p>
      <w:pPr>
        <w:pStyle w:val="Heading2"/>
      </w:pPr>
      <w:r>
        <w:t xml:space="preserve">2.3 3D Graphs</w:t>
      </w:r>
    </w:p>
    <w:bookmarkStart w:id="88" w:name="d-scatter-plots"/>
    <w:p>
      <w:pPr>
        <w:pStyle w:val="Heading3"/>
      </w:pPr>
      <w:r>
        <w:t xml:space="preserve">2.3.1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86" name="Picture"/>
            <a:graphic>
              <a:graphicData uri="http://schemas.openxmlformats.org/drawingml/2006/picture">
                <pic:pic>
                  <pic:nvPicPr>
                    <pic:cNvPr descr="grafik/grafik_files/figure-docx/cell-10-output-1.png" id="87" name="Picture"/>
                    <pic:cNvPicPr>
                      <a:picLocks noChangeArrowheads="1" noChangeAspect="1"/>
                    </pic:cNvPicPr>
                  </pic:nvPicPr>
                  <pic:blipFill>
                    <a:blip r:embed="rId85"/>
                    <a:stretch>
                      <a:fillRect/>
                    </a:stretch>
                  </pic:blipFill>
                  <pic:spPr bwMode="auto">
                    <a:xfrm>
                      <a:off x="0" y="0"/>
                      <a:ext cx="3771900" cy="3912211"/>
                    </a:xfrm>
                    <a:prstGeom prst="rect">
                      <a:avLst/>
                    </a:prstGeom>
                    <a:noFill/>
                    <a:ln w="9525">
                      <a:noFill/>
                      <a:headEnd/>
                      <a:tailEnd/>
                    </a:ln>
                  </pic:spPr>
                </pic:pic>
              </a:graphicData>
            </a:graphic>
          </wp:inline>
        </w:drawing>
      </w:r>
    </w:p>
    <w:bookmarkEnd w:id="88"/>
    <w:bookmarkStart w:id="92" w:name="d-bar-plots"/>
    <w:p>
      <w:pPr>
        <w:pStyle w:val="Heading3"/>
      </w:pPr>
      <w:r>
        <w:t xml:space="preserve">2.3.2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90" name="Picture"/>
            <a:graphic>
              <a:graphicData uri="http://schemas.openxmlformats.org/drawingml/2006/picture">
                <pic:pic>
                  <pic:nvPicPr>
                    <pic:cNvPr descr="grafik/grafik_files/figure-docx/cell-11-output-1.png" id="91" name="Picture"/>
                    <pic:cNvPicPr>
                      <a:picLocks noChangeArrowheads="1" noChangeAspect="1"/>
                    </pic:cNvPicPr>
                  </pic:nvPicPr>
                  <pic:blipFill>
                    <a:blip r:embed="rId89"/>
                    <a:stretch>
                      <a:fillRect/>
                    </a:stretch>
                  </pic:blipFill>
                  <pic:spPr bwMode="auto">
                    <a:xfrm>
                      <a:off x="0" y="0"/>
                      <a:ext cx="3771900" cy="3828926"/>
                    </a:xfrm>
                    <a:prstGeom prst="rect">
                      <a:avLst/>
                    </a:prstGeom>
                    <a:noFill/>
                    <a:ln w="9525">
                      <a:noFill/>
                      <a:headEnd/>
                      <a:tailEnd/>
                    </a:ln>
                  </pic:spPr>
                </pic:pic>
              </a:graphicData>
            </a:graphic>
          </wp:inline>
        </w:drawing>
      </w:r>
    </w:p>
    <w:bookmarkEnd w:id="92"/>
    <w:bookmarkStart w:id="96" w:name="wireframe-plots"/>
    <w:p>
      <w:pPr>
        <w:pStyle w:val="Heading3"/>
      </w:pPr>
      <w:r>
        <w:t xml:space="preserve">2.3.3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94" name="Picture"/>
            <a:graphic>
              <a:graphicData uri="http://schemas.openxmlformats.org/drawingml/2006/picture">
                <pic:pic>
                  <pic:nvPicPr>
                    <pic:cNvPr descr="grafik/grafik_files/figure-docx/cell-12-output-1.png" id="95" name="Picture"/>
                    <pic:cNvPicPr>
                      <a:picLocks noChangeArrowheads="1" noChangeAspect="1"/>
                    </pic:cNvPicPr>
                  </pic:nvPicPr>
                  <pic:blipFill>
                    <a:blip r:embed="rId93"/>
                    <a:stretch>
                      <a:fillRect/>
                    </a:stretch>
                  </pic:blipFill>
                  <pic:spPr bwMode="auto">
                    <a:xfrm>
                      <a:off x="0" y="0"/>
                      <a:ext cx="3771900" cy="3869659"/>
                    </a:xfrm>
                    <a:prstGeom prst="rect">
                      <a:avLst/>
                    </a:prstGeom>
                    <a:noFill/>
                    <a:ln w="9525">
                      <a:noFill/>
                      <a:headEnd/>
                      <a:tailEnd/>
                    </a:ln>
                  </pic:spPr>
                </pic:pic>
              </a:graphicData>
            </a:graphic>
          </wp:inline>
        </w:drawing>
      </w:r>
    </w:p>
    <w:bookmarkEnd w:id="96"/>
    <w:bookmarkEnd w:id="97"/>
    <w:bookmarkStart w:id="104" w:name="seaborn"/>
    <w:p>
      <w:pPr>
        <w:pStyle w:val="Heading2"/>
      </w:pPr>
      <w:r>
        <w:t xml:space="preserve">2.4 Seaborn</w:t>
      </w:r>
    </w:p>
    <w:p>
      <w:pPr>
        <w:pStyle w:val="FirstParagraph"/>
      </w:pPr>
      <w:r>
        <w:t xml:space="preserve">There are several libraries layered on top of Matplotlib that you can use in Colab. One that is worth highlighting is</w:t>
      </w:r>
      <w:r>
        <w:t xml:space="preserve"> </w:t>
      </w:r>
      <w:hyperlink r:id="rId98">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99">
        <w:r>
          <w:rPr>
            <w:rStyle w:val="Hyperlink"/>
          </w:rPr>
          <w:t xml:space="preserve">regplot</w:t>
        </w:r>
      </w:hyperlink>
      <w:r>
        <w:t xml:space="preserve">.</w:t>
      </w:r>
    </w:p>
    <w:p>
      <w:pPr>
        <w:pStyle w:val="BodyText"/>
      </w:pPr>
      <w:r>
        <w:t xml:space="preserve">Here’s a Seaborn</w:t>
      </w:r>
      <w:r>
        <w:t xml:space="preserve"> </w:t>
      </w:r>
      <w:hyperlink r:id="rId100">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02" name="Picture"/>
            <a:graphic>
              <a:graphicData uri="http://schemas.openxmlformats.org/drawingml/2006/picture">
                <pic:pic>
                  <pic:nvPicPr>
                    <pic:cNvPr descr="grafik/grafik_files/figure-docx/cell-13-output-1.png" id="103" name="Picture"/>
                    <pic:cNvPicPr>
                      <a:picLocks noChangeArrowheads="1" noChangeAspect="1"/>
                    </pic:cNvPicPr>
                  </pic:nvPicPr>
                  <pic:blipFill>
                    <a:blip r:embed="rId101"/>
                    <a:stretch>
                      <a:fillRect/>
                    </a:stretch>
                  </pic:blipFill>
                  <pic:spPr bwMode="auto">
                    <a:xfrm>
                      <a:off x="0" y="0"/>
                      <a:ext cx="3771900" cy="2972890"/>
                    </a:xfrm>
                    <a:prstGeom prst="rect">
                      <a:avLst/>
                    </a:prstGeom>
                    <a:noFill/>
                    <a:ln w="9525">
                      <a:noFill/>
                      <a:headEnd/>
                      <a:tailEnd/>
                    </a:ln>
                  </pic:spPr>
                </pic:pic>
              </a:graphicData>
            </a:graphic>
          </wp:inline>
        </w:drawing>
      </w:r>
    </w:p>
    <w:bookmarkEnd w:id="104"/>
    <w:bookmarkStart w:id="108" w:name="altair"/>
    <w:p>
      <w:pPr>
        <w:pStyle w:val="Heading2"/>
      </w:pPr>
      <w:r>
        <w:t xml:space="preserve">2.5 Altair</w:t>
      </w:r>
    </w:p>
    <w:p>
      <w:pPr>
        <w:pStyle w:val="FirstParagraph"/>
      </w:pPr>
      <w:hyperlink r:id="rId105">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6">
        <w:r>
          <w:rPr>
            <w:rStyle w:val="Hyperlink"/>
          </w:rPr>
          <w:t xml:space="preserve">Altair snippets notebook</w:t>
        </w:r>
      </w:hyperlink>
      <w:r>
        <w:t xml:space="preserve"> </w:t>
      </w:r>
      <w:r>
        <w:t xml:space="preserve">or the external</w:t>
      </w:r>
      <w:r>
        <w:t xml:space="preserve"> </w:t>
      </w:r>
      <w:hyperlink r:id="rId107">
        <w:r>
          <w:rPr>
            <w:rStyle w:val="Hyperlink"/>
          </w:rPr>
          <w:t xml:space="preserve">Altair Example Gallery</w:t>
        </w:r>
      </w:hyperlink>
      <w:r>
        <w:t xml:space="preserve">.</w:t>
      </w:r>
    </w:p>
    <w:bookmarkEnd w:id="108"/>
    <w:bookmarkStart w:id="110" w:name="plotly"/>
    <w:p>
      <w:pPr>
        <w:pStyle w:val="Heading2"/>
      </w:pPr>
      <w:r>
        <w:t xml:space="preserve">2.6 Plotly</w:t>
      </w:r>
    </w:p>
    <w:bookmarkStart w:id="109" w:name="sample"/>
    <w:p>
      <w:pPr>
        <w:pStyle w:val="Heading3"/>
      </w:pPr>
      <w:r>
        <w:t xml:space="preserve">2.6.1 Sample</w:t>
      </w:r>
    </w:p>
    <w:bookmarkEnd w:id="109"/>
    <w:bookmarkEnd w:id="110"/>
    <w:bookmarkStart w:id="112" w:name="bokeh"/>
    <w:p>
      <w:pPr>
        <w:pStyle w:val="Heading2"/>
      </w:pPr>
      <w:r>
        <w:t xml:space="preserve">2.7 Bokeh</w:t>
      </w:r>
    </w:p>
    <w:bookmarkStart w:id="111" w:name="sample-1"/>
    <w:p>
      <w:pPr>
        <w:pStyle w:val="Heading3"/>
      </w:pPr>
      <w:r>
        <w:t xml:space="preserve">2.7.1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1"/>
    <w:bookmarkEnd w:id="112"/>
    <w:bookmarkEnd w:id="113"/>
    <w:bookmarkStart w:id="118" w:name="X0f36eeef09573aa9f1cd2710ddd4b9a54702bb0"/>
    <w:p>
      <w:pPr>
        <w:pStyle w:val="Heading1"/>
      </w:pPr>
      <w:r>
        <w:t xml:space="preserve">3.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16"/>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16"/>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16"/>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16"/>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17"/>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17"/>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17"/>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14" w:name="penentuan-parameter-k"/>
    <w:p>
      <w:pPr>
        <w:pStyle w:val="Heading3"/>
      </w:pPr>
      <w:r>
        <w:t xml:space="preserve">3.0.1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14"/>
    <w:bookmarkStart w:id="115" w:name="langkah-1-hitung-jarak-dan-kemiripan-s_i"/>
    <w:p>
      <w:pPr>
        <w:pStyle w:val="Heading3"/>
      </w:pPr>
      <w:r>
        <w:t xml:space="preserve">3.0.2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15"/>
    <w:bookmarkStart w:id="116" w:name="X57858c31277a7c4364119850ca82d05add6c63c"/>
    <w:p>
      <w:pPr>
        <w:pStyle w:val="Heading3"/>
      </w:pPr>
      <w:r>
        <w:t xml:space="preserve">3.0.3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18"/>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18"/>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18"/>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18"/>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18"/>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18"/>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16"/>
    <w:bookmarkStart w:id="117" w:name="hasil-akhir"/>
    <w:p>
      <w:pPr>
        <w:pStyle w:val="Heading3"/>
      </w:pPr>
      <w:r>
        <w:t xml:space="preserve">3.0.4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17"/>
    <w:bookmarkEnd w:id="118"/>
    <w:bookmarkStart w:id="129" w:name="data-hilang-pada-data-klasifikasi"/>
    <w:p>
      <w:pPr>
        <w:pStyle w:val="Heading1"/>
      </w:pPr>
      <w:r>
        <w:t xml:space="preserve">4.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19" w:name="contoh"/>
    <w:p>
      <w:pPr>
        <w:pStyle w:val="Heading3"/>
      </w:pPr>
      <w:r>
        <w:t xml:space="preserve">4.0.1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19"/>
    <w:bookmarkStart w:id="120" w:name="langkah-1-hitung-jarak-kemiripan-s_i"/>
    <w:p>
      <w:pPr>
        <w:pStyle w:val="Heading3"/>
      </w:pPr>
      <w:r>
        <w:t xml:space="preserve">4.0.2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20"/>
    <w:bookmarkStart w:id="121" w:name="langkah-2-strategi-same-class-weighting"/>
    <w:p>
      <w:pPr>
        <w:pStyle w:val="Heading3"/>
      </w:pPr>
      <w:r>
        <w:t xml:space="preserve">4.0.3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19"/>
        </w:numPr>
      </w:pPr>
      <w:r>
        <w:rPr>
          <w:b/>
          <w:bCs/>
        </w:rPr>
        <w:t xml:space="preserve">Mengabaikan Kelas:</w:t>
      </w:r>
      <w:r>
        <w:t xml:space="preserve"> </w:t>
      </w:r>
      <w:r>
        <w:t xml:space="preserve">Menggunakan semua tetangga (seperti contoh sebelumnya).</w:t>
      </w:r>
    </w:p>
    <w:p>
      <w:pPr>
        <w:pStyle w:val="Compact"/>
        <w:numPr>
          <w:ilvl w:val="0"/>
          <w:numId w:val="1019"/>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121"/>
    <w:bookmarkStart w:id="122" w:name="langkah-3-hitung-estimasi-hanya-kelas-1"/>
    <w:p>
      <w:pPr>
        <w:pStyle w:val="Heading3"/>
      </w:pPr>
      <w:r>
        <w:t xml:space="preserve">4.0.4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20"/>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20"/>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20"/>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122"/>
    <w:bookmarkStart w:id="128" w:name="memilih-k"/>
    <w:p>
      <w:pPr>
        <w:pStyle w:val="Heading2"/>
      </w:pPr>
      <w:r>
        <w:t xml:space="preserve">4.1</w:t>
      </w:r>
      <w:r>
        <w:t xml:space="preserve"> </w:t>
      </w:r>
      <w:r>
        <w:rPr>
          <w:b/>
          <w:bCs/>
        </w:rPr>
        <w:t xml:space="preserve">Memilih K</w:t>
      </w:r>
    </w:p>
    <w:p>
      <w:pPr>
        <w:pStyle w:val="FirstParagraph"/>
      </w:pPr>
      <w:hyperlink r:id="rId123">
        <w:r>
          <w:rPr>
            <w:rStyle w:val="Hyperlink"/>
          </w:rPr>
          <w:t xml:space="preserve">https://ieeexplore.ieee.org/document/10748027</w:t>
        </w:r>
      </w:hyperlink>
    </w:p>
    <w:p>
      <w:pPr>
        <w:pStyle w:val="BodyText"/>
      </w:pPr>
      <w:hyperlink r:id="rId124">
        <w:r>
          <w:rPr>
            <w:rStyle w:val="Hyperlink"/>
          </w:rPr>
          <w:t xml:space="preserve">https://www.nature.com/articles/s41598-022-10358-x</w:t>
        </w:r>
      </w:hyperlink>
    </w:p>
    <w:p>
      <w:pPr>
        <w:pStyle w:val="BodyText"/>
      </w:pPr>
      <w:hyperlink r:id="rId125">
        <w:r>
          <w:rPr>
            <w:rStyle w:val="Hyperlink"/>
          </w:rPr>
          <w:t xml:space="preserve">https://ijsret.com/wp-content/uploads/2024/11/IJSRET_V10_issue6_525.pdf</w:t>
        </w:r>
      </w:hyperlink>
    </w:p>
    <w:p>
      <w:pPr>
        <w:pStyle w:val="BodyText"/>
      </w:pPr>
      <w:hyperlink r:id="rId126">
        <w:r>
          <w:rPr>
            <w:rStyle w:val="Hyperlink"/>
          </w:rPr>
          <w:t xml:space="preserve">https://openai.com/index/openai-to-acquire-neptune/?utm_source=neptune-website-redirect</w:t>
        </w:r>
      </w:hyperlink>
    </w:p>
    <w:p>
      <w:pPr>
        <w:pStyle w:val="BodyText"/>
      </w:pPr>
      <w:hyperlink r:id="rId127">
        <w:r>
          <w:rPr>
            <w:rStyle w:val="Hyperlink"/>
          </w:rPr>
          <w:t xml:space="preserve">https://www.linkedin.com/pulse/choosing-right-k-knn-practical-guide-debasish-deb-1ydwf/</w:t>
        </w:r>
      </w:hyperlink>
    </w:p>
    <w:bookmarkEnd w:id="128"/>
    <w:bookmarkEnd w:id="129"/>
    <w:bookmarkEnd w:id="130"/>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23" Target="https://ieeexplore.ieee.org/document/10748027" TargetMode="External" /><Relationship Type="http://schemas.openxmlformats.org/officeDocument/2006/relationships/hyperlink" Id="rId125"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26" Target="https://openai.com/index/openai-to-acquire-neptune/?utm_source=neptune-website-redirect"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www.linkedin.com/pulse/choosing-right-k-knn-practical-guide-debasish-deb-1ydwf/" TargetMode="External" /><Relationship Type="http://schemas.openxmlformats.org/officeDocument/2006/relationships/hyperlink" Id="rId124" Target="https://www.nature.com/articles/s41598-022-10358-x" TargetMode="External" /></Relationships>
</file>

<file path=word/_rels/footnotes.xml.rels><?xml version="1.0" encoding="UTF-8"?><Relationships xmlns="http://schemas.openxmlformats.org/package/2006/relationships"><Relationship Type="http://schemas.openxmlformats.org/officeDocument/2006/relationships/hyperlink" Id="rId106" Target=".\notebooks/snippets/altair.ipynb" TargetMode="External" /><Relationship Type="http://schemas.openxmlformats.org/officeDocument/2006/relationships/hyperlink" Id="rId105"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40" Target="http://matplotlib.org/" TargetMode="External" /><Relationship Type="http://schemas.openxmlformats.org/officeDocument/2006/relationships/hyperlink" Id="rId41" Target="http://matplotlib.org/api/pyplot_api.html" TargetMode="External" /><Relationship Type="http://schemas.openxmlformats.org/officeDocument/2006/relationships/hyperlink" Id="rId42" Target="http://matplotlib.org/gallery.html#statistics" TargetMode="External" /><Relationship Type="http://schemas.openxmlformats.org/officeDocument/2006/relationships/hyperlink" Id="rId98" Target="http://seaborn.pydata.org" TargetMode="External" /><Relationship Type="http://schemas.openxmlformats.org/officeDocument/2006/relationships/hyperlink" Id="rId99" Target="http://seaborn.pydata.org/generated/seaborn.regplot.html#seaborn.regplot" TargetMode="External" /><Relationship Type="http://schemas.openxmlformats.org/officeDocument/2006/relationships/hyperlink" Id="rId107" Target="https://altair-viz.github.io/gallery/" TargetMode="External" /><Relationship Type="http://schemas.openxmlformats.org/officeDocument/2006/relationships/hyperlink" Id="rId123" Target="https://ieeexplore.ieee.org/document/10748027" TargetMode="External" /><Relationship Type="http://schemas.openxmlformats.org/officeDocument/2006/relationships/hyperlink" Id="rId125" Target="https://ijsret.com/wp-content/uploads/2024/11/IJSRET_V10_issue6_525.pdf" TargetMode="External" /><Relationship Type="http://schemas.openxmlformats.org/officeDocument/2006/relationships/hyperlink" Id="rId83" Target="https://matplotlib.org/users/style_sheets.html" TargetMode="External" /><Relationship Type="http://schemas.openxmlformats.org/officeDocument/2006/relationships/hyperlink" Id="rId126" Target="https://openai.com/index/openai-to-acquire-neptune/?utm_source=neptune-website-redirect" TargetMode="External" /><Relationship Type="http://schemas.openxmlformats.org/officeDocument/2006/relationships/hyperlink" Id="rId82" Target="https://seaborn.pydata.org" TargetMode="External" /><Relationship Type="http://schemas.openxmlformats.org/officeDocument/2006/relationships/hyperlink" Id="rId100" Target="https://seaborn.pydata.org/generated/seaborn.heatmap.html" TargetMode="External" /><Relationship Type="http://schemas.openxmlformats.org/officeDocument/2006/relationships/hyperlink" Id="rId127" Target="https://www.linkedin.com/pulse/choosing-right-k-knn-practical-guide-debasish-deb-1ydwf/" TargetMode="External" /><Relationship Type="http://schemas.openxmlformats.org/officeDocument/2006/relationships/hyperlink" Id="rId124" Target="https://www.nature.com/articles/s41598-022-1035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2026-03-11T00:17:18Z</dcterms:created>
  <dcterms:modified xsi:type="dcterms:W3CDTF">2026-03-11T00:17:18Z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