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5E060A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sz w:val="12"/>
          <w:szCs w:val="12"/>
          <w:rtl/>
          <w:lang w:eastAsia="fr-FR"/>
        </w:rPr>
        <w:pict>
          <v:group id="_x0000_s1038" o:spid="_x0000_s1038" o:spt="203" style="position:absolute;left:0pt;margin-left:-9.35pt;margin-top:2.55pt;height:89.65pt;width:821pt;z-index:251659264;mso-width-relative:page;mso-height-relative:page;" coordorigin="210,326" coordsize="16420,1793">
            <o:lock v:ext="edit"/>
            <v:roundrect id="_x0000_s1039" o:spid="_x0000_s1039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0F4BFF45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69E0BE89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0178F964"/>
                </w:txbxContent>
              </v:textbox>
            </v:roundrect>
            <v:roundrect id="_x0000_s1040" o:spid="_x0000_s1040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36A3B295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0470D711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1" o:spid="_x0000_s1041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3374C2FB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0" t="0" r="32799" b="663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6" r:lo="rId7" r:qs="rId8" r:cs="rId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2" o:spid="_x0000_s1042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384647B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19ABAE8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661D74AA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9E3D765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64370AA5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59E9CF3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D04711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570867A1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2C50B23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3A358A3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FF1197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9BF0CDF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AAC86BF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723D8B6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8CE76D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C68642D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BAA1EB5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0C87B80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72E9684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7526F8E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2AAB341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2C18A680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2D74DA0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344C77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061DF64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220093EE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40A07AD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12E9BAE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4B726C3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19D3E6D2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B16DA5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6D45D90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1EEA573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3AEE6DE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069CFBC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11428C9F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6F2F3CE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4828F7A9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ثالث عشر</w:t>
            </w:r>
          </w:p>
        </w:tc>
        <w:tc>
          <w:tcPr>
            <w:tcW w:w="1432" w:type="dxa"/>
            <w:vAlign w:val="center"/>
          </w:tcPr>
          <w:p w14:paraId="36D3069A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إنّ ، لأنّ  </w:t>
            </w:r>
          </w:p>
        </w:tc>
        <w:tc>
          <w:tcPr>
            <w:tcW w:w="1701" w:type="dxa"/>
            <w:vAlign w:val="center"/>
          </w:tcPr>
          <w:p w14:paraId="70FF7C6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الضاد </w:t>
            </w:r>
          </w:p>
        </w:tc>
        <w:tc>
          <w:tcPr>
            <w:tcW w:w="1417" w:type="dxa"/>
            <w:vAlign w:val="center"/>
          </w:tcPr>
          <w:p w14:paraId="43FA1ED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رسم حرف الضاد </w:t>
            </w:r>
          </w:p>
        </w:tc>
        <w:tc>
          <w:tcPr>
            <w:tcW w:w="1418" w:type="dxa"/>
            <w:vAlign w:val="center"/>
          </w:tcPr>
          <w:p w14:paraId="3361D7A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مفهوم الجمع </w:t>
            </w:r>
          </w:p>
          <w:p w14:paraId="79C2D62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أوقات اليوم </w:t>
            </w:r>
          </w:p>
          <w:p w14:paraId="7E498DB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أحافظ على الماء و الكهرباء </w:t>
            </w:r>
          </w:p>
        </w:tc>
        <w:tc>
          <w:tcPr>
            <w:tcW w:w="1559" w:type="dxa"/>
            <w:vAlign w:val="center"/>
          </w:tcPr>
          <w:p w14:paraId="636D545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صغار الحيوانات و غذاؤها </w:t>
            </w:r>
          </w:p>
        </w:tc>
        <w:tc>
          <w:tcPr>
            <w:tcW w:w="1276" w:type="dxa"/>
            <w:vAlign w:val="center"/>
          </w:tcPr>
          <w:p w14:paraId="7F19B9A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دعاء:</w:t>
            </w:r>
          </w:p>
          <w:p w14:paraId="57E37FA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" رب اغفر لي ....</w:t>
            </w:r>
          </w:p>
        </w:tc>
        <w:tc>
          <w:tcPr>
            <w:tcW w:w="1276" w:type="dxa"/>
            <w:vAlign w:val="center"/>
          </w:tcPr>
          <w:p w14:paraId="39CF383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القواعد ا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لصحية ( المرتبطة بالطبيعة )</w:t>
            </w:r>
          </w:p>
        </w:tc>
        <w:tc>
          <w:tcPr>
            <w:tcW w:w="1984" w:type="dxa"/>
            <w:vAlign w:val="center"/>
          </w:tcPr>
          <w:p w14:paraId="14E4B13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المواد المستعملة في التعبير الفني + تعابير حرة</w:t>
            </w:r>
          </w:p>
        </w:tc>
        <w:tc>
          <w:tcPr>
            <w:tcW w:w="1559" w:type="dxa"/>
            <w:vAlign w:val="center"/>
          </w:tcPr>
          <w:p w14:paraId="4567C24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ي</w:t>
            </w: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</w:p>
          <w:p w14:paraId="130D19AC">
            <w:pPr>
              <w:bidi/>
              <w:spacing w:after="0" w:line="240" w:lineRule="auto"/>
              <w:ind w:left="113" w:right="113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تراثية</w:t>
            </w:r>
          </w:p>
        </w:tc>
        <w:tc>
          <w:tcPr>
            <w:tcW w:w="1702" w:type="dxa"/>
            <w:vAlign w:val="center"/>
          </w:tcPr>
          <w:p w14:paraId="5721BD8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3BC026A5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3624FCF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493E8AFC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العطف : و ، ف ، ثم   </w:t>
            </w:r>
          </w:p>
        </w:tc>
        <w:tc>
          <w:tcPr>
            <w:tcW w:w="1701" w:type="dxa"/>
            <w:vAlign w:val="center"/>
          </w:tcPr>
          <w:p w14:paraId="17F9E52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القاف </w:t>
            </w:r>
          </w:p>
        </w:tc>
        <w:tc>
          <w:tcPr>
            <w:tcW w:w="1417" w:type="dxa"/>
            <w:vAlign w:val="center"/>
          </w:tcPr>
          <w:p w14:paraId="0C2699F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القاف</w:t>
            </w:r>
          </w:p>
        </w:tc>
        <w:tc>
          <w:tcPr>
            <w:tcW w:w="1418" w:type="dxa"/>
            <w:vAlign w:val="center"/>
          </w:tcPr>
          <w:p w14:paraId="37CC09F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مفهوم الطرح </w:t>
            </w:r>
          </w:p>
          <w:p w14:paraId="193B704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أوقات اليوم </w:t>
            </w:r>
          </w:p>
          <w:p w14:paraId="3D3672C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B74AE1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المحافظة على البيئة  </w:t>
            </w:r>
          </w:p>
        </w:tc>
        <w:tc>
          <w:tcPr>
            <w:tcW w:w="1276" w:type="dxa"/>
            <w:vAlign w:val="center"/>
          </w:tcPr>
          <w:p w14:paraId="37C4234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14:paraId="2C26802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النفايات البلاستيكية </w:t>
            </w:r>
          </w:p>
        </w:tc>
        <w:tc>
          <w:tcPr>
            <w:tcW w:w="1984" w:type="dxa"/>
            <w:vAlign w:val="center"/>
          </w:tcPr>
          <w:p w14:paraId="0FB58C3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42036A1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14:paraId="312893A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351D96A5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19775EC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رابعة عشر </w:t>
            </w:r>
          </w:p>
        </w:tc>
        <w:tc>
          <w:tcPr>
            <w:tcW w:w="1432" w:type="dxa"/>
            <w:vAlign w:val="center"/>
          </w:tcPr>
          <w:p w14:paraId="0B25424C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الذي ، التي   </w:t>
            </w:r>
          </w:p>
        </w:tc>
        <w:tc>
          <w:tcPr>
            <w:tcW w:w="1701" w:type="dxa"/>
            <w:vAlign w:val="center"/>
          </w:tcPr>
          <w:p w14:paraId="2244984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الكاف </w:t>
            </w:r>
          </w:p>
        </w:tc>
        <w:tc>
          <w:tcPr>
            <w:tcW w:w="1417" w:type="dxa"/>
            <w:vAlign w:val="center"/>
          </w:tcPr>
          <w:p w14:paraId="4F106D2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14:paraId="2EAE5D8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الجمع</w:t>
            </w:r>
          </w:p>
          <w:p w14:paraId="404B247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75831EE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6BD402B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الحليب و مشتقاته   </w:t>
            </w:r>
          </w:p>
        </w:tc>
        <w:tc>
          <w:tcPr>
            <w:tcW w:w="1276" w:type="dxa"/>
            <w:vAlign w:val="center"/>
          </w:tcPr>
          <w:p w14:paraId="76A5649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14:paraId="575CE3B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اللافتات التوجيهية  </w:t>
            </w:r>
          </w:p>
        </w:tc>
        <w:tc>
          <w:tcPr>
            <w:tcW w:w="1984" w:type="dxa"/>
            <w:vAlign w:val="center"/>
          </w:tcPr>
          <w:p w14:paraId="29AE8A3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3D4B361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14:paraId="76A42DF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6984048B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69B48EA8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1375A3AA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اللذان ، اللتان   </w:t>
            </w:r>
          </w:p>
        </w:tc>
        <w:tc>
          <w:tcPr>
            <w:tcW w:w="1701" w:type="dxa"/>
            <w:vAlign w:val="center"/>
          </w:tcPr>
          <w:p w14:paraId="6CA0FEF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الثاء</w:t>
            </w:r>
          </w:p>
        </w:tc>
        <w:tc>
          <w:tcPr>
            <w:tcW w:w="1417" w:type="dxa"/>
            <w:vAlign w:val="center"/>
          </w:tcPr>
          <w:p w14:paraId="5C97C1D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الثاء</w:t>
            </w:r>
          </w:p>
        </w:tc>
        <w:tc>
          <w:tcPr>
            <w:tcW w:w="1418" w:type="dxa"/>
            <w:vAlign w:val="center"/>
          </w:tcPr>
          <w:p w14:paraId="20F0768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الطرح</w:t>
            </w:r>
          </w:p>
          <w:p w14:paraId="32BC4D6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20F8826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711664B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الجبن   </w:t>
            </w:r>
          </w:p>
        </w:tc>
        <w:tc>
          <w:tcPr>
            <w:tcW w:w="1276" w:type="dxa"/>
            <w:vAlign w:val="center"/>
          </w:tcPr>
          <w:p w14:paraId="1B5E57E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الصلوات الخمس  </w:t>
            </w:r>
          </w:p>
        </w:tc>
        <w:tc>
          <w:tcPr>
            <w:tcW w:w="1276" w:type="dxa"/>
            <w:vAlign w:val="center"/>
          </w:tcPr>
          <w:p w14:paraId="26824FB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لافتات التوجيه المدرسية  </w:t>
            </w:r>
          </w:p>
        </w:tc>
        <w:tc>
          <w:tcPr>
            <w:tcW w:w="1984" w:type="dxa"/>
            <w:vAlign w:val="center"/>
          </w:tcPr>
          <w:p w14:paraId="584F998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7DBDC89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32EDB5C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69CC9DA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14:paraId="59A7DB5D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14:paraId="1474BCE6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5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6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27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p w14:paraId="1FF88689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5139B824">
      <w:pPr>
        <w:bidi/>
        <w:spacing w:before="360" w:after="0" w:line="240" w:lineRule="auto"/>
        <w:rPr>
          <w:rFonts w:hint="cs"/>
          <w:rtl/>
          <w:lang w:bidi="ar-DZ"/>
        </w:rPr>
      </w:pPr>
    </w:p>
    <w:p w14:paraId="4271DF77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9165AA7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D54B7C6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sz w:val="12"/>
          <w:szCs w:val="12"/>
          <w:rtl/>
          <w:lang w:eastAsia="fr-FR"/>
        </w:rPr>
        <w:pict>
          <v:group id="_x0000_s1043" o:spid="_x0000_s1043" o:spt="203" style="position:absolute;left:0pt;margin-left:-9.7pt;margin-top:6pt;height:89.65pt;width:821pt;z-index:251660288;mso-width-relative:page;mso-height-relative:page;" coordorigin="210,326" coordsize="16420,1793">
            <o:lock v:ext="edit"/>
            <v:roundrect id="_x0000_s1044" o:spid="_x0000_s1044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5C7A9961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3810FAF2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75EFC171"/>
                </w:txbxContent>
              </v:textbox>
            </v:roundrect>
            <v:roundrect id="_x0000_s1045" o:spid="_x0000_s1045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159ADA32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321E1E65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46" o:spid="_x0000_s1046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0181F555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0" t="0" r="32799" b="663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47" o:spid="_x0000_s1047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3BD72441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765429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31CE2D7C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134A8D2D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227C43F3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07A9C581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355A16CE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4C3DF1E2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27D3EE16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1DBE3EF4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C8B8C6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1A97AF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5C2ECBB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7E6A7EBE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49A1C208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7BA281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5459526D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4480F8C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5871F6E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1C9A029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305A5D3F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7A3F8F6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63375EF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0DCFC53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7D7BE2E2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3D49C7A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3732451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7D5BD36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66C635C0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0E3BFF5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78DFF72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4F1D940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2BFA293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1B96512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1F8EAA09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0BE8AD2A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7" w:hRule="atLeast"/>
        </w:trPr>
        <w:tc>
          <w:tcPr>
            <w:tcW w:w="970" w:type="dxa"/>
            <w:shd w:val="clear" w:color="auto" w:fill="FFFFCC"/>
            <w:vAlign w:val="center"/>
          </w:tcPr>
          <w:p w14:paraId="3A3900F4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الاسبوع الثاني من 15 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ثالث عشر</w:t>
            </w:r>
          </w:p>
        </w:tc>
        <w:tc>
          <w:tcPr>
            <w:tcW w:w="1432" w:type="dxa"/>
            <w:vAlign w:val="center"/>
          </w:tcPr>
          <w:p w14:paraId="05D39255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العطف : و ، ف ، ثم   </w:t>
            </w:r>
          </w:p>
        </w:tc>
        <w:tc>
          <w:tcPr>
            <w:tcW w:w="1701" w:type="dxa"/>
            <w:vAlign w:val="center"/>
          </w:tcPr>
          <w:p w14:paraId="38B5E789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القاف </w:t>
            </w:r>
          </w:p>
        </w:tc>
        <w:tc>
          <w:tcPr>
            <w:tcW w:w="1417" w:type="dxa"/>
            <w:vAlign w:val="center"/>
          </w:tcPr>
          <w:p w14:paraId="50D92E0E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القاف</w:t>
            </w:r>
          </w:p>
        </w:tc>
        <w:tc>
          <w:tcPr>
            <w:tcW w:w="1418" w:type="dxa"/>
            <w:vAlign w:val="center"/>
          </w:tcPr>
          <w:p w14:paraId="0DBC330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مفهوم الطرح </w:t>
            </w:r>
          </w:p>
          <w:p w14:paraId="47F059F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أوقات اليوم </w:t>
            </w:r>
          </w:p>
          <w:p w14:paraId="4ADD09B6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24F2796B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المحافظة على البيئة  </w:t>
            </w:r>
          </w:p>
        </w:tc>
        <w:tc>
          <w:tcPr>
            <w:tcW w:w="1276" w:type="dxa"/>
            <w:vAlign w:val="center"/>
          </w:tcPr>
          <w:p w14:paraId="50D69DE6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14:paraId="5825F905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النفايات البلاستيكية </w:t>
            </w:r>
          </w:p>
        </w:tc>
        <w:tc>
          <w:tcPr>
            <w:tcW w:w="1984" w:type="dxa"/>
            <w:vAlign w:val="center"/>
          </w:tcPr>
          <w:p w14:paraId="6985E77C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40BE2AE8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14:paraId="5ED4D85E">
            <w:pPr>
              <w:bidi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0400733E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0444A43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رابعة عشر </w:t>
            </w:r>
          </w:p>
        </w:tc>
        <w:tc>
          <w:tcPr>
            <w:tcW w:w="1432" w:type="dxa"/>
            <w:vAlign w:val="center"/>
          </w:tcPr>
          <w:p w14:paraId="733675C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الذي ، التي   </w:t>
            </w:r>
          </w:p>
        </w:tc>
        <w:tc>
          <w:tcPr>
            <w:tcW w:w="1701" w:type="dxa"/>
            <w:vAlign w:val="center"/>
          </w:tcPr>
          <w:p w14:paraId="59BEF27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الكاف </w:t>
            </w:r>
          </w:p>
        </w:tc>
        <w:tc>
          <w:tcPr>
            <w:tcW w:w="1417" w:type="dxa"/>
            <w:vAlign w:val="center"/>
          </w:tcPr>
          <w:p w14:paraId="3406B23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14:paraId="4EB94A1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الجمع</w:t>
            </w:r>
          </w:p>
          <w:p w14:paraId="53395BB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76442B6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4BE6C9E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الحليب و مشتقاته   </w:t>
            </w:r>
          </w:p>
        </w:tc>
        <w:tc>
          <w:tcPr>
            <w:tcW w:w="1276" w:type="dxa"/>
            <w:vAlign w:val="center"/>
          </w:tcPr>
          <w:p w14:paraId="2C35D24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14:paraId="79FAEB0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اللافتات التوجيهية  </w:t>
            </w:r>
          </w:p>
        </w:tc>
        <w:tc>
          <w:tcPr>
            <w:tcW w:w="1984" w:type="dxa"/>
            <w:vAlign w:val="center"/>
          </w:tcPr>
          <w:p w14:paraId="455650D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158AB77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14:paraId="4F0E74C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44BE0D9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58662CB2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4C5488C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اللذان ، اللتان   </w:t>
            </w:r>
          </w:p>
        </w:tc>
        <w:tc>
          <w:tcPr>
            <w:tcW w:w="1701" w:type="dxa"/>
            <w:vAlign w:val="center"/>
          </w:tcPr>
          <w:p w14:paraId="4B3BFC1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الثاء</w:t>
            </w:r>
          </w:p>
        </w:tc>
        <w:tc>
          <w:tcPr>
            <w:tcW w:w="1417" w:type="dxa"/>
            <w:vAlign w:val="center"/>
          </w:tcPr>
          <w:p w14:paraId="72B2B84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الثاء</w:t>
            </w:r>
          </w:p>
        </w:tc>
        <w:tc>
          <w:tcPr>
            <w:tcW w:w="1418" w:type="dxa"/>
            <w:vAlign w:val="center"/>
          </w:tcPr>
          <w:p w14:paraId="5B2F929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الطرح</w:t>
            </w:r>
          </w:p>
          <w:p w14:paraId="591578A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621780C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3C13A09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الجبن   </w:t>
            </w:r>
          </w:p>
        </w:tc>
        <w:tc>
          <w:tcPr>
            <w:tcW w:w="1276" w:type="dxa"/>
            <w:vAlign w:val="center"/>
          </w:tcPr>
          <w:p w14:paraId="776E906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الصلوات الخمس  </w:t>
            </w:r>
          </w:p>
        </w:tc>
        <w:tc>
          <w:tcPr>
            <w:tcW w:w="1276" w:type="dxa"/>
            <w:vAlign w:val="center"/>
          </w:tcPr>
          <w:p w14:paraId="3FBEB9F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لافتات التوجيه المدرسية  </w:t>
            </w:r>
          </w:p>
        </w:tc>
        <w:tc>
          <w:tcPr>
            <w:tcW w:w="1984" w:type="dxa"/>
            <w:vAlign w:val="center"/>
          </w:tcPr>
          <w:p w14:paraId="1BC343A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29AEF49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31E424D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1454339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970" w:type="dxa"/>
            <w:shd w:val="clear" w:color="auto" w:fill="FFFFCC"/>
            <w:vAlign w:val="center"/>
          </w:tcPr>
          <w:p w14:paraId="532ABA5C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الاسبوع الأول من 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خامس عشر</w:t>
            </w:r>
          </w:p>
        </w:tc>
        <w:tc>
          <w:tcPr>
            <w:tcW w:w="1432" w:type="dxa"/>
            <w:vAlign w:val="center"/>
          </w:tcPr>
          <w:p w14:paraId="1035D70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الذين ، اللتواتي   </w:t>
            </w:r>
          </w:p>
        </w:tc>
        <w:tc>
          <w:tcPr>
            <w:tcW w:w="1701" w:type="dxa"/>
            <w:vAlign w:val="center"/>
          </w:tcPr>
          <w:p w14:paraId="3CAD5B2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الغين</w:t>
            </w:r>
          </w:p>
        </w:tc>
        <w:tc>
          <w:tcPr>
            <w:tcW w:w="1417" w:type="dxa"/>
            <w:vAlign w:val="center"/>
          </w:tcPr>
          <w:p w14:paraId="5D6D46A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الغين</w:t>
            </w:r>
          </w:p>
        </w:tc>
        <w:tc>
          <w:tcPr>
            <w:tcW w:w="1418" w:type="dxa"/>
            <w:vAlign w:val="center"/>
          </w:tcPr>
          <w:p w14:paraId="1FF0DD1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مقارنة الأعداد</w:t>
            </w:r>
          </w:p>
          <w:p w14:paraId="543045B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الساعة و الوقت </w:t>
            </w:r>
          </w:p>
          <w:p w14:paraId="6142BB6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5E41D51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الماء سر الحياة   </w:t>
            </w:r>
          </w:p>
        </w:tc>
        <w:tc>
          <w:tcPr>
            <w:tcW w:w="1276" w:type="dxa"/>
            <w:vAlign w:val="center"/>
          </w:tcPr>
          <w:p w14:paraId="7E64C1A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أوقات الصلاة  </w:t>
            </w:r>
          </w:p>
        </w:tc>
        <w:tc>
          <w:tcPr>
            <w:tcW w:w="1276" w:type="dxa"/>
            <w:vAlign w:val="center"/>
          </w:tcPr>
          <w:p w14:paraId="3CCB1C5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لافتات التوجيه بالشارع</w:t>
            </w:r>
          </w:p>
        </w:tc>
        <w:tc>
          <w:tcPr>
            <w:tcW w:w="1984" w:type="dxa"/>
            <w:vAlign w:val="center"/>
          </w:tcPr>
          <w:p w14:paraId="581361BE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7F51FB3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57BB4BD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339A4A68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14:paraId="4C676521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14:paraId="71995B8C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8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29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30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</w:p>
    <w:p w14:paraId="1EADBB4F">
      <w:pPr>
        <w:bidi/>
        <w:spacing w:before="360" w:after="0" w:line="240" w:lineRule="auto"/>
        <w:rPr>
          <w:lang w:bidi="ar-DZ"/>
        </w:rPr>
      </w:pPr>
    </w:p>
    <w:p w14:paraId="6652EE5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3C8E44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5E4C2A93">
      <w:pPr>
        <w:bidi/>
        <w:spacing w:after="0" w:line="240" w:lineRule="auto"/>
        <w:rPr>
          <w:sz w:val="12"/>
          <w:szCs w:val="12"/>
          <w:rtl/>
          <w:lang w:bidi="ar-DZ"/>
        </w:rPr>
      </w:pPr>
      <w:r>
        <w:rPr>
          <w:rFonts w:hint="cs"/>
          <w:sz w:val="12"/>
          <w:szCs w:val="12"/>
          <w:rtl/>
          <w:lang w:eastAsia="fr-FR"/>
        </w:rPr>
        <w:pict>
          <v:group id="_x0000_s1048" o:spid="_x0000_s1048" o:spt="203" style="position:absolute;left:0pt;margin-left:-10.65pt;margin-top:3.85pt;height:89.65pt;width:821pt;z-index:251661312;mso-width-relative:page;mso-height-relative:page;" coordorigin="210,326" coordsize="16420,1793">
            <o:lock v:ext="edit"/>
            <v:roundrect id="_x0000_s1049" o:spid="_x0000_s1049" o:spt="2" style="position:absolute;left:12569;top:905;flip:x;height:985;width:4061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Dot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3001E8FD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مديرية التربية لـولاية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</w:t>
                    </w:r>
                  </w:p>
                  <w:p w14:paraId="37648BE8">
                    <w:pPr>
                      <w:bidi/>
                      <w:spacing w:after="120"/>
                      <w:rPr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  ابتدائية  :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14:paraId="3F4371AE"/>
                </w:txbxContent>
              </v:textbox>
            </v:roundrect>
            <v:roundrect id="_x0000_s1050" o:spid="_x0000_s1050" o:spt="2" style="position:absolute;left:210;top:971;flip:x;height:1077;width:4139;" fillcolor="#EAF1DD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>
              <v:path/>
              <v:fill type="gradientRadial" on="t" color2="fill lighten(51)" focus="100%" focussize="0f,0f" focusposition="32768f,32768f" method="linear sigma" rotate="t">
                <o:fill type="gradientRadial" v:ext="backwardCompatible"/>
              </v:fill>
              <v:stroke weight="1pt" color="#000000" dashstyle="dash"/>
              <v:imagedata o:title=""/>
              <o:lock v:ext="edit"/>
              <v:shadow on="t" type="perspective" color="#7F5F00" opacity="32768f" offset="1pt,2pt" offset2="-3pt,-2pt"/>
              <v:textbox>
                <w:txbxContent>
                  <w:p w14:paraId="2246E67B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14:paraId="130E6D26">
                    <w:pPr>
                      <w:spacing w:after="12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المربي 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  <w:t>(ة)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  <v:rect id="_x0000_s1051" o:spid="_x0000_s1051" o:spt="1" style="position:absolute;left:4521;top:1185;height:934;width:7803;" coordsize="21600,21600">
              <v:path/>
              <v:fill focussize="0,0"/>
              <v:stroke weight="2.25pt" dashstyle="dashDot"/>
              <v:imagedata o:title=""/>
              <o:lock v:ext="edit"/>
              <v:textbox>
                <w:txbxContent>
                  <w:p w14:paraId="1A3245BE">
                    <w:r>
                      <w:rPr>
                        <w:lang w:eastAsia="fr-FR"/>
                      </w:rPr>
                      <w:drawing>
                        <wp:inline distT="0" distB="0" distL="0" distR="0">
                          <wp:extent cx="4843780" cy="513080"/>
                          <wp:effectExtent l="57150" t="19050" r="71120" b="58420"/>
                          <wp:docPr id="9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2" o:spid="_x0000_s1052" o:spt="202" type="#_x0000_t202" style="position:absolute;left:6079;top:326;height:864;width:426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 w14:paraId="1DB88F2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14:paraId="5C3577B5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</v:group>
        </w:pict>
      </w:r>
    </w:p>
    <w:p w14:paraId="0F3BE210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22E90F71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25ED9A14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0CF56F0D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32639C9A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1AE73C7F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570A8CC4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16EDED78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3E92A26D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5047DFE3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74BEE6F8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3432449D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5C60560B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64D023AA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7631F2CA">
      <w:pPr>
        <w:bidi/>
        <w:spacing w:after="0" w:line="240" w:lineRule="auto"/>
        <w:rPr>
          <w:rFonts w:hint="cs"/>
          <w:sz w:val="12"/>
          <w:szCs w:val="12"/>
          <w:rtl/>
          <w:lang w:bidi="ar-DZ"/>
        </w:rPr>
      </w:pPr>
    </w:p>
    <w:p w14:paraId="4AD15530">
      <w:pPr>
        <w:bidi/>
        <w:spacing w:after="0" w:line="240" w:lineRule="auto"/>
        <w:rPr>
          <w:sz w:val="12"/>
          <w:szCs w:val="12"/>
          <w:rtl/>
          <w:lang w:bidi="ar-DZ"/>
        </w:rPr>
      </w:pPr>
    </w:p>
    <w:p w14:paraId="323A2B5C">
      <w:pPr>
        <w:bidi/>
        <w:spacing w:after="0" w:line="240" w:lineRule="auto"/>
        <w:rPr>
          <w:sz w:val="12"/>
          <w:szCs w:val="12"/>
          <w:rtl/>
          <w:lang w:bidi="ar-DZ"/>
        </w:rPr>
      </w:pPr>
    </w:p>
    <w:tbl>
      <w:tblPr>
        <w:tblStyle w:val="5"/>
        <w:bidiVisual/>
        <w:tblW w:w="1629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432"/>
        <w:gridCol w:w="1701"/>
        <w:gridCol w:w="1417"/>
        <w:gridCol w:w="1418"/>
        <w:gridCol w:w="1559"/>
        <w:gridCol w:w="1276"/>
        <w:gridCol w:w="1276"/>
        <w:gridCol w:w="1984"/>
        <w:gridCol w:w="1559"/>
        <w:gridCol w:w="1702"/>
      </w:tblGrid>
      <w:tr w14:paraId="55280AE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70" w:type="dxa"/>
            <w:shd w:val="clear" w:color="auto" w:fill="B6DF89"/>
            <w:vAlign w:val="center"/>
          </w:tcPr>
          <w:p w14:paraId="2B4E179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</w:t>
            </w:r>
          </w:p>
        </w:tc>
        <w:tc>
          <w:tcPr>
            <w:tcW w:w="4550" w:type="dxa"/>
            <w:gridSpan w:val="3"/>
            <w:shd w:val="clear" w:color="auto" w:fill="B6DF89"/>
            <w:vAlign w:val="center"/>
          </w:tcPr>
          <w:p w14:paraId="098DC71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اللغوي</w:t>
            </w:r>
          </w:p>
        </w:tc>
        <w:tc>
          <w:tcPr>
            <w:tcW w:w="2977" w:type="dxa"/>
            <w:gridSpan w:val="2"/>
            <w:shd w:val="clear" w:color="auto" w:fill="B6DF89"/>
            <w:vAlign w:val="center"/>
          </w:tcPr>
          <w:p w14:paraId="718C7AF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 العلمي</w:t>
            </w:r>
          </w:p>
        </w:tc>
        <w:tc>
          <w:tcPr>
            <w:tcW w:w="2552" w:type="dxa"/>
            <w:gridSpan w:val="2"/>
            <w:shd w:val="clear" w:color="auto" w:fill="B6DF89"/>
            <w:vAlign w:val="center"/>
          </w:tcPr>
          <w:p w14:paraId="44542D40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8"/>
                <w:szCs w:val="28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الاجتماعي</w:t>
            </w:r>
          </w:p>
        </w:tc>
        <w:tc>
          <w:tcPr>
            <w:tcW w:w="3543" w:type="dxa"/>
            <w:gridSpan w:val="2"/>
            <w:shd w:val="clear" w:color="auto" w:fill="B6DF89"/>
            <w:vAlign w:val="center"/>
          </w:tcPr>
          <w:p w14:paraId="46A8CB8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الفني</w:t>
            </w:r>
          </w:p>
        </w:tc>
        <w:tc>
          <w:tcPr>
            <w:tcW w:w="1702" w:type="dxa"/>
            <w:shd w:val="clear" w:color="auto" w:fill="B6DF89"/>
            <w:vAlign w:val="center"/>
          </w:tcPr>
          <w:p w14:paraId="2CDF706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8"/>
                <w:szCs w:val="28"/>
                <w:rtl/>
                <w:lang w:eastAsia="fr-FR"/>
              </w:rPr>
              <w:t>المجال البدني الإيقاعي</w:t>
            </w:r>
          </w:p>
        </w:tc>
      </w:tr>
      <w:tr w14:paraId="634CD24F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970" w:type="dxa"/>
            <w:shd w:val="clear" w:color="auto" w:fill="FFFFCC"/>
            <w:vAlign w:val="center"/>
          </w:tcPr>
          <w:p w14:paraId="3C380E37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المحتوي</w:t>
            </w:r>
          </w:p>
        </w:tc>
        <w:tc>
          <w:tcPr>
            <w:tcW w:w="1432" w:type="dxa"/>
            <w:shd w:val="clear" w:color="auto" w:fill="FDE9D9" w:themeFill="accent6" w:themeFillTint="33"/>
            <w:vAlign w:val="center"/>
          </w:tcPr>
          <w:p w14:paraId="748F394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و أتحدث 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14:paraId="3A66AE2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أسمع ، ألعب و أفرأ </w:t>
            </w:r>
          </w:p>
        </w:tc>
        <w:tc>
          <w:tcPr>
            <w:tcW w:w="1417" w:type="dxa"/>
            <w:shd w:val="clear" w:color="auto" w:fill="FDE9D9" w:themeFill="accent6" w:themeFillTint="33"/>
            <w:vAlign w:val="center"/>
          </w:tcPr>
          <w:p w14:paraId="1D48301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أخط و أرسم 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DDEA42F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أتموقع ، أعد ، و أشكل 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73B58DE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أتعلم و أمارس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45E864E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أتدرب و أتأدب </w:t>
            </w:r>
          </w:p>
        </w:tc>
        <w:tc>
          <w:tcPr>
            <w:tcW w:w="1276" w:type="dxa"/>
            <w:shd w:val="clear" w:color="auto" w:fill="47FBD9"/>
            <w:vAlign w:val="center"/>
          </w:tcPr>
          <w:p w14:paraId="1E9CF7E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أتعلم و أتصرف </w:t>
            </w:r>
          </w:p>
        </w:tc>
        <w:tc>
          <w:tcPr>
            <w:tcW w:w="1984" w:type="dxa"/>
            <w:shd w:val="clear" w:color="auto" w:fill="FFFF99"/>
            <w:vAlign w:val="center"/>
          </w:tcPr>
          <w:p w14:paraId="13D94A0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أشكل و ألون </w:t>
            </w:r>
          </w:p>
        </w:tc>
        <w:tc>
          <w:tcPr>
            <w:tcW w:w="1559" w:type="dxa"/>
            <w:shd w:val="clear" w:color="auto" w:fill="FFFF99"/>
            <w:vAlign w:val="center"/>
          </w:tcPr>
          <w:p w14:paraId="7555FC5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أنشد و أغني </w:t>
            </w:r>
          </w:p>
        </w:tc>
        <w:tc>
          <w:tcPr>
            <w:tcW w:w="1702" w:type="dxa"/>
            <w:shd w:val="clear" w:color="auto" w:fill="00CCFF"/>
            <w:vAlign w:val="center"/>
          </w:tcPr>
          <w:p w14:paraId="6C722DBC">
            <w:pPr>
              <w:bidi/>
              <w:spacing w:after="0" w:line="240" w:lineRule="auto"/>
              <w:jc w:val="center"/>
              <w:rPr>
                <w:rFonts w:eastAsia="Calibri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أتحرك و ألعب </w:t>
            </w:r>
          </w:p>
        </w:tc>
      </w:tr>
      <w:tr w14:paraId="2BE54553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6267048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 xml:space="preserve">رابعة عشر </w:t>
            </w:r>
          </w:p>
        </w:tc>
        <w:tc>
          <w:tcPr>
            <w:tcW w:w="1432" w:type="dxa"/>
            <w:vAlign w:val="center"/>
          </w:tcPr>
          <w:p w14:paraId="2797998E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الذي ، التي   </w:t>
            </w:r>
          </w:p>
        </w:tc>
        <w:tc>
          <w:tcPr>
            <w:tcW w:w="1701" w:type="dxa"/>
            <w:vAlign w:val="center"/>
          </w:tcPr>
          <w:p w14:paraId="7E199020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جملة قصيرة لتجريد صوت و حرف الكاف </w:t>
            </w:r>
          </w:p>
        </w:tc>
        <w:tc>
          <w:tcPr>
            <w:tcW w:w="1417" w:type="dxa"/>
            <w:vAlign w:val="center"/>
          </w:tcPr>
          <w:p w14:paraId="1D29599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الكاف</w:t>
            </w:r>
          </w:p>
        </w:tc>
        <w:tc>
          <w:tcPr>
            <w:tcW w:w="1418" w:type="dxa"/>
            <w:vAlign w:val="center"/>
          </w:tcPr>
          <w:p w14:paraId="180B4DE2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الجمع</w:t>
            </w:r>
          </w:p>
          <w:p w14:paraId="380F679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06A93FF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5A64059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الحليب و مشتقاته   </w:t>
            </w:r>
          </w:p>
        </w:tc>
        <w:tc>
          <w:tcPr>
            <w:tcW w:w="1276" w:type="dxa"/>
            <w:vAlign w:val="center"/>
          </w:tcPr>
          <w:p w14:paraId="6CC29D8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سورة الكوثر </w:t>
            </w:r>
          </w:p>
        </w:tc>
        <w:tc>
          <w:tcPr>
            <w:tcW w:w="1276" w:type="dxa"/>
            <w:vAlign w:val="center"/>
          </w:tcPr>
          <w:p w14:paraId="6D6590F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اللافتات التوجيهية  </w:t>
            </w:r>
          </w:p>
        </w:tc>
        <w:tc>
          <w:tcPr>
            <w:tcW w:w="1984" w:type="dxa"/>
            <w:vAlign w:val="center"/>
          </w:tcPr>
          <w:p w14:paraId="5402C5A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7838E87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وطنية </w:t>
            </w:r>
          </w:p>
        </w:tc>
        <w:tc>
          <w:tcPr>
            <w:tcW w:w="1702" w:type="dxa"/>
            <w:vAlign w:val="center"/>
          </w:tcPr>
          <w:p w14:paraId="3D37A72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18D7FC5C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6E57AB06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0BE7EBFA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اللذان ، اللتان   </w:t>
            </w:r>
          </w:p>
        </w:tc>
        <w:tc>
          <w:tcPr>
            <w:tcW w:w="1701" w:type="dxa"/>
            <w:vAlign w:val="center"/>
          </w:tcPr>
          <w:p w14:paraId="0270557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الثاء</w:t>
            </w:r>
          </w:p>
        </w:tc>
        <w:tc>
          <w:tcPr>
            <w:tcW w:w="1417" w:type="dxa"/>
            <w:vAlign w:val="center"/>
          </w:tcPr>
          <w:p w14:paraId="68F4853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الثاء</w:t>
            </w:r>
          </w:p>
        </w:tc>
        <w:tc>
          <w:tcPr>
            <w:tcW w:w="1418" w:type="dxa"/>
            <w:vAlign w:val="center"/>
          </w:tcPr>
          <w:p w14:paraId="381B064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مفهوم الطرح</w:t>
            </w:r>
          </w:p>
          <w:p w14:paraId="2C68C9B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أيام الأسبوع </w:t>
            </w:r>
          </w:p>
          <w:p w14:paraId="6FDEF8D9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3434980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الجبن   </w:t>
            </w:r>
          </w:p>
        </w:tc>
        <w:tc>
          <w:tcPr>
            <w:tcW w:w="1276" w:type="dxa"/>
            <w:vAlign w:val="center"/>
          </w:tcPr>
          <w:p w14:paraId="0B896A5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الصلوات الخمس  </w:t>
            </w:r>
          </w:p>
        </w:tc>
        <w:tc>
          <w:tcPr>
            <w:tcW w:w="1276" w:type="dxa"/>
            <w:vAlign w:val="center"/>
          </w:tcPr>
          <w:p w14:paraId="08749C9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لافتات التوجيه المدرسية  </w:t>
            </w:r>
          </w:p>
        </w:tc>
        <w:tc>
          <w:tcPr>
            <w:tcW w:w="1984" w:type="dxa"/>
            <w:vAlign w:val="center"/>
          </w:tcPr>
          <w:p w14:paraId="220A06DC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39D45FD7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7824784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2BA43347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970" w:type="dxa"/>
            <w:vMerge w:val="restart"/>
            <w:shd w:val="clear" w:color="auto" w:fill="FFFFCC"/>
            <w:vAlign w:val="center"/>
          </w:tcPr>
          <w:p w14:paraId="1CAA33F4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15 يوما ال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 w:bidi="ar-DZ"/>
              </w:rPr>
              <w:t>خامس عشر</w:t>
            </w:r>
          </w:p>
        </w:tc>
        <w:tc>
          <w:tcPr>
            <w:tcW w:w="1432" w:type="dxa"/>
            <w:vAlign w:val="center"/>
          </w:tcPr>
          <w:p w14:paraId="6F9256E1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الأسماء الموصولة  : الذين ، اللتواتي   </w:t>
            </w:r>
          </w:p>
        </w:tc>
        <w:tc>
          <w:tcPr>
            <w:tcW w:w="1701" w:type="dxa"/>
            <w:vAlign w:val="center"/>
          </w:tcPr>
          <w:p w14:paraId="4D3ED9A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الغين</w:t>
            </w:r>
          </w:p>
        </w:tc>
        <w:tc>
          <w:tcPr>
            <w:tcW w:w="1417" w:type="dxa"/>
            <w:vAlign w:val="center"/>
          </w:tcPr>
          <w:p w14:paraId="7E9BD81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الغين</w:t>
            </w:r>
          </w:p>
        </w:tc>
        <w:tc>
          <w:tcPr>
            <w:tcW w:w="1418" w:type="dxa"/>
            <w:vAlign w:val="center"/>
          </w:tcPr>
          <w:p w14:paraId="0C4EA02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مقارنة الأعداد</w:t>
            </w:r>
          </w:p>
          <w:p w14:paraId="729CDA9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الساعة و الوقت </w:t>
            </w:r>
          </w:p>
          <w:p w14:paraId="727DF74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559" w:type="dxa"/>
            <w:vAlign w:val="center"/>
          </w:tcPr>
          <w:p w14:paraId="5425899B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الماء سر الحياة   </w:t>
            </w:r>
          </w:p>
        </w:tc>
        <w:tc>
          <w:tcPr>
            <w:tcW w:w="1276" w:type="dxa"/>
            <w:vAlign w:val="center"/>
          </w:tcPr>
          <w:p w14:paraId="2B673F1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أوقات الصلاة  </w:t>
            </w:r>
          </w:p>
        </w:tc>
        <w:tc>
          <w:tcPr>
            <w:tcW w:w="1276" w:type="dxa"/>
            <w:vAlign w:val="center"/>
          </w:tcPr>
          <w:p w14:paraId="0A301C2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صناعة لافتات التوجيه بالشارع</w:t>
            </w:r>
          </w:p>
        </w:tc>
        <w:tc>
          <w:tcPr>
            <w:tcW w:w="1984" w:type="dxa"/>
            <w:vAlign w:val="center"/>
          </w:tcPr>
          <w:p w14:paraId="2084D6D6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6B5E172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17B0103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52673421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0" w:type="dxa"/>
            <w:vMerge w:val="continue"/>
            <w:shd w:val="clear" w:color="auto" w:fill="FFFFCC"/>
            <w:vAlign w:val="center"/>
          </w:tcPr>
          <w:p w14:paraId="430B82A7">
            <w:pPr>
              <w:bidi/>
              <w:spacing w:after="0" w:line="240" w:lineRule="auto"/>
              <w:jc w:val="center"/>
              <w:rPr>
                <w:rFonts w:eastAsia="Times New Roman" w:cs="Arial" w:asciiTheme="minorBidi" w:hAnsiTheme="minorBidi"/>
                <w:b/>
                <w:bCs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1432" w:type="dxa"/>
            <w:vAlign w:val="center"/>
          </w:tcPr>
          <w:p w14:paraId="3BA8985E">
            <w:pPr>
              <w:bidi/>
              <w:spacing w:after="0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قصة فصيرة مع اسم الإشارة : هؤلاء  </w:t>
            </w:r>
          </w:p>
        </w:tc>
        <w:tc>
          <w:tcPr>
            <w:tcW w:w="1701" w:type="dxa"/>
            <w:vAlign w:val="center"/>
          </w:tcPr>
          <w:p w14:paraId="2D27B29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جملة قصيرة لتجريد صوت و حرف الهاء</w:t>
            </w:r>
          </w:p>
        </w:tc>
        <w:tc>
          <w:tcPr>
            <w:tcW w:w="1417" w:type="dxa"/>
            <w:vAlign w:val="center"/>
          </w:tcPr>
          <w:p w14:paraId="4DDFDFFF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رسم حرف الهاء</w:t>
            </w:r>
          </w:p>
        </w:tc>
        <w:tc>
          <w:tcPr>
            <w:tcW w:w="1418" w:type="dxa"/>
            <w:vAlign w:val="center"/>
          </w:tcPr>
          <w:p w14:paraId="5F8DDED8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الساعة و الوقت </w:t>
            </w:r>
          </w:p>
          <w:p w14:paraId="670A4E14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الفصول</w:t>
            </w:r>
          </w:p>
        </w:tc>
        <w:tc>
          <w:tcPr>
            <w:tcW w:w="1559" w:type="dxa"/>
            <w:vAlign w:val="center"/>
          </w:tcPr>
          <w:p w14:paraId="3425B62A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صناعة مصباح   </w:t>
            </w:r>
          </w:p>
        </w:tc>
        <w:tc>
          <w:tcPr>
            <w:tcW w:w="1276" w:type="dxa"/>
            <w:vAlign w:val="center"/>
          </w:tcPr>
          <w:p w14:paraId="35321A05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عيد الفطر ، الأضحى  </w:t>
            </w:r>
          </w:p>
        </w:tc>
        <w:tc>
          <w:tcPr>
            <w:tcW w:w="1276" w:type="dxa"/>
            <w:vAlign w:val="center"/>
          </w:tcPr>
          <w:p w14:paraId="4BA00585">
            <w:pPr>
              <w:bidi/>
              <w:spacing w:after="0" w:line="240" w:lineRule="auto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حياتي الخاصة ملابسي ،غرفتي  .... </w:t>
            </w:r>
          </w:p>
        </w:tc>
        <w:tc>
          <w:tcPr>
            <w:tcW w:w="1984" w:type="dxa"/>
            <w:vAlign w:val="center"/>
          </w:tcPr>
          <w:p w14:paraId="64D9CA63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تعابير فنية من إبداع الأطفال </w:t>
            </w:r>
          </w:p>
        </w:tc>
        <w:tc>
          <w:tcPr>
            <w:tcW w:w="1559" w:type="dxa"/>
            <w:vAlign w:val="center"/>
          </w:tcPr>
          <w:p w14:paraId="365FF661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أغان</w:t>
            </w:r>
            <w:r>
              <w:rPr>
                <w:rFonts w:hint="cs"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 xml:space="preserve">ي للأطفال </w:t>
            </w:r>
          </w:p>
        </w:tc>
        <w:tc>
          <w:tcPr>
            <w:tcW w:w="1702" w:type="dxa"/>
            <w:vAlign w:val="center"/>
          </w:tcPr>
          <w:p w14:paraId="349238BD">
            <w:pPr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  <w:t>ألعاب جماعية متنوعة</w:t>
            </w:r>
          </w:p>
        </w:tc>
      </w:tr>
      <w:tr w14:paraId="600CE834"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294" w:type="dxa"/>
            <w:gridSpan w:val="11"/>
            <w:shd w:val="clear" w:color="auto" w:fill="E5DFEC" w:themeFill="accent4" w:themeFillTint="33"/>
          </w:tcPr>
          <w:p w14:paraId="732428B5">
            <w:pPr>
              <w:tabs>
                <w:tab w:val="left" w:pos="5362"/>
              </w:tabs>
              <w:bidi/>
              <w:spacing w:after="0" w:line="240" w:lineRule="auto"/>
              <w:jc w:val="center"/>
              <w:rPr>
                <w:rFonts w:eastAsia="Times New Roman" w:asciiTheme="minorBidi" w:hAnsiTheme="minorBidi" w:cstheme="minorBidi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eastAsia="Calibri" w:asciiTheme="minorBidi" w:hAnsiTheme="minorBidi" w:cstheme="minorBidi"/>
                <w:b/>
                <w:bCs/>
                <w:color w:val="FF0000"/>
                <w:sz w:val="24"/>
                <w:szCs w:val="24"/>
                <w:rtl/>
                <w:lang w:val="en-US" w:eastAsia="en-US" w:bidi="ar-DZ"/>
              </w:rPr>
              <w:t>عطـــــــــــــــــــــــــــــــــــــــــلة الـــــــــــصــــــــــــــيــــــــــــف</w:t>
            </w:r>
          </w:p>
        </w:tc>
      </w:tr>
    </w:tbl>
    <w:p w14:paraId="23FB1D0D">
      <w:pPr>
        <w:bidi/>
        <w:spacing w:before="360" w:after="0" w:line="240" w:lineRule="auto"/>
        <w:rPr>
          <w:rFonts w:cs="Traditional Arabic"/>
          <w:b/>
          <w:bCs/>
          <w:sz w:val="32"/>
          <w:szCs w:val="32"/>
          <w:rtl/>
          <w:lang w:eastAsia="fr-FR"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1" o:spt="136" type="#_x0000_t136" style="height:27.1pt;width:86.9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إمضاء الأستاذ(ة)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pict>
          <v:shape id="_x0000_i1032" o:spt="136" type="#_x0000_t136" style="height:27.1pt;width:108.45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ختم و توقيع المدير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                              </w:t>
      </w:r>
      <w:r>
        <w:rPr>
          <w:rFonts w:cs="Traditional Arabic"/>
          <w:b/>
          <w:bCs/>
          <w:sz w:val="32"/>
          <w:szCs w:val="32"/>
          <w:lang w:bidi="ar-DZ"/>
        </w:rPr>
        <w:pict>
          <v:shape id="_x0000_i1033" o:spt="136" type="#_x0000_t136" style="height:29pt;width:120.6pt;" fillcolor="#000000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مصادقة مفتشة المقاطعة  " style="font-family:Traditional Arabic;font-size:18pt;font-weight:bold;v-text-align:center;"/>
            <v:shadow on="t" color="#B2B2B2" opacity="52429f" offset="3pt,2pt"/>
            <w10:wrap type="none"/>
            <w10:anchorlock/>
          </v:shape>
        </w:pict>
      </w:r>
      <w:bookmarkStart w:id="0" w:name="_GoBack"/>
      <w:bookmarkEnd w:id="0"/>
    </w:p>
    <w:sectPr>
      <w:pgSz w:w="16838" w:h="11906" w:orient="landscape"/>
      <w:pgMar w:top="142" w:right="397" w:bottom="142" w:left="39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aditional 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A1497"/>
    <w:rsid w:val="000131F1"/>
    <w:rsid w:val="00023834"/>
    <w:rsid w:val="00025751"/>
    <w:rsid w:val="000368BC"/>
    <w:rsid w:val="00040BD0"/>
    <w:rsid w:val="00053B2B"/>
    <w:rsid w:val="00053D0A"/>
    <w:rsid w:val="000551D8"/>
    <w:rsid w:val="000C40C9"/>
    <w:rsid w:val="000F7D02"/>
    <w:rsid w:val="001040FF"/>
    <w:rsid w:val="00107F71"/>
    <w:rsid w:val="00111C17"/>
    <w:rsid w:val="00117CE6"/>
    <w:rsid w:val="0013025A"/>
    <w:rsid w:val="00143D53"/>
    <w:rsid w:val="00154055"/>
    <w:rsid w:val="001567CA"/>
    <w:rsid w:val="001819DC"/>
    <w:rsid w:val="00187C9D"/>
    <w:rsid w:val="001A5DB1"/>
    <w:rsid w:val="001B13F0"/>
    <w:rsid w:val="001E0849"/>
    <w:rsid w:val="001E789C"/>
    <w:rsid w:val="00216C15"/>
    <w:rsid w:val="00223C82"/>
    <w:rsid w:val="00237943"/>
    <w:rsid w:val="00255564"/>
    <w:rsid w:val="0027658F"/>
    <w:rsid w:val="00287AA0"/>
    <w:rsid w:val="002A1497"/>
    <w:rsid w:val="002B6D9A"/>
    <w:rsid w:val="002C1624"/>
    <w:rsid w:val="002E3A38"/>
    <w:rsid w:val="003213BA"/>
    <w:rsid w:val="00322E2C"/>
    <w:rsid w:val="00327594"/>
    <w:rsid w:val="003437B5"/>
    <w:rsid w:val="00367D3E"/>
    <w:rsid w:val="0037182A"/>
    <w:rsid w:val="00372AA0"/>
    <w:rsid w:val="0038676A"/>
    <w:rsid w:val="003A269D"/>
    <w:rsid w:val="003C56AD"/>
    <w:rsid w:val="003C7720"/>
    <w:rsid w:val="003D6940"/>
    <w:rsid w:val="003D7239"/>
    <w:rsid w:val="003F2412"/>
    <w:rsid w:val="004069F8"/>
    <w:rsid w:val="00456167"/>
    <w:rsid w:val="004564EB"/>
    <w:rsid w:val="00463915"/>
    <w:rsid w:val="00470B12"/>
    <w:rsid w:val="00471CC6"/>
    <w:rsid w:val="004721A1"/>
    <w:rsid w:val="00475F93"/>
    <w:rsid w:val="00486270"/>
    <w:rsid w:val="00490956"/>
    <w:rsid w:val="004A7E9E"/>
    <w:rsid w:val="004C312E"/>
    <w:rsid w:val="004E1D90"/>
    <w:rsid w:val="0051113A"/>
    <w:rsid w:val="00511396"/>
    <w:rsid w:val="00535210"/>
    <w:rsid w:val="00545A9C"/>
    <w:rsid w:val="00553C04"/>
    <w:rsid w:val="00575629"/>
    <w:rsid w:val="005C3814"/>
    <w:rsid w:val="005C7E0C"/>
    <w:rsid w:val="005F1E70"/>
    <w:rsid w:val="00602221"/>
    <w:rsid w:val="00615457"/>
    <w:rsid w:val="0062750E"/>
    <w:rsid w:val="00640445"/>
    <w:rsid w:val="006442EC"/>
    <w:rsid w:val="00667770"/>
    <w:rsid w:val="00695D1C"/>
    <w:rsid w:val="006A3003"/>
    <w:rsid w:val="006A511D"/>
    <w:rsid w:val="006E45DF"/>
    <w:rsid w:val="007179F1"/>
    <w:rsid w:val="007272A5"/>
    <w:rsid w:val="00754D2D"/>
    <w:rsid w:val="00755869"/>
    <w:rsid w:val="00763D68"/>
    <w:rsid w:val="00775ED2"/>
    <w:rsid w:val="00781451"/>
    <w:rsid w:val="00783E10"/>
    <w:rsid w:val="007A30E1"/>
    <w:rsid w:val="007C0C8F"/>
    <w:rsid w:val="00832B2E"/>
    <w:rsid w:val="00845DDE"/>
    <w:rsid w:val="00864D4F"/>
    <w:rsid w:val="00884822"/>
    <w:rsid w:val="008B294B"/>
    <w:rsid w:val="008C1584"/>
    <w:rsid w:val="008D1DD2"/>
    <w:rsid w:val="008E2A4B"/>
    <w:rsid w:val="008F128C"/>
    <w:rsid w:val="0090038B"/>
    <w:rsid w:val="00902FEC"/>
    <w:rsid w:val="00912539"/>
    <w:rsid w:val="0091395F"/>
    <w:rsid w:val="00933EC8"/>
    <w:rsid w:val="0094460A"/>
    <w:rsid w:val="009551B6"/>
    <w:rsid w:val="00985590"/>
    <w:rsid w:val="009A7CBE"/>
    <w:rsid w:val="009C1830"/>
    <w:rsid w:val="009C6D7F"/>
    <w:rsid w:val="009D12AF"/>
    <w:rsid w:val="009D2DDD"/>
    <w:rsid w:val="009E12F3"/>
    <w:rsid w:val="009F2F51"/>
    <w:rsid w:val="00A01EF8"/>
    <w:rsid w:val="00A07B40"/>
    <w:rsid w:val="00A4295D"/>
    <w:rsid w:val="00A62CBA"/>
    <w:rsid w:val="00A64469"/>
    <w:rsid w:val="00A74B45"/>
    <w:rsid w:val="00A84822"/>
    <w:rsid w:val="00A86B6D"/>
    <w:rsid w:val="00AA16F4"/>
    <w:rsid w:val="00AC25B9"/>
    <w:rsid w:val="00AC7BD8"/>
    <w:rsid w:val="00AE40C1"/>
    <w:rsid w:val="00AE6905"/>
    <w:rsid w:val="00AF73B9"/>
    <w:rsid w:val="00B10E0C"/>
    <w:rsid w:val="00B248D6"/>
    <w:rsid w:val="00B3382B"/>
    <w:rsid w:val="00B62F15"/>
    <w:rsid w:val="00B81001"/>
    <w:rsid w:val="00B81929"/>
    <w:rsid w:val="00B84212"/>
    <w:rsid w:val="00B91538"/>
    <w:rsid w:val="00B9435C"/>
    <w:rsid w:val="00B95F81"/>
    <w:rsid w:val="00BD598E"/>
    <w:rsid w:val="00BE79B8"/>
    <w:rsid w:val="00BF0ECE"/>
    <w:rsid w:val="00BF4F1C"/>
    <w:rsid w:val="00BF6343"/>
    <w:rsid w:val="00BF6685"/>
    <w:rsid w:val="00C12218"/>
    <w:rsid w:val="00C22867"/>
    <w:rsid w:val="00C2735F"/>
    <w:rsid w:val="00C43FE6"/>
    <w:rsid w:val="00C607DA"/>
    <w:rsid w:val="00C84C86"/>
    <w:rsid w:val="00CA1944"/>
    <w:rsid w:val="00CA3F48"/>
    <w:rsid w:val="00CC7235"/>
    <w:rsid w:val="00CD5934"/>
    <w:rsid w:val="00CE10DC"/>
    <w:rsid w:val="00D053FA"/>
    <w:rsid w:val="00D07C9C"/>
    <w:rsid w:val="00D20F1D"/>
    <w:rsid w:val="00D26B61"/>
    <w:rsid w:val="00D6649D"/>
    <w:rsid w:val="00D809E9"/>
    <w:rsid w:val="00D81D18"/>
    <w:rsid w:val="00D86DC7"/>
    <w:rsid w:val="00DC528F"/>
    <w:rsid w:val="00DC717F"/>
    <w:rsid w:val="00DE01B3"/>
    <w:rsid w:val="00E14E3B"/>
    <w:rsid w:val="00E421B1"/>
    <w:rsid w:val="00E46136"/>
    <w:rsid w:val="00E46D03"/>
    <w:rsid w:val="00E7609E"/>
    <w:rsid w:val="00E84ED5"/>
    <w:rsid w:val="00E87AC0"/>
    <w:rsid w:val="00EB3747"/>
    <w:rsid w:val="00EB61DB"/>
    <w:rsid w:val="00EC1AB5"/>
    <w:rsid w:val="00EC62B2"/>
    <w:rsid w:val="00EF48C1"/>
    <w:rsid w:val="00F1698C"/>
    <w:rsid w:val="00F22814"/>
    <w:rsid w:val="00F25920"/>
    <w:rsid w:val="00F267A6"/>
    <w:rsid w:val="00F551C0"/>
    <w:rsid w:val="00F60C17"/>
    <w:rsid w:val="00F76175"/>
    <w:rsid w:val="00F979DA"/>
    <w:rsid w:val="00FB23A2"/>
    <w:rsid w:val="00FD6747"/>
    <w:rsid w:val="00FD798C"/>
    <w:rsid w:val="00FE66BE"/>
    <w:rsid w:val="520102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left="0" w:right="0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ind w:left="0" w:right="0"/>
    </w:pPr>
    <w:rPr>
      <w:rFonts w:ascii="Calibri" w:hAnsi="Calibri" w:eastAsia="Calibri" w:cs="Arial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e de bulles Car"/>
    <w:basedOn w:val="2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microsoft.com/office/2007/relationships/diagramDrawing" Target="diagrams/drawing3.xml"/><Relationship Id="rId2" Type="http://schemas.openxmlformats.org/officeDocument/2006/relationships/settings" Target="settings.xml"/><Relationship Id="rId19" Type="http://schemas.openxmlformats.org/officeDocument/2006/relationships/diagramColors" Target="diagrams/colors3.xml"/><Relationship Id="rId18" Type="http://schemas.openxmlformats.org/officeDocument/2006/relationships/diagramQuickStyle" Target="diagrams/quickStyle3.xml"/><Relationship Id="rId17" Type="http://schemas.openxmlformats.org/officeDocument/2006/relationships/diagramLayout" Target="diagrams/layout3.xml"/><Relationship Id="rId16" Type="http://schemas.openxmlformats.org/officeDocument/2006/relationships/diagramData" Target="diagrams/data3.xml"/><Relationship Id="rId15" Type="http://schemas.microsoft.com/office/2007/relationships/diagramDrawing" Target="diagrams/drawing2.xml"/><Relationship Id="rId14" Type="http://schemas.openxmlformats.org/officeDocument/2006/relationships/diagramColors" Target="diagrams/colors2.xml"/><Relationship Id="rId13" Type="http://schemas.openxmlformats.org/officeDocument/2006/relationships/diagramQuickStyle" Target="diagrams/quickStyle2.xml"/><Relationship Id="rId12" Type="http://schemas.openxmlformats.org/officeDocument/2006/relationships/diagramLayout" Target="diagrams/layout2.xml"/><Relationship Id="rId11" Type="http://schemas.openxmlformats.org/officeDocument/2006/relationships/diagramData" Target="diagrams/data2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81ACD2CF-17C1-460B-B2D6-B7D8E881FA95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31AEA146-4D53-4830-BE01-8B5D62263345}" type="presOf" srcId="{C087EFBE-9DA9-4804-89CE-F02CA33EDBA7}" destId="{35F6643A-4BC2-4DEE-AD12-291C0CF5C729}" srcOrd="0" destOrd="0" presId="urn:microsoft.com/office/officeart/2005/8/layout/vList2"/>
    <dgm:cxn modelId="{0CA91B47-0B78-4D48-A7EF-947D5FCC12A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B00E60F0-6F9F-4FBE-9C82-EB6505C57117}" type="presOf" srcId="{C087EFBE-9DA9-4804-89CE-F02CA33EDBA7}" destId="{35F6643A-4BC2-4DEE-AD12-291C0CF5C729}" srcOrd="0" destOrd="0" presId="urn:microsoft.com/office/officeart/2005/8/layout/vList2"/>
    <dgm:cxn modelId="{87E1E802-364A-4563-9E97-77C43E7E9226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EB372DB-02CD-4230-8D2D-C60BAF4D20A2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p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cxnId="{22D6FDE8-0E42-4EB8-A50C-D1221DC49C2B}" type="par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31001EC8-6C09-4412-9BE9-A8809E7FB21F}" cxnId="{22D6FDE8-0E42-4EB8-A50C-D1221DC49C2B}" type="sibTrans">
      <dgm:prSet/>
      <dgm:spPr/>
      <dgm:t>
        <a:bodyPr/>
        <a:p>
          <a:endParaRPr lang="fr-FR" sz="2200">
            <a:ln>
              <a:solidFill>
                <a:srgbClr val="00B0F0"/>
              </a:solidFill>
            </a:ln>
            <a:solidFill>
              <a:srgbClr val="00B0F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p>
          <a:endParaRPr lang="fr-FR"/>
        </a:p>
      </dgm:t>
    </dgm:pt>
  </dgm:ptLst>
  <dgm:cxnLst>
    <dgm:cxn modelId="{9792B4F6-8AF0-4452-99F8-11625240A9D6}" type="presOf" srcId="{C087EFBE-9DA9-4804-89CE-F02CA33EDBA7}" destId="{35F6643A-4BC2-4DEE-AD12-291C0CF5C729}" srcOrd="0" destOrd="0" presId="urn:microsoft.com/office/officeart/2005/8/layout/vList2"/>
    <dgm:cxn modelId="{D64BCFC5-E2C6-4D9B-B246-653CCDFF6995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D5D9BB6-0018-4666-B01B-DC50C0E42F8B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chemeClr val="accent2">
          <a:satMod val="175000"/>
          <a:alpha val="40000"/>
        </a:schemeClr>
      </a:glow>
    </a:effectLst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</a:t>
          </a: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3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3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4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4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er 1"/>
      <dsp:cNvGrpSpPr/>
    </dsp:nvGrpSpPr>
    <dsp:grpSpPr>
      <a:xfrm>
        <a:off x="0" y="0"/>
        <a:ext cx="4843780" cy="513080"/>
        <a:chOff x="0" y="0"/>
        <a:chExt cx="4843780" cy="513080"/>
      </a:xfrm>
    </dsp:grpSpPr>
    <dsp:sp modelId="{35F6643A-4BC2-4DEE-AD12-291C0CF5C729}">
      <dsp:nvSpPr>
        <dsp:cNvPr id="3" name="Rectangle à coins arrondi 2"/>
        <dsp:cNvSpPr/>
      </dsp:nvSpPr>
      <dsp:spPr bwMode="white">
        <a:xfrm>
          <a:off x="0" y="3820"/>
          <a:ext cx="4843780" cy="505440"/>
        </a:xfrm>
        <a:prstGeom prst="roundRect">
          <a:avLst/>
        </a:prstGeom>
        <a:noFill/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68580" tIns="68580" rIns="68580" bIns="68580" anchor="ctr"/>
        <a:lstStyle>
          <a:lvl1pPr algn="l">
            <a:defRPr sz="2700"/>
          </a:lvl1pPr>
          <a:lvl2pPr marL="228600" indent="-228600" algn="l">
            <a:defRPr sz="2100"/>
          </a:lvl2pPr>
          <a:lvl3pPr marL="457200" indent="-228600" algn="l">
            <a:defRPr sz="2100"/>
          </a:lvl3pPr>
          <a:lvl4pPr marL="685800" indent="-228600" algn="l">
            <a:defRPr sz="2100"/>
          </a:lvl4pPr>
          <a:lvl5pPr marL="914400" indent="-228600" algn="l">
            <a:defRPr sz="2100"/>
          </a:lvl5pPr>
          <a:lvl6pPr marL="1143000" indent="-228600" algn="l">
            <a:defRPr sz="2100"/>
          </a:lvl6pPr>
          <a:lvl7pPr marL="1371600" indent="-228600" algn="l">
            <a:defRPr sz="2100"/>
          </a:lvl7pPr>
          <a:lvl8pPr marL="1600200" indent="-228600" algn="l">
            <a:defRPr sz="2100"/>
          </a:lvl8pPr>
          <a:lvl9pPr marL="1828800" indent="-228600" algn="l">
            <a:defRPr sz="21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ar-DZ" sz="18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ماي   لبناء التعلمات التربية التحضيرية  نظام التداول  </a:t>
          </a:r>
          <a:endParaRPr lang="fr-FR" sz="18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sp:txBody>
      <dsp:txXfrm>
        <a:off x="0" y="3820"/>
        <a:ext cx="4843780" cy="505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lnSpAfChP" val="20"/>
              <dgm:param type="stBulletLvl" val="1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713</Words>
  <Characters>3923</Characters>
  <Lines>32</Lines>
  <Paragraphs>9</Paragraphs>
  <TotalTime>15</TotalTime>
  <ScaleCrop>false</ScaleCrop>
  <LinksUpToDate>false</LinksUpToDate>
  <CharactersWithSpaces>4627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2025-04-26T11:59:00Z</dcterms:created>
  <dc:creator>IBMNEW</dc:creator>
  <cp:lastModifiedBy>Mon</cp:lastModifiedBy>
  <cp:lastPrinted>2021-09-18T11:35:00Z</cp:lastPrinted>
  <dcterms:modified xsi:type="dcterms:W3CDTF">2025-04-26T12:19:20Z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78D329041EA84F49A2938CCF3EA4800F_12</vt:lpwstr>
  </property>
</Properties>
</file>