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54E" w:rsidRDefault="0055554E" w:rsidP="0055554E">
      <w:pPr>
        <w:pStyle w:val="NormalWeb"/>
        <w:shd w:val="clear" w:color="auto" w:fill="FFFFFF"/>
        <w:spacing w:before="0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Style w:val="apple-converted-space"/>
          <w:rFonts w:ascii="Tahoma" w:hAnsi="Tahoma" w:cs="Tahoma"/>
          <w:color w:val="141823"/>
          <w:sz w:val="19"/>
          <w:szCs w:val="19"/>
        </w:rPr>
        <w:t> </w:t>
      </w:r>
      <w:r>
        <w:rPr>
          <w:rFonts w:ascii="Tahoma" w:hAnsi="Tahoma" w:cs="Tahoma"/>
          <w:color w:val="141823"/>
          <w:sz w:val="19"/>
          <w:szCs w:val="19"/>
          <w:rtl/>
        </w:rPr>
        <w:t>بيداغوجيا اللعب أو اللعب البيداغوجي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>بيداغوجيا اللعب أو اللعب البيداغوجي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يكتسي اللعب أهمية بالغة في حياة الطفل إذ يتعدى كونه ملهاة إلى ضرورة حتمية قد تكون أقوى من ضرورة الغذاء و النوم . هكذا إذن يحق لنا أن نتساءل لماذا يتجه البعض إلى حرمان الطفل من اللعب ؟ و بالعكس ، لماذا لا يتم استثماره على نطاق أوسع و بالتحديد في المجال التربوي ؟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لقد أثبتث الدراسات التربوية القيمة الكبيرة للعب في اكتساب المعرفة و مهارات الوصول إليها إذا ما أحسن استعماله ( بيداغوجيا اللعب ) وهذا منذ قديم الزمن ، حيث انطلق سقراط من المسلمة القائلة بأن التدريس لا ينبغي أن يقترن بالحزن و الأسى فلا شيء يمنع أن يتداخل الأمران ( اللعب و الدراسة ) مما سيضفي على التعلم تشويقا و حماسة أكثر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و دافع سقراط عن الرأي القائل بأن جدية الطفل تحصل أثناء اللعب فهو يستثمر في اللعب الجهد و الوقت و الذهن و الأحاسيس… وبالنظر إلى علاقة الأطفال باللعب عامة ، فإنهم يتعلمون أحسن و أفضل من جلوسهم وهم يستمعون للخطاب الجدي للمدرس . فسقراط قد تناول مفهوم بيداغوجيا اللعب كوسيلة للتعلم ، فاللعب هنا ليس غاية في حد ذاته بل هو سيناريو بيداغوجي مبني على بحث و دراسة و تحليل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فماهو إذن اللعب البيداغوجي وما هي أهدافه و أنواعه ؟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</w:rPr>
        <w:t xml:space="preserve">1- </w:t>
      </w:r>
      <w:r>
        <w:rPr>
          <w:rFonts w:ascii="Tahoma" w:hAnsi="Tahoma" w:cs="Tahoma"/>
          <w:color w:val="141823"/>
          <w:sz w:val="19"/>
          <w:szCs w:val="19"/>
          <w:rtl/>
        </w:rPr>
        <w:t>مفهوم اللعب البيداغوجي</w:t>
      </w:r>
      <w:r>
        <w:rPr>
          <w:rFonts w:ascii="Tahoma" w:hAnsi="Tahoma" w:cs="Tahoma"/>
          <w:color w:val="141823"/>
          <w:sz w:val="19"/>
          <w:szCs w:val="19"/>
        </w:rPr>
        <w:t xml:space="preserve"> :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بعض التعاريف المختلفة للعب البيداغوجي أو اللعب التربوي</w:t>
      </w:r>
      <w:r>
        <w:rPr>
          <w:rFonts w:ascii="Tahoma" w:hAnsi="Tahoma" w:cs="Tahoma"/>
          <w:color w:val="141823"/>
          <w:sz w:val="19"/>
          <w:szCs w:val="19"/>
        </w:rPr>
        <w:t xml:space="preserve"> :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Cambria Math" w:hAnsi="Cambria Math" w:cs="Cambria Math"/>
          <w:color w:val="141823"/>
          <w:sz w:val="19"/>
          <w:szCs w:val="19"/>
        </w:rPr>
        <w:t>↢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هو استغلال أنشطة اللعب في اكتساب المعرفة و تقريب مبادىء العلم للأطفال و توسيع آفاقهم المعرفية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Cambria Math" w:hAnsi="Cambria Math" w:cs="Cambria Math"/>
          <w:color w:val="141823"/>
          <w:sz w:val="19"/>
          <w:szCs w:val="19"/>
        </w:rPr>
        <w:t>↢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هو لون من النشاط الجدي أو العقلي يستخدم كمتعة بهدف معرفي يؤدي إلى الكسب و التطور و الاكتشاف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Cambria Math" w:hAnsi="Cambria Math" w:cs="Cambria Math"/>
          <w:color w:val="141823"/>
          <w:sz w:val="19"/>
          <w:szCs w:val="19"/>
        </w:rPr>
        <w:t>↢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هو مقطع من الحياة الواقعية يتم فيه عادة التباري بين شخصين أو مجموعتين أو أكثر بناء على قواعد موضوعة سلفا من أجل تحقيق أهداف معينة ، وأهم عنصر فيه هو عنصر المنافسة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</w:rPr>
        <w:t xml:space="preserve">2- </w:t>
      </w:r>
      <w:r>
        <w:rPr>
          <w:rFonts w:ascii="Tahoma" w:hAnsi="Tahoma" w:cs="Tahoma"/>
          <w:color w:val="141823"/>
          <w:sz w:val="19"/>
          <w:szCs w:val="19"/>
          <w:rtl/>
        </w:rPr>
        <w:t>أهداف اللعب البيداغوجي</w:t>
      </w:r>
      <w:r>
        <w:rPr>
          <w:rFonts w:ascii="Tahoma" w:hAnsi="Tahoma" w:cs="Tahoma"/>
          <w:color w:val="141823"/>
          <w:sz w:val="19"/>
          <w:szCs w:val="19"/>
        </w:rPr>
        <w:t>: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يتميز اللعب البيداغوجي بكونه يستهدف بناء مجموعة من التعلمات بطريقة مسلية لدى الطفل بهدف تنمية مهارات و قدرات عقلية و جسمية و وجدانية قابلة للتقييم من خلال أهداف عامة تتلخص فيما يلي</w:t>
      </w:r>
      <w:r>
        <w:rPr>
          <w:rFonts w:ascii="Tahoma" w:hAnsi="Tahoma" w:cs="Tahoma"/>
          <w:color w:val="141823"/>
          <w:sz w:val="19"/>
          <w:szCs w:val="19"/>
        </w:rPr>
        <w:t xml:space="preserve"> :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Cambria Math" w:hAnsi="Cambria Math" w:cs="Cambria Math"/>
          <w:color w:val="141823"/>
          <w:sz w:val="19"/>
          <w:szCs w:val="19"/>
        </w:rPr>
        <w:t>↢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تنمية القيم والمهارات والذكاءات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Cambria Math" w:hAnsi="Cambria Math" w:cs="Cambria Math"/>
          <w:color w:val="141823"/>
          <w:sz w:val="19"/>
          <w:szCs w:val="19"/>
        </w:rPr>
        <w:t>↢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تنمية التنافس الإيجابي والقبول باحترام القوانين و القواعد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Cambria Math" w:hAnsi="Cambria Math" w:cs="Cambria Math"/>
          <w:color w:val="141823"/>
          <w:sz w:val="19"/>
          <w:szCs w:val="19"/>
        </w:rPr>
        <w:t>↢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تنمية التسامح و إثبات الذات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Cambria Math" w:hAnsi="Cambria Math" w:cs="Cambria Math"/>
          <w:color w:val="141823"/>
          <w:sz w:val="19"/>
          <w:szCs w:val="19"/>
        </w:rPr>
        <w:t>↢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تنمية مهارات جسمية – حركية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Cambria Math" w:hAnsi="Cambria Math" w:cs="Cambria Math"/>
          <w:color w:val="141823"/>
          <w:sz w:val="19"/>
          <w:szCs w:val="19"/>
        </w:rPr>
        <w:t>↢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تنمية الذكاء و قوة الملاحظة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Cambria Math" w:hAnsi="Cambria Math" w:cs="Cambria Math"/>
          <w:color w:val="141823"/>
          <w:sz w:val="19"/>
          <w:szCs w:val="19"/>
        </w:rPr>
        <w:t>↢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تنمية التفكير الإبداعي و الابتكاري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</w:rPr>
        <w:t xml:space="preserve">3- </w:t>
      </w:r>
      <w:r>
        <w:rPr>
          <w:rFonts w:ascii="Tahoma" w:hAnsi="Tahoma" w:cs="Tahoma"/>
          <w:color w:val="141823"/>
          <w:sz w:val="19"/>
          <w:szCs w:val="19"/>
          <w:rtl/>
        </w:rPr>
        <w:t>أنواع اللعب البيداغوجي</w:t>
      </w:r>
      <w:r>
        <w:rPr>
          <w:rFonts w:ascii="Tahoma" w:hAnsi="Tahoma" w:cs="Tahoma"/>
          <w:color w:val="141823"/>
          <w:sz w:val="19"/>
          <w:szCs w:val="19"/>
        </w:rPr>
        <w:t>: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تعتمد الألعاب التعليمية على عملية دمج التعلم باللعب في نموذج ترويحي يتبارى فيه المتعلمون و يتنافسون للحصول على بعض النقاط التي تؤهلهم للفوز، كأن يتطلب الأمر من المتعلم حل مشكلة حسابية في مقابل حصوله على مجموعة من النقاط</w:t>
      </w:r>
      <w:r>
        <w:rPr>
          <w:rFonts w:ascii="Tahoma" w:hAnsi="Tahoma" w:cs="Tahoma"/>
          <w:color w:val="141823"/>
          <w:sz w:val="19"/>
          <w:szCs w:val="19"/>
        </w:rPr>
        <w:t xml:space="preserve"> …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وهناك أنواع كثيرة من اللعب البيداغوجي نذكر منها</w:t>
      </w:r>
      <w:r>
        <w:rPr>
          <w:rFonts w:ascii="Tahoma" w:hAnsi="Tahoma" w:cs="Tahoma"/>
          <w:color w:val="141823"/>
          <w:sz w:val="19"/>
          <w:szCs w:val="19"/>
        </w:rPr>
        <w:t xml:space="preserve"> :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Cambria Math" w:hAnsi="Cambria Math" w:cs="Cambria Math"/>
          <w:color w:val="141823"/>
          <w:sz w:val="19"/>
          <w:szCs w:val="19"/>
        </w:rPr>
        <w:t>⇦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اللعب الحسي – الحركي ( ألعاب الحاسوب التعليمية</w:t>
      </w:r>
      <w:r>
        <w:rPr>
          <w:rFonts w:ascii="Tahoma" w:hAnsi="Tahoma" w:cs="Tahoma"/>
          <w:color w:val="141823"/>
          <w:sz w:val="19"/>
          <w:szCs w:val="19"/>
        </w:rPr>
        <w:t xml:space="preserve"> ) :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استخدام الحاسوب للعب يساعد على اكتساب مهارات حل المسائل و اتخاد القرارات ويطيل من قدرة الطفل على الانتباه و يشجعه على التخيل . و تعالج بعض البرامج الكثير من الموضوعات كما تجذب انتباه الطلاب وتحفزهم على فهم العديد من الأشياء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من بين هده البرامج نجد : برامج المحاكاة وهي برامج تقوم بتمثيل المشاهد التي تقع في العالم الحقيقي ، و التي يصعب تنفيذها داخل غرفة الصف أو خارجها نظرا لخطورتها أو ارتفاع تكلفتها ، و من بين أشهر ألعاب الكمبيوتر نجد الشطرنج ، الكلمات المتقاطعة ، الكلمات الناقصة</w:t>
      </w:r>
      <w:r>
        <w:rPr>
          <w:rFonts w:ascii="Tahoma" w:hAnsi="Tahoma" w:cs="Tahoma"/>
          <w:color w:val="141823"/>
          <w:sz w:val="19"/>
          <w:szCs w:val="19"/>
        </w:rPr>
        <w:t>…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هناك أيضا ألعاب الفيديو التي يمكنها أن تساعده الطفل على تطوير مفهوم الإتقان فهي تسمح له بالتفاعل مع الأشياء و التعامل مع المتغيرات . لكن ينبغي الحرص على أن تكون هذه الألعاب مصممة لغرض تعليمي محض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Cambria Math" w:hAnsi="Cambria Math" w:cs="Cambria Math"/>
          <w:color w:val="141823"/>
          <w:sz w:val="19"/>
          <w:szCs w:val="19"/>
        </w:rPr>
        <w:t>⇦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اللعب الفني الإدراكي ( ألعاب البطاقات</w:t>
      </w:r>
      <w:r>
        <w:rPr>
          <w:rFonts w:ascii="Tahoma" w:hAnsi="Tahoma" w:cs="Tahoma"/>
          <w:color w:val="141823"/>
          <w:sz w:val="19"/>
          <w:szCs w:val="19"/>
        </w:rPr>
        <w:t xml:space="preserve"> ) :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lastRenderedPageBreak/>
        <w:t>تعد من الطرق التقليدية وتعمل على توسيع المفاهيم ومن أمثلتها : لعبة السلسلة الغذائية ولعبة الأشكال المتطابقة. وتستعمل هذه الألعاب في دروس الرياضيات وعلوم الأرض والحياة</w:t>
      </w:r>
      <w:r>
        <w:rPr>
          <w:rFonts w:ascii="Tahoma" w:hAnsi="Tahoma" w:cs="Tahoma"/>
          <w:color w:val="141823"/>
          <w:sz w:val="19"/>
          <w:szCs w:val="19"/>
        </w:rPr>
        <w:t xml:space="preserve"> …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Cambria Math" w:hAnsi="Cambria Math" w:cs="Cambria Math"/>
          <w:color w:val="141823"/>
          <w:sz w:val="19"/>
          <w:szCs w:val="19"/>
        </w:rPr>
        <w:t>⇦</w:t>
      </w:r>
      <w:r>
        <w:rPr>
          <w:rFonts w:ascii="Tahoma" w:hAnsi="Tahoma" w:cs="Tahoma"/>
          <w:color w:val="141823"/>
          <w:sz w:val="19"/>
          <w:szCs w:val="19"/>
          <w:rtl/>
        </w:rPr>
        <w:t>اللعب الإبداعي ( لعبة الأدوار</w:t>
      </w:r>
      <w:r>
        <w:rPr>
          <w:rFonts w:ascii="Tahoma" w:hAnsi="Tahoma" w:cs="Tahoma"/>
          <w:color w:val="141823"/>
          <w:sz w:val="19"/>
          <w:szCs w:val="19"/>
        </w:rPr>
        <w:t xml:space="preserve"> ) :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قد نجد منها ماهو تقليدي كالمسرح كما قد نجد المتطور كألعاب الفيديو الخاصة بتقمص الأدوار</w:t>
      </w:r>
      <w:r>
        <w:rPr>
          <w:rFonts w:ascii="Tahoma" w:hAnsi="Tahoma" w:cs="Tahoma"/>
          <w:color w:val="141823"/>
          <w:sz w:val="19"/>
          <w:szCs w:val="19"/>
        </w:rPr>
        <w:t xml:space="preserve"> ( role-playing video game).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و تجدر الإشارة إلى أنه ينبغي على مستخدمي هذه الطرق أن يستحضر بعض التوجيهات التربوية من قبيل مايلي</w:t>
      </w:r>
      <w:r>
        <w:rPr>
          <w:rFonts w:ascii="Tahoma" w:hAnsi="Tahoma" w:cs="Tahoma"/>
          <w:color w:val="141823"/>
          <w:sz w:val="19"/>
          <w:szCs w:val="19"/>
        </w:rPr>
        <w:t xml:space="preserve"> :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Cambria Math" w:hAnsi="Cambria Math" w:cs="Cambria Math"/>
          <w:color w:val="141823"/>
          <w:sz w:val="19"/>
          <w:szCs w:val="19"/>
        </w:rPr>
        <w:t>↢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تحديد الهدف من اللعبة مع مراعاة المتعة والتشويق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Cambria Math" w:hAnsi="Cambria Math" w:cs="Cambria Math"/>
          <w:color w:val="141823"/>
          <w:sz w:val="19"/>
          <w:szCs w:val="19"/>
        </w:rPr>
        <w:t>↢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استحضار الخصائص النمائية للطفل أثناء التحضير للعبة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Cambria Math" w:hAnsi="Cambria Math" w:cs="Cambria Math"/>
          <w:color w:val="141823"/>
          <w:sz w:val="19"/>
          <w:szCs w:val="19"/>
        </w:rPr>
        <w:t>↢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تكييف خصائص اللعبة مع الأهداف المتوخاة منها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Cambria Math" w:hAnsi="Cambria Math" w:cs="Cambria Math"/>
          <w:color w:val="141823"/>
          <w:sz w:val="19"/>
          <w:szCs w:val="19"/>
        </w:rPr>
        <w:t>↢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استحضار محيط المدرسة لتحضير درس قائم على اللعب البيداغوجي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Cambria Math" w:hAnsi="Cambria Math" w:cs="Cambria Math"/>
          <w:color w:val="141823"/>
          <w:sz w:val="19"/>
          <w:szCs w:val="19"/>
        </w:rPr>
        <w:t>↢</w:t>
      </w:r>
      <w:r>
        <w:rPr>
          <w:rFonts w:ascii="Tahoma" w:hAnsi="Tahoma" w:cs="Tahoma"/>
          <w:color w:val="141823"/>
          <w:sz w:val="19"/>
          <w:szCs w:val="19"/>
        </w:rPr>
        <w:t xml:space="preserve"> </w:t>
      </w:r>
      <w:r>
        <w:rPr>
          <w:rFonts w:ascii="Tahoma" w:hAnsi="Tahoma" w:cs="Tahoma"/>
          <w:color w:val="141823"/>
          <w:sz w:val="19"/>
          <w:szCs w:val="19"/>
          <w:rtl/>
        </w:rPr>
        <w:t>تنويع أمكنة التعلم بواسطة اللعب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أصبح من الضروري اليوم الجمع بين الألعاب التربوية التقليدية و الألعاب الحديثة التي توفرها الأجهزة الذكية وذلك من أجل احترام ميولات الأطفال الذين غالبا ما يستمتعون بالتطبيقات و ألعاب الفيديو المسلية أكثر من غيرها . فالتطبيقات التعليمية ستكون بديلا مستقبليا لمجموعة من الأنشطة التي أصبحت تدريجيا من الماضي بالنسبة للأطفال على الأقل</w:t>
      </w:r>
      <w:r>
        <w:rPr>
          <w:rFonts w:ascii="Tahoma" w:hAnsi="Tahoma" w:cs="Tahoma"/>
          <w:color w:val="141823"/>
          <w:sz w:val="19"/>
          <w:szCs w:val="19"/>
        </w:rPr>
        <w:t xml:space="preserve"> .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هذا الفيديو يتحدث عن اللعب الجاد و علاقته بطرق التعليم الجديد باستعمال التقنيات الحديثة</w:t>
      </w:r>
      <w:r>
        <w:rPr>
          <w:rFonts w:ascii="Tahoma" w:hAnsi="Tahoma" w:cs="Tahoma"/>
          <w:color w:val="141823"/>
          <w:sz w:val="19"/>
          <w:szCs w:val="19"/>
        </w:rPr>
        <w:t xml:space="preserve"> :</w:t>
      </w:r>
    </w:p>
    <w:p w:rsidR="0055554E" w:rsidRDefault="0055554E" w:rsidP="0055554E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نسخة فرنسية</w:t>
      </w:r>
      <w:r>
        <w:rPr>
          <w:rFonts w:ascii="Tahoma" w:hAnsi="Tahoma" w:cs="Tahoma"/>
          <w:color w:val="141823"/>
          <w:sz w:val="19"/>
          <w:szCs w:val="19"/>
        </w:rPr>
        <w:t xml:space="preserve"> :</w:t>
      </w:r>
      <w:hyperlink r:id="rId4" w:tgtFrame="_blank" w:history="1">
        <w:r>
          <w:rPr>
            <w:rStyle w:val="Lienhypertexte"/>
            <w:rFonts w:ascii="Tahoma" w:hAnsi="Tahoma" w:cs="Tahoma"/>
            <w:color w:val="3B5998"/>
            <w:sz w:val="19"/>
            <w:szCs w:val="19"/>
          </w:rPr>
          <w:t>https://youtu.be/vqM8oAosmgc</w:t>
        </w:r>
      </w:hyperlink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>نسخة إنجليزية</w:t>
      </w:r>
      <w:r>
        <w:rPr>
          <w:rFonts w:ascii="Tahoma" w:hAnsi="Tahoma" w:cs="Tahoma"/>
          <w:color w:val="141823"/>
          <w:sz w:val="19"/>
          <w:szCs w:val="19"/>
        </w:rPr>
        <w:t xml:space="preserve"> :</w:t>
      </w:r>
      <w:hyperlink r:id="rId5" w:tgtFrame="_blank" w:history="1">
        <w:r>
          <w:rPr>
            <w:rStyle w:val="Lienhypertexte"/>
            <w:rFonts w:ascii="Tahoma" w:hAnsi="Tahoma" w:cs="Tahoma"/>
            <w:color w:val="3B5998"/>
            <w:sz w:val="19"/>
            <w:szCs w:val="19"/>
          </w:rPr>
          <w:t>https://youtu.be/YC2Ws8MyND8</w:t>
        </w:r>
      </w:hyperlink>
    </w:p>
    <w:p w:rsidR="00E7027E" w:rsidRPr="0055554E" w:rsidRDefault="00E7027E">
      <w:pPr>
        <w:rPr>
          <w:lang w:val="fr-FR"/>
        </w:rPr>
      </w:pPr>
    </w:p>
    <w:sectPr w:rsidR="00E7027E" w:rsidRPr="0055554E" w:rsidSect="00E702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5554E"/>
    <w:rsid w:val="00054594"/>
    <w:rsid w:val="0055554E"/>
    <w:rsid w:val="00D93A7C"/>
    <w:rsid w:val="00E70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7C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D93A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D93A7C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Sansinterligne">
    <w:name w:val="No Spacing"/>
    <w:qFormat/>
    <w:rsid w:val="00D93A7C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D93A7C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55554E"/>
    <w:pPr>
      <w:bidi w:val="0"/>
      <w:spacing w:before="100" w:beforeAutospacing="1" w:after="100" w:afterAutospacing="1"/>
    </w:pPr>
    <w:rPr>
      <w:lang w:val="fr-FR" w:eastAsia="fr-FR"/>
    </w:rPr>
  </w:style>
  <w:style w:type="character" w:customStyle="1" w:styleId="apple-converted-space">
    <w:name w:val="apple-converted-space"/>
    <w:basedOn w:val="Policepardfaut"/>
    <w:rsid w:val="0055554E"/>
  </w:style>
  <w:style w:type="character" w:styleId="Lienhypertexte">
    <w:name w:val="Hyperlink"/>
    <w:basedOn w:val="Policepardfaut"/>
    <w:uiPriority w:val="99"/>
    <w:semiHidden/>
    <w:unhideWhenUsed/>
    <w:rsid w:val="005555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YC2Ws8MyND8" TargetMode="External"/><Relationship Id="rId4" Type="http://schemas.openxmlformats.org/officeDocument/2006/relationships/hyperlink" Target="https://youtu.be/vqM8oAosmg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XP</dc:creator>
  <cp:lastModifiedBy>MAISON XP</cp:lastModifiedBy>
  <cp:revision>1</cp:revision>
  <dcterms:created xsi:type="dcterms:W3CDTF">2015-05-22T21:09:00Z</dcterms:created>
  <dcterms:modified xsi:type="dcterms:W3CDTF">2015-05-22T21:09:00Z</dcterms:modified>
</cp:coreProperties>
</file>