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2333"/>
      </w:tblGrid>
      <w:tr w:rsidR="0025427E" w14:paraId="07471A75" w14:textId="77777777" w:rsidTr="00F45083">
        <w:tc>
          <w:tcPr>
            <w:tcW w:w="11662" w:type="dxa"/>
            <w:gridSpan w:val="3"/>
          </w:tcPr>
          <w:p w14:paraId="751D7CBB" w14:textId="51F2AD07" w:rsidR="0025427E" w:rsidRDefault="0025427E" w:rsidP="0025427E">
            <w:pPr>
              <w:bidi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sz w:val="32"/>
                <w:szCs w:val="32"/>
                <w:highlight w:val="yellow"/>
                <w:rtl/>
              </w:rPr>
              <w:t>مرحلة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013BFC">
              <w:rPr>
                <w:rFonts w:ascii="Sakkal Majalla" w:hAnsi="Sakkal Majalla" w:cs="Sakkal Majalla" w:hint="cs"/>
                <w:sz w:val="32"/>
                <w:szCs w:val="32"/>
                <w:highlight w:val="yellow"/>
                <w:rtl/>
              </w:rPr>
              <w:t>تثبيت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013BFC">
              <w:rPr>
                <w:rFonts w:ascii="Sakkal Majalla" w:hAnsi="Sakkal Majalla" w:cs="Sakkal Majalla" w:hint="cs"/>
                <w:sz w:val="32"/>
                <w:szCs w:val="32"/>
                <w:highlight w:val="yellow"/>
                <w:rtl/>
              </w:rPr>
              <w:t>المكتسبات</w:t>
            </w:r>
          </w:p>
        </w:tc>
      </w:tr>
      <w:tr w:rsidR="0025427E" w14:paraId="5F7B149F" w14:textId="77777777" w:rsidTr="00B40365">
        <w:tc>
          <w:tcPr>
            <w:tcW w:w="4664" w:type="dxa"/>
          </w:tcPr>
          <w:p w14:paraId="0CB04AF6" w14:textId="17BCAC90" w:rsidR="0025427E" w:rsidRDefault="0025427E" w:rsidP="0025427E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sz w:val="32"/>
                <w:szCs w:val="32"/>
                <w:highlight w:val="yellow"/>
                <w:rtl/>
              </w:rPr>
              <w:t>النشاط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: </w:t>
            </w: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أسمع و أتحدث</w:t>
            </w:r>
          </w:p>
        </w:tc>
        <w:tc>
          <w:tcPr>
            <w:tcW w:w="4665" w:type="dxa"/>
          </w:tcPr>
          <w:p w14:paraId="2DDC34A3" w14:textId="30EF6636" w:rsidR="0025427E" w:rsidRDefault="0025427E" w:rsidP="0025427E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sz w:val="32"/>
                <w:szCs w:val="32"/>
                <w:highlight w:val="yellow"/>
                <w:rtl/>
              </w:rPr>
              <w:t>الميدان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: </w:t>
            </w: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فهم المنطوق و التعبير الشفوي</w:t>
            </w:r>
          </w:p>
        </w:tc>
        <w:tc>
          <w:tcPr>
            <w:tcW w:w="2333" w:type="dxa"/>
          </w:tcPr>
          <w:p w14:paraId="73DC24C2" w14:textId="2B4E7E41" w:rsidR="0025427E" w:rsidRDefault="0025427E" w:rsidP="0025427E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المدة : </w:t>
            </w: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60 د</w:t>
            </w:r>
          </w:p>
        </w:tc>
      </w:tr>
      <w:tr w:rsidR="0025427E" w14:paraId="00F0CFD5" w14:textId="77777777" w:rsidTr="00BA3D85">
        <w:tc>
          <w:tcPr>
            <w:tcW w:w="11662" w:type="dxa"/>
            <w:gridSpan w:val="3"/>
          </w:tcPr>
          <w:p w14:paraId="10073E61" w14:textId="0CACD4B8" w:rsidR="0025427E" w:rsidRDefault="0025427E" w:rsidP="0025427E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color w:val="0D0D0D" w:themeColor="text1" w:themeTint="F2"/>
                <w:sz w:val="32"/>
                <w:szCs w:val="32"/>
                <w:highlight w:val="yellow"/>
                <w:rtl/>
              </w:rPr>
              <w:t>النّص</w:t>
            </w:r>
            <w:r w:rsidRPr="0025427E">
              <w:rPr>
                <w:rFonts w:ascii="Sakkal Majalla" w:hAnsi="Sakkal Majalla" w:cs="Sakkal Majalla" w:hint="cs"/>
                <w:color w:val="00B0F0"/>
                <w:sz w:val="32"/>
                <w:szCs w:val="32"/>
                <w:rtl/>
              </w:rPr>
              <w:t xml:space="preserve"> :</w:t>
            </w:r>
            <w:r w:rsidRPr="0025427E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</w:rPr>
              <w:t xml:space="preserve"> </w:t>
            </w:r>
            <w:r w:rsidRPr="00013BFC">
              <w:rPr>
                <w:rFonts w:ascii="Sakkal Majalla" w:hAnsi="Sakkal Majalla" w:cs="Sakkal Majalla" w:hint="cs"/>
                <w:b/>
                <w:bCs/>
                <w:color w:val="FF3399"/>
                <w:sz w:val="32"/>
                <w:szCs w:val="32"/>
                <w:rtl/>
                <w14:textFill>
                  <w14:gradFill>
                    <w14:gsLst>
                      <w14:gs w14:pos="0">
                        <w14:srgbClr w14:val="FF3399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3399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3399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أدو</w:t>
            </w:r>
            <w:r w:rsidR="00013BFC">
              <w:rPr>
                <w:rFonts w:ascii="Sakkal Majalla" w:hAnsi="Sakkal Majalla" w:cs="Sakkal Majalla" w:hint="cs"/>
                <w:b/>
                <w:bCs/>
                <w:color w:val="FF3399"/>
                <w:sz w:val="32"/>
                <w:szCs w:val="32"/>
                <w:rtl/>
                <w14:textFill>
                  <w14:gradFill>
                    <w14:gsLst>
                      <w14:gs w14:pos="0">
                        <w14:srgbClr w14:val="FF3399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3399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3399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ا</w:t>
            </w:r>
            <w:r w:rsidRPr="00013BFC">
              <w:rPr>
                <w:rFonts w:ascii="Sakkal Majalla" w:hAnsi="Sakkal Majalla" w:cs="Sakkal Majalla" w:hint="cs"/>
                <w:b/>
                <w:bCs/>
                <w:color w:val="FF3399"/>
                <w:sz w:val="32"/>
                <w:szCs w:val="32"/>
                <w:rtl/>
                <w14:textFill>
                  <w14:gradFill>
                    <w14:gsLst>
                      <w14:gs w14:pos="0">
                        <w14:srgbClr w14:val="FF3399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3399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3399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تي المدرسيّة</w:t>
            </w:r>
            <w:r w:rsidRPr="00013BFC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14:textFill>
                  <w14:gradFill>
                    <w14:gsLst>
                      <w14:gs w14:pos="0">
                        <w14:srgbClr w14:val="FF3399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3399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3399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013BFC">
              <w:rPr>
                <w:rFonts w:ascii="Sakkal Majalla" w:hAnsi="Sakkal Majalla" w:cs="Sakkal Majalla" w:hint="cs"/>
                <w:color w:val="CC0099"/>
                <w:sz w:val="32"/>
                <w:szCs w:val="32"/>
                <w:rtl/>
                <w14:textFill>
                  <w14:gradFill>
                    <w14:gsLst>
                      <w14:gs w14:pos="0">
                        <w14:srgbClr w14:val="FF3399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3399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3399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+</w:t>
            </w:r>
            <w:r w:rsidRPr="00013BFC">
              <w:rPr>
                <w:rFonts w:ascii="Sakkal Majalla" w:hAnsi="Sakkal Majalla" w:cs="Sakkal Majalla" w:hint="cs"/>
                <w:color w:val="FF0000"/>
                <w:sz w:val="32"/>
                <w:szCs w:val="32"/>
                <w:rtl/>
                <w14:textFill>
                  <w14:gradFill>
                    <w14:gsLst>
                      <w14:gs w14:pos="0">
                        <w14:srgbClr w14:val="FF3399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3399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3399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013BFC">
              <w:rPr>
                <w:rFonts w:ascii="Sakkal Majalla" w:hAnsi="Sakkal Majalla" w:cs="Sakkal Majalla" w:hint="cs"/>
                <w:b/>
                <w:bCs/>
                <w:color w:val="CC00CC"/>
                <w:sz w:val="32"/>
                <w:szCs w:val="32"/>
                <w:rtl/>
                <w14:textFill>
                  <w14:gradFill>
                    <w14:gsLst>
                      <w14:gs w14:pos="0">
                        <w14:srgbClr w14:val="FF3399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3399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3399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صّيغ  الملكيّة</w:t>
            </w:r>
            <w:r w:rsidRPr="00013BFC">
              <w:rPr>
                <w:rFonts w:ascii="Sakkal Majalla" w:hAnsi="Sakkal Majalla" w:cs="Sakkal Majalla" w:hint="cs"/>
                <w:sz w:val="32"/>
                <w:szCs w:val="32"/>
                <w:rtl/>
                <w14:textFill>
                  <w14:gradFill>
                    <w14:gsLst>
                      <w14:gs w14:pos="0">
                        <w14:srgbClr w14:val="FF3399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3399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3399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 (</w:t>
            </w:r>
            <w:r w:rsidRPr="00013BFC">
              <w:rPr>
                <w:rFonts w:ascii="Sakkal Majalla" w:hAnsi="Sakkal Majalla" w:cs="Sakkal Majalla" w:hint="cs"/>
                <w:color w:val="92D050"/>
                <w:sz w:val="32"/>
                <w:szCs w:val="32"/>
                <w:rtl/>
                <w14:textFill>
                  <w14:gradFill>
                    <w14:gsLst>
                      <w14:gs w14:pos="0">
                        <w14:srgbClr w14:val="FF3399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3399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3399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عندي / لي</w:t>
            </w:r>
            <w:r w:rsidRPr="00013BFC">
              <w:rPr>
                <w:rFonts w:ascii="Sakkal Majalla" w:hAnsi="Sakkal Majalla" w:cs="Sakkal Majalla" w:hint="cs"/>
                <w:sz w:val="32"/>
                <w:szCs w:val="32"/>
                <w:rtl/>
                <w14:textFill>
                  <w14:gradFill>
                    <w14:gsLst>
                      <w14:gs w14:pos="0">
                        <w14:srgbClr w14:val="FF3399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3399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3399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)                                             </w:t>
            </w:r>
          </w:p>
        </w:tc>
      </w:tr>
      <w:tr w:rsidR="0025427E" w14:paraId="3C0DBE56" w14:textId="77777777" w:rsidTr="00DA7C43">
        <w:tc>
          <w:tcPr>
            <w:tcW w:w="11662" w:type="dxa"/>
            <w:gridSpan w:val="3"/>
          </w:tcPr>
          <w:p w14:paraId="6A05A9D2" w14:textId="5C6B6EF9" w:rsidR="0025427E" w:rsidRPr="00BD7EF8" w:rsidRDefault="0025427E" w:rsidP="0025427E">
            <w:pPr>
              <w:bidi/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  <w:lang w:bidi="ar-DZ"/>
              </w:rPr>
            </w:pPr>
            <w:r w:rsidRPr="00013BFC">
              <w:rPr>
                <w:rFonts w:asciiTheme="majorBidi" w:hAnsiTheme="majorBidi" w:cstheme="majorBidi" w:hint="cs"/>
                <w:color w:val="0D0D0D" w:themeColor="text1" w:themeTint="F2"/>
                <w:sz w:val="32"/>
                <w:szCs w:val="32"/>
                <w:highlight w:val="yellow"/>
                <w:rtl/>
              </w:rPr>
              <w:t>الكفاءة المستهدفة :</w:t>
            </w:r>
            <w:r w:rsidRPr="00013BFC">
              <w:rPr>
                <w:rFonts w:asciiTheme="majorBidi" w:hAnsiTheme="majorBidi" w:cstheme="majorBidi" w:hint="cs"/>
                <w:color w:val="0D0D0D" w:themeColor="text1" w:themeTint="F2"/>
                <w:sz w:val="32"/>
                <w:szCs w:val="32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color w:val="00B0F0"/>
                <w:sz w:val="32"/>
                <w:szCs w:val="32"/>
                <w:rtl/>
              </w:rPr>
              <w:t>ـ</w:t>
            </w:r>
            <w:r w:rsidRPr="00BD7EF8"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  <w:t xml:space="preserve"> </w:t>
            </w:r>
            <w:r w:rsidRPr="00BD7EF8">
              <w:rPr>
                <w:rFonts w:asciiTheme="majorBidi" w:eastAsia="Wingdings-Regular" w:hAnsiTheme="majorBidi" w:cstheme="majorBidi"/>
                <w:sz w:val="32"/>
                <w:szCs w:val="32"/>
                <w:rtl/>
              </w:rPr>
              <w:t xml:space="preserve"> يصغي ويبدي اهتمامه لما يسمع، </w:t>
            </w:r>
            <w:r w:rsidRPr="00BD7EF8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  <w:lang w:bidi="ar-DZ"/>
              </w:rPr>
              <w:t xml:space="preserve"> </w:t>
            </w:r>
            <w:r w:rsidRPr="00BD7EF8">
              <w:rPr>
                <w:rFonts w:asciiTheme="majorBidi" w:eastAsia="Wingdings-Regular" w:hAnsiTheme="majorBidi" w:cstheme="majorBidi"/>
                <w:sz w:val="32"/>
                <w:szCs w:val="32"/>
                <w:rtl/>
              </w:rPr>
              <w:t>يجيب عن أسئلة النص المنطوق.</w:t>
            </w:r>
            <w:r w:rsidRPr="00BD7EF8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  <w:lang w:bidi="ar-DZ"/>
              </w:rPr>
              <w:t xml:space="preserve">    </w:t>
            </w:r>
          </w:p>
          <w:p w14:paraId="7650D6E5" w14:textId="07C46D28" w:rsidR="0025427E" w:rsidRPr="00BD7EF8" w:rsidRDefault="0025427E" w:rsidP="0025427E">
            <w:pPr>
              <w:bidi/>
              <w:rPr>
                <w:rFonts w:asciiTheme="majorBidi" w:eastAsia="Wingdings-Regular" w:hAnsiTheme="majorBidi" w:cstheme="majorBidi"/>
                <w:sz w:val="32"/>
                <w:szCs w:val="32"/>
                <w:rtl/>
              </w:rPr>
            </w:pPr>
            <w:r w:rsidRPr="00BD7EF8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  <w:lang w:bidi="ar-DZ"/>
              </w:rPr>
              <w:t xml:space="preserve">                 </w:t>
            </w:r>
            <w:r>
              <w:rPr>
                <w:rFonts w:asciiTheme="majorBidi" w:eastAsia="Wingdings-Regular" w:hAnsiTheme="majorBidi" w:cstheme="majorBidi" w:hint="cs"/>
                <w:color w:val="FF0000"/>
                <w:sz w:val="32"/>
                <w:szCs w:val="32"/>
                <w:rtl/>
              </w:rPr>
              <w:t xml:space="preserve">       ـ </w:t>
            </w:r>
            <w:r w:rsidRPr="00BD7EF8">
              <w:rPr>
                <w:rFonts w:asciiTheme="majorBidi" w:hAnsiTheme="majorBidi" w:cstheme="majorBidi"/>
                <w:b/>
                <w:bCs/>
                <w:color w:val="002060"/>
                <w:sz w:val="32"/>
                <w:szCs w:val="32"/>
                <w:rtl/>
                <w:lang w:bidi="ar-DZ"/>
              </w:rPr>
              <w:t xml:space="preserve"> </w:t>
            </w:r>
            <w:r w:rsidRPr="00BD7EF8">
              <w:rPr>
                <w:rFonts w:asciiTheme="majorBidi" w:eastAsia="Wingdings-Regular" w:hAnsiTheme="majorBidi" w:cstheme="majorBidi"/>
                <w:sz w:val="32"/>
                <w:szCs w:val="32"/>
                <w:rtl/>
              </w:rPr>
              <w:t>يستعمل صيغ الملكيّة  في وضعيّات تواصليّة دالّة.</w:t>
            </w:r>
          </w:p>
          <w:p w14:paraId="77C0D73A" w14:textId="77777777" w:rsidR="0025427E" w:rsidRDefault="0025427E" w:rsidP="0025427E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</w:p>
        </w:tc>
      </w:tr>
    </w:tbl>
    <w:p w14:paraId="251B2A14" w14:textId="77777777" w:rsidR="00087AEA" w:rsidRDefault="00087AEA" w:rsidP="0025427E">
      <w:pPr>
        <w:bidi/>
        <w:rPr>
          <w:rFonts w:ascii="Sakkal Majalla" w:hAnsi="Sakkal Majalla" w:cs="Sakkal Majalla"/>
          <w:sz w:val="32"/>
          <w:szCs w:val="32"/>
          <w:rtl/>
        </w:rPr>
      </w:pPr>
    </w:p>
    <w:tbl>
      <w:tblPr>
        <w:tblStyle w:val="TableGrid"/>
        <w:bidiVisual/>
        <w:tblW w:w="11701" w:type="dxa"/>
        <w:tblLook w:val="04A0" w:firstRow="1" w:lastRow="0" w:firstColumn="1" w:lastColumn="0" w:noHBand="0" w:noVBand="1"/>
      </w:tblPr>
      <w:tblGrid>
        <w:gridCol w:w="1319"/>
        <w:gridCol w:w="9103"/>
        <w:gridCol w:w="1279"/>
      </w:tblGrid>
      <w:tr w:rsidR="0025427E" w14:paraId="7E63E946" w14:textId="77777777" w:rsidTr="0025427E">
        <w:trPr>
          <w:trHeight w:val="599"/>
        </w:trPr>
        <w:tc>
          <w:tcPr>
            <w:tcW w:w="1319" w:type="dxa"/>
          </w:tcPr>
          <w:p w14:paraId="19002ED9" w14:textId="633C8B76" w:rsidR="0025427E" w:rsidRDefault="0025427E" w:rsidP="0025427E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المراحل</w:t>
            </w:r>
          </w:p>
        </w:tc>
        <w:tc>
          <w:tcPr>
            <w:tcW w:w="9103" w:type="dxa"/>
          </w:tcPr>
          <w:p w14:paraId="3711F01B" w14:textId="328D8F82" w:rsidR="0025427E" w:rsidRDefault="0025427E" w:rsidP="0025427E">
            <w:pPr>
              <w:bidi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EA7C6A">
              <w:rPr>
                <w:rFonts w:ascii="Sakkal Majalla" w:hAnsi="Sakkal Majalla" w:cs="AdvertisingMedium"/>
                <w:b/>
                <w:bCs/>
                <w:color w:val="00B050"/>
                <w:sz w:val="40"/>
                <w:szCs w:val="34"/>
                <w:rtl/>
              </w:rPr>
              <w:t xml:space="preserve">الوضعيات </w:t>
            </w:r>
            <w:r w:rsidRPr="00EA7C6A">
              <w:rPr>
                <w:rFonts w:ascii="Sakkal Majalla" w:hAnsi="Sakkal Majalla" w:cs="AdvertisingMedium" w:hint="cs"/>
                <w:b/>
                <w:bCs/>
                <w:color w:val="00B050"/>
                <w:sz w:val="40"/>
                <w:szCs w:val="34"/>
                <w:rtl/>
              </w:rPr>
              <w:t xml:space="preserve">التّعليمية </w:t>
            </w:r>
            <w:r w:rsidRPr="00EA7C6A">
              <w:rPr>
                <w:rFonts w:ascii="Sakkal Majalla" w:hAnsi="Sakkal Majalla" w:cs="AdvertisingMedium"/>
                <w:b/>
                <w:bCs/>
                <w:color w:val="00B050"/>
                <w:sz w:val="40"/>
                <w:szCs w:val="34"/>
                <w:rtl/>
              </w:rPr>
              <w:t>التعلّمية والن</w:t>
            </w:r>
            <w:r w:rsidRPr="00EA7C6A">
              <w:rPr>
                <w:rFonts w:ascii="Sakkal Majalla" w:hAnsi="Sakkal Majalla" w:cs="AdvertisingMedium" w:hint="cs"/>
                <w:b/>
                <w:bCs/>
                <w:color w:val="00B050"/>
                <w:sz w:val="40"/>
                <w:szCs w:val="34"/>
                <w:rtl/>
              </w:rPr>
              <w:t>ّ</w:t>
            </w:r>
            <w:r w:rsidRPr="00EA7C6A">
              <w:rPr>
                <w:rFonts w:ascii="Sakkal Majalla" w:hAnsi="Sakkal Majalla" w:cs="AdvertisingMedium"/>
                <w:b/>
                <w:bCs/>
                <w:color w:val="00B050"/>
                <w:sz w:val="40"/>
                <w:szCs w:val="34"/>
                <w:rtl/>
              </w:rPr>
              <w:t>شاطات المقترحة</w:t>
            </w:r>
          </w:p>
        </w:tc>
        <w:tc>
          <w:tcPr>
            <w:tcW w:w="1279" w:type="dxa"/>
          </w:tcPr>
          <w:p w14:paraId="46351B44" w14:textId="14BDCE36" w:rsidR="0025427E" w:rsidRDefault="0025427E" w:rsidP="0025427E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التقويم</w:t>
            </w:r>
          </w:p>
        </w:tc>
      </w:tr>
      <w:tr w:rsidR="0025427E" w14:paraId="200D90F8" w14:textId="77777777" w:rsidTr="0025427E">
        <w:trPr>
          <w:trHeight w:val="834"/>
        </w:trPr>
        <w:tc>
          <w:tcPr>
            <w:tcW w:w="1319" w:type="dxa"/>
          </w:tcPr>
          <w:p w14:paraId="5328F3F0" w14:textId="77777777" w:rsidR="0025427E" w:rsidRPr="00013BFC" w:rsidRDefault="0025427E" w:rsidP="0025427E">
            <w:pPr>
              <w:bidi/>
              <w:rPr>
                <w:rFonts w:ascii="Sakkal Majalla" w:hAnsi="Sakkal Majalla" w:cs="Sakkal Majalla"/>
                <w:color w:val="00B050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مرحلة</w:t>
            </w:r>
          </w:p>
          <w:p w14:paraId="1B037963" w14:textId="6AE55721" w:rsidR="0025427E" w:rsidRDefault="0025427E" w:rsidP="0025427E">
            <w:pPr>
              <w:bidi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الانطلاق</w:t>
            </w:r>
          </w:p>
        </w:tc>
        <w:tc>
          <w:tcPr>
            <w:tcW w:w="9103" w:type="dxa"/>
          </w:tcPr>
          <w:p w14:paraId="60C82DDF" w14:textId="77777777" w:rsidR="0025427E" w:rsidRPr="00BB3B63" w:rsidRDefault="0025427E" w:rsidP="0025427E">
            <w:pPr>
              <w:bidi/>
              <w:rPr>
                <w:rFonts w:asciiTheme="majorBidi" w:eastAsia="Wingdings-Regular" w:hAnsiTheme="majorBidi" w:cstheme="majorBidi"/>
                <w:sz w:val="30"/>
                <w:szCs w:val="30"/>
              </w:rPr>
            </w:pPr>
            <w:r w:rsidRPr="003F02B5">
              <w:rPr>
                <w:rFonts w:asciiTheme="majorBidi" w:eastAsia="Wingdings-Regular" w:hAnsiTheme="majorBidi" w:cstheme="majorBidi"/>
                <w:color w:val="CC0066"/>
                <w:sz w:val="32"/>
                <w:szCs w:val="32"/>
                <w:rtl/>
              </w:rPr>
              <w:t>السّياق:</w:t>
            </w:r>
            <w:r>
              <w:rPr>
                <w:rFonts w:asciiTheme="majorBidi" w:eastAsia="Wingdings-Regular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BB3B63">
              <w:rPr>
                <w:rFonts w:asciiTheme="majorBidi" w:eastAsia="Wingdings-Regular" w:hAnsiTheme="majorBidi" w:cstheme="majorBidi"/>
                <w:sz w:val="30"/>
                <w:szCs w:val="30"/>
                <w:rtl/>
              </w:rPr>
              <w:t>تأتي يوميّا إلى المدرسة حاملا محفظتك ، لكي تتعلّم الأخلاق والآداب والعلوم النّافعة.</w:t>
            </w:r>
          </w:p>
          <w:p w14:paraId="6F547CDD" w14:textId="34F6A928" w:rsidR="0025427E" w:rsidRDefault="0025427E" w:rsidP="0025427E">
            <w:pPr>
              <w:bidi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3F02B5">
              <w:rPr>
                <w:rFonts w:asciiTheme="majorBidi" w:eastAsia="Wingdings-Regular" w:hAnsiTheme="majorBidi" w:cstheme="majorBidi"/>
                <w:color w:val="92D050"/>
                <w:sz w:val="32"/>
                <w:szCs w:val="32"/>
                <w:rtl/>
              </w:rPr>
              <w:t>التّعليمة:</w:t>
            </w:r>
            <w:r w:rsidRPr="003F02B5">
              <w:rPr>
                <w:rFonts w:asciiTheme="majorBidi" w:eastAsia="Wingdings-Regular" w:hAnsiTheme="majorBidi" w:cstheme="majorBidi"/>
                <w:sz w:val="32"/>
                <w:szCs w:val="32"/>
                <w:rtl/>
              </w:rPr>
              <w:t xml:space="preserve"> ماذا يوجد بداخل محفظتك</w:t>
            </w:r>
            <w:r w:rsidRPr="003F02B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؟</w:t>
            </w:r>
          </w:p>
        </w:tc>
        <w:tc>
          <w:tcPr>
            <w:tcW w:w="1279" w:type="dxa"/>
          </w:tcPr>
          <w:p w14:paraId="17472971" w14:textId="680A6259" w:rsidR="0025427E" w:rsidRDefault="00013BFC" w:rsidP="00013BFC">
            <w:pPr>
              <w:bidi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F52A32">
              <w:rPr>
                <w:rFonts w:cs="AdvertisingMedium" w:hint="cs"/>
                <w:sz w:val="28"/>
                <w:szCs w:val="28"/>
                <w:rtl/>
              </w:rPr>
              <w:t>ي</w:t>
            </w:r>
            <w:r>
              <w:rPr>
                <w:rFonts w:cs="AdvertisingMedium" w:hint="cs"/>
                <w:sz w:val="28"/>
                <w:szCs w:val="28"/>
                <w:rtl/>
              </w:rPr>
              <w:t>فكّر</w:t>
            </w:r>
            <w:r w:rsidRPr="00F52A32">
              <w:rPr>
                <w:rFonts w:cs="AdvertisingMedium" w:hint="cs"/>
                <w:sz w:val="28"/>
                <w:szCs w:val="28"/>
                <w:rtl/>
              </w:rPr>
              <w:t xml:space="preserve">  ويجيب</w:t>
            </w:r>
          </w:p>
        </w:tc>
      </w:tr>
      <w:tr w:rsidR="0025427E" w14:paraId="5F4CF061" w14:textId="77777777" w:rsidTr="0025427E">
        <w:trPr>
          <w:trHeight w:val="8586"/>
        </w:trPr>
        <w:tc>
          <w:tcPr>
            <w:tcW w:w="1319" w:type="dxa"/>
            <w:vAlign w:val="center"/>
          </w:tcPr>
          <w:p w14:paraId="21F04CC8" w14:textId="77777777" w:rsidR="0025427E" w:rsidRDefault="0025427E" w:rsidP="0025427E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مرحلة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بناء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</w:p>
          <w:p w14:paraId="69BDF4CB" w14:textId="09181148" w:rsidR="0025427E" w:rsidRDefault="0025427E" w:rsidP="0025427E">
            <w:pPr>
              <w:bidi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التعلمات</w:t>
            </w:r>
          </w:p>
        </w:tc>
        <w:tc>
          <w:tcPr>
            <w:tcW w:w="9103" w:type="dxa"/>
          </w:tcPr>
          <w:p w14:paraId="4F098FF7" w14:textId="77777777" w:rsidR="0025427E" w:rsidRPr="00013BFC" w:rsidRDefault="0025427E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lang w:val="en-US" w:eastAsia="en-US" w:bidi="ar-DZ"/>
              </w:rPr>
            </w:pPr>
            <w:r w:rsidRPr="00013BFC">
              <w:rPr>
                <w:rFonts w:ascii="Sakkal Majalla" w:hAnsi="Sakkal Majalla" w:cs="Sakkal Majalla" w:hint="cs"/>
                <w:b/>
                <w:bCs/>
                <w:color w:val="00B050"/>
                <w:sz w:val="32"/>
                <w:szCs w:val="32"/>
                <w:rtl/>
                <w:lang w:val="en-US" w:eastAsia="en-US" w:bidi="ar-DZ"/>
              </w:rPr>
              <w:t>يسرد المعلّم النّص المنطوق على مسامع المتعلّمين بصوت معبّر مستعملا الإيحاءات المناسبة.</w:t>
            </w:r>
          </w:p>
          <w:p w14:paraId="385BEEE8" w14:textId="77777777" w:rsidR="0025427E" w:rsidRPr="0025427E" w:rsidRDefault="0025427E" w:rsidP="0025427E">
            <w:pPr>
              <w:shd w:val="clear" w:color="auto" w:fill="FFFFFF" w:themeFill="background1"/>
              <w:bidi/>
              <w:rPr>
                <w:rFonts w:ascii="Sakkal Majalla" w:hAnsi="Sakkal Majalla" w:cs="Sakkal Majalla" w:hint="cs"/>
                <w:b/>
                <w:bCs/>
                <w:color w:val="003399"/>
                <w:sz w:val="36"/>
                <w:szCs w:val="36"/>
                <w:rtl/>
                <w:lang w:bidi="ar-DZ"/>
              </w:rPr>
            </w:pPr>
            <w:r w:rsidRPr="0025427E">
              <w:rPr>
                <w:rFonts w:ascii="Sakkal Majalla" w:hAnsi="Sakkal Majalla" w:cs="Sakkal Majalla" w:hint="cs"/>
                <w:b/>
                <w:bCs/>
                <w:color w:val="003399"/>
                <w:sz w:val="36"/>
                <w:szCs w:val="36"/>
                <w:rtl/>
                <w:lang w:bidi="ar-DZ"/>
              </w:rPr>
              <w:t xml:space="preserve">وضع  مراد ُ أدواتِه على المِنضَدة، وقال لمُعلّمته: عِندي كتابُ اللّغة العربيّة، كرّاسٌ، مبراةٌ، لوحة، وطباشير. </w:t>
            </w:r>
          </w:p>
          <w:p w14:paraId="39E91000" w14:textId="77777777" w:rsidR="0025427E" w:rsidRPr="0025427E" w:rsidRDefault="0025427E" w:rsidP="0025427E">
            <w:pPr>
              <w:shd w:val="clear" w:color="auto" w:fill="FFFFFF" w:themeFill="background1"/>
              <w:bidi/>
              <w:rPr>
                <w:rFonts w:ascii="Sakkal Majalla" w:hAnsi="Sakkal Majalla" w:cs="Sakkal Majalla" w:hint="cs"/>
                <w:b/>
                <w:bCs/>
                <w:color w:val="003399"/>
                <w:sz w:val="36"/>
                <w:szCs w:val="36"/>
                <w:rtl/>
                <w:lang w:bidi="ar-DZ"/>
              </w:rPr>
            </w:pPr>
            <w:r w:rsidRPr="0025427E">
              <w:rPr>
                <w:rFonts w:ascii="Sakkal Majalla" w:hAnsi="Sakkal Majalla" w:cs="Sakkal Majalla" w:hint="cs"/>
                <w:b/>
                <w:bCs/>
                <w:color w:val="003399"/>
                <w:sz w:val="36"/>
                <w:szCs w:val="36"/>
                <w:rtl/>
                <w:lang w:bidi="ar-DZ"/>
              </w:rPr>
              <w:t>وقال زكرياء: أنا ما عندي أقلام ملوّنة، سيشتريها لي أبي غدا.</w:t>
            </w:r>
          </w:p>
          <w:p w14:paraId="6198157A" w14:textId="1F8FDA6A" w:rsidR="0025427E" w:rsidRPr="0025427E" w:rsidRDefault="0025427E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val="en-US" w:eastAsia="en-US" w:bidi="ar-DZ"/>
              </w:rPr>
            </w:pPr>
            <w:r w:rsidRPr="00F216B9">
              <w:rPr>
                <w:rFonts w:ascii="ArialMT" w:eastAsiaTheme="minorHAnsi" w:hAnsiTheme="minorHAnsi" w:cs="AdvertisingMedium" w:hint="cs"/>
                <w:b/>
                <w:bCs/>
                <w:color w:val="00B050"/>
                <w:sz w:val="32"/>
                <w:szCs w:val="32"/>
                <w:rtl/>
                <w:lang w:eastAsia="en-US"/>
              </w:rPr>
              <w:t>مناقشة محتوى النّص</w:t>
            </w:r>
            <w:r>
              <w:rPr>
                <w:rFonts w:ascii="ArialMT" w:eastAsiaTheme="minorHAnsi" w:hAnsiTheme="minorHAnsi" w:cs="AdvertisingMedium" w:hint="cs"/>
                <w:b/>
                <w:bCs/>
                <w:color w:val="00B050"/>
                <w:sz w:val="32"/>
                <w:szCs w:val="32"/>
                <w:rtl/>
                <w:lang w:eastAsia="en-US"/>
              </w:rPr>
              <w:t xml:space="preserve">  :</w:t>
            </w:r>
          </w:p>
          <w:p w14:paraId="5F2BB5A4" w14:textId="77777777" w:rsidR="0025427E" w:rsidRPr="00AE2FF5" w:rsidRDefault="0025427E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Theme="majorBidi" w:hAnsiTheme="majorBidi" w:cstheme="majorBidi"/>
                <w:color w:val="000000" w:themeColor="text1"/>
                <w:sz w:val="32"/>
                <w:szCs w:val="32"/>
                <w:rtl/>
                <w:lang w:val="en-US" w:eastAsia="en-US" w:bidi="ar-DZ"/>
              </w:rPr>
            </w:pPr>
            <w:r w:rsidRPr="00AE2FF5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val="en-US" w:eastAsia="en-US" w:bidi="ar-DZ"/>
              </w:rPr>
              <w:t xml:space="preserve">أين يتواجد كل من مراد وبلال؟ </w:t>
            </w: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val="en-US" w:eastAsia="en-US" w:bidi="ar-DZ"/>
              </w:rPr>
              <w:t>كيف عرفت؟</w:t>
            </w:r>
          </w:p>
          <w:p w14:paraId="2AE449B1" w14:textId="77777777" w:rsidR="0025427E" w:rsidRPr="00AE2FF5" w:rsidRDefault="0025427E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="ArialMT" w:eastAsiaTheme="minorHAnsi" w:hAnsiTheme="minorHAnsi" w:cs="AdvertisingMedium"/>
                <w:sz w:val="28"/>
                <w:szCs w:val="28"/>
                <w:lang w:eastAsia="en-US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val="en-US" w:eastAsia="en-US" w:bidi="ar-DZ"/>
              </w:rPr>
              <w:t>ماذا وضع مراد على المنضدة</w:t>
            </w:r>
            <w:r w:rsidRPr="00AE2FF5"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rtl/>
                <w:lang w:val="en-US" w:eastAsia="en-US" w:bidi="ar-DZ"/>
              </w:rPr>
              <w:t>؟</w:t>
            </w:r>
          </w:p>
          <w:p w14:paraId="12EBE179" w14:textId="77777777" w:rsidR="0025427E" w:rsidRDefault="0025427E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="ArialMT" w:eastAsiaTheme="minorHAnsi" w:hAnsiTheme="minorHAnsi" w:cs="AdvertisingMedium"/>
                <w:sz w:val="28"/>
                <w:szCs w:val="28"/>
                <w:lang w:eastAsia="en-US"/>
              </w:rPr>
            </w:pP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ما هي الأدوات الّتي اشتراها مراد؟ </w:t>
            </w:r>
          </w:p>
          <w:p w14:paraId="7E358E15" w14:textId="77777777" w:rsidR="0025427E" w:rsidRDefault="0025427E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="ArialMT" w:eastAsiaTheme="minorHAnsi" w:hAnsiTheme="minorHAnsi" w:cs="AdvertisingMedium"/>
                <w:sz w:val="28"/>
                <w:szCs w:val="28"/>
                <w:lang w:eastAsia="en-US"/>
              </w:rPr>
            </w:pP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>من هو زميل مراد؟</w:t>
            </w:r>
          </w:p>
          <w:p w14:paraId="6798C57F" w14:textId="77777777" w:rsidR="0025427E" w:rsidRDefault="0025427E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="ArialMT" w:eastAsiaTheme="minorHAnsi" w:hAnsiTheme="minorHAnsi" w:cs="AdvertisingMedium"/>
                <w:sz w:val="28"/>
                <w:szCs w:val="28"/>
                <w:lang w:eastAsia="en-US"/>
              </w:rPr>
            </w:pP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هل اشترى كلّ الأدوات المدرسيّة؟ </w:t>
            </w:r>
          </w:p>
          <w:p w14:paraId="6ADD7B5E" w14:textId="77777777" w:rsidR="0025427E" w:rsidRDefault="0025427E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="ArialMT" w:eastAsiaTheme="minorHAnsi" w:hAnsiTheme="minorHAnsi" w:cs="AdvertisingMedium"/>
                <w:sz w:val="28"/>
                <w:szCs w:val="28"/>
                <w:lang w:eastAsia="en-US"/>
              </w:rPr>
            </w:pP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ماذا ينقصه؟ ماذا قال؟ </w:t>
            </w:r>
          </w:p>
          <w:p w14:paraId="4DD2A402" w14:textId="77777777" w:rsidR="0025427E" w:rsidRDefault="0025427E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="ArialMT" w:eastAsiaTheme="minorHAnsi" w:hAnsiTheme="minorHAnsi" w:cs="AdvertisingMedium"/>
                <w:sz w:val="28"/>
                <w:szCs w:val="28"/>
                <w:lang w:eastAsia="en-US"/>
              </w:rPr>
            </w:pP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>متى سيشتريها؟</w:t>
            </w:r>
          </w:p>
          <w:p w14:paraId="6C4E393A" w14:textId="0A9BD8B7" w:rsidR="00013BFC" w:rsidRPr="00013BFC" w:rsidRDefault="00013BFC" w:rsidP="00013BFC">
            <w:pPr>
              <w:shd w:val="clear" w:color="auto" w:fill="FFFFFF" w:themeFill="background1"/>
              <w:bidi/>
              <w:ind w:left="60"/>
              <w:rPr>
                <w:rFonts w:ascii="ArialMT" w:cs="AdvertisingMedium"/>
                <w:b/>
                <w:bCs/>
                <w:color w:val="00B050"/>
                <w:sz w:val="32"/>
                <w:szCs w:val="32"/>
              </w:rPr>
            </w:pPr>
            <w:r w:rsidRPr="00013BFC">
              <w:rPr>
                <w:rFonts w:ascii="ArialMT" w:cs="AdvertisingMedium" w:hint="cs"/>
                <w:b/>
                <w:bCs/>
                <w:color w:val="00B050"/>
                <w:sz w:val="32"/>
                <w:szCs w:val="32"/>
                <w:rtl/>
              </w:rPr>
              <w:t>أجرأة أحداث النّص</w:t>
            </w:r>
          </w:p>
          <w:p w14:paraId="52DE9F44" w14:textId="77777777" w:rsidR="00013BFC" w:rsidRPr="00F216B9" w:rsidRDefault="00013BFC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="ArialMT" w:eastAsiaTheme="minorHAnsi" w:hAnsiTheme="minorHAnsi" w:cs="AdvertisingMedium"/>
                <w:color w:val="00B050"/>
                <w:sz w:val="28"/>
                <w:szCs w:val="28"/>
                <w:rtl/>
                <w:lang w:eastAsia="en-US"/>
              </w:rPr>
            </w:pPr>
            <w:r w:rsidRPr="00F216B9">
              <w:rPr>
                <w:rFonts w:ascii="ArialMT" w:eastAsiaTheme="minorHAnsi" w:hAnsiTheme="minorHAnsi" w:cs="AdvertisingMedium" w:hint="cs"/>
                <w:color w:val="00B0F0"/>
                <w:sz w:val="28"/>
                <w:szCs w:val="28"/>
                <w:rtl/>
                <w:lang w:eastAsia="en-US"/>
              </w:rPr>
              <w:t>المكان:</w:t>
            </w:r>
            <w:r w:rsidRPr="00F216B9"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 أين وقعت هذه الحكاية ؟← </w:t>
            </w: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   </w:t>
            </w:r>
            <w:r w:rsidRPr="00F216B9"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 </w:t>
            </w:r>
            <w:r w:rsidRPr="00F216B9">
              <w:rPr>
                <w:rFonts w:ascii="ArialMT" w:eastAsiaTheme="minorHAnsi" w:hAnsiTheme="minorHAnsi" w:cs="AdvertisingMedium" w:hint="cs"/>
                <w:color w:val="00B050"/>
                <w:sz w:val="28"/>
                <w:szCs w:val="28"/>
                <w:rtl/>
                <w:lang w:eastAsia="en-US"/>
              </w:rPr>
              <w:t>في القسم .</w:t>
            </w:r>
          </w:p>
          <w:p w14:paraId="4190C5E6" w14:textId="77777777" w:rsidR="00013BFC" w:rsidRPr="00F216B9" w:rsidRDefault="00013BFC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="ArialMT" w:eastAsiaTheme="minorHAnsi" w:hAnsiTheme="minorHAnsi" w:cs="AdvertisingMedium"/>
                <w:sz w:val="28"/>
                <w:szCs w:val="28"/>
                <w:rtl/>
                <w:lang w:eastAsia="en-US"/>
              </w:rPr>
            </w:pPr>
            <w:r w:rsidRPr="00F216B9"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 </w:t>
            </w:r>
            <w:r w:rsidRPr="00F216B9">
              <w:rPr>
                <w:rFonts w:ascii="ArialMT" w:eastAsiaTheme="minorHAnsi" w:hAnsiTheme="minorHAnsi" w:cs="AdvertisingMedium" w:hint="cs"/>
                <w:color w:val="00B0F0"/>
                <w:sz w:val="28"/>
                <w:szCs w:val="28"/>
                <w:rtl/>
                <w:lang w:eastAsia="en-US"/>
              </w:rPr>
              <w:t>الزّمان:</w:t>
            </w:r>
            <w:r w:rsidRPr="00F216B9"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 متى جرت أحداث هذه القصة ؟← </w:t>
            </w: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    </w:t>
            </w:r>
            <w:r w:rsidRPr="00F216B9">
              <w:rPr>
                <w:rFonts w:ascii="ArialMT" w:eastAsiaTheme="minorHAnsi" w:hAnsiTheme="minorHAnsi" w:cs="AdvertisingMedium" w:hint="cs"/>
                <w:color w:val="00B050"/>
                <w:sz w:val="28"/>
                <w:szCs w:val="28"/>
                <w:rtl/>
                <w:lang w:eastAsia="en-US"/>
              </w:rPr>
              <w:t>في بداية السّنة الدّراسيّة</w:t>
            </w:r>
          </w:p>
          <w:p w14:paraId="6A04EC5B" w14:textId="77777777" w:rsidR="00013BFC" w:rsidRPr="00F216B9" w:rsidRDefault="00013BFC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="ArialMT" w:eastAsiaTheme="minorHAnsi" w:hAnsiTheme="minorHAnsi" w:cs="AdvertisingMedium"/>
                <w:color w:val="00B050"/>
                <w:sz w:val="28"/>
                <w:szCs w:val="28"/>
                <w:rtl/>
                <w:lang w:eastAsia="en-US"/>
              </w:rPr>
            </w:pPr>
            <w:r w:rsidRPr="00F216B9">
              <w:rPr>
                <w:rFonts w:ascii="ArialMT" w:eastAsiaTheme="minorHAnsi" w:hAnsiTheme="minorHAnsi" w:cs="AdvertisingMedium" w:hint="cs"/>
                <w:color w:val="00B0F0"/>
                <w:sz w:val="28"/>
                <w:szCs w:val="28"/>
                <w:rtl/>
                <w:lang w:eastAsia="en-US"/>
              </w:rPr>
              <w:t>الشّخصيات:</w:t>
            </w:r>
            <w:r w:rsidRPr="00F216B9"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 من هي شخصيات هذه القصّة ؟ ← </w:t>
            </w: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      </w:t>
            </w:r>
            <w:r w:rsidRPr="00F216B9">
              <w:rPr>
                <w:rFonts w:ascii="ArialMT" w:eastAsiaTheme="minorHAnsi" w:hAnsiTheme="minorHAnsi" w:cs="AdvertisingMedium" w:hint="cs"/>
                <w:color w:val="00B050"/>
                <w:sz w:val="28"/>
                <w:szCs w:val="28"/>
                <w:rtl/>
                <w:lang w:eastAsia="en-US"/>
              </w:rPr>
              <w:t xml:space="preserve">مراد -  </w:t>
            </w:r>
            <w:r>
              <w:rPr>
                <w:rFonts w:ascii="ArialMT" w:eastAsiaTheme="minorHAnsi" w:hAnsiTheme="minorHAnsi" w:cs="AdvertisingMedium" w:hint="cs"/>
                <w:color w:val="00B050"/>
                <w:sz w:val="28"/>
                <w:szCs w:val="28"/>
                <w:rtl/>
                <w:lang w:eastAsia="en-US"/>
              </w:rPr>
              <w:t>زكرياء</w:t>
            </w:r>
            <w:r w:rsidRPr="00F216B9">
              <w:rPr>
                <w:rFonts w:ascii="ArialMT" w:eastAsiaTheme="minorHAnsi" w:hAnsiTheme="minorHAnsi" w:cs="AdvertisingMedium" w:hint="cs"/>
                <w:color w:val="00B050"/>
                <w:sz w:val="28"/>
                <w:szCs w:val="28"/>
                <w:rtl/>
                <w:lang w:eastAsia="en-US"/>
              </w:rPr>
              <w:t>.</w:t>
            </w:r>
          </w:p>
          <w:p w14:paraId="59EC5D29" w14:textId="77777777" w:rsidR="00013BFC" w:rsidRPr="00F216B9" w:rsidRDefault="00013BFC" w:rsidP="00013BFC">
            <w:pPr>
              <w:shd w:val="clear" w:color="auto" w:fill="FFFFFF" w:themeFill="background1"/>
              <w:bidi/>
              <w:ind w:left="60"/>
              <w:rPr>
                <w:rFonts w:ascii="ArialMT" w:cs="AdvertisingMedium"/>
                <w:sz w:val="28"/>
                <w:szCs w:val="28"/>
                <w:rtl/>
              </w:rPr>
            </w:pPr>
            <w:r w:rsidRPr="00F216B9">
              <w:rPr>
                <w:rFonts w:ascii="ArialMT" w:cs="AdvertisingMedium" w:hint="cs"/>
                <w:color w:val="00B0F0"/>
                <w:sz w:val="28"/>
                <w:szCs w:val="28"/>
                <w:rtl/>
              </w:rPr>
              <w:t>الأحداث:</w:t>
            </w:r>
            <w:r w:rsidRPr="00F216B9">
              <w:rPr>
                <w:rFonts w:ascii="ArialMT" w:cs="AdvertisingMedium" w:hint="cs"/>
                <w:sz w:val="28"/>
                <w:szCs w:val="28"/>
                <w:rtl/>
              </w:rPr>
              <w:t xml:space="preserve"> عن ماذا كان يتناقش الأولاد؟←  </w:t>
            </w:r>
            <w:r>
              <w:rPr>
                <w:rFonts w:ascii="ArialMT" w:cs="AdvertisingMedium" w:hint="cs"/>
                <w:sz w:val="28"/>
                <w:szCs w:val="28"/>
                <w:rtl/>
              </w:rPr>
              <w:t xml:space="preserve">         </w:t>
            </w:r>
            <w:r w:rsidRPr="00F216B9">
              <w:rPr>
                <w:rFonts w:ascii="ArialMT" w:cs="AdvertisingMedium" w:hint="cs"/>
                <w:color w:val="00B050"/>
                <w:sz w:val="28"/>
                <w:szCs w:val="28"/>
                <w:rtl/>
              </w:rPr>
              <w:t xml:space="preserve">عن أدواتهم المدرسية. </w:t>
            </w:r>
          </w:p>
          <w:p w14:paraId="5BBEE2A2" w14:textId="77777777" w:rsidR="00013BFC" w:rsidRPr="00F216B9" w:rsidRDefault="00013BFC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="ArialMT" w:eastAsiaTheme="minorHAnsi" w:hAnsiTheme="minorHAnsi" w:cs="AdvertisingMedium"/>
                <w:color w:val="00B050"/>
                <w:sz w:val="28"/>
                <w:szCs w:val="28"/>
                <w:rtl/>
                <w:lang w:eastAsia="en-US"/>
              </w:rPr>
            </w:pPr>
            <w:r w:rsidRPr="00F216B9">
              <w:rPr>
                <w:rFonts w:ascii="ArialMT" w:eastAsiaTheme="minorHAnsi" w:hAnsiTheme="minorHAnsi" w:cs="AdvertisingMedium" w:hint="cs"/>
                <w:color w:val="00B0F0"/>
                <w:sz w:val="28"/>
                <w:szCs w:val="28"/>
                <w:rtl/>
                <w:lang w:eastAsia="en-US"/>
              </w:rPr>
              <w:t>الّنهاية:</w:t>
            </w:r>
            <w:r w:rsidRPr="00F216B9"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  </w:t>
            </w: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>متى سيشتري زكرياء الأقلام الملوّنة</w:t>
            </w:r>
            <w:r w:rsidRPr="00F216B9"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؟ ← </w:t>
            </w: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    </w:t>
            </w:r>
            <w:r w:rsidRPr="00F216B9">
              <w:rPr>
                <w:rFonts w:ascii="ArialMT" w:eastAsiaTheme="minorHAnsi" w:hAnsiTheme="minorHAnsi" w:cs="AdvertisingMedium" w:hint="cs"/>
                <w:color w:val="00B050"/>
                <w:sz w:val="28"/>
                <w:szCs w:val="28"/>
                <w:rtl/>
                <w:lang w:eastAsia="en-US"/>
              </w:rPr>
              <w:t>غدا</w:t>
            </w:r>
          </w:p>
          <w:p w14:paraId="11143D87" w14:textId="77777777" w:rsidR="00013BFC" w:rsidRPr="00013BFC" w:rsidRDefault="00013BFC" w:rsidP="00013BFC">
            <w:pPr>
              <w:shd w:val="clear" w:color="auto" w:fill="FFFFFF" w:themeFill="background1"/>
              <w:bidi/>
              <w:rPr>
                <w:rFonts w:ascii="ArialMT" w:cs="AdvertisingMedium"/>
                <w:color w:val="00B050"/>
                <w:sz w:val="28"/>
                <w:szCs w:val="28"/>
              </w:rPr>
            </w:pPr>
            <w:r w:rsidRPr="00013BFC">
              <w:rPr>
                <w:rFonts w:ascii="ArialMT" w:cs="AdvertisingMedium" w:hint="cs"/>
                <w:color w:val="00B050"/>
                <w:sz w:val="28"/>
                <w:szCs w:val="28"/>
                <w:rtl/>
              </w:rPr>
              <w:t>يطلب المعلّم من المتعلّمين إخراج أدواتهم المدرسيّة:</w:t>
            </w:r>
          </w:p>
          <w:p w14:paraId="50892694" w14:textId="77777777" w:rsidR="00013BFC" w:rsidRPr="007B17F5" w:rsidRDefault="00013BFC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="ArialMT" w:eastAsiaTheme="minorHAnsi" w:hAnsiTheme="minorHAnsi" w:cs="AdvertisingMedium"/>
                <w:sz w:val="28"/>
                <w:szCs w:val="28"/>
                <w:lang w:eastAsia="en-US"/>
              </w:rPr>
            </w:pPr>
            <w:r w:rsidRPr="007A6647">
              <w:rPr>
                <w:rFonts w:cs="Sultan Medium" w:hint="cs"/>
                <w:sz w:val="32"/>
                <w:szCs w:val="32"/>
                <w:rtl/>
              </w:rPr>
              <w:t>كيف هي أدواتك الآن؟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           </w:t>
            </w:r>
            <w:r w:rsidRPr="007A6647">
              <w:rPr>
                <w:rFonts w:cs="Sultan Medium" w:hint="cs"/>
                <w:sz w:val="32"/>
                <w:szCs w:val="32"/>
                <w:rtl/>
              </w:rPr>
              <w:t xml:space="preserve"> </w:t>
            </w:r>
            <w:r w:rsidRPr="007B17F5">
              <w:rPr>
                <w:rFonts w:cs="Sultan Medium" w:hint="cs"/>
                <w:color w:val="CC0066"/>
                <w:sz w:val="32"/>
                <w:szCs w:val="32"/>
                <w:rtl/>
              </w:rPr>
              <w:t>جديدة</w:t>
            </w:r>
            <w:r w:rsidRPr="007A6647">
              <w:rPr>
                <w:rFonts w:cs="Sultan Medium" w:hint="cs"/>
                <w:sz w:val="32"/>
                <w:szCs w:val="32"/>
                <w:rtl/>
              </w:rPr>
              <w:t xml:space="preserve">  </w:t>
            </w:r>
          </w:p>
          <w:p w14:paraId="3899E0FF" w14:textId="77777777" w:rsidR="00013BFC" w:rsidRPr="00013BFC" w:rsidRDefault="00013BFC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="ArialMT" w:eastAsiaTheme="minorHAnsi" w:hAnsiTheme="minorHAnsi" w:cs="AdvertisingMedium"/>
                <w:sz w:val="28"/>
                <w:szCs w:val="28"/>
                <w:lang w:eastAsia="en-US"/>
              </w:rPr>
            </w:pPr>
            <w:r w:rsidRPr="007A6647">
              <w:rPr>
                <w:rFonts w:cs="Sultan Medium" w:hint="cs"/>
                <w:sz w:val="32"/>
                <w:szCs w:val="32"/>
                <w:rtl/>
              </w:rPr>
              <w:t>ماذا يجب عليك؟  هل تستعمل أدوات زميل</w:t>
            </w:r>
            <w:r>
              <w:rPr>
                <w:rFonts w:cs="Sultan Medium" w:hint="cs"/>
                <w:sz w:val="32"/>
                <w:szCs w:val="32"/>
                <w:rtl/>
              </w:rPr>
              <w:t>ك</w:t>
            </w:r>
            <w:r w:rsidRPr="007A6647">
              <w:rPr>
                <w:rFonts w:cs="Sultan Medium" w:hint="cs"/>
                <w:sz w:val="32"/>
                <w:szCs w:val="32"/>
                <w:rtl/>
              </w:rPr>
              <w:t xml:space="preserve">  دون إذنه؟</w:t>
            </w:r>
          </w:p>
          <w:p w14:paraId="62B776F9" w14:textId="77106EF9" w:rsidR="00013BFC" w:rsidRPr="00013BFC" w:rsidRDefault="00013BFC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="ArialMT" w:eastAsiaTheme="minorHAnsi" w:hAnsiTheme="minorHAnsi" w:cs="AdvertisingMedium"/>
                <w:color w:val="00B050"/>
                <w:sz w:val="28"/>
                <w:szCs w:val="28"/>
                <w:highlight w:val="yellow"/>
                <w:lang w:eastAsia="en-US"/>
              </w:rPr>
            </w:pPr>
            <w:r w:rsidRPr="00013BFC">
              <w:rPr>
                <w:rFonts w:cs="Sultan Medium" w:hint="cs"/>
                <w:color w:val="00B050"/>
                <w:sz w:val="32"/>
                <w:szCs w:val="32"/>
                <w:highlight w:val="yellow"/>
                <w:rtl/>
              </w:rPr>
              <w:t>الصيغ :</w:t>
            </w:r>
          </w:p>
          <w:p w14:paraId="126A9349" w14:textId="77777777" w:rsidR="00013BFC" w:rsidRDefault="00013BFC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="ArialMT" w:eastAsiaTheme="minorHAnsi" w:hAnsiTheme="minorHAnsi" w:cs="AdvertisingMedium"/>
                <w:sz w:val="28"/>
                <w:szCs w:val="28"/>
                <w:lang w:eastAsia="en-US"/>
              </w:rPr>
            </w:pP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ماذا قال مراد عند ذكر أدواته؟                                        </w:t>
            </w:r>
            <w:r w:rsidRPr="00BB3B63">
              <w:rPr>
                <w:rFonts w:ascii="ArialMT" w:eastAsiaTheme="minorHAnsi" w:hAnsiTheme="minorHAnsi" w:cs="AdvertisingMedium" w:hint="cs"/>
                <w:b/>
                <w:bCs/>
                <w:color w:val="FF0000"/>
                <w:sz w:val="28"/>
                <w:szCs w:val="28"/>
                <w:rtl/>
                <w:lang w:eastAsia="en-US"/>
              </w:rPr>
              <w:t>عندي</w:t>
            </w: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 كتاب اللّغة العربيّة</w:t>
            </w:r>
          </w:p>
          <w:p w14:paraId="1DA10EF8" w14:textId="77777777" w:rsidR="00013BFC" w:rsidRDefault="00013BFC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="ArialMT" w:eastAsiaTheme="minorHAnsi" w:hAnsiTheme="minorHAnsi" w:cs="AdvertisingMedium"/>
                <w:sz w:val="28"/>
                <w:szCs w:val="28"/>
                <w:lang w:eastAsia="en-US"/>
              </w:rPr>
            </w:pP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ماذا كان ينقص زكرياء؟ من سيشتري له الأقلام؟ ماذا قال؟         سيشتريها </w:t>
            </w:r>
            <w:r w:rsidRPr="00BB3B63">
              <w:rPr>
                <w:rFonts w:ascii="ArialMT" w:eastAsiaTheme="minorHAnsi" w:hAnsiTheme="minorHAnsi" w:cs="AdvertisingMedium" w:hint="cs"/>
                <w:b/>
                <w:bCs/>
                <w:color w:val="00B0F0"/>
                <w:sz w:val="28"/>
                <w:szCs w:val="28"/>
                <w:rtl/>
                <w:lang w:eastAsia="en-US"/>
              </w:rPr>
              <w:t>لي</w:t>
            </w: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 أبي غدا</w:t>
            </w:r>
          </w:p>
          <w:p w14:paraId="3765089B" w14:textId="079318C1" w:rsidR="0025427E" w:rsidRPr="00013BFC" w:rsidRDefault="00013BFC" w:rsidP="00013BF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bidi/>
              <w:rPr>
                <w:rFonts w:ascii="ArialMT" w:eastAsiaTheme="minorHAnsi" w:hAnsiTheme="minorHAnsi" w:cs="AdvertisingMedium"/>
                <w:sz w:val="28"/>
                <w:szCs w:val="28"/>
                <w:rtl/>
                <w:lang w:eastAsia="en-US"/>
              </w:rPr>
            </w:pPr>
            <w:r w:rsidRPr="00BB3B63"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>استعمال الص</w:t>
            </w: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>ّ</w:t>
            </w:r>
            <w:r w:rsidRPr="00BB3B63"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 xml:space="preserve">يغ في جمل من </w:t>
            </w: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>إ</w:t>
            </w:r>
            <w:r w:rsidRPr="00BB3B63"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>نتاج المتعل</w:t>
            </w: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>ّ</w:t>
            </w:r>
            <w:r w:rsidRPr="00BB3B63"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>مي</w:t>
            </w:r>
            <w:r>
              <w:rPr>
                <w:rFonts w:ascii="ArialMT" w:eastAsiaTheme="minorHAnsi" w:hAnsiTheme="minorHAnsi" w:cs="AdvertisingMedium" w:hint="cs"/>
                <w:sz w:val="28"/>
                <w:szCs w:val="28"/>
                <w:rtl/>
                <w:lang w:eastAsia="en-US"/>
              </w:rPr>
              <w:t>ن .</w:t>
            </w:r>
          </w:p>
        </w:tc>
        <w:tc>
          <w:tcPr>
            <w:tcW w:w="1279" w:type="dxa"/>
          </w:tcPr>
          <w:p w14:paraId="7A3D7BE1" w14:textId="77777777" w:rsidR="00013BFC" w:rsidRDefault="00013BFC" w:rsidP="00013BFC">
            <w:pPr>
              <w:bidi/>
              <w:jc w:val="center"/>
              <w:rPr>
                <w:rFonts w:cs="AdvertisingMedium"/>
                <w:sz w:val="28"/>
                <w:szCs w:val="28"/>
                <w:rtl/>
              </w:rPr>
            </w:pPr>
            <w:r>
              <w:rPr>
                <w:rFonts w:cs="AdvertisingMedium" w:hint="cs"/>
                <w:sz w:val="28"/>
                <w:szCs w:val="28"/>
                <w:rtl/>
              </w:rPr>
              <w:t>يستمع ويبدي اهتمامه</w:t>
            </w:r>
          </w:p>
          <w:p w14:paraId="12ABB2C9" w14:textId="77777777" w:rsidR="0025427E" w:rsidRDefault="0025427E" w:rsidP="0025427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11D2FA9E" w14:textId="77777777" w:rsidR="00013BFC" w:rsidRDefault="00013BFC" w:rsidP="00013BF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257E85CE" w14:textId="77777777" w:rsidR="00013BFC" w:rsidRDefault="00013BFC" w:rsidP="00013BF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0AB7C555" w14:textId="77777777" w:rsidR="00013BFC" w:rsidRPr="00F52A32" w:rsidRDefault="00013BFC" w:rsidP="00013BFC">
            <w:pPr>
              <w:bidi/>
              <w:jc w:val="center"/>
              <w:rPr>
                <w:rFonts w:cs="AdvertisingMedium"/>
                <w:sz w:val="28"/>
                <w:szCs w:val="28"/>
                <w:rtl/>
              </w:rPr>
            </w:pPr>
            <w:r w:rsidRPr="00F52A32">
              <w:rPr>
                <w:rFonts w:cs="AdvertisingMedium" w:hint="cs"/>
                <w:sz w:val="28"/>
                <w:szCs w:val="28"/>
                <w:rtl/>
              </w:rPr>
              <w:t>يجيب عن الاسئلة</w:t>
            </w:r>
          </w:p>
          <w:p w14:paraId="043DCFC0" w14:textId="77777777" w:rsidR="00013BFC" w:rsidRDefault="00013BFC" w:rsidP="00013BF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05FBBB54" w14:textId="77777777" w:rsidR="00013BFC" w:rsidRDefault="00013BFC" w:rsidP="00013BF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435DABEC" w14:textId="77777777" w:rsidR="00013BFC" w:rsidRDefault="00013BFC" w:rsidP="00013BF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44253C60" w14:textId="77777777" w:rsidR="00013BFC" w:rsidRDefault="00013BFC" w:rsidP="00013BF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43C1CC07" w14:textId="77777777" w:rsidR="00013BFC" w:rsidRDefault="00013BFC" w:rsidP="00013BF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7BBAA821" w14:textId="77777777" w:rsidR="00013BFC" w:rsidRDefault="00013BFC" w:rsidP="00013BF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66A4F556" w14:textId="77777777" w:rsidR="00013BFC" w:rsidRDefault="00013BFC" w:rsidP="00013BFC">
            <w:pPr>
              <w:bidi/>
              <w:jc w:val="center"/>
              <w:rPr>
                <w:rFonts w:cs="AdvertisingMedium"/>
                <w:sz w:val="28"/>
                <w:szCs w:val="28"/>
                <w:rtl/>
              </w:rPr>
            </w:pPr>
            <w:r>
              <w:rPr>
                <w:rFonts w:cs="AdvertisingMedium" w:hint="cs"/>
                <w:sz w:val="28"/>
                <w:szCs w:val="28"/>
                <w:rtl/>
              </w:rPr>
              <w:t>أجرأة أحداث النّص</w:t>
            </w:r>
          </w:p>
          <w:p w14:paraId="3E00B4E5" w14:textId="77777777" w:rsidR="00013BFC" w:rsidRDefault="00013BFC" w:rsidP="00013BF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42B77B2C" w14:textId="77777777" w:rsidR="00013BFC" w:rsidRDefault="00013BFC" w:rsidP="00013BFC">
            <w:pPr>
              <w:bidi/>
              <w:jc w:val="center"/>
              <w:rPr>
                <w:rFonts w:cs="AdvertisingMedium"/>
                <w:sz w:val="28"/>
                <w:szCs w:val="28"/>
                <w:rtl/>
              </w:rPr>
            </w:pPr>
            <w:r>
              <w:rPr>
                <w:rFonts w:cs="AdvertisingMedium" w:hint="cs"/>
                <w:sz w:val="28"/>
                <w:szCs w:val="28"/>
                <w:rtl/>
              </w:rPr>
              <w:t>أجرأة أحداث النّص</w:t>
            </w:r>
          </w:p>
          <w:p w14:paraId="3A07FBA0" w14:textId="59392047" w:rsidR="00013BFC" w:rsidRDefault="00013BFC" w:rsidP="00013BFC">
            <w:pPr>
              <w:bidi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>
              <w:rPr>
                <w:rFonts w:ascii="Sakkal Majalla" w:hAnsi="Sakkal Majalla" w:cs="AdvertisingMedium" w:hint="cs"/>
                <w:sz w:val="28"/>
                <w:szCs w:val="28"/>
                <w:rtl/>
                <w:lang w:bidi="ar-DZ"/>
              </w:rPr>
              <w:t>يكتشف الصّيغ ويوظّفها</w:t>
            </w:r>
          </w:p>
        </w:tc>
      </w:tr>
      <w:tr w:rsidR="00013BFC" w14:paraId="139769DD" w14:textId="77777777" w:rsidTr="00013BFC">
        <w:trPr>
          <w:trHeight w:val="699"/>
        </w:trPr>
        <w:tc>
          <w:tcPr>
            <w:tcW w:w="1319" w:type="dxa"/>
            <w:vAlign w:val="center"/>
          </w:tcPr>
          <w:p w14:paraId="5D3EB1A4" w14:textId="6CBCB900" w:rsidR="00013BFC" w:rsidRDefault="00013BFC" w:rsidP="0025427E">
            <w:pPr>
              <w:bidi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</w:rPr>
            </w:pPr>
            <w:r w:rsidRPr="00013BFC">
              <w:rPr>
                <w:rFonts w:ascii="Sakkal Majalla" w:hAnsi="Sakkal Majalla" w:cs="Sakkal Majalla" w:hint="cs"/>
                <w:color w:val="00B050"/>
                <w:sz w:val="32"/>
                <w:szCs w:val="32"/>
                <w:rtl/>
              </w:rPr>
              <w:t>الاستثمار</w:t>
            </w:r>
          </w:p>
        </w:tc>
        <w:tc>
          <w:tcPr>
            <w:tcW w:w="9103" w:type="dxa"/>
          </w:tcPr>
          <w:p w14:paraId="4931C2A9" w14:textId="4433414A" w:rsidR="00013BFC" w:rsidRPr="00013BFC" w:rsidRDefault="00013BFC" w:rsidP="00013BFC">
            <w:pPr>
              <w:tabs>
                <w:tab w:val="left" w:pos="1551"/>
              </w:tabs>
              <w:bidi/>
              <w:jc w:val="center"/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</w:pPr>
            <w:r>
              <w:rPr>
                <w:rFonts w:ascii="ArialMT" w:cs="AdvertisingMedium" w:hint="cs"/>
                <w:sz w:val="28"/>
                <w:szCs w:val="28"/>
                <w:rtl/>
              </w:rPr>
              <w:t>مسرحة أحداث</w:t>
            </w:r>
            <w:r w:rsidRPr="00BB3B63">
              <w:rPr>
                <w:rFonts w:ascii="ArialMT" w:cs="AdvertisingMedium" w:hint="cs"/>
                <w:sz w:val="28"/>
                <w:szCs w:val="28"/>
                <w:rtl/>
              </w:rPr>
              <w:t xml:space="preserve"> الن</w:t>
            </w:r>
            <w:r>
              <w:rPr>
                <w:rFonts w:ascii="ArialMT" w:cs="AdvertisingMedium" w:hint="cs"/>
                <w:sz w:val="28"/>
                <w:szCs w:val="28"/>
                <w:rtl/>
              </w:rPr>
              <w:t>ّ</w:t>
            </w:r>
            <w:r w:rsidRPr="00BB3B63">
              <w:rPr>
                <w:rFonts w:ascii="ArialMT" w:cs="AdvertisingMedium" w:hint="cs"/>
                <w:sz w:val="28"/>
                <w:szCs w:val="28"/>
                <w:rtl/>
              </w:rPr>
              <w:t>ص المنطوق من طرف المتعل</w:t>
            </w:r>
            <w:r>
              <w:rPr>
                <w:rFonts w:ascii="ArialMT" w:cs="AdvertisingMedium" w:hint="cs"/>
                <w:sz w:val="28"/>
                <w:szCs w:val="28"/>
                <w:rtl/>
              </w:rPr>
              <w:t>ّ</w:t>
            </w:r>
            <w:r w:rsidRPr="00BB3B63">
              <w:rPr>
                <w:rFonts w:ascii="ArialMT" w:cs="AdvertisingMedium" w:hint="cs"/>
                <w:sz w:val="28"/>
                <w:szCs w:val="28"/>
                <w:rtl/>
              </w:rPr>
              <w:t>مين</w:t>
            </w:r>
            <w:r>
              <w:rPr>
                <w:rFonts w:ascii="ArialMT" w:cs="AdvertisingMedium" w:hint="cs"/>
                <w:sz w:val="28"/>
                <w:szCs w:val="28"/>
                <w:rtl/>
              </w:rPr>
              <w:t xml:space="preserve"> .</w:t>
            </w:r>
          </w:p>
        </w:tc>
        <w:tc>
          <w:tcPr>
            <w:tcW w:w="1279" w:type="dxa"/>
          </w:tcPr>
          <w:p w14:paraId="15059E52" w14:textId="75CB598B" w:rsidR="00013BFC" w:rsidRPr="00013BFC" w:rsidRDefault="00013BFC" w:rsidP="00013BFC">
            <w:pPr>
              <w:bidi/>
              <w:jc w:val="center"/>
              <w:rPr>
                <w:rFonts w:ascii="Sakkal Majalla" w:hAnsi="Sakkal Majalla" w:cs="Sakkal Majalla" w:hint="cs"/>
                <w:sz w:val="28"/>
                <w:szCs w:val="28"/>
                <w:rtl/>
              </w:rPr>
            </w:pPr>
            <w:r w:rsidRPr="00013BFC">
              <w:rPr>
                <w:rFonts w:ascii="Sakkal Majalla" w:hAnsi="Sakkal Majalla" w:cs="Sakkal Majalla" w:hint="cs"/>
                <w:sz w:val="28"/>
                <w:szCs w:val="28"/>
                <w:rtl/>
              </w:rPr>
              <w:t>ي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مث</w:t>
            </w:r>
            <w:r w:rsidRPr="00013BFC">
              <w:rPr>
                <w:rFonts w:ascii="Sakkal Majalla" w:hAnsi="Sakkal Majalla" w:cs="Sakkal Majalla" w:hint="cs"/>
                <w:sz w:val="28"/>
                <w:szCs w:val="28"/>
                <w:rtl/>
              </w:rPr>
              <w:t>ل أحداث النص المنطوق</w:t>
            </w:r>
          </w:p>
        </w:tc>
      </w:tr>
    </w:tbl>
    <w:p w14:paraId="27B44060" w14:textId="77777777" w:rsidR="0025427E" w:rsidRPr="0025427E" w:rsidRDefault="0025427E" w:rsidP="0025427E">
      <w:pPr>
        <w:bidi/>
        <w:rPr>
          <w:rFonts w:ascii="Sakkal Majalla" w:hAnsi="Sakkal Majalla" w:cs="Sakkal Majalla" w:hint="cs"/>
          <w:sz w:val="32"/>
          <w:szCs w:val="32"/>
          <w:rtl/>
        </w:rPr>
      </w:pPr>
    </w:p>
    <w:sectPr w:rsidR="0025427E" w:rsidRPr="0025427E" w:rsidSect="0025427E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ertising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ultan 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255E"/>
    <w:multiLevelType w:val="hybridMultilevel"/>
    <w:tmpl w:val="282EF202"/>
    <w:lvl w:ilvl="0" w:tplc="961C51CA">
      <w:numFmt w:val="bullet"/>
      <w:lvlText w:val=""/>
      <w:lvlJc w:val="left"/>
      <w:pPr>
        <w:ind w:left="420" w:hanging="360"/>
      </w:pPr>
      <w:rPr>
        <w:rFonts w:ascii="Symbol" w:eastAsiaTheme="minorHAnsi" w:hAnsi="Symbol" w:cs="AdvertisingMedium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4C47547"/>
    <w:multiLevelType w:val="hybridMultilevel"/>
    <w:tmpl w:val="D55257D4"/>
    <w:lvl w:ilvl="0" w:tplc="375C3FB0">
      <w:numFmt w:val="bullet"/>
      <w:lvlText w:val="-"/>
      <w:lvlJc w:val="left"/>
      <w:pPr>
        <w:ind w:left="420" w:hanging="360"/>
      </w:pPr>
      <w:rPr>
        <w:rFonts w:ascii="Sakkal Majalla" w:eastAsia="MS Mincho" w:hAnsi="Sakkal Majalla" w:cs="Sakkal Majalla" w:hint="default"/>
        <w:b/>
        <w:sz w:val="28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3D75193"/>
    <w:multiLevelType w:val="hybridMultilevel"/>
    <w:tmpl w:val="BFACE108"/>
    <w:lvl w:ilvl="0" w:tplc="36AA8362">
      <w:numFmt w:val="bullet"/>
      <w:lvlText w:val=""/>
      <w:lvlJc w:val="left"/>
      <w:pPr>
        <w:ind w:left="420" w:hanging="360"/>
      </w:pPr>
      <w:rPr>
        <w:rFonts w:ascii="Symbol" w:eastAsiaTheme="minorHAnsi" w:hAnsi="Symbol" w:cs="AdvertisingMedium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85764230">
    <w:abstractNumId w:val="1"/>
  </w:num>
  <w:num w:numId="2" w16cid:durableId="392116887">
    <w:abstractNumId w:val="0"/>
  </w:num>
  <w:num w:numId="3" w16cid:durableId="68953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7E"/>
    <w:rsid w:val="00013BFC"/>
    <w:rsid w:val="00087AEA"/>
    <w:rsid w:val="0025427E"/>
    <w:rsid w:val="00845F78"/>
    <w:rsid w:val="009B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2A81"/>
  <w15:chartTrackingRefBased/>
  <w15:docId w15:val="{8A10C283-5EB6-4824-A542-ACEE4D09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27E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kern w:val="0"/>
      <w:sz w:val="24"/>
      <w:szCs w:val="24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2024-09-28T13:34:00Z</dcterms:created>
  <dcterms:modified xsi:type="dcterms:W3CDTF">2024-09-28T13:56:00Z</dcterms:modified>
</cp:coreProperties>
</file>