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6AFE" w14:textId="54177AA1" w:rsidR="00EB4BC4" w:rsidRPr="00E7569E" w:rsidRDefault="0024155C" w:rsidP="00722291">
      <w:pPr>
        <w:bidi/>
        <w:rPr>
          <w:rFonts w:cs="ManaraDocs Amatti Font"/>
          <w:sz w:val="24"/>
          <w:szCs w:val="24"/>
          <w:rtl/>
        </w:rPr>
      </w:pPr>
      <w:r w:rsidRPr="00E7569E">
        <w:rPr>
          <w:rFonts w:cs="ManaraDocs Amatti Fon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62F17" wp14:editId="164F29E8">
            <wp:simplePos x="0" y="0"/>
            <wp:positionH relativeFrom="column">
              <wp:posOffset>3091180</wp:posOffset>
            </wp:positionH>
            <wp:positionV relativeFrom="paragraph">
              <wp:posOffset>-37493</wp:posOffset>
            </wp:positionV>
            <wp:extent cx="838946" cy="8389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946" cy="83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291" w:rsidRPr="00E7569E">
        <w:rPr>
          <w:rFonts w:cs="ManaraDocs Amatti Font" w:hint="cs"/>
          <w:sz w:val="24"/>
          <w:szCs w:val="24"/>
          <w:rtl/>
        </w:rPr>
        <w:t xml:space="preserve">مديرية التّربية لولاية بجاية                                                                 </w:t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</w:t>
      </w:r>
      <w:r w:rsidR="00722291" w:rsidRPr="00E7569E">
        <w:rPr>
          <w:rFonts w:cs="ManaraDocs Amatti Font" w:hint="cs"/>
          <w:sz w:val="24"/>
          <w:szCs w:val="24"/>
          <w:rtl/>
        </w:rPr>
        <w:t xml:space="preserve">  الأستاذ:</w:t>
      </w:r>
    </w:p>
    <w:p w14:paraId="3046A86C" w14:textId="5D2BF5CC" w:rsidR="0024155C" w:rsidRPr="00E7569E" w:rsidRDefault="00722291" w:rsidP="00EF64AD">
      <w:pPr>
        <w:tabs>
          <w:tab w:val="left" w:pos="6582"/>
        </w:tabs>
        <w:bidi/>
        <w:rPr>
          <w:rFonts w:cs="ManaraDocs Amatti Font"/>
          <w:sz w:val="26"/>
          <w:szCs w:val="26"/>
          <w:rtl/>
        </w:rPr>
      </w:pPr>
      <w:r w:rsidRPr="00E7569E">
        <w:rPr>
          <w:rFonts w:cs="ManaraDocs Amatti Font" w:hint="cs"/>
          <w:sz w:val="24"/>
          <w:szCs w:val="24"/>
          <w:rtl/>
        </w:rPr>
        <w:t xml:space="preserve">مدرسة : </w:t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                           </w:t>
      </w:r>
      <w:r w:rsidR="00EF64AD" w:rsidRPr="00E7569E">
        <w:rPr>
          <w:rFonts w:cs="ManaraDocs Amatti Font"/>
          <w:sz w:val="24"/>
          <w:szCs w:val="24"/>
          <w:rtl/>
        </w:rPr>
        <w:tab/>
      </w:r>
      <w:r w:rsidR="00EF64AD" w:rsidRPr="00E7569E">
        <w:rPr>
          <w:rFonts w:cs="ManaraDocs Amatti Font" w:hint="cs"/>
          <w:sz w:val="24"/>
          <w:szCs w:val="24"/>
          <w:rtl/>
        </w:rPr>
        <w:t xml:space="preserve">                الموسم الدّراسي </w:t>
      </w:r>
      <w:r w:rsidR="00EF64AD" w:rsidRPr="00E7569E">
        <w:rPr>
          <w:rFonts w:cs="ManaraDocs Amatti Font" w:hint="cs"/>
          <w:sz w:val="26"/>
          <w:szCs w:val="26"/>
          <w:rtl/>
        </w:rPr>
        <w:t>:</w:t>
      </w:r>
      <w:r w:rsidR="00606091">
        <w:rPr>
          <w:rFonts w:cs="ManaraDocs Amatti Font" w:hint="cs"/>
          <w:sz w:val="26"/>
          <w:szCs w:val="26"/>
          <w:rtl/>
        </w:rPr>
        <w:t xml:space="preserve"> 2023/2024</w:t>
      </w:r>
    </w:p>
    <w:p w14:paraId="7131BD78" w14:textId="4CC5C7D1" w:rsidR="00E71792" w:rsidRPr="00A52A77" w:rsidRDefault="00E7569E" w:rsidP="001B6B01">
      <w:pPr>
        <w:bidi/>
        <w:jc w:val="center"/>
        <w:rPr>
          <w:rFonts w:cs="Al-Kharashi 20"/>
          <w:sz w:val="28"/>
          <w:szCs w:val="28"/>
        </w:rPr>
      </w:pPr>
      <w:r w:rsidRPr="00A52A77">
        <w:rPr>
          <w:rFonts w:cs="Al-Kharashi 20" w:hint="cs"/>
          <w:sz w:val="28"/>
          <w:szCs w:val="28"/>
          <w:rtl/>
        </w:rPr>
        <w:t>وزارة التّربية الوطنية</w:t>
      </w:r>
    </w:p>
    <w:tbl>
      <w:tblPr>
        <w:tblStyle w:val="TableGrid"/>
        <w:bidiVisual/>
        <w:tblW w:w="5000" w:type="pct"/>
        <w:tblInd w:w="-36" w:type="dxa"/>
        <w:tblLook w:val="04A0" w:firstRow="1" w:lastRow="0" w:firstColumn="1" w:lastColumn="0" w:noHBand="0" w:noVBand="1"/>
      </w:tblPr>
      <w:tblGrid>
        <w:gridCol w:w="2770"/>
        <w:gridCol w:w="693"/>
        <w:gridCol w:w="693"/>
        <w:gridCol w:w="692"/>
        <w:gridCol w:w="694"/>
        <w:gridCol w:w="692"/>
        <w:gridCol w:w="692"/>
        <w:gridCol w:w="692"/>
        <w:gridCol w:w="696"/>
        <w:gridCol w:w="692"/>
        <w:gridCol w:w="692"/>
        <w:gridCol w:w="692"/>
        <w:gridCol w:w="694"/>
      </w:tblGrid>
      <w:tr w:rsidR="001B6B01" w14:paraId="5FEE2EEE" w14:textId="77777777" w:rsidTr="0057772E">
        <w:tc>
          <w:tcPr>
            <w:tcW w:w="5000" w:type="pct"/>
            <w:gridSpan w:val="13"/>
            <w:tcBorders>
              <w:right w:val="double" w:sz="6" w:space="0" w:color="FF0000"/>
              <w:tr2bl w:val="nil"/>
            </w:tcBorders>
          </w:tcPr>
          <w:p w14:paraId="4504B059" w14:textId="42F81250" w:rsidR="001B6B01" w:rsidRPr="0057772E" w:rsidRDefault="007A39BA" w:rsidP="00864F88">
            <w:pPr>
              <w:bidi/>
              <w:jc w:val="center"/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</w:pPr>
            <w:r w:rsidRPr="007A39BA"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  <w:t>بطاقة تحليلية لتقييم الكفاءات  الختامية</w:t>
            </w:r>
            <w:r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>:</w:t>
            </w:r>
            <w:r w:rsidRPr="007A39BA"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  <w:t xml:space="preserve"> التربية الاسلامية  </w:t>
            </w:r>
            <w:r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 xml:space="preserve">- </w:t>
            </w:r>
            <w:r w:rsidRPr="007A39BA"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  <w:t>حسن الاستظهار والتّلاوة</w:t>
            </w:r>
            <w:r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 xml:space="preserve"> -</w:t>
            </w:r>
          </w:p>
        </w:tc>
      </w:tr>
      <w:tr w:rsidR="001B6B01" w14:paraId="3A381842" w14:textId="77777777" w:rsidTr="0057772E">
        <w:tc>
          <w:tcPr>
            <w:tcW w:w="1250" w:type="pct"/>
            <w:vMerge w:val="restart"/>
            <w:tcBorders>
              <w:tr2bl w:val="single" w:sz="4" w:space="0" w:color="auto"/>
            </w:tcBorders>
          </w:tcPr>
          <w:p w14:paraId="21A736C1" w14:textId="77777777" w:rsidR="001B6B01" w:rsidRDefault="001B6B01" w:rsidP="003063F5">
            <w:pPr>
              <w:bidi/>
              <w:jc w:val="center"/>
              <w:rPr>
                <w:rtl/>
                <w:lang w:val="fr-FR"/>
              </w:rPr>
            </w:pPr>
          </w:p>
        </w:tc>
        <w:tc>
          <w:tcPr>
            <w:tcW w:w="1250" w:type="pct"/>
            <w:gridSpan w:val="4"/>
            <w:tcBorders>
              <w:bottom w:val="double" w:sz="6" w:space="0" w:color="FF0000"/>
              <w:right w:val="double" w:sz="6" w:space="0" w:color="FF0000"/>
            </w:tcBorders>
            <w:vAlign w:val="center"/>
          </w:tcPr>
          <w:p w14:paraId="26EC4B4E" w14:textId="0A69CF57" w:rsidR="001B6B01" w:rsidRPr="0024155C" w:rsidRDefault="00955B72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rtl/>
                <w:lang w:val="fr-FR" w:bidi="ar-DZ"/>
              </w:rPr>
              <w:t>الحفظ السّليم للسّور</w:t>
            </w:r>
          </w:p>
        </w:tc>
        <w:tc>
          <w:tcPr>
            <w:tcW w:w="1250" w:type="pct"/>
            <w:gridSpan w:val="4"/>
            <w:tcBorders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5211A3DC" w14:textId="0B9DB012" w:rsidR="001B6B01" w:rsidRPr="008F180C" w:rsidRDefault="00955B72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 w:rsidRPr="008F180C">
              <w:rPr>
                <w:rFonts w:ascii="Simplified Arabic" w:hAnsi="Simplified Arabic" w:cs="Simplified Arabic" w:hint="cs"/>
                <w:rtl/>
                <w:lang w:val="fr-FR"/>
              </w:rPr>
              <w:t>الالتزام بآداب التّلاوة</w:t>
            </w:r>
          </w:p>
        </w:tc>
        <w:tc>
          <w:tcPr>
            <w:tcW w:w="1250" w:type="pct"/>
            <w:gridSpan w:val="4"/>
            <w:tcBorders>
              <w:left w:val="double" w:sz="6" w:space="0" w:color="FF0000"/>
              <w:bottom w:val="double" w:sz="6" w:space="0" w:color="FF0000"/>
              <w:right w:val="double" w:sz="6" w:space="0" w:color="FF0000"/>
            </w:tcBorders>
            <w:vAlign w:val="center"/>
          </w:tcPr>
          <w:p w14:paraId="09C8156D" w14:textId="25D4B7D7" w:rsidR="001B6B01" w:rsidRPr="0024155C" w:rsidRDefault="00955B72" w:rsidP="00864F88">
            <w:pPr>
              <w:bidi/>
              <w:jc w:val="center"/>
              <w:rPr>
                <w:rFonts w:ascii="Simplified Arabic" w:hAnsi="Simplified Arabic" w:cs="Simplified Arabic"/>
                <w:rtl/>
                <w:lang w:val="fr-FR"/>
              </w:rPr>
            </w:pPr>
            <w:r>
              <w:rPr>
                <w:rFonts w:ascii="Simplified Arabic" w:hAnsi="Simplified Arabic" w:cs="Simplified Arabic" w:hint="cs"/>
                <w:rtl/>
                <w:lang w:val="fr-FR"/>
              </w:rPr>
              <w:t>حسن التّلاوة</w:t>
            </w:r>
          </w:p>
        </w:tc>
      </w:tr>
      <w:tr w:rsidR="001B6B01" w:rsidRPr="00332B72" w14:paraId="523E67C7" w14:textId="77777777" w:rsidTr="0057772E">
        <w:tc>
          <w:tcPr>
            <w:tcW w:w="1250" w:type="pct"/>
            <w:vMerge/>
            <w:tcBorders>
              <w:tr2bl w:val="single" w:sz="4" w:space="0" w:color="auto"/>
            </w:tcBorders>
          </w:tcPr>
          <w:p w14:paraId="150770B9" w14:textId="48099A27" w:rsidR="001B6B01" w:rsidRPr="00332B72" w:rsidRDefault="001B6B01" w:rsidP="00E37377">
            <w:pPr>
              <w:bidi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00B050"/>
          </w:tcPr>
          <w:p w14:paraId="26CCA8F6" w14:textId="77777777" w:rsidR="001B6B01" w:rsidRPr="00332B72" w:rsidRDefault="001B6B01" w:rsidP="00332B72">
            <w:pPr>
              <w:bidi/>
              <w:jc w:val="center"/>
              <w:rPr>
                <w:color w:val="FF0000"/>
                <w:sz w:val="24"/>
                <w:szCs w:val="24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92D050"/>
          </w:tcPr>
          <w:p w14:paraId="147AA67C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FFC000"/>
          </w:tcPr>
          <w:p w14:paraId="4051909B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597C2D64" w14:textId="6D3F0C6D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53806B2E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6" w:space="0" w:color="FF0000"/>
            </w:tcBorders>
            <w:shd w:val="clear" w:color="auto" w:fill="92D050"/>
          </w:tcPr>
          <w:p w14:paraId="009CB7B4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bottom w:val="double" w:sz="6" w:space="0" w:color="FF0000"/>
            </w:tcBorders>
            <w:shd w:val="clear" w:color="auto" w:fill="FFC000"/>
          </w:tcPr>
          <w:p w14:paraId="17402EC3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4" w:type="pct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0BE63A69" w14:textId="26923ED0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left w:val="double" w:sz="6" w:space="0" w:color="FF0000"/>
              <w:bottom w:val="double" w:sz="6" w:space="0" w:color="FF0000"/>
            </w:tcBorders>
            <w:shd w:val="clear" w:color="auto" w:fill="00B050"/>
          </w:tcPr>
          <w:p w14:paraId="7A7E7509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bottom w:val="double" w:sz="6" w:space="0" w:color="FF0000"/>
            </w:tcBorders>
            <w:shd w:val="clear" w:color="auto" w:fill="92D050"/>
          </w:tcPr>
          <w:p w14:paraId="605CDDEB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2" w:type="pct"/>
            <w:tcBorders>
              <w:bottom w:val="double" w:sz="6" w:space="0" w:color="FF0000"/>
            </w:tcBorders>
            <w:shd w:val="clear" w:color="auto" w:fill="F4B083" w:themeFill="accent2" w:themeFillTint="99"/>
          </w:tcPr>
          <w:p w14:paraId="65BA5FC1" w14:textId="77777777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  <w:tc>
          <w:tcPr>
            <w:tcW w:w="313" w:type="pct"/>
            <w:tcBorders>
              <w:bottom w:val="double" w:sz="6" w:space="0" w:color="FF0000"/>
              <w:right w:val="double" w:sz="6" w:space="0" w:color="FF0000"/>
            </w:tcBorders>
            <w:shd w:val="clear" w:color="auto" w:fill="FF0000"/>
          </w:tcPr>
          <w:p w14:paraId="1A5B82E6" w14:textId="25EC6F81" w:rsidR="001B6B01" w:rsidRPr="00332B72" w:rsidRDefault="001B6B01" w:rsidP="00332B72">
            <w:pPr>
              <w:bidi/>
              <w:jc w:val="center"/>
              <w:rPr>
                <w:sz w:val="24"/>
                <w:szCs w:val="24"/>
                <w:rtl/>
                <w:lang w:val="fr-FR"/>
              </w:rPr>
            </w:pPr>
          </w:p>
        </w:tc>
      </w:tr>
      <w:tr w:rsidR="001B6B01" w:rsidRPr="00332B72" w14:paraId="6C150D81" w14:textId="77777777" w:rsidTr="0057772E">
        <w:tc>
          <w:tcPr>
            <w:tcW w:w="1250" w:type="pct"/>
            <w:tcBorders>
              <w:bottom w:val="double" w:sz="4" w:space="0" w:color="5B9BD5" w:themeColor="accent5"/>
            </w:tcBorders>
          </w:tcPr>
          <w:p w14:paraId="3F202A9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421787A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1BBCA43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2EF44D1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500FA366" w14:textId="58C96AEA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6705B35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0BDD6F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DEC8AB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02FC5C25" w14:textId="74AE8A8A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left w:val="double" w:sz="6" w:space="0" w:color="FF0000"/>
              <w:bottom w:val="double" w:sz="4" w:space="0" w:color="5B9BD5" w:themeColor="accent5"/>
            </w:tcBorders>
          </w:tcPr>
          <w:p w14:paraId="1965C1D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6FCAEBC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6" w:space="0" w:color="FF0000"/>
              <w:bottom w:val="double" w:sz="4" w:space="0" w:color="5B9BD5" w:themeColor="accent5"/>
            </w:tcBorders>
          </w:tcPr>
          <w:p w14:paraId="56C385A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6" w:space="0" w:color="FF0000"/>
              <w:bottom w:val="double" w:sz="4" w:space="0" w:color="5B9BD5" w:themeColor="accent5"/>
              <w:right w:val="double" w:sz="6" w:space="0" w:color="FF0000"/>
            </w:tcBorders>
          </w:tcPr>
          <w:p w14:paraId="2667B3FC" w14:textId="31154E33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21942D03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EB3FC6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7D45E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4F0A4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E9C22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E61271" w14:textId="0C8FD223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8AE9D8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DDE65B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7F1DCC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A5E66F8" w14:textId="22685C6E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90B745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77B0DB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CAE73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2A123D7" w14:textId="7D2900AA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2069AB0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8F89E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99634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81835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995CF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9AA5D80" w14:textId="1AE6500B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AF993F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3AF352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397677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D1D7A2" w14:textId="68485BE0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5EB568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6413E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5C2CA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84A3D6A" w14:textId="77D15D0B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37533783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6936B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F69A8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93C01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43D9E1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64F016" w14:textId="78438FF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53484C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D6798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101ACA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05B3B29" w14:textId="2EF3ACAF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D3F39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34CE6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E0455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6F94C17" w14:textId="4C3BF933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344B531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E8569F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B4B4B1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8CE6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71F15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F40011A" w14:textId="632E8904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AAD699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97E6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C3240F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5771564" w14:textId="1C46FEE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7A806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9E063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660D79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47C7A18" w14:textId="36DD6BBA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55ED2426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DF0B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948A2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983B68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E4F2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C19BFC" w14:textId="7FDEACB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DFB3DC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A7D723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93F5B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89D490" w14:textId="38F51A3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81C23F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9C1FD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7E004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2AC4CC4" w14:textId="405AD7F8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7367D98F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590B09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D4A97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9776D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B5EA0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AD2F163" w14:textId="37A919AB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2B3978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EC9DA5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C9CE1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8331B7" w14:textId="3081E825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F9781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4E59F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DD56E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170FA6" w14:textId="3348815C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7ACADF5B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12418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BB91F2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ED1F5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D8365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67C3C3" w14:textId="2C70BAC0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01B76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E6AA3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31CBCB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4CDD7D9" w14:textId="52D65182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613752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8141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0C0E61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7DE68AA" w14:textId="4CDDDA7B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F5E9E04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E7957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A18762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78E5D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416741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5E470D" w14:textId="4628E650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8DE137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A9D779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0116D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9D8C6D8" w14:textId="5EC8CFF0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81B64C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DF56F9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BC7037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C510F88" w14:textId="5B9F44B3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EEE994B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BE0FC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42BD6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D6944C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A7F714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149A6F4" w14:textId="49D2E25C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7C3D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48EE4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EA90F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196A407" w14:textId="4A2E122E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5E0414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34C95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F1CB6D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B1F5BAA" w14:textId="66271F14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2CC4C3C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27B7C2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51796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1AA791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3F56FE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655EC70" w14:textId="23CC7281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5E2061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11AD2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02D6FF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5C2E46" w14:textId="048B0F99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F7E6D9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3FC64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9A5512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0680600" w14:textId="05447D0F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74EF0E25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33F1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6B905D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321476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BCBC1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987B1D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5BF55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3E521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9E09F2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946E16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F43044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9076D3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66A0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44EFA4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503E00AB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FE893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E2F2D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8B4FF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086939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D9B75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C5A6AA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3B971E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C53E62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B1B00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0BABD0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F3AAF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CF36AC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154227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E972E16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AC92E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8CD8F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6CAAB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DD00D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E774A2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16547A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57BEC5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E27023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98C3FA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472134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75A541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58291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42DC03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2D74C8B1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8CFC54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D012F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74E70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CFA1B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7C408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AC43A5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FFA18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E59F0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D128C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B9D98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7EE673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FFB8BD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0309A8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54ED3841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43E99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64538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FE4C1E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EF716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DDDE53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4AE56C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44D3B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79B8E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EB7C8C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9DE64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986B9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6551D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F02270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B099E57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94011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7F9886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AF3674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CD288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982C3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3E41E4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16A78C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CA7AB0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75A063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AE16F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8B3120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8C6DD9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0300EA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51EEA507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B0C52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CBFC5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9C01B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9FBF76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24FA79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4DD8FB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DF585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D4CDAE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7756F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5511E2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FE636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138712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D5B01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0A89ED6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B3DDD8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F6851A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011EDD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ADEB12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C3E8FF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725CEB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7765F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8EC23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2BE896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2A94BB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3CB9B6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514ACA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31843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3F40D0B6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FE21BD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0538F8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B613B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41F665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3A6006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26B5A3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B71038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9A0AB6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3DB8C9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8AC78D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BA45B4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B4E427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458348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74E53E7A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493B8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20E4D7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E153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C4089B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2EF13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8C4868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669D82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596850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A7AE34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76D939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1C4440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17191A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CEDDC2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B2A640F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5E6663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2EBCE3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B53724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B547E5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37E9F7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BB7D73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6C7598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8C26B0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58FF2D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E63BDC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3736FE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99B6A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A002F0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90736C5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4D3D7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23C941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0917B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E04CA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EA90D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08C37C0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E79A5A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BD4EFB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2FCA5C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170B7E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C4B24D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D1B18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C94B5C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6D41C6B4" w14:textId="77777777" w:rsidTr="0057772E">
        <w:tc>
          <w:tcPr>
            <w:tcW w:w="1250" w:type="pct"/>
            <w:tcBorders>
              <w:top w:val="double" w:sz="4" w:space="0" w:color="5B9BD5" w:themeColor="accent5"/>
            </w:tcBorders>
          </w:tcPr>
          <w:p w14:paraId="308B565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</w:tcBorders>
          </w:tcPr>
          <w:p w14:paraId="6C7CD1F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</w:tcBorders>
          </w:tcPr>
          <w:p w14:paraId="0B90336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36107FE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3208D04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172B5FE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760B038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1F93070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66810E7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</w:tcBorders>
          </w:tcPr>
          <w:p w14:paraId="001538F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4937ED2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</w:tcBorders>
          </w:tcPr>
          <w:p w14:paraId="019176D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right w:val="double" w:sz="6" w:space="0" w:color="FF0000"/>
            </w:tcBorders>
          </w:tcPr>
          <w:p w14:paraId="4489DC4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207ED1BC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F70DCE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7D6766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8874D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2F7B4B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3DCFBD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FB650C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44F16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FECD40E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B8FF14D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C291D7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5C603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2E496E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7D926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43C96931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C40D95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EDF83E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FD2FFF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CB28D8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EC7C5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36AD89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504018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5BB8EB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75F6AF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1298113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ED9A31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E521B4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EECFA3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D20F8A2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0D5485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1449BF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01FA686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944361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58DB571C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71A9AFB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5C660C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67AE0B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630AEDE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355647E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A10781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4DB5BF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E644EF4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026044F0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F3CF71B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0E0C39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9BB55CA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2D6DE21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4814773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542E9A6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AE5387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6B3A35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48E1B5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2ABBD78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348711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D26924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1BC5DC3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4AD411FB" w14:textId="77777777" w:rsidTr="0057772E">
        <w:tc>
          <w:tcPr>
            <w:tcW w:w="1250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221D9E3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7B09CC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D7A4FF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8596A07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9455F18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655DD94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C66916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65E3FC5F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4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7655A2F2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left w:val="double" w:sz="6" w:space="0" w:color="FF0000"/>
              <w:bottom w:val="double" w:sz="4" w:space="0" w:color="5B9BD5" w:themeColor="accent5"/>
            </w:tcBorders>
          </w:tcPr>
          <w:p w14:paraId="4E592755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4D46C6D0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2" w:type="pct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F45F8B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313" w:type="pct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2A639EE9" w14:textId="77777777" w:rsidR="001B6B01" w:rsidRPr="003063F5" w:rsidRDefault="001B6B01" w:rsidP="00E37377">
            <w:pPr>
              <w:bidi/>
              <w:rPr>
                <w:sz w:val="32"/>
                <w:szCs w:val="32"/>
                <w:rtl/>
                <w:lang w:val="fr-FR"/>
              </w:rPr>
            </w:pPr>
          </w:p>
        </w:tc>
      </w:tr>
      <w:tr w:rsidR="001B6B01" w:rsidRPr="00332B72" w14:paraId="1740FA09" w14:textId="77777777" w:rsidTr="0057772E">
        <w:tc>
          <w:tcPr>
            <w:tcW w:w="5000" w:type="pct"/>
            <w:gridSpan w:val="13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05DD5636" w14:textId="5F8D1F8A" w:rsidR="001B6B01" w:rsidRPr="003063F5" w:rsidRDefault="007A39BA" w:rsidP="007A39BA">
            <w:pPr>
              <w:bidi/>
              <w:jc w:val="center"/>
              <w:rPr>
                <w:sz w:val="32"/>
                <w:szCs w:val="32"/>
                <w:rtl/>
                <w:lang w:val="fr-FR"/>
              </w:rPr>
            </w:pPr>
            <w:r>
              <w:rPr>
                <w:rFonts w:ascii="Simplified Arabic" w:hAnsi="Simplified Arabic" w:cs="ManaraDocs Amatti Font" w:hint="cs"/>
                <w:sz w:val="24"/>
                <w:szCs w:val="24"/>
                <w:rtl/>
                <w:lang w:val="fr-FR"/>
              </w:rPr>
              <w:t xml:space="preserve">تقييم كفاءة </w:t>
            </w:r>
            <w:r w:rsidRPr="007A39BA">
              <w:rPr>
                <w:rFonts w:ascii="Simplified Arabic" w:hAnsi="Simplified Arabic" w:cs="ManaraDocs Amatti Font"/>
                <w:sz w:val="24"/>
                <w:szCs w:val="24"/>
                <w:rtl/>
                <w:lang w:val="fr-FR"/>
              </w:rPr>
              <w:t>حسن الاستظهار والتّلاوة</w:t>
            </w:r>
          </w:p>
        </w:tc>
      </w:tr>
      <w:tr w:rsidR="001B6B01" w:rsidRPr="00332B72" w14:paraId="4A77778D" w14:textId="77777777" w:rsidTr="0057772E">
        <w:tc>
          <w:tcPr>
            <w:tcW w:w="5000" w:type="pct"/>
            <w:gridSpan w:val="13"/>
            <w:tcBorders>
              <w:top w:val="double" w:sz="4" w:space="0" w:color="5B9BD5" w:themeColor="accent5"/>
              <w:bottom w:val="double" w:sz="4" w:space="0" w:color="5B9BD5" w:themeColor="accent5"/>
              <w:right w:val="double" w:sz="6" w:space="0" w:color="FF0000"/>
            </w:tcBorders>
          </w:tcPr>
          <w:p w14:paraId="31BD6925" w14:textId="51E4EBE3" w:rsidR="001B6B01" w:rsidRPr="007A39BA" w:rsidRDefault="007A39BA" w:rsidP="007A39B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............................................</w:t>
            </w:r>
          </w:p>
        </w:tc>
      </w:tr>
    </w:tbl>
    <w:p w14:paraId="5E1890AD" w14:textId="77777777" w:rsidR="00E37377" w:rsidRDefault="00E37377" w:rsidP="005405CE">
      <w:pPr>
        <w:bidi/>
      </w:pPr>
    </w:p>
    <w:sectPr w:rsidR="00E37377" w:rsidSect="003063F5">
      <w:pgSz w:w="11906" w:h="16838" w:code="9"/>
      <w:pgMar w:top="284" w:right="397" w:bottom="284" w:left="397" w:header="709" w:footer="709" w:gutter="0"/>
      <w:pgBorders w:offsetFrom="page">
        <w:top w:val="thinThickLargeGap" w:sz="24" w:space="6" w:color="auto"/>
        <w:left w:val="thinThickLargeGap" w:sz="24" w:space="6" w:color="auto"/>
        <w:bottom w:val="thickThinLargeGap" w:sz="24" w:space="6" w:color="auto"/>
        <w:right w:val="thickThinLargeGap" w:sz="24" w:space="6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Kharashi 20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77"/>
    <w:rsid w:val="001B6B01"/>
    <w:rsid w:val="0021546A"/>
    <w:rsid w:val="0024155C"/>
    <w:rsid w:val="003063F5"/>
    <w:rsid w:val="00332B72"/>
    <w:rsid w:val="005405CE"/>
    <w:rsid w:val="00557F16"/>
    <w:rsid w:val="0057772E"/>
    <w:rsid w:val="00606091"/>
    <w:rsid w:val="00722291"/>
    <w:rsid w:val="007A39BA"/>
    <w:rsid w:val="007E5C75"/>
    <w:rsid w:val="00864F88"/>
    <w:rsid w:val="008F180C"/>
    <w:rsid w:val="00955B72"/>
    <w:rsid w:val="00961983"/>
    <w:rsid w:val="00A52A77"/>
    <w:rsid w:val="00B66FD2"/>
    <w:rsid w:val="00C64E2A"/>
    <w:rsid w:val="00E37377"/>
    <w:rsid w:val="00E71792"/>
    <w:rsid w:val="00E725C1"/>
    <w:rsid w:val="00E7569E"/>
    <w:rsid w:val="00EB4BC4"/>
    <w:rsid w:val="00E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FCAFF"/>
  <w14:defaultImageDpi w14:val="32767"/>
  <w15:chartTrackingRefBased/>
  <w15:docId w15:val="{C8468E95-AC65-4D6E-B656-517E2C96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15</cp:revision>
  <dcterms:created xsi:type="dcterms:W3CDTF">2024-02-24T16:53:00Z</dcterms:created>
  <dcterms:modified xsi:type="dcterms:W3CDTF">2024-02-24T18:38:00Z</dcterms:modified>
</cp:coreProperties>
</file>