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0DC" w:rsidRPr="00C370DC" w:rsidRDefault="00C370DC" w:rsidP="00C370DC">
      <w:pPr>
        <w:shd w:val="clear" w:color="auto" w:fill="FFFFFF"/>
        <w:bidi/>
        <w:spacing w:after="0" w:line="240" w:lineRule="auto"/>
        <w:rPr>
          <w:rFonts w:ascii="Times New Roman" w:eastAsia="Times New Roman" w:hAnsi="Times New Roman" w:cs="Times New Roman"/>
          <w:b/>
          <w:bCs/>
          <w:color w:val="000000"/>
          <w:sz w:val="36"/>
          <w:szCs w:val="36"/>
        </w:rPr>
      </w:pPr>
      <w:r w:rsidRPr="00C370DC">
        <w:rPr>
          <w:rFonts w:ascii="Times New Roman" w:eastAsia="Times New Roman" w:hAnsi="Times New Roman" w:cs="Times New Roman"/>
          <w:b/>
          <w:bCs/>
          <w:color w:val="000000"/>
          <w:sz w:val="36"/>
          <w:szCs w:val="36"/>
          <w:rtl/>
        </w:rPr>
        <w:t>النشاط: تربية مدنية - المستوى: سنة 2 متوسط.                                       </w:t>
      </w:r>
      <w:r w:rsidRPr="00C370DC">
        <w:rPr>
          <w:rFonts w:ascii="Times New Roman" w:eastAsia="Times New Roman" w:hAnsi="Times New Roman" w:cs="Times New Roman"/>
          <w:b/>
          <w:bCs/>
          <w:color w:val="000000"/>
          <w:sz w:val="36"/>
          <w:szCs w:val="36"/>
          <w:rtl/>
        </w:rPr>
        <w:br/>
        <w:t>الميدان 2: الحياة المدنية.</w:t>
      </w:r>
      <w:r w:rsidRPr="00C370DC">
        <w:rPr>
          <w:rFonts w:ascii="Times New Roman" w:eastAsia="Times New Roman" w:hAnsi="Times New Roman" w:cs="Times New Roman"/>
          <w:b/>
          <w:bCs/>
          <w:color w:val="000000"/>
          <w:sz w:val="36"/>
          <w:szCs w:val="36"/>
          <w:rtl/>
        </w:rPr>
        <w:br/>
        <w:t>الوضعية 2: </w:t>
      </w:r>
      <w:bookmarkStart w:id="0" w:name="_GoBack"/>
      <w:r w:rsidRPr="00C370DC">
        <w:rPr>
          <w:rFonts w:ascii="Times New Roman" w:eastAsia="Times New Roman" w:hAnsi="Times New Roman" w:cs="Times New Roman"/>
          <w:b/>
          <w:bCs/>
          <w:color w:val="800080"/>
          <w:sz w:val="36"/>
          <w:szCs w:val="36"/>
          <w:rtl/>
        </w:rPr>
        <w:t>حرية التعبير واحترام الرأي المحالف</w:t>
      </w:r>
      <w:bookmarkEnd w:id="0"/>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FF"/>
          <w:sz w:val="36"/>
          <w:szCs w:val="36"/>
          <w:rtl/>
        </w:rPr>
        <w:t>الوضعية المشكلة الانطلاقية (الأم):</w:t>
      </w:r>
      <w:r w:rsidRPr="00C370DC">
        <w:rPr>
          <w:rFonts w:ascii="Times New Roman" w:eastAsia="Times New Roman" w:hAnsi="Times New Roman" w:cs="Times New Roman"/>
          <w:b/>
          <w:bCs/>
          <w:color w:val="000000"/>
          <w:sz w:val="36"/>
          <w:szCs w:val="36"/>
          <w:rtl/>
        </w:rPr>
        <w:t> في حوار مع زملاء لك لفت انتباهك مقولة أحدهم أنّ للإنسان القدرة على الاتصال والتواصل مع غيره من البشر بعدة طرق ووسائل، وهي جزء لا يتجزّأ من حياته، فتساءلت عن أهم وسائل الإعلام وأهميتها ودورها في حماية حرية التعبير واحترام الرأي المخالف والحياة الخاصة.</w:t>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FF"/>
          <w:sz w:val="36"/>
          <w:szCs w:val="36"/>
          <w:rtl/>
        </w:rPr>
        <w:t>الوضعية المشكلة التعلمية الجزئية (02):</w:t>
      </w:r>
      <w:r w:rsidRPr="00C370DC">
        <w:rPr>
          <w:rFonts w:ascii="Times New Roman" w:eastAsia="Times New Roman" w:hAnsi="Times New Roman" w:cs="Times New Roman"/>
          <w:b/>
          <w:bCs/>
          <w:color w:val="000000"/>
          <w:sz w:val="36"/>
          <w:szCs w:val="36"/>
          <w:rtl/>
        </w:rPr>
        <w:t> خلال تصفحكم لمجلة، شدّ انتباه زميلك العبارة التالية:</w:t>
      </w:r>
      <w:r w:rsidRPr="00C370DC">
        <w:rPr>
          <w:rFonts w:ascii="Times New Roman" w:eastAsia="Times New Roman" w:hAnsi="Times New Roman" w:cs="Times New Roman"/>
          <w:b/>
          <w:bCs/>
          <w:color w:val="000000"/>
          <w:sz w:val="36"/>
          <w:szCs w:val="36"/>
          <w:rtl/>
        </w:rPr>
        <w:br/>
        <w:t>"حريّة التّعبير تتيح لكلّ شخص فهم محيطه من خلال تبادل المعلومات والأفكار باحترام وتقبّل الرّأي الآخر." فطلب منك أن تبرز له أهمية احترام الرأي الآخر.</w:t>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FF"/>
          <w:sz w:val="36"/>
          <w:szCs w:val="36"/>
          <w:rtl/>
        </w:rPr>
        <w:t>مركب الكفاءة الثانية:</w:t>
      </w:r>
      <w:r w:rsidRPr="00C370DC">
        <w:rPr>
          <w:rFonts w:ascii="Times New Roman" w:eastAsia="Times New Roman" w:hAnsi="Times New Roman" w:cs="Times New Roman"/>
          <w:b/>
          <w:bCs/>
          <w:color w:val="000000"/>
          <w:sz w:val="36"/>
          <w:szCs w:val="36"/>
          <w:rtl/>
        </w:rPr>
        <w:t> ينطلق من أمثلة واقعية للتأكيد على حرية التعبير واحترام الرأي المخالف.</w:t>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FF0000"/>
          <w:sz w:val="36"/>
          <w:szCs w:val="36"/>
          <w:rtl/>
        </w:rPr>
        <w:t>1) مفهوم حريّة التّعبير /</w:t>
      </w:r>
      <w:r w:rsidRPr="00C370DC">
        <w:rPr>
          <w:rFonts w:ascii="Times New Roman" w:eastAsia="Times New Roman" w:hAnsi="Times New Roman" w:cs="Times New Roman"/>
          <w:b/>
          <w:bCs/>
          <w:color w:val="000000"/>
          <w:sz w:val="36"/>
          <w:szCs w:val="36"/>
          <w:rtl/>
        </w:rPr>
        <w:t> هي أن يدلي الفرد بآرائه وأفكاره للناس بالوسيلة التي يختارها. وتشمل حرية التعبير حرية الرأي وحرية الصحافة والطباعة وحرية الاجتماع وحرية الكتابة وحرية الرسم والتمثيل...</w:t>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FF0000"/>
          <w:sz w:val="36"/>
          <w:szCs w:val="36"/>
          <w:rtl/>
        </w:rPr>
        <w:t>2) أهمية حريّة التّعبير /</w:t>
      </w:r>
      <w:r w:rsidRPr="00C370DC">
        <w:rPr>
          <w:rFonts w:ascii="Times New Roman" w:eastAsia="Times New Roman" w:hAnsi="Times New Roman" w:cs="Times New Roman"/>
          <w:b/>
          <w:bCs/>
          <w:color w:val="000000"/>
          <w:sz w:val="36"/>
          <w:szCs w:val="36"/>
          <w:rtl/>
        </w:rPr>
        <w:br/>
        <w:t>- تعدّ جزءا لا يتجزّأ من كرامة الإنسان.</w:t>
      </w:r>
      <w:r w:rsidRPr="00C370DC">
        <w:rPr>
          <w:rFonts w:ascii="Times New Roman" w:eastAsia="Times New Roman" w:hAnsi="Times New Roman" w:cs="Times New Roman"/>
          <w:b/>
          <w:bCs/>
          <w:color w:val="000000"/>
          <w:sz w:val="36"/>
          <w:szCs w:val="36"/>
          <w:rtl/>
        </w:rPr>
        <w:br/>
        <w:t>- تساعد على تبادل الأفكار والحصول على المعلومات. </w:t>
      </w:r>
      <w:r w:rsidRPr="00C370DC">
        <w:rPr>
          <w:rFonts w:ascii="Times New Roman" w:eastAsia="Times New Roman" w:hAnsi="Times New Roman" w:cs="Times New Roman"/>
          <w:b/>
          <w:bCs/>
          <w:color w:val="000000"/>
          <w:sz w:val="36"/>
          <w:szCs w:val="36"/>
          <w:rtl/>
        </w:rPr>
        <w:br/>
        <w:t>- تعتبر أساسا مهمّا من أساسيات الحوار بين الأشخاص.</w:t>
      </w:r>
      <w:r w:rsidRPr="00C370DC">
        <w:rPr>
          <w:rFonts w:ascii="Times New Roman" w:eastAsia="Times New Roman" w:hAnsi="Times New Roman" w:cs="Times New Roman"/>
          <w:b/>
          <w:bCs/>
          <w:color w:val="000000"/>
          <w:sz w:val="36"/>
          <w:szCs w:val="36"/>
          <w:rtl/>
        </w:rPr>
        <w:br/>
        <w:t>- تنمّي روح المحبّة والأخوّة والتواصل بين أفراد المجتمع. </w:t>
      </w:r>
      <w:r w:rsidRPr="00C370DC">
        <w:rPr>
          <w:rFonts w:ascii="Times New Roman" w:eastAsia="Times New Roman" w:hAnsi="Times New Roman" w:cs="Times New Roman"/>
          <w:b/>
          <w:bCs/>
          <w:color w:val="000000"/>
          <w:sz w:val="36"/>
          <w:szCs w:val="36"/>
          <w:rtl/>
        </w:rPr>
        <w:br/>
        <w:t>- تحقّق النّفع العام للفرد والمجتمع.   </w:t>
      </w:r>
      <w:r w:rsidRPr="00C370DC">
        <w:rPr>
          <w:rFonts w:ascii="Times New Roman" w:eastAsia="Times New Roman" w:hAnsi="Times New Roman" w:cs="Times New Roman"/>
          <w:b/>
          <w:bCs/>
          <w:color w:val="000000"/>
          <w:sz w:val="36"/>
          <w:szCs w:val="36"/>
          <w:rtl/>
        </w:rPr>
        <w:br/>
        <w:t>   </w:t>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FF0000"/>
          <w:sz w:val="36"/>
          <w:szCs w:val="36"/>
          <w:rtl/>
        </w:rPr>
        <w:t>3) ضوابط حريّة التّعبير /</w:t>
      </w:r>
      <w:r w:rsidRPr="00C370DC">
        <w:rPr>
          <w:rFonts w:ascii="Times New Roman" w:eastAsia="Times New Roman" w:hAnsi="Times New Roman" w:cs="Times New Roman"/>
          <w:b/>
          <w:bCs/>
          <w:color w:val="000000"/>
          <w:sz w:val="36"/>
          <w:szCs w:val="36"/>
          <w:rtl/>
        </w:rPr>
        <w:br/>
        <w:t>* التزام آداب المناقشة والحوار.</w:t>
      </w:r>
      <w:r w:rsidRPr="00C370DC">
        <w:rPr>
          <w:rFonts w:ascii="Times New Roman" w:eastAsia="Times New Roman" w:hAnsi="Times New Roman" w:cs="Times New Roman"/>
          <w:b/>
          <w:bCs/>
          <w:color w:val="000000"/>
          <w:sz w:val="36"/>
          <w:szCs w:val="36"/>
          <w:rtl/>
        </w:rPr>
        <w:br/>
        <w:t>* عدم التعرّض لخصوصيات الناس والمساس بسمعتهم.</w:t>
      </w:r>
      <w:r w:rsidRPr="00C370DC">
        <w:rPr>
          <w:rFonts w:ascii="Times New Roman" w:eastAsia="Times New Roman" w:hAnsi="Times New Roman" w:cs="Times New Roman"/>
          <w:b/>
          <w:bCs/>
          <w:color w:val="000000"/>
          <w:sz w:val="36"/>
          <w:szCs w:val="36"/>
          <w:rtl/>
        </w:rPr>
        <w:br/>
        <w:t>* احترام الدّين والقوانين والنّظام العام وقيم المجتمع.</w:t>
      </w:r>
      <w:r w:rsidRPr="00C370DC">
        <w:rPr>
          <w:rFonts w:ascii="Times New Roman" w:eastAsia="Times New Roman" w:hAnsi="Times New Roman" w:cs="Times New Roman"/>
          <w:b/>
          <w:bCs/>
          <w:color w:val="000000"/>
          <w:sz w:val="36"/>
          <w:szCs w:val="36"/>
          <w:rtl/>
        </w:rPr>
        <w:br/>
        <w:t>* تجنّب كلّ ما يؤدي إلى الفتنة والتفرقة والكراهية والعنف.</w:t>
      </w:r>
      <w:r w:rsidRPr="00C370DC">
        <w:rPr>
          <w:rFonts w:ascii="Times New Roman" w:eastAsia="Times New Roman" w:hAnsi="Times New Roman" w:cs="Times New Roman"/>
          <w:b/>
          <w:bCs/>
          <w:color w:val="000000"/>
          <w:sz w:val="36"/>
          <w:szCs w:val="36"/>
          <w:rtl/>
        </w:rPr>
        <w:br/>
        <w:t>* اعتماد النّقد البنّاء الهادف إلى الإصلاح وتحقيق الخير العام.</w:t>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00"/>
          <w:sz w:val="36"/>
          <w:szCs w:val="36"/>
          <w:rtl/>
        </w:rPr>
        <w:lastRenderedPageBreak/>
        <w:br/>
      </w:r>
      <w:r w:rsidRPr="00C370DC">
        <w:rPr>
          <w:rFonts w:ascii="Times New Roman" w:eastAsia="Times New Roman" w:hAnsi="Times New Roman" w:cs="Times New Roman"/>
          <w:b/>
          <w:bCs/>
          <w:color w:val="FF0000"/>
          <w:sz w:val="36"/>
          <w:szCs w:val="36"/>
          <w:rtl/>
        </w:rPr>
        <w:t>4) احترام الرّأي المخالف /</w:t>
      </w:r>
      <w:r w:rsidRPr="00C370DC">
        <w:rPr>
          <w:rFonts w:ascii="Times New Roman" w:eastAsia="Times New Roman" w:hAnsi="Times New Roman" w:cs="Times New Roman"/>
          <w:b/>
          <w:bCs/>
          <w:color w:val="000000"/>
          <w:sz w:val="36"/>
          <w:szCs w:val="36"/>
          <w:rtl/>
        </w:rPr>
        <w:t> هو قبول حق الآخرين في أن يفكّروا كما يطيب لهم، ويعبّروا عن ذلك بكلّ حرية.</w:t>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00"/>
          <w:sz w:val="36"/>
          <w:szCs w:val="36"/>
          <w:u w:val="single"/>
          <w:rtl/>
        </w:rPr>
        <w:t>أ- السلوكيات الدالة على احترام الرأي المخالف:</w:t>
      </w:r>
      <w:r w:rsidRPr="00C370DC">
        <w:rPr>
          <w:rFonts w:ascii="Times New Roman" w:eastAsia="Times New Roman" w:hAnsi="Times New Roman" w:cs="Times New Roman"/>
          <w:b/>
          <w:bCs/>
          <w:color w:val="000000"/>
          <w:sz w:val="36"/>
          <w:szCs w:val="36"/>
          <w:rtl/>
        </w:rPr>
        <w:br/>
        <w:t>* التسامح مع الأفراد واحترام حقّهم في التعبير.</w:t>
      </w:r>
      <w:r w:rsidRPr="00C370DC">
        <w:rPr>
          <w:rFonts w:ascii="Times New Roman" w:eastAsia="Times New Roman" w:hAnsi="Times New Roman" w:cs="Times New Roman"/>
          <w:b/>
          <w:bCs/>
          <w:color w:val="000000"/>
          <w:sz w:val="36"/>
          <w:szCs w:val="36"/>
          <w:rtl/>
        </w:rPr>
        <w:br/>
        <w:t>* الاعتراف بحقوق الأفراد وعدم المساس بحريتهم.</w:t>
      </w:r>
      <w:r w:rsidRPr="00C370DC">
        <w:rPr>
          <w:rFonts w:ascii="Times New Roman" w:eastAsia="Times New Roman" w:hAnsi="Times New Roman" w:cs="Times New Roman"/>
          <w:b/>
          <w:bCs/>
          <w:color w:val="000000"/>
          <w:sz w:val="36"/>
          <w:szCs w:val="36"/>
          <w:rtl/>
        </w:rPr>
        <w:br/>
        <w:t>* الاحتجاج عند انتهاك حقوق الإنسان.</w:t>
      </w:r>
      <w:r w:rsidRPr="00C370DC">
        <w:rPr>
          <w:rFonts w:ascii="Times New Roman" w:eastAsia="Times New Roman" w:hAnsi="Times New Roman" w:cs="Times New Roman"/>
          <w:b/>
          <w:bCs/>
          <w:color w:val="000000"/>
          <w:sz w:val="36"/>
          <w:szCs w:val="36"/>
          <w:rtl/>
        </w:rPr>
        <w:br/>
        <w:t>* الاحترام المتبادل والاعتذار عند الخطأ.</w:t>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00"/>
          <w:sz w:val="36"/>
          <w:szCs w:val="36"/>
          <w:u w:val="single"/>
          <w:rtl/>
        </w:rPr>
        <w:t>ب- نتائج عدم احترام الرأي المخالف:</w:t>
      </w:r>
      <w:r w:rsidRPr="00C370DC">
        <w:rPr>
          <w:rFonts w:ascii="Times New Roman" w:eastAsia="Times New Roman" w:hAnsi="Times New Roman" w:cs="Times New Roman"/>
          <w:b/>
          <w:bCs/>
          <w:color w:val="000000"/>
          <w:sz w:val="36"/>
          <w:szCs w:val="36"/>
          <w:rtl/>
        </w:rPr>
        <w:br/>
        <w:t>* عدم احترام الغير لرأيك.  </w:t>
      </w:r>
      <w:r w:rsidRPr="00C370DC">
        <w:rPr>
          <w:rFonts w:ascii="Times New Roman" w:eastAsia="Times New Roman" w:hAnsi="Times New Roman" w:cs="Times New Roman"/>
          <w:b/>
          <w:bCs/>
          <w:color w:val="000000"/>
          <w:sz w:val="36"/>
          <w:szCs w:val="36"/>
          <w:rtl/>
        </w:rPr>
        <w:br/>
        <w:t>* تنعدم الثقة.  </w:t>
      </w:r>
      <w:r w:rsidRPr="00C370DC">
        <w:rPr>
          <w:rFonts w:ascii="Times New Roman" w:eastAsia="Times New Roman" w:hAnsi="Times New Roman" w:cs="Times New Roman"/>
          <w:b/>
          <w:bCs/>
          <w:color w:val="000000"/>
          <w:sz w:val="36"/>
          <w:szCs w:val="36"/>
          <w:rtl/>
        </w:rPr>
        <w:br/>
        <w:t>* يسود الخلاف.              </w:t>
      </w:r>
      <w:r w:rsidRPr="00C370DC">
        <w:rPr>
          <w:rFonts w:ascii="Times New Roman" w:eastAsia="Times New Roman" w:hAnsi="Times New Roman" w:cs="Times New Roman"/>
          <w:b/>
          <w:bCs/>
          <w:color w:val="000000"/>
          <w:sz w:val="36"/>
          <w:szCs w:val="36"/>
          <w:rtl/>
        </w:rPr>
        <w:br/>
        <w:t>* يزول الاحترام.  </w:t>
      </w:r>
    </w:p>
    <w:p w:rsidR="00C370DC" w:rsidRPr="00C370DC" w:rsidRDefault="00C370DC" w:rsidP="00C370DC">
      <w:pPr>
        <w:shd w:val="clear" w:color="auto" w:fill="FFFFFF"/>
        <w:bidi/>
        <w:spacing w:after="0" w:line="240" w:lineRule="auto"/>
        <w:rPr>
          <w:rFonts w:ascii="Times New Roman" w:eastAsia="Times New Roman" w:hAnsi="Times New Roman" w:cs="Times New Roman"/>
          <w:b/>
          <w:bCs/>
          <w:color w:val="000000"/>
          <w:sz w:val="36"/>
          <w:szCs w:val="36"/>
          <w:rtl/>
        </w:rPr>
      </w:pPr>
      <w:r w:rsidRPr="00C370DC">
        <w:rPr>
          <w:rFonts w:ascii="Times New Roman" w:eastAsia="Times New Roman" w:hAnsi="Times New Roman" w:cs="Times New Roman"/>
          <w:b/>
          <w:bCs/>
          <w:color w:val="000000"/>
          <w:sz w:val="36"/>
          <w:szCs w:val="36"/>
          <w:rtl/>
        </w:rPr>
        <w:t> </w:t>
      </w:r>
    </w:p>
    <w:p w:rsidR="00C370DC" w:rsidRPr="00C370DC" w:rsidRDefault="00C370DC" w:rsidP="00C370DC">
      <w:pPr>
        <w:shd w:val="clear" w:color="auto" w:fill="FFFFFF"/>
        <w:bidi/>
        <w:spacing w:after="0" w:line="240" w:lineRule="auto"/>
        <w:rPr>
          <w:rFonts w:ascii="Times New Roman" w:eastAsia="Times New Roman" w:hAnsi="Times New Roman" w:cs="Times New Roman"/>
          <w:b/>
          <w:bCs/>
          <w:color w:val="000000"/>
          <w:sz w:val="36"/>
          <w:szCs w:val="36"/>
          <w:rtl/>
        </w:rPr>
      </w:pPr>
      <w:r w:rsidRPr="00C370DC">
        <w:rPr>
          <w:rFonts w:ascii="Times New Roman" w:eastAsia="Times New Roman" w:hAnsi="Times New Roman" w:cs="Times New Roman"/>
          <w:b/>
          <w:bCs/>
          <w:color w:val="FF0000"/>
          <w:sz w:val="36"/>
          <w:szCs w:val="36"/>
          <w:rtl/>
        </w:rPr>
        <w:t>5) احترام الحياة الخاصة /</w:t>
      </w:r>
    </w:p>
    <w:p w:rsidR="00C370DC" w:rsidRPr="00C370DC" w:rsidRDefault="00C370DC" w:rsidP="00C370DC">
      <w:pPr>
        <w:shd w:val="clear" w:color="auto" w:fill="FFFFFF"/>
        <w:bidi/>
        <w:spacing w:after="0" w:line="240" w:lineRule="auto"/>
        <w:rPr>
          <w:rFonts w:ascii="Times New Roman" w:eastAsia="Times New Roman" w:hAnsi="Times New Roman" w:cs="Times New Roman"/>
          <w:b/>
          <w:bCs/>
          <w:color w:val="000000"/>
          <w:sz w:val="36"/>
          <w:szCs w:val="36"/>
          <w:rtl/>
        </w:rPr>
      </w:pP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00"/>
          <w:sz w:val="36"/>
          <w:szCs w:val="36"/>
          <w:u w:val="single"/>
          <w:rtl/>
        </w:rPr>
        <w:t>أ‌- الحياة الخاصة :</w:t>
      </w:r>
      <w:r w:rsidRPr="00C370DC">
        <w:rPr>
          <w:rFonts w:ascii="Times New Roman" w:eastAsia="Times New Roman" w:hAnsi="Times New Roman" w:cs="Times New Roman"/>
          <w:b/>
          <w:bCs/>
          <w:color w:val="000000"/>
          <w:sz w:val="36"/>
          <w:szCs w:val="36"/>
          <w:rtl/>
        </w:rPr>
        <w:t> هي حرية الانسان في اختيارا سلوب حياته الشخصية بدون اطلاع الاخرين عن اسرارها .</w:t>
      </w:r>
      <w:r w:rsidRPr="00C370DC">
        <w:rPr>
          <w:rFonts w:ascii="Times New Roman" w:eastAsia="Times New Roman" w:hAnsi="Times New Roman" w:cs="Times New Roman"/>
          <w:b/>
          <w:bCs/>
          <w:color w:val="000000"/>
          <w:sz w:val="36"/>
          <w:szCs w:val="36"/>
          <w:rtl/>
        </w:rPr>
        <w:br/>
      </w:r>
      <w:r w:rsidRPr="00C370DC">
        <w:rPr>
          <w:rFonts w:ascii="Times New Roman" w:eastAsia="Times New Roman" w:hAnsi="Times New Roman" w:cs="Times New Roman"/>
          <w:b/>
          <w:bCs/>
          <w:color w:val="000000"/>
          <w:sz w:val="36"/>
          <w:szCs w:val="36"/>
          <w:u w:val="single"/>
          <w:rtl/>
        </w:rPr>
        <w:t>ب‌- نتائج احترام وعدم احترام الحياة الخاصة :</w:t>
      </w:r>
    </w:p>
    <w:tbl>
      <w:tblPr>
        <w:bidiVisual/>
        <w:tblW w:w="0" w:type="auto"/>
        <w:tblInd w:w="720" w:type="dxa"/>
        <w:tblCellMar>
          <w:left w:w="0" w:type="dxa"/>
          <w:right w:w="0" w:type="dxa"/>
        </w:tblCellMar>
        <w:tblLook w:val="04A0" w:firstRow="1" w:lastRow="0" w:firstColumn="1" w:lastColumn="0" w:noHBand="0" w:noVBand="1"/>
      </w:tblPr>
      <w:tblGrid>
        <w:gridCol w:w="4475"/>
        <w:gridCol w:w="4476"/>
      </w:tblGrid>
      <w:tr w:rsidR="00C370DC" w:rsidRPr="00C370DC" w:rsidTr="00C370DC">
        <w:tc>
          <w:tcPr>
            <w:tcW w:w="44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370DC" w:rsidRPr="00C370DC" w:rsidRDefault="00C370DC" w:rsidP="00C370DC">
            <w:pPr>
              <w:bidi/>
              <w:spacing w:after="0" w:line="240" w:lineRule="auto"/>
              <w:rPr>
                <w:rFonts w:ascii="Times New Roman" w:eastAsia="Times New Roman" w:hAnsi="Times New Roman" w:cs="Times New Roman"/>
                <w:b/>
                <w:bCs/>
                <w:sz w:val="36"/>
                <w:szCs w:val="36"/>
                <w:rtl/>
              </w:rPr>
            </w:pPr>
            <w:r w:rsidRPr="00C370DC">
              <w:rPr>
                <w:rFonts w:ascii="Arial" w:eastAsia="Times New Roman" w:hAnsi="Arial" w:cs="Arial"/>
                <w:b/>
                <w:bCs/>
                <w:color w:val="C00000"/>
                <w:sz w:val="36"/>
                <w:szCs w:val="36"/>
                <w:rtl/>
                <w:lang w:bidi="ar-DZ"/>
              </w:rPr>
              <w:t>نتائج احترام الحياة الخاصة</w:t>
            </w:r>
          </w:p>
        </w:tc>
        <w:tc>
          <w:tcPr>
            <w:tcW w:w="44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370DC" w:rsidRPr="00C370DC" w:rsidRDefault="00C370DC" w:rsidP="00C370DC">
            <w:pPr>
              <w:bidi/>
              <w:spacing w:after="0" w:line="240" w:lineRule="auto"/>
              <w:rPr>
                <w:rFonts w:ascii="Times New Roman" w:eastAsia="Times New Roman" w:hAnsi="Times New Roman" w:cs="Times New Roman"/>
                <w:b/>
                <w:bCs/>
                <w:sz w:val="36"/>
                <w:szCs w:val="36"/>
                <w:rtl/>
              </w:rPr>
            </w:pPr>
            <w:r w:rsidRPr="00C370DC">
              <w:rPr>
                <w:rFonts w:ascii="Arial" w:eastAsia="Times New Roman" w:hAnsi="Arial" w:cs="Arial"/>
                <w:b/>
                <w:bCs/>
                <w:color w:val="C00000"/>
                <w:sz w:val="36"/>
                <w:szCs w:val="36"/>
                <w:rtl/>
                <w:lang w:bidi="ar-DZ"/>
              </w:rPr>
              <w:t>نتائج عدم  احترام الحياة الخاصة</w:t>
            </w:r>
          </w:p>
        </w:tc>
      </w:tr>
      <w:tr w:rsidR="00C370DC" w:rsidRPr="00C370DC" w:rsidTr="00C370DC">
        <w:tc>
          <w:tcPr>
            <w:tcW w:w="44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370DC" w:rsidRPr="00C370DC" w:rsidRDefault="00C370DC" w:rsidP="00C370DC">
            <w:pPr>
              <w:bidi/>
              <w:spacing w:after="0" w:line="240" w:lineRule="auto"/>
              <w:rPr>
                <w:rFonts w:ascii="Times New Roman" w:eastAsia="Times New Roman" w:hAnsi="Times New Roman" w:cs="Times New Roman"/>
                <w:b/>
                <w:bCs/>
                <w:sz w:val="36"/>
                <w:szCs w:val="36"/>
                <w:rtl/>
              </w:rPr>
            </w:pPr>
            <w:r w:rsidRPr="00C370DC">
              <w:rPr>
                <w:rFonts w:ascii="Arial" w:eastAsia="Times New Roman" w:hAnsi="Arial" w:cs="Arial"/>
                <w:b/>
                <w:bCs/>
                <w:sz w:val="36"/>
                <w:szCs w:val="36"/>
                <w:rtl/>
                <w:lang w:bidi="ar-DZ"/>
              </w:rPr>
              <w:t>- المحافظة على القيم الاخلاقية</w:t>
            </w:r>
          </w:p>
          <w:p w:rsidR="00C370DC" w:rsidRPr="00C370DC" w:rsidRDefault="00C370DC" w:rsidP="00C370DC">
            <w:pPr>
              <w:bidi/>
              <w:spacing w:after="0" w:line="240" w:lineRule="auto"/>
              <w:rPr>
                <w:rFonts w:ascii="Times New Roman" w:eastAsia="Times New Roman" w:hAnsi="Times New Roman" w:cs="Times New Roman"/>
                <w:b/>
                <w:bCs/>
                <w:sz w:val="36"/>
                <w:szCs w:val="36"/>
                <w:rtl/>
              </w:rPr>
            </w:pPr>
            <w:r w:rsidRPr="00C370DC">
              <w:rPr>
                <w:rFonts w:ascii="Arial" w:eastAsia="Times New Roman" w:hAnsi="Arial" w:cs="Arial"/>
                <w:b/>
                <w:bCs/>
                <w:sz w:val="36"/>
                <w:szCs w:val="36"/>
                <w:rtl/>
                <w:lang w:bidi="ar-DZ"/>
              </w:rPr>
              <w:t>- نيل احترام الناس</w:t>
            </w:r>
          </w:p>
          <w:p w:rsidR="00C370DC" w:rsidRPr="00C370DC" w:rsidRDefault="00C370DC" w:rsidP="00C370DC">
            <w:pPr>
              <w:bidi/>
              <w:spacing w:after="0" w:line="240" w:lineRule="auto"/>
              <w:rPr>
                <w:rFonts w:ascii="Times New Roman" w:eastAsia="Times New Roman" w:hAnsi="Times New Roman" w:cs="Times New Roman"/>
                <w:b/>
                <w:bCs/>
                <w:sz w:val="36"/>
                <w:szCs w:val="36"/>
                <w:rtl/>
              </w:rPr>
            </w:pPr>
            <w:r w:rsidRPr="00C370DC">
              <w:rPr>
                <w:rFonts w:ascii="Arial" w:eastAsia="Times New Roman" w:hAnsi="Arial" w:cs="Arial"/>
                <w:b/>
                <w:bCs/>
                <w:sz w:val="36"/>
                <w:szCs w:val="36"/>
                <w:rtl/>
                <w:lang w:bidi="ar-DZ"/>
              </w:rPr>
              <w:t>- تجنب العقوبات القانونية</w:t>
            </w:r>
          </w:p>
          <w:p w:rsidR="00C370DC" w:rsidRPr="00C370DC" w:rsidRDefault="00C370DC" w:rsidP="00C370DC">
            <w:pPr>
              <w:bidi/>
              <w:spacing w:before="100" w:beforeAutospacing="1" w:after="0" w:line="240" w:lineRule="auto"/>
              <w:rPr>
                <w:rFonts w:ascii="Times New Roman" w:eastAsia="Times New Roman" w:hAnsi="Times New Roman" w:cs="Times New Roman"/>
                <w:b/>
                <w:bCs/>
                <w:sz w:val="36"/>
                <w:szCs w:val="36"/>
                <w:rtl/>
              </w:rPr>
            </w:pPr>
            <w:r w:rsidRPr="00C370DC">
              <w:rPr>
                <w:rFonts w:ascii="Arial" w:eastAsia="Times New Roman" w:hAnsi="Arial" w:cs="Arial"/>
                <w:b/>
                <w:bCs/>
                <w:sz w:val="36"/>
                <w:szCs w:val="36"/>
                <w:rtl/>
                <w:lang w:bidi="ar-DZ"/>
              </w:rPr>
              <w:t>-</w:t>
            </w:r>
            <w:r w:rsidRPr="00C370DC">
              <w:rPr>
                <w:rFonts w:ascii="Arial" w:eastAsia="Times New Roman" w:hAnsi="Arial" w:cs="Arial"/>
                <w:b/>
                <w:bCs/>
                <w:sz w:val="36"/>
                <w:szCs w:val="36"/>
                <w:rtl/>
              </w:rPr>
              <w:t> الحفاظ على تماسك العلاقات الاجتماعية.</w:t>
            </w:r>
          </w:p>
        </w:tc>
        <w:tc>
          <w:tcPr>
            <w:tcW w:w="4476" w:type="dxa"/>
            <w:tcBorders>
              <w:top w:val="nil"/>
              <w:left w:val="nil"/>
              <w:bottom w:val="single" w:sz="8" w:space="0" w:color="auto"/>
              <w:right w:val="single" w:sz="8" w:space="0" w:color="auto"/>
            </w:tcBorders>
            <w:tcMar>
              <w:top w:w="0" w:type="dxa"/>
              <w:left w:w="108" w:type="dxa"/>
              <w:bottom w:w="0" w:type="dxa"/>
              <w:right w:w="108" w:type="dxa"/>
            </w:tcMar>
            <w:hideMark/>
          </w:tcPr>
          <w:p w:rsidR="00C370DC" w:rsidRPr="00C370DC" w:rsidRDefault="00C370DC" w:rsidP="00C370DC">
            <w:pPr>
              <w:bidi/>
              <w:spacing w:before="100" w:beforeAutospacing="1" w:after="0" w:line="240" w:lineRule="auto"/>
              <w:rPr>
                <w:rFonts w:ascii="Times New Roman" w:eastAsia="Times New Roman" w:hAnsi="Times New Roman" w:cs="Times New Roman"/>
                <w:b/>
                <w:bCs/>
                <w:sz w:val="36"/>
                <w:szCs w:val="36"/>
                <w:rtl/>
              </w:rPr>
            </w:pPr>
            <w:r w:rsidRPr="00C370DC">
              <w:rPr>
                <w:rFonts w:ascii="Arial" w:eastAsia="Times New Roman" w:hAnsi="Arial" w:cs="Arial"/>
                <w:b/>
                <w:bCs/>
                <w:sz w:val="36"/>
                <w:szCs w:val="36"/>
                <w:rtl/>
                <w:lang w:bidi="ar-DZ"/>
              </w:rPr>
              <w:t>-انتهاك حرمة الحياة الخاصة</w:t>
            </w:r>
          </w:p>
          <w:p w:rsidR="00C370DC" w:rsidRPr="00C370DC" w:rsidRDefault="00C370DC" w:rsidP="00C370DC">
            <w:pPr>
              <w:bidi/>
              <w:spacing w:before="100" w:beforeAutospacing="1" w:after="0" w:line="240" w:lineRule="auto"/>
              <w:rPr>
                <w:rFonts w:ascii="Times New Roman" w:eastAsia="Times New Roman" w:hAnsi="Times New Roman" w:cs="Times New Roman"/>
                <w:b/>
                <w:bCs/>
                <w:sz w:val="36"/>
                <w:szCs w:val="36"/>
                <w:rtl/>
              </w:rPr>
            </w:pPr>
            <w:r w:rsidRPr="00C370DC">
              <w:rPr>
                <w:rFonts w:ascii="Arial" w:eastAsia="Times New Roman" w:hAnsi="Arial" w:cs="Arial"/>
                <w:b/>
                <w:bCs/>
                <w:sz w:val="36"/>
                <w:szCs w:val="36"/>
                <w:rtl/>
                <w:lang w:bidi="ar-DZ"/>
              </w:rPr>
              <w:t>- التعرض للعقوبات القانونية</w:t>
            </w:r>
          </w:p>
          <w:p w:rsidR="00C370DC" w:rsidRPr="00C370DC" w:rsidRDefault="00C370DC" w:rsidP="00C370DC">
            <w:pPr>
              <w:bidi/>
              <w:spacing w:before="100" w:beforeAutospacing="1" w:after="0" w:line="240" w:lineRule="auto"/>
              <w:rPr>
                <w:rFonts w:ascii="Times New Roman" w:eastAsia="Times New Roman" w:hAnsi="Times New Roman" w:cs="Times New Roman"/>
                <w:b/>
                <w:bCs/>
                <w:sz w:val="36"/>
                <w:szCs w:val="36"/>
                <w:rtl/>
              </w:rPr>
            </w:pPr>
            <w:r w:rsidRPr="00C370DC">
              <w:rPr>
                <w:rFonts w:ascii="Arial" w:eastAsia="Times New Roman" w:hAnsi="Arial" w:cs="Arial"/>
                <w:b/>
                <w:bCs/>
                <w:sz w:val="36"/>
                <w:szCs w:val="36"/>
                <w:rtl/>
                <w:lang w:bidi="ar-DZ"/>
              </w:rPr>
              <w:t>- </w:t>
            </w:r>
            <w:r w:rsidRPr="00C370DC">
              <w:rPr>
                <w:rFonts w:ascii="Arial" w:eastAsia="Times New Roman" w:hAnsi="Arial" w:cs="Arial"/>
                <w:b/>
                <w:bCs/>
                <w:sz w:val="36"/>
                <w:szCs w:val="36"/>
                <w:rtl/>
              </w:rPr>
              <w:t>ضياع القیم الروحية والأخلاقية</w:t>
            </w:r>
          </w:p>
          <w:p w:rsidR="00C370DC" w:rsidRPr="00C370DC" w:rsidRDefault="00C370DC" w:rsidP="00C370DC">
            <w:pPr>
              <w:bidi/>
              <w:spacing w:before="100" w:beforeAutospacing="1" w:after="0" w:line="240" w:lineRule="auto"/>
              <w:rPr>
                <w:rFonts w:ascii="Times New Roman" w:eastAsia="Times New Roman" w:hAnsi="Times New Roman" w:cs="Times New Roman"/>
                <w:b/>
                <w:bCs/>
                <w:sz w:val="36"/>
                <w:szCs w:val="36"/>
                <w:rtl/>
              </w:rPr>
            </w:pPr>
            <w:r w:rsidRPr="00C370DC">
              <w:rPr>
                <w:rFonts w:ascii="Arial" w:eastAsia="Times New Roman" w:hAnsi="Arial" w:cs="Arial"/>
                <w:b/>
                <w:bCs/>
                <w:sz w:val="36"/>
                <w:szCs w:val="36"/>
                <w:rtl/>
                <w:lang w:bidi="ar-DZ"/>
              </w:rPr>
              <w:t>- نتعرض لذل والاحتقار من الاخرين</w:t>
            </w:r>
          </w:p>
        </w:tc>
      </w:tr>
    </w:tbl>
    <w:p w:rsidR="00C370DC" w:rsidRPr="00C370DC" w:rsidRDefault="00C370DC" w:rsidP="00C370DC">
      <w:pPr>
        <w:shd w:val="clear" w:color="auto" w:fill="FFFFFF"/>
        <w:bidi/>
        <w:spacing w:after="0" w:line="240" w:lineRule="auto"/>
        <w:rPr>
          <w:rFonts w:ascii="Times New Roman" w:eastAsia="Times New Roman" w:hAnsi="Times New Roman" w:cs="Times New Roman"/>
          <w:b/>
          <w:bCs/>
          <w:color w:val="000000"/>
          <w:sz w:val="36"/>
          <w:szCs w:val="36"/>
          <w:rtl/>
        </w:rPr>
      </w:pPr>
    </w:p>
    <w:p w:rsidR="00C370DC" w:rsidRPr="00C370DC" w:rsidRDefault="00C370DC" w:rsidP="00C370DC">
      <w:pPr>
        <w:shd w:val="clear" w:color="auto" w:fill="FFFFFF"/>
        <w:bidi/>
        <w:spacing w:after="0" w:line="240" w:lineRule="auto"/>
        <w:rPr>
          <w:rFonts w:ascii="Times New Roman" w:eastAsia="Times New Roman" w:hAnsi="Times New Roman" w:cs="Times New Roman"/>
          <w:b/>
          <w:bCs/>
          <w:color w:val="000000"/>
          <w:sz w:val="36"/>
          <w:szCs w:val="36"/>
          <w:rtl/>
        </w:rPr>
      </w:pPr>
      <w:r w:rsidRPr="00C370DC">
        <w:rPr>
          <w:rFonts w:ascii="Times New Roman" w:eastAsia="Times New Roman" w:hAnsi="Times New Roman" w:cs="Times New Roman"/>
          <w:b/>
          <w:bCs/>
          <w:color w:val="000000"/>
          <w:sz w:val="36"/>
          <w:szCs w:val="36"/>
          <w:rtl/>
        </w:rPr>
        <w:t> </w:t>
      </w:r>
    </w:p>
    <w:p w:rsidR="00C370DC" w:rsidRPr="00C370DC" w:rsidRDefault="00C370DC" w:rsidP="00C370DC">
      <w:pPr>
        <w:shd w:val="clear" w:color="auto" w:fill="FFFFFF"/>
        <w:bidi/>
        <w:spacing w:after="0" w:line="240" w:lineRule="auto"/>
        <w:rPr>
          <w:rFonts w:ascii="Times New Roman" w:eastAsia="Times New Roman" w:hAnsi="Times New Roman" w:cs="Times New Roman"/>
          <w:b/>
          <w:bCs/>
          <w:color w:val="000000"/>
          <w:sz w:val="36"/>
          <w:szCs w:val="36"/>
          <w:rtl/>
        </w:rPr>
      </w:pPr>
      <w:r w:rsidRPr="00C370DC">
        <w:rPr>
          <w:rFonts w:ascii="Times New Roman" w:eastAsia="Times New Roman" w:hAnsi="Times New Roman" w:cs="Times New Roman"/>
          <w:b/>
          <w:bCs/>
          <w:color w:val="2B00FE"/>
          <w:sz w:val="36"/>
          <w:szCs w:val="36"/>
          <w:u w:val="single"/>
          <w:rtl/>
        </w:rPr>
        <w:t>الإدماج الجزئي :</w:t>
      </w:r>
    </w:p>
    <w:p w:rsidR="00C370DC" w:rsidRPr="00C370DC" w:rsidRDefault="00C370DC" w:rsidP="00C370DC">
      <w:pPr>
        <w:shd w:val="clear" w:color="auto" w:fill="FFFFFF"/>
        <w:bidi/>
        <w:spacing w:after="0" w:line="240" w:lineRule="auto"/>
        <w:rPr>
          <w:rFonts w:ascii="Times New Roman" w:eastAsia="Times New Roman" w:hAnsi="Times New Roman" w:cs="Times New Roman"/>
          <w:b/>
          <w:bCs/>
          <w:color w:val="000000"/>
          <w:sz w:val="36"/>
          <w:szCs w:val="36"/>
          <w:rtl/>
        </w:rPr>
      </w:pPr>
      <w:r w:rsidRPr="00C370DC">
        <w:rPr>
          <w:rFonts w:ascii="Times New Roman" w:eastAsia="Times New Roman" w:hAnsi="Times New Roman" w:cs="Times New Roman"/>
          <w:b/>
          <w:bCs/>
          <w:color w:val="000000"/>
          <w:sz w:val="36"/>
          <w:szCs w:val="36"/>
          <w:rtl/>
        </w:rPr>
        <w:t>1- صنف العبارات التالية وفق الجدول المرفق : </w:t>
      </w:r>
    </w:p>
    <w:p w:rsidR="00C370DC" w:rsidRPr="00C370DC" w:rsidRDefault="00C370DC" w:rsidP="00C370DC">
      <w:pPr>
        <w:shd w:val="clear" w:color="auto" w:fill="FFFFFF"/>
        <w:bidi/>
        <w:spacing w:after="0" w:line="240" w:lineRule="auto"/>
        <w:rPr>
          <w:rFonts w:ascii="Times New Roman" w:eastAsia="Times New Roman" w:hAnsi="Times New Roman" w:cs="Times New Roman"/>
          <w:b/>
          <w:bCs/>
          <w:color w:val="000000"/>
          <w:sz w:val="36"/>
          <w:szCs w:val="36"/>
          <w:rtl/>
        </w:rPr>
      </w:pPr>
      <w:r w:rsidRPr="00C370DC">
        <w:rPr>
          <w:rFonts w:ascii="Times New Roman" w:eastAsia="Times New Roman" w:hAnsi="Times New Roman" w:cs="Times New Roman"/>
          <w:b/>
          <w:bCs/>
          <w:color w:val="000000"/>
          <w:sz w:val="36"/>
          <w:szCs w:val="36"/>
          <w:rtl/>
        </w:rPr>
        <w:t>-  احترام سمعة الآخرين – التشهير وتشويه السمعة – التحريض على العنف - تحري الصدق والموضوعية - ترويج الإشاعات- احترام الرأي المخالف-  الشتم والسب</w:t>
      </w:r>
    </w:p>
    <w:tbl>
      <w:tblPr>
        <w:bidiVisual/>
        <w:tblW w:w="0" w:type="auto"/>
        <w:tblInd w:w="720" w:type="dxa"/>
        <w:tblCellMar>
          <w:left w:w="0" w:type="dxa"/>
          <w:right w:w="0" w:type="dxa"/>
        </w:tblCellMar>
        <w:tblLook w:val="04A0" w:firstRow="1" w:lastRow="0" w:firstColumn="1" w:lastColumn="0" w:noHBand="0" w:noVBand="1"/>
      </w:tblPr>
      <w:tblGrid>
        <w:gridCol w:w="5148"/>
        <w:gridCol w:w="5148"/>
      </w:tblGrid>
      <w:tr w:rsidR="00C370DC" w:rsidRPr="00C370DC" w:rsidTr="00C370DC">
        <w:tc>
          <w:tcPr>
            <w:tcW w:w="514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370DC" w:rsidRPr="00C370DC" w:rsidRDefault="00C370DC" w:rsidP="00C370DC">
            <w:pPr>
              <w:bidi/>
              <w:spacing w:after="0" w:line="240" w:lineRule="auto"/>
              <w:rPr>
                <w:rFonts w:ascii="Times New Roman" w:eastAsia="Times New Roman" w:hAnsi="Times New Roman" w:cs="Times New Roman"/>
                <w:b/>
                <w:bCs/>
                <w:sz w:val="36"/>
                <w:szCs w:val="36"/>
                <w:rtl/>
              </w:rPr>
            </w:pPr>
            <w:r w:rsidRPr="00C370DC">
              <w:rPr>
                <w:rFonts w:ascii="Times New Roman" w:eastAsia="Times New Roman" w:hAnsi="Times New Roman" w:cs="Times New Roman" w:hint="cs"/>
                <w:b/>
                <w:bCs/>
                <w:sz w:val="36"/>
                <w:szCs w:val="36"/>
                <w:rtl/>
                <w:lang w:bidi="ar-DZ"/>
              </w:rPr>
              <w:t>تصرفات لها علاقة بحرية التعبير</w:t>
            </w:r>
          </w:p>
        </w:tc>
        <w:tc>
          <w:tcPr>
            <w:tcW w:w="514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370DC" w:rsidRPr="00C370DC" w:rsidRDefault="00C370DC" w:rsidP="00C370DC">
            <w:pPr>
              <w:bidi/>
              <w:spacing w:after="0" w:line="240" w:lineRule="auto"/>
              <w:rPr>
                <w:rFonts w:ascii="Times New Roman" w:eastAsia="Times New Roman" w:hAnsi="Times New Roman" w:cs="Times New Roman"/>
                <w:b/>
                <w:bCs/>
                <w:sz w:val="36"/>
                <w:szCs w:val="36"/>
                <w:rtl/>
              </w:rPr>
            </w:pPr>
            <w:r w:rsidRPr="00C370DC">
              <w:rPr>
                <w:rFonts w:ascii="Times New Roman" w:eastAsia="Times New Roman" w:hAnsi="Times New Roman" w:cs="Times New Roman" w:hint="cs"/>
                <w:b/>
                <w:bCs/>
                <w:sz w:val="36"/>
                <w:szCs w:val="36"/>
                <w:rtl/>
                <w:lang w:bidi="ar-DZ"/>
              </w:rPr>
              <w:t>تصرفات ليست لها علاقة بحرية التعبير</w:t>
            </w:r>
          </w:p>
        </w:tc>
      </w:tr>
      <w:tr w:rsidR="00C370DC" w:rsidRPr="00C370DC" w:rsidTr="00C370DC">
        <w:tc>
          <w:tcPr>
            <w:tcW w:w="514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370DC" w:rsidRPr="00C370DC" w:rsidRDefault="00C370DC" w:rsidP="00C370DC">
            <w:pPr>
              <w:bidi/>
              <w:spacing w:after="0" w:line="240" w:lineRule="auto"/>
              <w:rPr>
                <w:rFonts w:ascii="Times New Roman" w:eastAsia="Times New Roman" w:hAnsi="Times New Roman" w:cs="Times New Roman"/>
                <w:b/>
                <w:bCs/>
                <w:sz w:val="36"/>
                <w:szCs w:val="36"/>
                <w:rtl/>
              </w:rPr>
            </w:pPr>
            <w:r w:rsidRPr="00C370DC">
              <w:rPr>
                <w:rFonts w:ascii="Times New Roman" w:eastAsia="Times New Roman" w:hAnsi="Times New Roman" w:cs="Times New Roman" w:hint="cs"/>
                <w:b/>
                <w:bCs/>
                <w:sz w:val="36"/>
                <w:szCs w:val="36"/>
                <w:rtl/>
                <w:lang w:bidi="ar-DZ"/>
              </w:rPr>
              <w:lastRenderedPageBreak/>
              <w:t> </w:t>
            </w:r>
          </w:p>
        </w:tc>
        <w:tc>
          <w:tcPr>
            <w:tcW w:w="5148" w:type="dxa"/>
            <w:tcBorders>
              <w:top w:val="nil"/>
              <w:left w:val="nil"/>
              <w:bottom w:val="single" w:sz="8" w:space="0" w:color="000000"/>
              <w:right w:val="single" w:sz="8" w:space="0" w:color="000000"/>
            </w:tcBorders>
            <w:tcMar>
              <w:top w:w="0" w:type="dxa"/>
              <w:left w:w="108" w:type="dxa"/>
              <w:bottom w:w="0" w:type="dxa"/>
              <w:right w:w="108" w:type="dxa"/>
            </w:tcMar>
            <w:hideMark/>
          </w:tcPr>
          <w:p w:rsidR="00C370DC" w:rsidRPr="00C370DC" w:rsidRDefault="00C370DC" w:rsidP="00C370DC">
            <w:pPr>
              <w:bidi/>
              <w:spacing w:after="0" w:line="240" w:lineRule="auto"/>
              <w:rPr>
                <w:rFonts w:ascii="Times New Roman" w:eastAsia="Times New Roman" w:hAnsi="Times New Roman" w:cs="Times New Roman"/>
                <w:b/>
                <w:bCs/>
                <w:sz w:val="36"/>
                <w:szCs w:val="36"/>
                <w:rtl/>
              </w:rPr>
            </w:pPr>
            <w:r w:rsidRPr="00C370DC">
              <w:rPr>
                <w:rFonts w:ascii="Times New Roman" w:eastAsia="Times New Roman" w:hAnsi="Times New Roman" w:cs="Times New Roman" w:hint="cs"/>
                <w:b/>
                <w:bCs/>
                <w:sz w:val="36"/>
                <w:szCs w:val="36"/>
                <w:rtl/>
                <w:lang w:bidi="ar-DZ"/>
              </w:rPr>
              <w:t> </w:t>
            </w:r>
          </w:p>
        </w:tc>
      </w:tr>
    </w:tbl>
    <w:p w:rsidR="00C370DC" w:rsidRPr="00C370DC" w:rsidRDefault="00C370DC" w:rsidP="00C370DC">
      <w:pPr>
        <w:shd w:val="clear" w:color="auto" w:fill="FFFFFF"/>
        <w:bidi/>
        <w:spacing w:after="0" w:line="240" w:lineRule="auto"/>
        <w:rPr>
          <w:rFonts w:ascii="Times New Roman" w:eastAsia="Times New Roman" w:hAnsi="Times New Roman" w:cs="Times New Roman"/>
          <w:b/>
          <w:bCs/>
          <w:color w:val="000000"/>
          <w:sz w:val="36"/>
          <w:szCs w:val="36"/>
          <w:rtl/>
        </w:rPr>
      </w:pPr>
      <w:r w:rsidRPr="00C370DC">
        <w:rPr>
          <w:rFonts w:ascii="Times New Roman" w:eastAsia="Times New Roman" w:hAnsi="Times New Roman" w:cs="Times New Roman"/>
          <w:b/>
          <w:bCs/>
          <w:color w:val="000000"/>
          <w:sz w:val="36"/>
          <w:szCs w:val="36"/>
          <w:rtl/>
        </w:rPr>
        <w:t>2- صنف العبارات التالية وفق الجدول المرفق : -انعدام الديمقراطية – الإصغاء للآخرين أثناء الحوار – رفض قبول النقد – التعددية الحزبية – مقاطعة المتحدث – التعصب والتجريح – تعدد النقابات. </w:t>
      </w:r>
    </w:p>
    <w:tbl>
      <w:tblPr>
        <w:bidiVisual/>
        <w:tblW w:w="10290" w:type="dxa"/>
        <w:tblInd w:w="720" w:type="dxa"/>
        <w:tblCellMar>
          <w:left w:w="0" w:type="dxa"/>
          <w:right w:w="0" w:type="dxa"/>
        </w:tblCellMar>
        <w:tblLook w:val="04A0" w:firstRow="1" w:lastRow="0" w:firstColumn="1" w:lastColumn="0" w:noHBand="0" w:noVBand="1"/>
      </w:tblPr>
      <w:tblGrid>
        <w:gridCol w:w="5145"/>
        <w:gridCol w:w="5145"/>
      </w:tblGrid>
      <w:tr w:rsidR="00C370DC" w:rsidRPr="00C370DC" w:rsidTr="00C370DC">
        <w:tc>
          <w:tcPr>
            <w:tcW w:w="514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370DC" w:rsidRPr="00C370DC" w:rsidRDefault="00C370DC" w:rsidP="00C370DC">
            <w:pPr>
              <w:bidi/>
              <w:spacing w:after="0" w:line="240" w:lineRule="auto"/>
              <w:ind w:firstLine="720"/>
              <w:rPr>
                <w:rFonts w:ascii="Times New Roman" w:eastAsia="Times New Roman" w:hAnsi="Times New Roman" w:cs="Times New Roman"/>
                <w:b/>
                <w:bCs/>
                <w:sz w:val="36"/>
                <w:szCs w:val="36"/>
                <w:rtl/>
              </w:rPr>
            </w:pPr>
            <w:r w:rsidRPr="00C370DC">
              <w:rPr>
                <w:rFonts w:ascii="Times New Roman" w:eastAsia="Times New Roman" w:hAnsi="Times New Roman" w:cs="Times New Roman" w:hint="cs"/>
                <w:b/>
                <w:bCs/>
                <w:sz w:val="36"/>
                <w:szCs w:val="36"/>
                <w:rtl/>
                <w:lang w:bidi="ar-DZ"/>
              </w:rPr>
              <w:t>تصرفات لها علاقة باحترام الرأي الآخر</w:t>
            </w:r>
          </w:p>
        </w:tc>
        <w:tc>
          <w:tcPr>
            <w:tcW w:w="514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370DC" w:rsidRPr="00C370DC" w:rsidRDefault="00C370DC" w:rsidP="00C370DC">
            <w:pPr>
              <w:bidi/>
              <w:spacing w:after="0" w:line="240" w:lineRule="auto"/>
              <w:rPr>
                <w:rFonts w:ascii="Times New Roman" w:eastAsia="Times New Roman" w:hAnsi="Times New Roman" w:cs="Times New Roman"/>
                <w:b/>
                <w:bCs/>
                <w:sz w:val="36"/>
                <w:szCs w:val="36"/>
                <w:rtl/>
              </w:rPr>
            </w:pPr>
            <w:r w:rsidRPr="00C370DC">
              <w:rPr>
                <w:rFonts w:ascii="Times New Roman" w:eastAsia="Times New Roman" w:hAnsi="Times New Roman" w:cs="Times New Roman" w:hint="cs"/>
                <w:b/>
                <w:bCs/>
                <w:sz w:val="36"/>
                <w:szCs w:val="36"/>
                <w:rtl/>
                <w:lang w:bidi="ar-DZ"/>
              </w:rPr>
              <w:t>تصرفات ليست لها علاقة باحترام الرأي الآخر</w:t>
            </w:r>
          </w:p>
        </w:tc>
      </w:tr>
      <w:tr w:rsidR="00C370DC" w:rsidRPr="00C370DC" w:rsidTr="00C370DC">
        <w:tc>
          <w:tcPr>
            <w:tcW w:w="514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370DC" w:rsidRPr="00C370DC" w:rsidRDefault="00C370DC" w:rsidP="00C370DC">
            <w:pPr>
              <w:bidi/>
              <w:spacing w:after="0" w:line="240" w:lineRule="auto"/>
              <w:rPr>
                <w:rFonts w:ascii="Times New Roman" w:eastAsia="Times New Roman" w:hAnsi="Times New Roman" w:cs="Times New Roman"/>
                <w:b/>
                <w:bCs/>
                <w:sz w:val="36"/>
                <w:szCs w:val="36"/>
                <w:rtl/>
              </w:rPr>
            </w:pPr>
            <w:r w:rsidRPr="00C370DC">
              <w:rPr>
                <w:rFonts w:ascii="Times New Roman" w:eastAsia="Times New Roman" w:hAnsi="Times New Roman" w:cs="Times New Roman" w:hint="cs"/>
                <w:b/>
                <w:bCs/>
                <w:sz w:val="36"/>
                <w:szCs w:val="36"/>
                <w:rtl/>
                <w:lang w:bidi="ar-DZ"/>
              </w:rPr>
              <w:t> </w:t>
            </w:r>
          </w:p>
        </w:tc>
        <w:tc>
          <w:tcPr>
            <w:tcW w:w="5148" w:type="dxa"/>
            <w:tcBorders>
              <w:top w:val="nil"/>
              <w:left w:val="nil"/>
              <w:bottom w:val="single" w:sz="8" w:space="0" w:color="000000"/>
              <w:right w:val="single" w:sz="8" w:space="0" w:color="000000"/>
            </w:tcBorders>
            <w:tcMar>
              <w:top w:w="0" w:type="dxa"/>
              <w:left w:w="108" w:type="dxa"/>
              <w:bottom w:w="0" w:type="dxa"/>
              <w:right w:w="108" w:type="dxa"/>
            </w:tcMar>
            <w:hideMark/>
          </w:tcPr>
          <w:p w:rsidR="00C370DC" w:rsidRPr="00C370DC" w:rsidRDefault="00C370DC" w:rsidP="00C370DC">
            <w:pPr>
              <w:bidi/>
              <w:spacing w:after="0" w:line="240" w:lineRule="auto"/>
              <w:rPr>
                <w:rFonts w:ascii="Times New Roman" w:eastAsia="Times New Roman" w:hAnsi="Times New Roman" w:cs="Times New Roman"/>
                <w:b/>
                <w:bCs/>
                <w:sz w:val="36"/>
                <w:szCs w:val="36"/>
                <w:rtl/>
              </w:rPr>
            </w:pPr>
            <w:r w:rsidRPr="00C370DC">
              <w:rPr>
                <w:rFonts w:ascii="Times New Roman" w:eastAsia="Times New Roman" w:hAnsi="Times New Roman" w:cs="Times New Roman" w:hint="cs"/>
                <w:b/>
                <w:bCs/>
                <w:sz w:val="36"/>
                <w:szCs w:val="36"/>
                <w:rtl/>
                <w:lang w:bidi="ar-DZ"/>
              </w:rPr>
              <w:t> </w:t>
            </w:r>
          </w:p>
        </w:tc>
      </w:tr>
    </w:tbl>
    <w:p w:rsidR="002D19AF" w:rsidRPr="00C370DC" w:rsidRDefault="002D19AF" w:rsidP="00C370DC">
      <w:pPr>
        <w:bidi/>
        <w:rPr>
          <w:b/>
          <w:bCs/>
          <w:sz w:val="36"/>
          <w:szCs w:val="36"/>
        </w:rPr>
      </w:pPr>
    </w:p>
    <w:sectPr w:rsidR="002D19AF" w:rsidRPr="00C370DC"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C37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5361"/>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370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370DC"/>
    <w:rPr>
      <w:rFonts w:ascii="Times New Roman" w:eastAsia="Times New Roman" w:hAnsi="Times New Roman" w:cs="Times New Roman"/>
      <w:b/>
      <w:bCs/>
      <w:sz w:val="24"/>
      <w:szCs w:val="24"/>
    </w:rPr>
  </w:style>
  <w:style w:type="paragraph" w:styleId="ListParagraph">
    <w:name w:val="List Paragraph"/>
    <w:basedOn w:val="Normal"/>
    <w:uiPriority w:val="34"/>
    <w:qFormat/>
    <w:rsid w:val="00C370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70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2024-09-01T09:00:00Z</dcterms:modified>
</cp:coreProperties>
</file>