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3F7" w:rsidRPr="009043F7" w:rsidRDefault="009043F7" w:rsidP="009043F7">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9043F7">
        <w:rPr>
          <w:rFonts w:ascii="Times New Roman" w:eastAsia="Times New Roman" w:hAnsi="Times New Roman" w:cs="Times New Roman"/>
          <w:b/>
          <w:bCs/>
          <w:color w:val="000000"/>
          <w:sz w:val="36"/>
          <w:szCs w:val="36"/>
          <w:rtl/>
        </w:rPr>
        <w:t>النشاط: تربية مدنية - المستوى: 2 متوسط.                                     </w:t>
      </w:r>
      <w:r w:rsidRPr="009043F7">
        <w:rPr>
          <w:rFonts w:ascii="Times New Roman" w:eastAsia="Times New Roman" w:hAnsi="Times New Roman" w:cs="Times New Roman"/>
          <w:b/>
          <w:bCs/>
          <w:color w:val="000000"/>
          <w:sz w:val="36"/>
          <w:szCs w:val="36"/>
          <w:rtl/>
        </w:rPr>
        <w:br/>
        <w:t>الميدان 2: الحياة المدنية.</w:t>
      </w:r>
      <w:r w:rsidRPr="009043F7">
        <w:rPr>
          <w:rFonts w:ascii="Times New Roman" w:eastAsia="Times New Roman" w:hAnsi="Times New Roman" w:cs="Times New Roman"/>
          <w:b/>
          <w:bCs/>
          <w:color w:val="000000"/>
          <w:sz w:val="36"/>
          <w:szCs w:val="36"/>
          <w:rtl/>
        </w:rPr>
        <w:br/>
        <w:t>الوضعية 2: </w:t>
      </w:r>
      <w:r w:rsidRPr="009043F7">
        <w:rPr>
          <w:rFonts w:ascii="Times New Roman" w:eastAsia="Times New Roman" w:hAnsi="Times New Roman" w:cs="Times New Roman"/>
          <w:b/>
          <w:bCs/>
          <w:color w:val="800080"/>
          <w:sz w:val="36"/>
          <w:szCs w:val="36"/>
          <w:rtl/>
        </w:rPr>
        <w:t>حرية التعبير واحترام الحياة الخاصة</w:t>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FF"/>
          <w:sz w:val="36"/>
          <w:szCs w:val="36"/>
          <w:rtl/>
        </w:rPr>
        <w:t>الوضعية المشكلة التعلمية الجزئية (03):</w:t>
      </w:r>
      <w:r w:rsidRPr="009043F7">
        <w:rPr>
          <w:rFonts w:ascii="Times New Roman" w:eastAsia="Times New Roman" w:hAnsi="Times New Roman" w:cs="Times New Roman"/>
          <w:b/>
          <w:bCs/>
          <w:color w:val="000000"/>
          <w:sz w:val="36"/>
          <w:szCs w:val="36"/>
          <w:rtl/>
        </w:rPr>
        <w:t> أثناء تنقّلك بواسطة القطار شاهدت ملاسنة بين شخصين، أحدهما شغّل المذياع ليستمع لأغاني صاخبة، بينما أراد الآخر توقيف المذياع، فردّ عليه بأنه حرّ في تصرّفاته، فردّ عليه الثاني بأنّ هذا انتهاك للحياة الخاصة !عندئذ احترت من تعقّد الموقف وأنت تحاول التدخّل لإنهاء الشجار  </w:t>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FF"/>
          <w:sz w:val="36"/>
          <w:szCs w:val="36"/>
          <w:rtl/>
        </w:rPr>
        <w:t>مركب الكفاءة الثالثة:</w:t>
      </w:r>
      <w:r w:rsidRPr="009043F7">
        <w:rPr>
          <w:rFonts w:ascii="Times New Roman" w:eastAsia="Times New Roman" w:hAnsi="Times New Roman" w:cs="Times New Roman"/>
          <w:b/>
          <w:bCs/>
          <w:color w:val="000000"/>
          <w:sz w:val="36"/>
          <w:szCs w:val="36"/>
          <w:rtl/>
        </w:rPr>
        <w:t> يقدّم عرضا نقديّا  يوازن فيه بين حرية التعبير واحترام  الحياة الخاصة.</w:t>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FF0000"/>
          <w:sz w:val="36"/>
          <w:szCs w:val="36"/>
          <w:u w:val="single"/>
          <w:rtl/>
        </w:rPr>
        <w:br/>
        <w:t>1) الحياة الخاصة/</w:t>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u w:val="single"/>
          <w:rtl/>
        </w:rPr>
        <w:t>أ- مفهومها:</w:t>
      </w:r>
      <w:r w:rsidRPr="009043F7">
        <w:rPr>
          <w:rFonts w:ascii="Times New Roman" w:eastAsia="Times New Roman" w:hAnsi="Times New Roman" w:cs="Times New Roman"/>
          <w:b/>
          <w:bCs/>
          <w:color w:val="000000"/>
          <w:sz w:val="36"/>
          <w:szCs w:val="36"/>
          <w:rtl/>
        </w:rPr>
        <w:t> ھي حریة الإنسان في اختیار أسلوب حیاته الشخصیة بكل حرية و سرية بشرظ عدم مخالفة النظام العام و الآداب العامة دون اطّلاع الآخرین على أسرارھا.</w:t>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u w:val="single"/>
          <w:rtl/>
        </w:rPr>
        <w:t>ب- عناصرها:</w:t>
      </w:r>
      <w:r w:rsidRPr="009043F7">
        <w:rPr>
          <w:rFonts w:ascii="Times New Roman" w:eastAsia="Times New Roman" w:hAnsi="Times New Roman" w:cs="Times New Roman"/>
          <w:b/>
          <w:bCs/>
          <w:color w:val="000000"/>
          <w:sz w:val="36"/>
          <w:szCs w:val="36"/>
          <w:rtl/>
        </w:rPr>
        <w:t> أهمّ عناصرها التي لا يجوز الاعتداء عليها هي:</w:t>
      </w:r>
      <w:r w:rsidRPr="009043F7">
        <w:rPr>
          <w:rFonts w:ascii="Times New Roman" w:eastAsia="Times New Roman" w:hAnsi="Times New Roman" w:cs="Times New Roman"/>
          <w:b/>
          <w:bCs/>
          <w:color w:val="000000"/>
          <w:sz w:val="36"/>
          <w:szCs w:val="36"/>
          <w:rtl/>
        </w:rPr>
        <w:br/>
        <w:t>* الاسم والأصل. * الحياة العاطفية.* الحياة العائلية.</w:t>
      </w:r>
      <w:r w:rsidRPr="009043F7">
        <w:rPr>
          <w:rFonts w:ascii="Times New Roman" w:eastAsia="Times New Roman" w:hAnsi="Times New Roman" w:cs="Times New Roman"/>
          <w:b/>
          <w:bCs/>
          <w:color w:val="000000"/>
          <w:sz w:val="36"/>
          <w:szCs w:val="36"/>
          <w:rtl/>
        </w:rPr>
        <w:br/>
        <w:t>* الحالة الصحية. * الصور الشخصية والعائلية.* المعتقد.</w:t>
      </w:r>
    </w:p>
    <w:p w:rsidR="009043F7" w:rsidRPr="009043F7" w:rsidRDefault="009043F7" w:rsidP="009043F7">
      <w:pPr>
        <w:shd w:val="clear" w:color="auto" w:fill="FFFFFF"/>
        <w:bidi/>
        <w:spacing w:after="0" w:line="240" w:lineRule="auto"/>
        <w:rPr>
          <w:rFonts w:ascii="Times New Roman" w:eastAsia="Times New Roman" w:hAnsi="Times New Roman" w:cs="Times New Roman"/>
          <w:b/>
          <w:bCs/>
          <w:color w:val="000000"/>
          <w:sz w:val="36"/>
          <w:szCs w:val="36"/>
          <w:rtl/>
        </w:rPr>
      </w:pPr>
      <w:r w:rsidRPr="009043F7">
        <w:rPr>
          <w:rFonts w:ascii="Times New Roman" w:eastAsia="Times New Roman" w:hAnsi="Times New Roman" w:cs="Times New Roman"/>
          <w:b/>
          <w:bCs/>
          <w:color w:val="000000"/>
          <w:sz w:val="36"/>
          <w:szCs w:val="36"/>
          <w:rtl/>
        </w:rPr>
        <w:t> </w:t>
      </w:r>
    </w:p>
    <w:p w:rsidR="009043F7" w:rsidRPr="009043F7" w:rsidRDefault="009043F7" w:rsidP="009043F7">
      <w:pPr>
        <w:shd w:val="clear" w:color="auto" w:fill="FFFFFF"/>
        <w:bidi/>
        <w:spacing w:after="0" w:line="240" w:lineRule="auto"/>
        <w:rPr>
          <w:rFonts w:ascii="Times New Roman" w:eastAsia="Times New Roman" w:hAnsi="Times New Roman" w:cs="Times New Roman"/>
          <w:b/>
          <w:bCs/>
          <w:color w:val="000000"/>
          <w:sz w:val="36"/>
          <w:szCs w:val="36"/>
          <w:u w:val="single"/>
          <w:rtl/>
        </w:rPr>
      </w:pPr>
      <w:r w:rsidRPr="009043F7">
        <w:rPr>
          <w:rFonts w:ascii="Times New Roman" w:eastAsia="Times New Roman" w:hAnsi="Times New Roman" w:cs="Times New Roman"/>
          <w:b/>
          <w:bCs/>
          <w:color w:val="FF0000"/>
          <w:sz w:val="36"/>
          <w:szCs w:val="36"/>
          <w:u w:val="single"/>
          <w:rtl/>
        </w:rPr>
        <w:t>2) ضوابط حرية التعبير :</w:t>
      </w:r>
      <w:r w:rsidRPr="009043F7">
        <w:rPr>
          <w:rFonts w:ascii="Times New Roman" w:eastAsia="Times New Roman" w:hAnsi="Times New Roman" w:cs="Times New Roman"/>
          <w:b/>
          <w:bCs/>
          <w:color w:val="000000"/>
          <w:sz w:val="36"/>
          <w:szCs w:val="36"/>
          <w:rtl/>
        </w:rPr>
        <w:t> تتمثل في شروطها وقيودها وآدابها</w:t>
      </w:r>
      <w:r w:rsidRPr="009043F7">
        <w:rPr>
          <w:rFonts w:ascii="Times New Roman" w:eastAsia="Times New Roman" w:hAnsi="Times New Roman" w:cs="Times New Roman"/>
          <w:b/>
          <w:bCs/>
          <w:color w:val="000000"/>
          <w:sz w:val="36"/>
          <w:szCs w:val="36"/>
          <w:rtl/>
        </w:rPr>
        <w:br/>
        <w:t>- عدم إفشاء خصوصيات الناس والمساس بسمعتهم</w:t>
      </w:r>
      <w:r w:rsidRPr="009043F7">
        <w:rPr>
          <w:rFonts w:ascii="Times New Roman" w:eastAsia="Times New Roman" w:hAnsi="Times New Roman" w:cs="Times New Roman"/>
          <w:b/>
          <w:bCs/>
          <w:color w:val="000000"/>
          <w:sz w:val="36"/>
          <w:szCs w:val="36"/>
          <w:rtl/>
        </w:rPr>
        <w:br/>
        <w:t>- عدم التحريض على الفتنة والعنف والتفرقة</w:t>
      </w:r>
      <w:r w:rsidRPr="009043F7">
        <w:rPr>
          <w:rFonts w:ascii="Times New Roman" w:eastAsia="Times New Roman" w:hAnsi="Times New Roman" w:cs="Times New Roman"/>
          <w:b/>
          <w:bCs/>
          <w:color w:val="000000"/>
          <w:sz w:val="36"/>
          <w:szCs w:val="36"/>
          <w:rtl/>
        </w:rPr>
        <w:br/>
        <w:t>- احترام الدستور وقوانين الجمهورية</w:t>
      </w:r>
      <w:r w:rsidRPr="009043F7">
        <w:rPr>
          <w:rFonts w:ascii="Times New Roman" w:eastAsia="Times New Roman" w:hAnsi="Times New Roman" w:cs="Times New Roman"/>
          <w:b/>
          <w:bCs/>
          <w:color w:val="000000"/>
          <w:sz w:val="36"/>
          <w:szCs w:val="36"/>
          <w:rtl/>
        </w:rPr>
        <w:br/>
        <w:t>- احترام وهوية المجتمع وقيمه الثقافية</w:t>
      </w:r>
      <w:r w:rsidRPr="009043F7">
        <w:rPr>
          <w:rFonts w:ascii="Times New Roman" w:eastAsia="Times New Roman" w:hAnsi="Times New Roman" w:cs="Times New Roman"/>
          <w:b/>
          <w:bCs/>
          <w:color w:val="000000"/>
          <w:sz w:val="36"/>
          <w:szCs w:val="36"/>
          <w:rtl/>
        </w:rPr>
        <w:br/>
        <w:t>- احترام الرأي المخالف(الأفكار والآراء)</w:t>
      </w:r>
      <w:r w:rsidRPr="009043F7">
        <w:rPr>
          <w:rFonts w:ascii="Times New Roman" w:eastAsia="Times New Roman" w:hAnsi="Times New Roman" w:cs="Times New Roman"/>
          <w:b/>
          <w:bCs/>
          <w:color w:val="000000"/>
          <w:sz w:val="36"/>
          <w:szCs w:val="36"/>
          <w:rtl/>
        </w:rPr>
        <w:br/>
        <w:t>- عدم المساس بأمن البلاد ووحدتها...</w:t>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FF0000"/>
          <w:sz w:val="36"/>
          <w:szCs w:val="36"/>
          <w:u w:val="single"/>
          <w:rtl/>
        </w:rPr>
        <w:t>3) مكانة حرمة الحياة الخاصة للأشخاص وحرية التّعبير/</w:t>
      </w:r>
      <w:r w:rsidRPr="009043F7">
        <w:rPr>
          <w:rFonts w:ascii="Times New Roman" w:eastAsia="Times New Roman" w:hAnsi="Times New Roman" w:cs="Times New Roman"/>
          <w:b/>
          <w:bCs/>
          <w:color w:val="000000"/>
          <w:sz w:val="36"/>
          <w:szCs w:val="36"/>
          <w:rtl/>
        </w:rPr>
        <w:br/>
        <w:t>* حرمة المحادثات الشخصية.* تجنب الشتم والقذف و التحدث في أعراضالناس.</w:t>
      </w:r>
      <w:r w:rsidRPr="009043F7">
        <w:rPr>
          <w:rFonts w:ascii="Times New Roman" w:eastAsia="Times New Roman" w:hAnsi="Times New Roman" w:cs="Times New Roman"/>
          <w:b/>
          <w:bCs/>
          <w:color w:val="000000"/>
          <w:sz w:val="36"/>
          <w:szCs w:val="36"/>
          <w:rtl/>
        </w:rPr>
        <w:br/>
        <w:t>* حرمة المراسلات البريدية. * انتقاء الألفاظ عند التعبير.</w:t>
      </w:r>
      <w:r w:rsidRPr="009043F7">
        <w:rPr>
          <w:rFonts w:ascii="Times New Roman" w:eastAsia="Times New Roman" w:hAnsi="Times New Roman" w:cs="Times New Roman"/>
          <w:b/>
          <w:bCs/>
          <w:color w:val="000000"/>
          <w:sz w:val="36"/>
          <w:szCs w:val="36"/>
          <w:rtl/>
        </w:rPr>
        <w:br/>
        <w:t>* عدم إفشاء الأسرار.* مراعاة النظام العام والآداب العامة.</w:t>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FF0000"/>
          <w:sz w:val="36"/>
          <w:szCs w:val="36"/>
          <w:u w:val="single"/>
          <w:rtl/>
        </w:rPr>
        <w:t>4) نتائج انتهاك واحترام الحياة الخاصة/ </w:t>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u w:val="single"/>
          <w:rtl/>
        </w:rPr>
        <w:t>أ/ نتائج احترام الحياة الخاصة</w:t>
      </w:r>
    </w:p>
    <w:p w:rsidR="009043F7" w:rsidRPr="009043F7" w:rsidRDefault="009043F7" w:rsidP="009043F7">
      <w:pPr>
        <w:shd w:val="clear" w:color="auto" w:fill="FFFFFF"/>
        <w:bidi/>
        <w:spacing w:after="0" w:line="240" w:lineRule="auto"/>
        <w:rPr>
          <w:rFonts w:ascii="Times New Roman" w:eastAsia="Times New Roman" w:hAnsi="Times New Roman" w:cs="Times New Roman"/>
          <w:b/>
          <w:bCs/>
          <w:color w:val="000000"/>
          <w:sz w:val="36"/>
          <w:szCs w:val="36"/>
          <w:rtl/>
        </w:rPr>
      </w:pPr>
      <w:r w:rsidRPr="009043F7">
        <w:rPr>
          <w:rFonts w:ascii="Times New Roman" w:eastAsia="Times New Roman" w:hAnsi="Times New Roman" w:cs="Times New Roman"/>
          <w:b/>
          <w:bCs/>
          <w:color w:val="000000"/>
          <w:sz w:val="36"/>
          <w:szCs w:val="36"/>
          <w:rtl/>
        </w:rPr>
        <w:lastRenderedPageBreak/>
        <w:br/>
        <w:t>- تجنّب العقوبات القانونیة.</w:t>
      </w:r>
      <w:r w:rsidRPr="009043F7">
        <w:rPr>
          <w:rFonts w:ascii="Times New Roman" w:eastAsia="Times New Roman" w:hAnsi="Times New Roman" w:cs="Times New Roman"/>
          <w:b/>
          <w:bCs/>
          <w:color w:val="000000"/>
          <w:sz w:val="36"/>
          <w:szCs w:val="36"/>
          <w:rtl/>
        </w:rPr>
        <w:br/>
        <w:t>- تماسك العلاقات الاجتماعية. </w:t>
      </w:r>
      <w:r w:rsidRPr="009043F7">
        <w:rPr>
          <w:rFonts w:ascii="Times New Roman" w:eastAsia="Times New Roman" w:hAnsi="Times New Roman" w:cs="Times New Roman"/>
          <w:b/>
          <w:bCs/>
          <w:color w:val="000000"/>
          <w:sz w:val="36"/>
          <w:szCs w:val="36"/>
          <w:rtl/>
        </w:rPr>
        <w:br/>
        <w:t>- المحافظة على القيم والأخلاق.</w:t>
      </w:r>
      <w:r w:rsidRPr="009043F7">
        <w:rPr>
          <w:rFonts w:ascii="Times New Roman" w:eastAsia="Times New Roman" w:hAnsi="Times New Roman" w:cs="Times New Roman"/>
          <w:b/>
          <w:bCs/>
          <w:color w:val="000000"/>
          <w:sz w:val="36"/>
          <w:szCs w:val="36"/>
          <w:rtl/>
        </w:rPr>
        <w:br/>
        <w:t>- نيل الاحترام والتقدير.</w:t>
      </w:r>
      <w:r w:rsidRPr="009043F7">
        <w:rPr>
          <w:rFonts w:ascii="Times New Roman" w:eastAsia="Times New Roman" w:hAnsi="Times New Roman" w:cs="Times New Roman"/>
          <w:b/>
          <w:bCs/>
          <w:color w:val="000000"/>
          <w:sz w:val="36"/>
          <w:szCs w:val="36"/>
          <w:rtl/>
        </w:rPr>
        <w:br/>
        <w:t>- إنشاء صداقات حقیقیة.   </w:t>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000000"/>
          <w:sz w:val="36"/>
          <w:szCs w:val="36"/>
          <w:u w:val="single"/>
          <w:rtl/>
        </w:rPr>
        <w:t>ب/ نتائج انتهاك الحياة الخاصة </w:t>
      </w:r>
      <w:r w:rsidRPr="009043F7">
        <w:rPr>
          <w:rFonts w:ascii="Times New Roman" w:eastAsia="Times New Roman" w:hAnsi="Times New Roman" w:cs="Times New Roman"/>
          <w:b/>
          <w:bCs/>
          <w:color w:val="000000"/>
          <w:sz w:val="36"/>
          <w:szCs w:val="36"/>
          <w:rtl/>
        </w:rPr>
        <w:br/>
        <w:t>- التعرّض للعقوبات القانونیة.</w:t>
      </w:r>
      <w:r w:rsidRPr="009043F7">
        <w:rPr>
          <w:rFonts w:ascii="Times New Roman" w:eastAsia="Times New Roman" w:hAnsi="Times New Roman" w:cs="Times New Roman"/>
          <w:b/>
          <w:bCs/>
          <w:color w:val="000000"/>
          <w:sz w:val="36"/>
          <w:szCs w:val="36"/>
          <w:rtl/>
        </w:rPr>
        <w:br/>
        <w:t>- تفكّك العلاقات الاجتماعية.</w:t>
      </w:r>
      <w:r w:rsidRPr="009043F7">
        <w:rPr>
          <w:rFonts w:ascii="Times New Roman" w:eastAsia="Times New Roman" w:hAnsi="Times New Roman" w:cs="Times New Roman"/>
          <w:b/>
          <w:bCs/>
          <w:color w:val="000000"/>
          <w:sz w:val="36"/>
          <w:szCs w:val="36"/>
          <w:rtl/>
        </w:rPr>
        <w:br/>
        <w:t>- ضياع القیم والأخلاق.</w:t>
      </w:r>
      <w:r w:rsidRPr="009043F7">
        <w:rPr>
          <w:rFonts w:ascii="Times New Roman" w:eastAsia="Times New Roman" w:hAnsi="Times New Roman" w:cs="Times New Roman"/>
          <w:b/>
          <w:bCs/>
          <w:color w:val="000000"/>
          <w:sz w:val="36"/>
          <w:szCs w:val="36"/>
          <w:rtl/>
        </w:rPr>
        <w:br/>
        <w:t>- مذمّة الآخرین واحتقارھم.</w:t>
      </w:r>
      <w:r w:rsidRPr="009043F7">
        <w:rPr>
          <w:rFonts w:ascii="Times New Roman" w:eastAsia="Times New Roman" w:hAnsi="Times New Roman" w:cs="Times New Roman"/>
          <w:b/>
          <w:bCs/>
          <w:color w:val="000000"/>
          <w:sz w:val="36"/>
          <w:szCs w:val="36"/>
          <w:rtl/>
        </w:rPr>
        <w:br/>
        <w:t>- الكراهية والعنف.</w:t>
      </w:r>
    </w:p>
    <w:p w:rsidR="009043F7" w:rsidRPr="009043F7" w:rsidRDefault="009043F7" w:rsidP="009043F7">
      <w:pPr>
        <w:shd w:val="clear" w:color="auto" w:fill="FFFFFF"/>
        <w:bidi/>
        <w:spacing w:after="0" w:line="240" w:lineRule="auto"/>
        <w:rPr>
          <w:rFonts w:ascii="Times New Roman" w:eastAsia="Times New Roman" w:hAnsi="Times New Roman" w:cs="Times New Roman"/>
          <w:b/>
          <w:bCs/>
          <w:color w:val="000000"/>
          <w:sz w:val="36"/>
          <w:szCs w:val="36"/>
          <w:rtl/>
        </w:rPr>
      </w:pPr>
      <w:r w:rsidRPr="009043F7">
        <w:rPr>
          <w:rFonts w:ascii="Times New Roman" w:eastAsia="Times New Roman" w:hAnsi="Times New Roman" w:cs="Times New Roman"/>
          <w:b/>
          <w:bCs/>
          <w:color w:val="000000"/>
          <w:sz w:val="36"/>
          <w:szCs w:val="36"/>
          <w:rtl/>
        </w:rPr>
        <w:t> </w:t>
      </w:r>
    </w:p>
    <w:p w:rsidR="009043F7" w:rsidRPr="009043F7" w:rsidRDefault="009043F7" w:rsidP="009043F7">
      <w:pPr>
        <w:shd w:val="clear" w:color="auto" w:fill="FFFFFF"/>
        <w:bidi/>
        <w:spacing w:after="0" w:line="240" w:lineRule="auto"/>
        <w:rPr>
          <w:rFonts w:ascii="Times New Roman" w:eastAsia="Times New Roman" w:hAnsi="Times New Roman" w:cs="Times New Roman"/>
          <w:b/>
          <w:bCs/>
          <w:color w:val="000000"/>
          <w:sz w:val="36"/>
          <w:szCs w:val="36"/>
          <w:rtl/>
        </w:rPr>
      </w:pPr>
      <w:r w:rsidRPr="009043F7">
        <w:rPr>
          <w:rFonts w:ascii="Times New Roman" w:eastAsia="Times New Roman" w:hAnsi="Times New Roman" w:cs="Times New Roman"/>
          <w:b/>
          <w:bCs/>
          <w:color w:val="FF0000"/>
          <w:sz w:val="36"/>
          <w:szCs w:val="36"/>
          <w:u w:val="single"/>
          <w:rtl/>
        </w:rPr>
        <w:t>5) أهمية حرية التعبير/</w:t>
      </w:r>
      <w:r w:rsidRPr="009043F7">
        <w:rPr>
          <w:rFonts w:ascii="Times New Roman" w:eastAsia="Times New Roman" w:hAnsi="Times New Roman" w:cs="Times New Roman"/>
          <w:b/>
          <w:bCs/>
          <w:color w:val="000000"/>
          <w:sz w:val="36"/>
          <w:szCs w:val="36"/>
          <w:rtl/>
        </w:rPr>
        <w:br/>
        <w:t>- تعد جزء لا يتجزأ من كرامة الإنسان</w:t>
      </w:r>
      <w:r w:rsidRPr="009043F7">
        <w:rPr>
          <w:rFonts w:ascii="Times New Roman" w:eastAsia="Times New Roman" w:hAnsi="Times New Roman" w:cs="Times New Roman"/>
          <w:b/>
          <w:bCs/>
          <w:color w:val="000000"/>
          <w:sz w:val="36"/>
          <w:szCs w:val="36"/>
          <w:rtl/>
        </w:rPr>
        <w:br/>
        <w:t>- تساعد على تبادل الأفكار والآراء</w:t>
      </w:r>
      <w:r w:rsidRPr="009043F7">
        <w:rPr>
          <w:rFonts w:ascii="Times New Roman" w:eastAsia="Times New Roman" w:hAnsi="Times New Roman" w:cs="Times New Roman"/>
          <w:b/>
          <w:bCs/>
          <w:color w:val="000000"/>
          <w:sz w:val="36"/>
          <w:szCs w:val="36"/>
          <w:rtl/>
        </w:rPr>
        <w:br/>
        <w:t>- تعد المصادر للحصول على المعرفة</w:t>
      </w:r>
      <w:r w:rsidRPr="009043F7">
        <w:rPr>
          <w:rFonts w:ascii="Times New Roman" w:eastAsia="Times New Roman" w:hAnsi="Times New Roman" w:cs="Times New Roman"/>
          <w:b/>
          <w:bCs/>
          <w:color w:val="000000"/>
          <w:sz w:val="36"/>
          <w:szCs w:val="36"/>
          <w:rtl/>
        </w:rPr>
        <w:br/>
        <w:t>- تشجع على الحوار والإبداع</w:t>
      </w:r>
      <w:r w:rsidRPr="009043F7">
        <w:rPr>
          <w:rFonts w:ascii="Times New Roman" w:eastAsia="Times New Roman" w:hAnsi="Times New Roman" w:cs="Times New Roman"/>
          <w:b/>
          <w:bCs/>
          <w:color w:val="000000"/>
          <w:sz w:val="36"/>
          <w:szCs w:val="36"/>
          <w:rtl/>
        </w:rPr>
        <w:br/>
        <w:t>- تنمي روح الأخوة والتواصل</w:t>
      </w:r>
    </w:p>
    <w:p w:rsidR="009043F7" w:rsidRPr="009043F7" w:rsidRDefault="009043F7" w:rsidP="009043F7">
      <w:pPr>
        <w:shd w:val="clear" w:color="auto" w:fill="FFFFFF"/>
        <w:bidi/>
        <w:spacing w:after="0" w:line="240" w:lineRule="auto"/>
        <w:rPr>
          <w:rFonts w:ascii="Times New Roman" w:eastAsia="Times New Roman" w:hAnsi="Times New Roman" w:cs="Times New Roman"/>
          <w:b/>
          <w:bCs/>
          <w:color w:val="000000"/>
          <w:sz w:val="36"/>
          <w:szCs w:val="36"/>
          <w:rtl/>
        </w:rPr>
      </w:pPr>
      <w:r w:rsidRPr="009043F7">
        <w:rPr>
          <w:rFonts w:ascii="Times New Roman" w:eastAsia="Times New Roman" w:hAnsi="Times New Roman" w:cs="Times New Roman"/>
          <w:b/>
          <w:bCs/>
          <w:color w:val="000000"/>
          <w:sz w:val="36"/>
          <w:szCs w:val="36"/>
          <w:rtl/>
        </w:rPr>
        <w:br/>
      </w:r>
      <w:r w:rsidRPr="009043F7">
        <w:rPr>
          <w:rFonts w:ascii="Times New Roman" w:eastAsia="Times New Roman" w:hAnsi="Times New Roman" w:cs="Times New Roman"/>
          <w:b/>
          <w:bCs/>
          <w:color w:val="FF0000"/>
          <w:sz w:val="36"/>
          <w:szCs w:val="36"/>
          <w:u w:val="single"/>
          <w:rtl/>
        </w:rPr>
        <w:t>6) الدستور وحرمة الحیاة الخاصة/</w:t>
      </w:r>
      <w:r w:rsidRPr="009043F7">
        <w:rPr>
          <w:rFonts w:ascii="Times New Roman" w:eastAsia="Times New Roman" w:hAnsi="Times New Roman" w:cs="Times New Roman"/>
          <w:b/>
          <w:bCs/>
          <w:color w:val="000000"/>
          <w:sz w:val="36"/>
          <w:szCs w:val="36"/>
          <w:rtl/>
        </w:rPr>
        <w:br/>
        <w:t>یؤكّد الدستور الجزائري في كثير من مواده على أنّ ممارسة الحق في الحق في التعبیر بكل حرية لا تعني انتهاك حرمة الحیاة الخاصة للآخرین، والقانون يعاقب كل من تعمّد المساس بحرمة الحیاة الخاصة للأشخاص عن طریق التشھیر والابتزاز والمساومة وتشویه السمعة.</w:t>
      </w:r>
    </w:p>
    <w:bookmarkEnd w:id="0"/>
    <w:p w:rsidR="002D19AF" w:rsidRPr="009043F7" w:rsidRDefault="002D19AF" w:rsidP="0023540E">
      <w:pPr>
        <w:bidi/>
        <w:rPr>
          <w:b/>
          <w:bCs/>
          <w:sz w:val="36"/>
          <w:szCs w:val="36"/>
        </w:rPr>
      </w:pPr>
    </w:p>
    <w:sectPr w:rsidR="002D19AF" w:rsidRPr="009043F7"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904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54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2024-09-01T09:01:00Z</dcterms:modified>
</cp:coreProperties>
</file>