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</w:rPr>
        <w:t>ا</w:t>
      </w:r>
      <w:bookmarkStart w:id="0" w:name="_GoBack"/>
      <w:bookmarkEnd w:id="0"/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لسنة الثانية متوسط (الجيل الثاني) - مادة التربية المدنية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4C6CE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4C6CE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الحياة الجماعية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الوحدة التعلمية الثانية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الجمعيات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وأنت تتصفح إحدى الجرائد الوطنية استوقفتك العبارة التالية: لو سعى كل مواطن إلى الاهتمام بمحيطه الاجتماعي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من خلال لجوئه إلى الحوار مع الشركاء الاجتماعيين لتمكن من حل المشكلات وبطريقة منظمة فتساءلت عن الطريقة التي يمكن بواسطتها تحقيق ذلك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مفهوم الجمعيات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تجمع أشخاصا طبيعيين أو معنويين على أساس تعاقدي لمدة محددة أو غير محددة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End"/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أنواع الجمعيات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tbl>
      <w:tblPr>
        <w:bidiVisual/>
        <w:tblW w:w="6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4612"/>
      </w:tblGrid>
      <w:tr w:rsidR="004C6CE7" w:rsidRPr="004C6CE7" w:rsidTr="004C6CE7">
        <w:tc>
          <w:tcPr>
            <w:tcW w:w="18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color w:val="0000FF"/>
                <w:sz w:val="36"/>
                <w:szCs w:val="36"/>
                <w:rtl/>
              </w:rPr>
              <w:t>التنظيم</w:t>
            </w:r>
          </w:p>
        </w:tc>
        <w:tc>
          <w:tcPr>
            <w:tcW w:w="368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color w:val="0000FF"/>
                <w:sz w:val="36"/>
                <w:szCs w:val="36"/>
                <w:rtl/>
              </w:rPr>
              <w:t>مثال</w:t>
            </w:r>
          </w:p>
        </w:tc>
      </w:tr>
      <w:tr w:rsidR="004C6CE7" w:rsidRPr="004C6CE7" w:rsidTr="004C6CE7">
        <w:tc>
          <w:tcPr>
            <w:tcW w:w="18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ثقافي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جمعية المحافظة على التراث</w:t>
            </w:r>
          </w:p>
        </w:tc>
      </w:tr>
      <w:tr w:rsidR="004C6CE7" w:rsidRPr="004C6CE7" w:rsidTr="004C6CE7">
        <w:tc>
          <w:tcPr>
            <w:tcW w:w="18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إقتصادي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جمعية حماية المستهلك</w:t>
            </w:r>
          </w:p>
        </w:tc>
      </w:tr>
      <w:tr w:rsidR="004C6CE7" w:rsidRPr="004C6CE7" w:rsidTr="004C6CE7">
        <w:tc>
          <w:tcPr>
            <w:tcW w:w="18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إغاثي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الهلال الأحمر الجزائري</w:t>
            </w:r>
          </w:p>
        </w:tc>
      </w:tr>
      <w:tr w:rsidR="004C6CE7" w:rsidRPr="004C6CE7" w:rsidTr="004C6CE7">
        <w:tc>
          <w:tcPr>
            <w:tcW w:w="18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إجتماعي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00B050"/>
              <w:right w:val="single" w:sz="18" w:space="0" w:color="00B05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جمعية كافل اليتيم</w:t>
            </w:r>
          </w:p>
        </w:tc>
      </w:tr>
    </w:tbl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</w:t>
      </w:r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كيفية الإنخراط فيها</w:t>
      </w:r>
      <w:proofErr w:type="gramStart"/>
      <w:r w:rsidRPr="004C6CE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proofErr w:type="gramEnd"/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يتم بطلب كتابي يوقعه صاحب الطلب، و يقبله مكتب الجمعية، تثبت صفة العضو بمنح بطاقة الإنخراط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ادماج جزئـي</w:t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4C6C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أتمم الجدول الموالي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2977"/>
      </w:tblGrid>
      <w:tr w:rsidR="004C6CE7" w:rsidRPr="004C6CE7" w:rsidTr="004C6CE7">
        <w:trPr>
          <w:trHeight w:val="487"/>
        </w:trPr>
        <w:tc>
          <w:tcPr>
            <w:tcW w:w="2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>    الجمعية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>بعض أنشطتها</w:t>
            </w:r>
          </w:p>
        </w:tc>
      </w:tr>
      <w:tr w:rsidR="004C6CE7" w:rsidRPr="004C6CE7" w:rsidTr="004C6CE7">
        <w:tc>
          <w:tcPr>
            <w:tcW w:w="2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العناية بالمسنين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 </w:t>
            </w:r>
          </w:p>
        </w:tc>
      </w:tr>
      <w:tr w:rsidR="004C6CE7" w:rsidRPr="004C6CE7" w:rsidTr="004C6CE7">
        <w:tc>
          <w:tcPr>
            <w:tcW w:w="2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lastRenderedPageBreak/>
              <w:t>رعاية الأيتام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 </w:t>
            </w:r>
          </w:p>
        </w:tc>
      </w:tr>
      <w:tr w:rsidR="004C6CE7" w:rsidRPr="004C6CE7" w:rsidTr="004C6CE7">
        <w:tc>
          <w:tcPr>
            <w:tcW w:w="288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العناية</w:t>
            </w: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بالحيوانات المتشردة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 </w:t>
            </w:r>
          </w:p>
        </w:tc>
      </w:tr>
    </w:tbl>
    <w:p w:rsidR="004C6CE7" w:rsidRPr="004C6CE7" w:rsidRDefault="004C6CE7" w:rsidP="004C6CE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tbl>
      <w:tblPr>
        <w:bidiVisual/>
        <w:tblW w:w="0" w:type="auto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906"/>
      </w:tblGrid>
      <w:tr w:rsidR="004C6CE7" w:rsidRPr="004C6CE7" w:rsidTr="004C6CE7">
        <w:trPr>
          <w:trHeight w:val="353"/>
        </w:trPr>
        <w:tc>
          <w:tcPr>
            <w:tcW w:w="2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>    الجمعية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rtl/>
              </w:rPr>
              <w:t>بعض أنشطتها</w:t>
            </w:r>
          </w:p>
        </w:tc>
      </w:tr>
      <w:tr w:rsidR="004C6CE7" w:rsidRPr="004C6CE7" w:rsidTr="004C6CE7">
        <w:tc>
          <w:tcPr>
            <w:tcW w:w="2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العناية بالمسنين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 تأمين المأوى و الطعام لكبار السن</w:t>
            </w:r>
          </w:p>
        </w:tc>
      </w:tr>
      <w:tr w:rsidR="004C6CE7" w:rsidRPr="004C6CE7" w:rsidTr="004C6CE7">
        <w:tc>
          <w:tcPr>
            <w:tcW w:w="2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رعاية الأيتام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رعاية الأطفال الذين ليس لهم عائلات و توفير لهم الإطعام و الملابس</w:t>
            </w:r>
          </w:p>
        </w:tc>
      </w:tr>
      <w:tr w:rsidR="004C6CE7" w:rsidRPr="004C6CE7" w:rsidTr="004C6CE7">
        <w:tc>
          <w:tcPr>
            <w:tcW w:w="26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العناية بالحيوانات المتشردة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CE7" w:rsidRPr="004C6CE7" w:rsidRDefault="004C6CE7" w:rsidP="004C6CE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6C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الإعتناء بالحيوانات المتشردة  كالقطط و الكلاب و تأمين المأوى لها</w:t>
            </w:r>
          </w:p>
        </w:tc>
      </w:tr>
    </w:tbl>
    <w:p w:rsidR="002D19AF" w:rsidRPr="004C6CE7" w:rsidRDefault="002D19AF" w:rsidP="004C6CE7">
      <w:pPr>
        <w:bidi/>
        <w:rPr>
          <w:b/>
          <w:bCs/>
          <w:sz w:val="36"/>
          <w:szCs w:val="36"/>
        </w:rPr>
      </w:pPr>
    </w:p>
    <w:sectPr w:rsidR="002D19AF" w:rsidRPr="004C6CE7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4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BE97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2024-09-01T08:51:00Z</dcterms:modified>
</cp:coreProperties>
</file>