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2FA" w:rsidRPr="00B222FA" w:rsidRDefault="00B222FA" w:rsidP="00B222FA">
      <w:pPr>
        <w:shd w:val="clear" w:color="auto" w:fill="FFFFFF"/>
        <w:bidi/>
        <w:spacing w:after="0" w:line="312" w:lineRule="atLeast"/>
        <w:rPr>
          <w:rFonts w:ascii="Times New Roman" w:eastAsia="Times New Roman" w:hAnsi="Times New Roman" w:cs="Times New Roman"/>
          <w:b/>
          <w:bCs/>
          <w:color w:val="000000"/>
          <w:sz w:val="36"/>
          <w:szCs w:val="36"/>
          <w:u w:val="single"/>
        </w:rPr>
      </w:pPr>
      <w:r w:rsidRPr="00B222FA">
        <w:rPr>
          <w:rFonts w:ascii="Times New Roman" w:eastAsia="Times New Roman" w:hAnsi="Times New Roman" w:cs="Times New Roman"/>
          <w:b/>
          <w:bCs/>
          <w:color w:val="000000"/>
          <w:sz w:val="36"/>
          <w:szCs w:val="36"/>
          <w:rtl/>
        </w:rPr>
        <w:t>تحضير درس الأمن الغذائي والهجرة في الصين واليابان في مادة الجغرافيا للسنة الثانية متوسط</w:t>
      </w:r>
      <w:r w:rsidRPr="00B222FA">
        <w:rPr>
          <w:rFonts w:ascii="Times New Roman" w:eastAsia="Times New Roman" w:hAnsi="Times New Roman" w:cs="Times New Roman"/>
          <w:b/>
          <w:bCs/>
          <w:color w:val="000000"/>
          <w:sz w:val="36"/>
          <w:szCs w:val="36"/>
          <w:rtl/>
        </w:rPr>
        <w:br/>
        <w:t>الميدان الثاني : السكان والتنمية</w:t>
      </w:r>
      <w:r w:rsidRPr="00B222FA">
        <w:rPr>
          <w:rFonts w:ascii="Times New Roman" w:eastAsia="Times New Roman" w:hAnsi="Times New Roman" w:cs="Times New Roman"/>
          <w:b/>
          <w:bCs/>
          <w:color w:val="000000"/>
          <w:sz w:val="36"/>
          <w:szCs w:val="36"/>
          <w:rtl/>
        </w:rPr>
        <w:br/>
        <w:t>الوضعية التعلمية الجزئية رقم 03: </w:t>
      </w:r>
      <w:r w:rsidRPr="00B222FA">
        <w:rPr>
          <w:rFonts w:ascii="Times New Roman" w:eastAsia="Times New Roman" w:hAnsi="Times New Roman" w:cs="Times New Roman"/>
          <w:b/>
          <w:bCs/>
          <w:color w:val="0000FF"/>
          <w:sz w:val="36"/>
          <w:szCs w:val="36"/>
          <w:rtl/>
        </w:rPr>
        <w:t>الأمن الغذائي والهجرة في الصين واليابان</w:t>
      </w:r>
      <w:r w:rsidRPr="00B222FA">
        <w:rPr>
          <w:rFonts w:ascii="Times New Roman" w:eastAsia="Times New Roman" w:hAnsi="Times New Roman" w:cs="Times New Roman"/>
          <w:b/>
          <w:bCs/>
          <w:color w:val="000000"/>
          <w:sz w:val="36"/>
          <w:szCs w:val="36"/>
          <w:rtl/>
        </w:rPr>
        <w:br/>
        <w:t>مركب الكفاءة الثالثة : الأمن الغذائي والهجرة في الصين و اليابان</w:t>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FF0000"/>
          <w:sz w:val="36"/>
          <w:szCs w:val="36"/>
          <w:u w:val="single"/>
          <w:rtl/>
        </w:rPr>
        <w:t>1- مفهوم الأمن الغدائي :</w:t>
      </w:r>
      <w:r w:rsidRPr="00B222FA">
        <w:rPr>
          <w:rFonts w:ascii="Times New Roman" w:eastAsia="Times New Roman" w:hAnsi="Times New Roman" w:cs="Times New Roman"/>
          <w:b/>
          <w:bCs/>
          <w:color w:val="000000"/>
          <w:sz w:val="36"/>
          <w:szCs w:val="36"/>
          <w:rtl/>
        </w:rPr>
        <w:t> هو قدرة الدولة على توفير الغذاء لشعبها إنتاجا وإستيرادا.</w:t>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FF0000"/>
          <w:sz w:val="36"/>
          <w:szCs w:val="36"/>
          <w:u w:val="single"/>
          <w:rtl/>
        </w:rPr>
        <w:t>2- الأمن الغدائي في الصين و اليابان</w:t>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u w:val="single"/>
          <w:rtl/>
        </w:rPr>
        <w:t>أ- الصين :</w:t>
      </w:r>
    </w:p>
    <w:p w:rsidR="00B222FA" w:rsidRPr="00B222FA" w:rsidRDefault="00B222FA" w:rsidP="00B222FA">
      <w:pPr>
        <w:shd w:val="clear" w:color="auto" w:fill="FFFFFF"/>
        <w:bidi/>
        <w:spacing w:after="0" w:line="312" w:lineRule="atLeast"/>
        <w:rPr>
          <w:rFonts w:ascii="Times New Roman" w:eastAsia="Times New Roman" w:hAnsi="Times New Roman" w:cs="Times New Roman"/>
          <w:b/>
          <w:bCs/>
          <w:color w:val="000000"/>
          <w:sz w:val="36"/>
          <w:szCs w:val="36"/>
          <w:rtl/>
        </w:rPr>
      </w:pPr>
      <w:r w:rsidRPr="00B222FA">
        <w:rPr>
          <w:rFonts w:ascii="Times New Roman" w:eastAsia="Times New Roman" w:hAnsi="Times New Roman" w:cs="Times New Roman"/>
          <w:b/>
          <w:bCs/>
          <w:color w:val="000000"/>
          <w:sz w:val="36"/>
          <w:szCs w:val="36"/>
          <w:rtl/>
        </w:rPr>
        <w:t>إعتمدت الدولة على :</w:t>
      </w:r>
      <w:r w:rsidRPr="00B222FA">
        <w:rPr>
          <w:rFonts w:ascii="Times New Roman" w:eastAsia="Times New Roman" w:hAnsi="Times New Roman" w:cs="Times New Roman"/>
          <w:b/>
          <w:bCs/>
          <w:color w:val="000000"/>
          <w:sz w:val="36"/>
          <w:szCs w:val="36"/>
          <w:rtl/>
        </w:rPr>
        <w:br/>
        <w:t>- زراعة الأرز الذجين ذو المحصول المضاعف</w:t>
      </w:r>
      <w:r w:rsidRPr="00B222FA">
        <w:rPr>
          <w:rFonts w:ascii="Times New Roman" w:eastAsia="Times New Roman" w:hAnsi="Times New Roman" w:cs="Times New Roman"/>
          <w:b/>
          <w:bCs/>
          <w:color w:val="000000"/>
          <w:sz w:val="36"/>
          <w:szCs w:val="36"/>
          <w:rtl/>
        </w:rPr>
        <w:br/>
        <w:t>- الإعتماد على المرأة في الإنتاج الزراعي.</w:t>
      </w:r>
      <w:r w:rsidRPr="00B222FA">
        <w:rPr>
          <w:rFonts w:ascii="Times New Roman" w:eastAsia="Times New Roman" w:hAnsi="Times New Roman" w:cs="Times New Roman"/>
          <w:b/>
          <w:bCs/>
          <w:color w:val="000000"/>
          <w:sz w:val="36"/>
          <w:szCs w:val="36"/>
          <w:rtl/>
        </w:rPr>
        <w:br/>
        <w:t>- إستخدام الزراعة المائية في إنتاج المحاصيل.</w:t>
      </w:r>
      <w:r w:rsidRPr="00B222FA">
        <w:rPr>
          <w:rFonts w:ascii="Times New Roman" w:eastAsia="Times New Roman" w:hAnsi="Times New Roman" w:cs="Times New Roman"/>
          <w:b/>
          <w:bCs/>
          <w:color w:val="000000"/>
          <w:sz w:val="36"/>
          <w:szCs w:val="36"/>
          <w:rtl/>
        </w:rPr>
        <w:br/>
        <w:t>- زراعة القمح حيث تعد الصين الأولى في إنتاجه.</w:t>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u w:val="single"/>
          <w:rtl/>
        </w:rPr>
        <w:t>ب- اليابان </w:t>
      </w:r>
      <w:r w:rsidRPr="00B222FA">
        <w:rPr>
          <w:rFonts w:ascii="Times New Roman" w:eastAsia="Times New Roman" w:hAnsi="Times New Roman" w:cs="Times New Roman"/>
          <w:b/>
          <w:bCs/>
          <w:color w:val="000000"/>
          <w:sz w:val="36"/>
          <w:szCs w:val="36"/>
          <w:rtl/>
        </w:rPr>
        <w:t>: رغم قلة المساحات الزراعية إلا أن اليابان إعتمدت على :</w:t>
      </w:r>
      <w:r w:rsidRPr="00B222FA">
        <w:rPr>
          <w:rFonts w:ascii="Times New Roman" w:eastAsia="Times New Roman" w:hAnsi="Times New Roman" w:cs="Times New Roman"/>
          <w:b/>
          <w:bCs/>
          <w:color w:val="000000"/>
          <w:sz w:val="36"/>
          <w:szCs w:val="36"/>
          <w:rtl/>
        </w:rPr>
        <w:br/>
        <w:t>- الإستثمار الزراعي في الخارج.</w:t>
      </w:r>
      <w:r w:rsidRPr="00B222FA">
        <w:rPr>
          <w:rFonts w:ascii="Times New Roman" w:eastAsia="Times New Roman" w:hAnsi="Times New Roman" w:cs="Times New Roman"/>
          <w:b/>
          <w:bCs/>
          <w:color w:val="000000"/>
          <w:sz w:val="36"/>
          <w:szCs w:val="36"/>
          <w:rtl/>
        </w:rPr>
        <w:br/>
        <w:t>- زراعة المدرجات ( الأرز ).</w:t>
      </w:r>
      <w:r w:rsidRPr="00B222FA">
        <w:rPr>
          <w:rFonts w:ascii="Times New Roman" w:eastAsia="Times New Roman" w:hAnsi="Times New Roman" w:cs="Times New Roman"/>
          <w:b/>
          <w:bCs/>
          <w:color w:val="000000"/>
          <w:sz w:val="36"/>
          <w:szCs w:val="36"/>
          <w:rtl/>
        </w:rPr>
        <w:br/>
        <w:t>- إستخدام التقنيات الحديثة في المجال الزراعي لتحقيق إنتاج أكبر.</w:t>
      </w:r>
      <w:r w:rsidRPr="00B222FA">
        <w:rPr>
          <w:rFonts w:ascii="Times New Roman" w:eastAsia="Times New Roman" w:hAnsi="Times New Roman" w:cs="Times New Roman"/>
          <w:b/>
          <w:bCs/>
          <w:color w:val="000000"/>
          <w:sz w:val="36"/>
          <w:szCs w:val="36"/>
          <w:rtl/>
        </w:rPr>
        <w:br/>
        <w:t>- إستعمال المكننة ( الآلة ) بدلا من العمل اليدوي.</w:t>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FF0000"/>
          <w:sz w:val="36"/>
          <w:szCs w:val="36"/>
          <w:u w:val="single"/>
          <w:rtl/>
        </w:rPr>
        <w:t>3- الهجرة في الصين و اليابان</w:t>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u w:val="single"/>
          <w:rtl/>
        </w:rPr>
        <w:t>أ- الصين :</w:t>
      </w:r>
      <w:r w:rsidRPr="00B222FA">
        <w:rPr>
          <w:rFonts w:ascii="Times New Roman" w:eastAsia="Times New Roman" w:hAnsi="Times New Roman" w:cs="Times New Roman"/>
          <w:b/>
          <w:bCs/>
          <w:color w:val="000000"/>
          <w:sz w:val="36"/>
          <w:szCs w:val="36"/>
          <w:rtl/>
        </w:rPr>
        <w:t> في النصف الأول من ق 19 عرفت الصين هجرة أعداد هائلة بسب سوء الأوضاع والحروب بإتجاه سواحل ماليزيا ومع التحول الإقتصادي والإجتماعي للدولة, القائم على الإنفتاح على العالم شجع الصينين على الهجرة إلى الخارج حيث قدر عدد المهاجرين سنة 2012 ب 50 مليون نسمة ويشكل المهاجرين الصينيين مصدر ثروة للصين .</w:t>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u w:val="single"/>
          <w:rtl/>
        </w:rPr>
        <w:t>ب- اليابان :</w:t>
      </w:r>
      <w:r w:rsidRPr="00B222FA">
        <w:rPr>
          <w:rFonts w:ascii="Times New Roman" w:eastAsia="Times New Roman" w:hAnsi="Times New Roman" w:cs="Times New Roman"/>
          <w:b/>
          <w:bCs/>
          <w:color w:val="000000"/>
          <w:sz w:val="36"/>
          <w:szCs w:val="36"/>
          <w:rtl/>
        </w:rPr>
        <w:t> يقدر عدد اليابانيين المهاجرين ب 2.6 مليون شخص هاجرو ما بين 1868 - 1912 بحثا عن حياة أفضل . وقد شجعت الحكومة في العهد الميجي الفلاحيين والعمال إلى الهجرة إلى الخارج ,حيث قدر عدد المهاجرين في الو.م.أ حوالي 1.2 مليون .</w:t>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rtl/>
        </w:rPr>
        <w:br/>
      </w:r>
      <w:r w:rsidRPr="00B222FA">
        <w:rPr>
          <w:rFonts w:ascii="Times New Roman" w:eastAsia="Times New Roman" w:hAnsi="Times New Roman" w:cs="Times New Roman"/>
          <w:b/>
          <w:bCs/>
          <w:color w:val="000000"/>
          <w:sz w:val="36"/>
          <w:szCs w:val="36"/>
          <w:shd w:val="clear" w:color="auto" w:fill="CCCCCC"/>
          <w:rtl/>
        </w:rPr>
        <w:t>- حرر فقرة من 5 تتناول فيها دور العلم والتكنولوجيا في تحقيق الأمن الغذائي</w:t>
      </w:r>
      <w:r w:rsidRPr="00B222FA">
        <w:rPr>
          <w:rFonts w:ascii="Times New Roman" w:eastAsia="Times New Roman" w:hAnsi="Times New Roman" w:cs="Times New Roman"/>
          <w:b/>
          <w:bCs/>
          <w:color w:val="000000"/>
          <w:sz w:val="36"/>
          <w:szCs w:val="36"/>
          <w:rtl/>
        </w:rPr>
        <w:br/>
        <w:t xml:space="preserve">- يتمثل دور العلم والتكنولوجيا في زيادة الإنتاج الغذائي على نحو مستدام . وضمان الإمداد </w:t>
      </w:r>
      <w:r w:rsidRPr="00B222FA">
        <w:rPr>
          <w:rFonts w:ascii="Times New Roman" w:eastAsia="Times New Roman" w:hAnsi="Times New Roman" w:cs="Times New Roman"/>
          <w:b/>
          <w:bCs/>
          <w:color w:val="000000"/>
          <w:sz w:val="36"/>
          <w:szCs w:val="36"/>
          <w:rtl/>
        </w:rPr>
        <w:lastRenderedPageBreak/>
        <w:t>بأغذية صحية مغذية . متاحة وبأسعار معقولة . بالإضافة إلى إنتاج الغذاء على أقل المساحات وباستعمال أقل للمياه و الطاقة وغيرها من المدخلات . كما تساعدنا على الإنتاج بأقل ضرر لشكن على البيئة.</w:t>
      </w:r>
    </w:p>
    <w:p w:rsidR="002D19AF" w:rsidRPr="00B222FA" w:rsidRDefault="002D19AF" w:rsidP="00B222FA">
      <w:pPr>
        <w:bidi/>
        <w:rPr>
          <w:b/>
          <w:bCs/>
          <w:sz w:val="36"/>
          <w:szCs w:val="36"/>
        </w:rPr>
      </w:pPr>
      <w:bookmarkStart w:id="0" w:name="_GoBack"/>
      <w:bookmarkEnd w:id="0"/>
    </w:p>
    <w:sectPr w:rsidR="002D19AF" w:rsidRPr="00B222FA"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9A0126"/>
    <w:multiLevelType w:val="multilevel"/>
    <w:tmpl w:val="940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B222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8402"/>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2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89767">
      <w:bodyDiv w:val="1"/>
      <w:marLeft w:val="0"/>
      <w:marRight w:val="0"/>
      <w:marTop w:val="0"/>
      <w:marBottom w:val="0"/>
      <w:divBdr>
        <w:top w:val="none" w:sz="0" w:space="0" w:color="auto"/>
        <w:left w:val="none" w:sz="0" w:space="0" w:color="auto"/>
        <w:bottom w:val="none" w:sz="0" w:space="0" w:color="auto"/>
        <w:right w:val="none" w:sz="0" w:space="0" w:color="auto"/>
      </w:divBdr>
      <w:divsChild>
        <w:div w:id="1368292834">
          <w:marLeft w:val="0"/>
          <w:marRight w:val="0"/>
          <w:marTop w:val="0"/>
          <w:marBottom w:val="0"/>
          <w:divBdr>
            <w:top w:val="none" w:sz="0" w:space="0" w:color="auto"/>
            <w:left w:val="none" w:sz="0" w:space="0" w:color="auto"/>
            <w:bottom w:val="none" w:sz="0" w:space="0" w:color="auto"/>
            <w:right w:val="none" w:sz="0" w:space="0" w:color="auto"/>
          </w:divBdr>
        </w:div>
        <w:div w:id="540437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2024-09-01T08:18:00Z</dcterms:modified>
</cp:coreProperties>
</file>