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6D" w:rsidRPr="001D4C6D" w:rsidRDefault="001D4C6D" w:rsidP="001D4C6D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4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متوسط (الجيل الثاني)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السلوك القويم في أداء الواجب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الثالثة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1D4C6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ميثاق أخلاقيات قطاع التربية الوطنية</w:t>
      </w:r>
      <w:bookmarkEnd w:id="0"/>
      <w:r w:rsidRPr="001D4C6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ميثاق أخلاقيات التربية قطاع الوطنية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عبارة عن ميثاق يحدد حقوق وواجباتأعضاء الجماعة التربوية صدر في أوت 2016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أهدافه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جو يسوده الثقة المتبادلة بين أعضاء الجماعة التربوية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خلق مناخ من الطمأنينة والاستقرار للتلميذ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رفع مستوى الأداء البيداغوجي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تعزيز روح المواطنة والديمقراطية وحقوق الانسان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تحقيق التنمية المستدامة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مضامينه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C6691" w:rsidRPr="001D4C6D" w:rsidRDefault="001D4C6D" w:rsidP="001D4C6D">
      <w:pPr>
        <w:bidi/>
        <w:rPr>
          <w:b/>
          <w:bCs/>
          <w:sz w:val="36"/>
          <w:szCs w:val="36"/>
        </w:rPr>
      </w:pP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يحتوي الميثاق على ديباجة والمبادئ العامة وحقوق وواجبات أعضاء الجماعة التربوية (الأساتذة والاداريين والعمال المهنيين وأولياء التلاميذ والتلاميذ)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*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حقوق وواجبات التلميذ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أ-الحقوق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كرامة التلميذ من خلال تجنب المساس بكيانه البدني والمعنوي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حق التمدرس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المتابعة الطبية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حق المشاركة في نشاطات الجمعيات الثقافية والرياضية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 الحق الديمقراطي في اختبار مندوبي القسم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حرية التعبير من خلال المشاركة في اعداد المجلة الحائطية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المشاركة في النشاطات الثقافية والرياضية مثل المسرح والشعر والأعمال التقليدية وزيارة المتاحف والمواقع الأثرية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المرافق والتجهيزات الضرورية للنشطة البيداغوجية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الواجبات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بقواعد الانضباط كالمواظبة على الحضور واحترام المواقيت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بقواعد الآداب في علاقته بالتلاميذ الآخرين والمربين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الابتعاد عن السلوكيات العدوانية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مراعاة قواعد النظافة والصحة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في الأنشطة الرياضية والثقافية المنظمة في المؤسسة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*</w:t>
      </w:r>
      <w:r w:rsidRPr="001D4C6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حقوق وواجبات المربي(مجمل العاملين في المؤسسة)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 الحقوق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المساس بكرامة المربي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الابتعاد عن كل أشكال العنف التي تستهدف المربي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حماية المربي أثناء أدائه لمهامه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الاستفادة من التكوين المستمر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تزويده بالوسائل لممارسة مهامه مثل: المؤلفات، المجلات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في مختلف المجالس والهيئات مثل: جمعية أولياء التلاميذ، مجلس التأديب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التعبير بحرية في المسائل التي تهم الجوانب التربوية والتنظيمية لمهنته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 الواجبات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تحسين كفاءته المهنية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اطلاعه على النصوص التشريعية والتنظيمية الخاصة بمهنته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الفعالة في التنظيم والتأطير الجيد للمؤسسة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في الأنشطة الثقافية والرياضية لفائدة التلاميذ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توفير مناخ التضامن والتعاون والتسامح داخل المؤسسة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إفادة المربين القدامى لزملائهم الجدد بتجربتهم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غرس الحس الوطني لدى التلاميذ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D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ابعاد المدرسة عن التأثير السياسي والحزبي والأيديولوجي</w:t>
      </w:r>
    </w:p>
    <w:sectPr w:rsidR="00FC6691" w:rsidRPr="001D4C6D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1D4C6D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2024-09-01T13:02:00Z</dcterms:modified>
</cp:coreProperties>
</file>