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63F" w:rsidRPr="00BF263F" w:rsidRDefault="00BF263F" w:rsidP="00BF263F">
      <w:pPr>
        <w:jc w:val="center"/>
        <w:rPr>
          <w:rFonts w:hint="cs"/>
          <w:b/>
          <w:bCs/>
          <w:sz w:val="32"/>
          <w:szCs w:val="32"/>
          <w:rtl/>
          <w:lang w:bidi="ar-DZ"/>
        </w:rPr>
      </w:pPr>
      <w:r w:rsidRPr="00BF263F">
        <w:rPr>
          <w:rFonts w:hint="cs"/>
          <w:b/>
          <w:bCs/>
          <w:sz w:val="32"/>
          <w:szCs w:val="32"/>
          <w:rtl/>
          <w:lang w:bidi="ar-DZ"/>
        </w:rPr>
        <w:t xml:space="preserve">تقرير الأستاذ </w:t>
      </w:r>
    </w:p>
    <w:p w:rsidR="00BF263F" w:rsidRDefault="00BF263F" w:rsidP="00BF263F">
      <w:pPr>
        <w:jc w:val="right"/>
        <w:rPr>
          <w:rFonts w:hint="cs"/>
          <w:rtl/>
          <w:lang w:bidi="ar-DZ"/>
        </w:rPr>
      </w:pPr>
      <w:r w:rsidRPr="00BF263F">
        <w:rPr>
          <w:rFonts w:hint="cs"/>
          <w:sz w:val="28"/>
          <w:szCs w:val="28"/>
          <w:rtl/>
          <w:lang w:bidi="ar-DZ"/>
        </w:rPr>
        <w:t>بعد الاطلاع على نتائج تقييم المكتسبات لتلاميذ</w:t>
      </w:r>
      <w:r>
        <w:rPr>
          <w:rFonts w:hint="cs"/>
          <w:sz w:val="28"/>
          <w:szCs w:val="28"/>
          <w:rtl/>
          <w:lang w:bidi="ar-DZ"/>
        </w:rPr>
        <w:t xml:space="preserve"> </w:t>
      </w:r>
      <w:bookmarkStart w:id="0" w:name="_GoBack"/>
      <w:bookmarkEnd w:id="0"/>
      <w:r w:rsidRPr="00BF263F">
        <w:rPr>
          <w:rFonts w:hint="cs"/>
          <w:sz w:val="28"/>
          <w:szCs w:val="28"/>
          <w:rtl/>
          <w:lang w:bidi="ar-DZ"/>
        </w:rPr>
        <w:t xml:space="preserve">اقسام السنوات الأولى تبن انه عدد التلاميذ المعنيين بالمعالجة البيداغوجية لمادة الرياضيات جاءت كما يلي </w:t>
      </w:r>
    </w:p>
    <w:p w:rsidR="00BF263F" w:rsidRDefault="00BF263F"/>
    <w:p w:rsidR="00BF263F" w:rsidRDefault="00BF263F"/>
    <w:p w:rsidR="00BF263F" w:rsidRDefault="00BF263F"/>
    <w:p w:rsidR="00683718" w:rsidRDefault="00D8280B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-4850</wp:posOffset>
            </wp:positionH>
            <wp:positionV relativeFrom="paragraph">
              <wp:posOffset>230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683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42"/>
    <w:rsid w:val="004C36F8"/>
    <w:rsid w:val="00662FEF"/>
    <w:rsid w:val="00683718"/>
    <w:rsid w:val="00711642"/>
    <w:rsid w:val="00BF263F"/>
    <w:rsid w:val="00D8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E3BB2-40A3-4A12-87E2-A9C31FC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r-DZ"/>
              <a:t>عدد التلاميذ المعنيين بالمعالجة البيداغوجية لمادة الرياضيات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ج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Feuil1!$A$2:$A$17</c:f>
              <c:strCache>
                <c:ptCount val="16"/>
                <c:pt idx="0">
                  <c:v>م 1</c:v>
                </c:pt>
                <c:pt idx="1">
                  <c:v>م 2</c:v>
                </c:pt>
                <c:pt idx="2">
                  <c:v>م 3</c:v>
                </c:pt>
                <c:pt idx="3">
                  <c:v>م 4</c:v>
                </c:pt>
                <c:pt idx="4">
                  <c:v>م 5</c:v>
                </c:pt>
                <c:pt idx="5">
                  <c:v>م 6</c:v>
                </c:pt>
                <c:pt idx="6">
                  <c:v>م 7</c:v>
                </c:pt>
                <c:pt idx="7">
                  <c:v>م 8</c:v>
                </c:pt>
                <c:pt idx="8">
                  <c:v>م 9</c:v>
                </c:pt>
                <c:pt idx="9">
                  <c:v>م 10</c:v>
                </c:pt>
                <c:pt idx="10">
                  <c:v>م 11</c:v>
                </c:pt>
                <c:pt idx="11">
                  <c:v>م 12</c:v>
                </c:pt>
                <c:pt idx="12">
                  <c:v>م 13</c:v>
                </c:pt>
                <c:pt idx="13">
                  <c:v>م 14</c:v>
                </c:pt>
                <c:pt idx="14">
                  <c:v>م 15</c:v>
                </c:pt>
                <c:pt idx="15">
                  <c:v>م 16</c:v>
                </c:pt>
              </c:strCache>
            </c:strRef>
          </c:cat>
          <c:val>
            <c:numRef>
              <c:f>Feuil1!$B$2:$B$17</c:f>
              <c:numCache>
                <c:formatCode>General</c:formatCode>
                <c:ptCount val="16"/>
                <c:pt idx="0">
                  <c:v>30</c:v>
                </c:pt>
                <c:pt idx="1">
                  <c:v>15</c:v>
                </c:pt>
                <c:pt idx="2">
                  <c:v>46</c:v>
                </c:pt>
                <c:pt idx="3">
                  <c:v>18</c:v>
                </c:pt>
                <c:pt idx="4">
                  <c:v>47</c:v>
                </c:pt>
                <c:pt idx="5">
                  <c:v>52</c:v>
                </c:pt>
                <c:pt idx="6">
                  <c:v>38</c:v>
                </c:pt>
                <c:pt idx="7">
                  <c:v>39</c:v>
                </c:pt>
                <c:pt idx="8">
                  <c:v>24</c:v>
                </c:pt>
                <c:pt idx="9">
                  <c:v>14</c:v>
                </c:pt>
                <c:pt idx="10">
                  <c:v>8</c:v>
                </c:pt>
                <c:pt idx="11">
                  <c:v>30</c:v>
                </c:pt>
                <c:pt idx="12">
                  <c:v>15</c:v>
                </c:pt>
                <c:pt idx="13">
                  <c:v>17</c:v>
                </c:pt>
                <c:pt idx="14">
                  <c:v>59</c:v>
                </c:pt>
                <c:pt idx="15">
                  <c:v>37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د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Feuil1!$A$2:$A$17</c:f>
              <c:strCache>
                <c:ptCount val="16"/>
                <c:pt idx="0">
                  <c:v>م 1</c:v>
                </c:pt>
                <c:pt idx="1">
                  <c:v>م 2</c:v>
                </c:pt>
                <c:pt idx="2">
                  <c:v>م 3</c:v>
                </c:pt>
                <c:pt idx="3">
                  <c:v>م 4</c:v>
                </c:pt>
                <c:pt idx="4">
                  <c:v>م 5</c:v>
                </c:pt>
                <c:pt idx="5">
                  <c:v>م 6</c:v>
                </c:pt>
                <c:pt idx="6">
                  <c:v>م 7</c:v>
                </c:pt>
                <c:pt idx="7">
                  <c:v>م 8</c:v>
                </c:pt>
                <c:pt idx="8">
                  <c:v>م 9</c:v>
                </c:pt>
                <c:pt idx="9">
                  <c:v>م 10</c:v>
                </c:pt>
                <c:pt idx="10">
                  <c:v>م 11</c:v>
                </c:pt>
                <c:pt idx="11">
                  <c:v>م 12</c:v>
                </c:pt>
                <c:pt idx="12">
                  <c:v>م 13</c:v>
                </c:pt>
                <c:pt idx="13">
                  <c:v>م 14</c:v>
                </c:pt>
                <c:pt idx="14">
                  <c:v>م 15</c:v>
                </c:pt>
                <c:pt idx="15">
                  <c:v>م 16</c:v>
                </c:pt>
              </c:strCache>
            </c:strRef>
          </c:cat>
          <c:val>
            <c:numRef>
              <c:f>Feuil1!$C$2:$C$17</c:f>
              <c:numCache>
                <c:formatCode>General</c:formatCode>
                <c:ptCount val="16"/>
                <c:pt idx="0">
                  <c:v>39</c:v>
                </c:pt>
                <c:pt idx="1">
                  <c:v>23</c:v>
                </c:pt>
                <c:pt idx="2">
                  <c:v>23</c:v>
                </c:pt>
                <c:pt idx="3">
                  <c:v>21</c:v>
                </c:pt>
                <c:pt idx="4">
                  <c:v>33</c:v>
                </c:pt>
                <c:pt idx="5">
                  <c:v>76</c:v>
                </c:pt>
                <c:pt idx="6">
                  <c:v>39</c:v>
                </c:pt>
                <c:pt idx="7">
                  <c:v>27</c:v>
                </c:pt>
                <c:pt idx="8">
                  <c:v>43</c:v>
                </c:pt>
                <c:pt idx="9">
                  <c:v>11</c:v>
                </c:pt>
                <c:pt idx="10">
                  <c:v>24</c:v>
                </c:pt>
                <c:pt idx="11">
                  <c:v>93</c:v>
                </c:pt>
                <c:pt idx="12">
                  <c:v>7</c:v>
                </c:pt>
                <c:pt idx="13">
                  <c:v>11</c:v>
                </c:pt>
                <c:pt idx="14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0107424"/>
        <c:axId val="2070095456"/>
      </c:barChart>
      <c:catAx>
        <c:axId val="207010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70095456"/>
        <c:crosses val="autoZero"/>
        <c:auto val="1"/>
        <c:lblAlgn val="ctr"/>
        <c:lblOffset val="100"/>
        <c:noMultiLvlLbl val="0"/>
      </c:catAx>
      <c:valAx>
        <c:axId val="207009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207010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2023-09-18T09:18:00Z</dcterms:created>
  <dcterms:modified xsi:type="dcterms:W3CDTF">2023-09-18T09:18:00Z</dcterms:modified>
</cp:coreProperties>
</file>