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proofErr w:type="spellStart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المساويات</w:t>
            </w:r>
            <w:proofErr w:type="spellEnd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r w:rsidR="00802C12" w:rsidRPr="00802C12">
              <w:rPr>
                <w:rFonts w:ascii="Arabic Typesetting" w:hAnsi="Arabic Typesetting" w:cs="Arabic Typesetting"/>
                <w:sz w:val="40"/>
                <w:szCs w:val="40"/>
                <w:rtl/>
              </w:rPr>
              <w:t>–</w:t>
            </w:r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المتباينات - المعادلات</w:t>
            </w:r>
            <w:r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DA07F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المتباينات</w:t>
            </w:r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والجمع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</w:t>
            </w:r>
            <w:r w:rsidR="00DA07F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الخواص المتعلقة بالمتباينات</w:t>
            </w:r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والعمليات 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802C12">
        <w:trPr>
          <w:trHeight w:val="12455"/>
        </w:trPr>
        <w:tc>
          <w:tcPr>
            <w:tcW w:w="7621" w:type="dxa"/>
          </w:tcPr>
          <w:p w:rsidR="00AF3793" w:rsidRPr="00AF3793" w:rsidRDefault="00AF3793" w:rsidP="00AF379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71</w:t>
            </w:r>
          </w:p>
          <w:p w:rsidR="00AF3793" w:rsidRPr="00AF3793" w:rsidRDefault="00AF3793" w:rsidP="00F12A2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</w:t>
            </w:r>
            <w:r w:rsidR="00DA07F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2</w:t>
            </w: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 w:rsidR="00F12A2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73.72</w:t>
            </w:r>
          </w:p>
          <w:p w:rsidR="00AF3793" w:rsidRDefault="00AF3793" w:rsidP="00DA07F7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</w:t>
            </w:r>
            <w:r w:rsidR="00DA07F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تباينات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و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الجمع :</w:t>
            </w:r>
            <w:proofErr w:type="gramEnd"/>
          </w:p>
          <w:p w:rsidR="00DA07F7" w:rsidRPr="00DA07F7" w:rsidRDefault="00DA07F7" w:rsidP="00DA07F7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i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786"/>
              <w:gridCol w:w="1753"/>
              <w:gridCol w:w="1748"/>
              <w:gridCol w:w="1748"/>
            </w:tblGrid>
            <w:tr w:rsidR="00DA07F7" w:rsidTr="00DA07F7"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rtl/>
                      <w:lang w:bidi="ar-DZ"/>
                    </w:rPr>
                    <w:t xml:space="preserve">قارن </w:t>
                  </w:r>
                  <w:proofErr w:type="gramStart"/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rtl/>
                      <w:lang w:bidi="ar-DZ"/>
                    </w:rPr>
                    <w:t>بين</w:t>
                  </w:r>
                  <w:proofErr w:type="gramEnd"/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a</w:t>
                  </w: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rtl/>
                      <w:lang w:bidi="ar-DZ"/>
                    </w:rPr>
                    <w:t xml:space="preserve"> و</w:t>
                  </w: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b</w:t>
                  </w:r>
                </w:p>
              </w:tc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a-b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b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a</w:t>
                  </w:r>
                </w:p>
              </w:tc>
            </w:tr>
            <w:tr w:rsidR="00DA07F7" w:rsidTr="00DA07F7"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i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  <w:lang w:bidi="ar-DZ"/>
                        </w:rPr>
                        <m:t>3&lt;7</m:t>
                      </m:r>
                    </m:oMath>
                  </m:oMathPara>
                </w:p>
              </w:tc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-4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DA07F7">
                    <w:rPr>
                      <w:rFonts w:asciiTheme="majorBidi" w:hAnsiTheme="majorBidi" w:cstheme="majorBidi" w:hint="cs"/>
                      <w:i/>
                      <w:sz w:val="32"/>
                      <w:szCs w:val="32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3</w:t>
                  </w:r>
                </w:p>
              </w:tc>
            </w:tr>
            <w:tr w:rsidR="00DA07F7" w:rsidTr="00DA07F7"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  <w:lang w:bidi="ar-DZ"/>
                        </w:rPr>
                        <m:t>-5&lt;1</m:t>
                      </m:r>
                    </m:oMath>
                  </m:oMathPara>
                </w:p>
              </w:tc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-6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DA07F7">
                    <w:rPr>
                      <w:rFonts w:asciiTheme="majorBidi" w:hAnsiTheme="majorBidi" w:cstheme="majorBidi" w:hint="cs"/>
                      <w:i/>
                      <w:sz w:val="32"/>
                      <w:szCs w:val="32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val="en-US" w:bidi="ar-DZ"/>
                    </w:rPr>
                  </w:pPr>
                  <w:r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-5</w:t>
                  </w:r>
                </w:p>
              </w:tc>
            </w:tr>
            <w:tr w:rsidR="00DA07F7" w:rsidTr="00DA07F7"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  <w:lang w:bidi="ar-DZ"/>
                        </w:rPr>
                        <m:t>-2&gt;-4</m:t>
                      </m:r>
                    </m:oMath>
                  </m:oMathPara>
                </w:p>
              </w:tc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2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-4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-2</w:t>
                  </w:r>
                </w:p>
              </w:tc>
            </w:tr>
            <w:tr w:rsidR="00DA07F7" w:rsidTr="00DA07F7"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  <w:lang w:bidi="ar-DZ"/>
                        </w:rPr>
                        <m:t>5&gt;-3</m:t>
                      </m:r>
                    </m:oMath>
                  </m:oMathPara>
                </w:p>
              </w:tc>
              <w:tc>
                <w:tcPr>
                  <w:tcW w:w="1847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val="en-US" w:bidi="ar-DZ"/>
                    </w:rPr>
                  </w:pPr>
                  <w:r w:rsidRPr="00DA07F7"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val="en-US" w:bidi="ar-DZ"/>
                    </w:rPr>
                    <w:t>8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-3</w:t>
                  </w:r>
                </w:p>
              </w:tc>
              <w:tc>
                <w:tcPr>
                  <w:tcW w:w="1848" w:type="dxa"/>
                  <w:vAlign w:val="center"/>
                </w:tcPr>
                <w:p w:rsidR="00DA07F7" w:rsidRPr="00DA07F7" w:rsidRDefault="00DA07F7" w:rsidP="00DA07F7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iCs/>
                      <w:sz w:val="32"/>
                      <w:szCs w:val="32"/>
                      <w:lang w:bidi="ar-DZ"/>
                    </w:rPr>
                    <w:t>5</w:t>
                  </w:r>
                </w:p>
              </w:tc>
            </w:tr>
          </w:tbl>
          <w:p w:rsidR="00DA07F7" w:rsidRPr="008720B4" w:rsidRDefault="00DA07F7" w:rsidP="008720B4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اذا كان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a-b&gt;0</m:t>
              </m:r>
            </m:oMath>
            <w:r>
              <w:rPr>
                <w:rFonts w:ascii="Arabic Typesetting" w:eastAsiaTheme="minorEastAsia" w:hAnsi="Arabic Typesetting" w:cs="Arabic Typesetting" w:hint="cs"/>
                <w:i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eastAsiaTheme="minorEastAsia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فان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a&gt;b</m:t>
              </m:r>
            </m:oMath>
          </w:p>
          <w:p w:rsidR="008720B4" w:rsidRDefault="008720B4" w:rsidP="008720B4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اذا كان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a-b&lt;0</m:t>
              </m:r>
            </m:oMath>
            <w:r>
              <w:rPr>
                <w:rFonts w:ascii="Arabic Typesetting" w:eastAsiaTheme="minorEastAsia" w:hAnsi="Arabic Typesetting" w:cs="Arabic Typesetting" w:hint="cs"/>
                <w:i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eastAsiaTheme="minorEastAsia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فان </w:t>
            </w:r>
            <m:oMath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a&lt;b</m:t>
              </m:r>
            </m:oMath>
            <w:r>
              <w:rPr>
                <w:rFonts w:ascii="Arabic Typesetting" w:hAnsi="Arabic Typesetting" w:cs="Arabic Typesetting" w:hint="cs"/>
                <w:i/>
                <w:sz w:val="32"/>
                <w:szCs w:val="32"/>
                <w:rtl/>
                <w:lang w:bidi="ar-DZ"/>
              </w:rPr>
              <w:t xml:space="preserve"> </w:t>
            </w:r>
          </w:p>
          <w:p w:rsidR="008720B4" w:rsidRDefault="008720B4" w:rsidP="00C121C5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نعم النص صحيح </w:t>
            </w:r>
            <w:proofErr w:type="gramStart"/>
            <w:r w:rsidR="00727D13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لأن :</w:t>
            </w:r>
            <w:proofErr w:type="gramEnd"/>
            <w:r w:rsidR="007F614D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a+c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abic Typesetting"/>
                  <w:sz w:val="24"/>
                  <w:szCs w:val="24"/>
                  <w:rtl/>
                  <w:lang w:bidi="ar-DZ"/>
                </w:rPr>
                <m:t>-</m:t>
              </m:r>
              <m:d>
                <m:dPr>
                  <m:ctrlPr>
                    <w:rPr>
                      <w:rFonts w:ascii="Cambria Math" w:hAnsi="Cambria Math" w:cs="Arabic Typesetting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abic Typesetting"/>
                  <w:sz w:val="24"/>
                  <w:szCs w:val="24"/>
                  <w:lang w:bidi="ar-DZ"/>
                </w:rPr>
                <m:t>=a+c-b-c=a-b&lt;0</m:t>
              </m:r>
            </m:oMath>
          </w:p>
          <w:p w:rsidR="00727D13" w:rsidRDefault="00727D13" w:rsidP="00C121C5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نعم النص صحيح </w:t>
            </w:r>
            <w:proofErr w:type="gramStart"/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لأن :</w:t>
            </w:r>
            <w:proofErr w:type="gramEnd"/>
            <w:r w:rsidR="007F614D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b/>
                      <w:b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a-c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Arabic Typesetting"/>
                  <w:sz w:val="24"/>
                  <w:szCs w:val="24"/>
                  <w:rtl/>
                  <w:lang w:bidi="ar-DZ"/>
                </w:rPr>
                <m:t>-</m:t>
              </m:r>
              <m:d>
                <m:dPr>
                  <m:ctrlPr>
                    <w:rPr>
                      <w:rFonts w:ascii="Cambria Math" w:hAnsi="Cambria Math" w:cs="Arabic Typesetting"/>
                      <w:b/>
                      <w:b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b-c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abic Typesetting"/>
                  <w:sz w:val="24"/>
                  <w:szCs w:val="24"/>
                  <w:lang w:bidi="ar-DZ"/>
                </w:rPr>
                <m:t>=a-c-b+c=a-b&lt;0</m:t>
              </m:r>
            </m:oMath>
          </w:p>
          <w:p w:rsidR="00727D13" w:rsidRDefault="00727D13" w:rsidP="00727D13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اكمل العبارات :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a&lt;b</m:t>
              </m:r>
            </m:oMath>
            <w:bookmarkStart w:id="0" w:name="_GoBack"/>
            <w:bookmarkEnd w:id="0"/>
          </w:p>
          <w:p w:rsidR="00727D13" w:rsidRPr="00727D13" w:rsidRDefault="00727D13" w:rsidP="00727D13">
            <w:pPr>
              <w:bidi/>
              <w:rPr>
                <w:rFonts w:ascii="Arabic Typesetting" w:hAnsi="Arabic Typesetting" w:cs="Arabic Typesetting"/>
                <w:i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 xml:space="preserve"> a+3&lt;b+3  ;  a-4&lt;b-4  </m:t>
                </m:r>
              </m:oMath>
            </m:oMathPara>
          </w:p>
          <w:p w:rsidR="00727D13" w:rsidRPr="00727D13" w:rsidRDefault="00727D13" w:rsidP="00727D13">
            <w:pPr>
              <w:bidi/>
              <w:rPr>
                <w:rFonts w:ascii="Arabic Typesetting" w:hAnsi="Arabic Typesetting" w:cs="Arabic Typesetting"/>
                <w:i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في العبارتين الاخريين لا يمكن تحديد من الاكبر او الاصغر.</w:t>
            </w:r>
          </w:p>
          <w:p w:rsidR="00612CB3" w:rsidRDefault="00612CB3" w:rsidP="00DA07F7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 المعرفة ص 74 </w:t>
            </w:r>
          </w:p>
          <w:p w:rsidR="00612CB3" w:rsidRPr="00612CB3" w:rsidRDefault="00612CB3" w:rsidP="00727D13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الم</w:t>
            </w:r>
            <w:r w:rsidR="00727D13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تباينات </w:t>
            </w: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و</w:t>
            </w:r>
            <w:proofErr w:type="gramEnd"/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الجمع</w:t>
            </w:r>
          </w:p>
          <w:p w:rsidR="00612CB3" w:rsidRDefault="00612CB3" w:rsidP="00612CB3">
            <w:pPr>
              <w:bidi/>
              <w:ind w:left="141"/>
              <w:rPr>
                <w:rFonts w:ascii="Arabic Typesetting" w:hAnsi="Arabic Typesetting" w:cs="Arabic Typesetting"/>
                <w:i/>
                <w:sz w:val="40"/>
                <w:szCs w:val="40"/>
                <w:rtl/>
                <w:lang w:bidi="ar-DZ"/>
              </w:rPr>
            </w:pPr>
          </w:p>
          <w:p w:rsidR="00612CB3" w:rsidRPr="00612CB3" w:rsidRDefault="00612CB3" w:rsidP="0035260E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</w:pPr>
            <w:r w:rsidRPr="00612CB3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ت </w:t>
            </w:r>
            <w:r w:rsidR="0035260E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>6</w:t>
            </w:r>
            <w:r w:rsidRPr="00612CB3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 ص 78</w:t>
            </w:r>
          </w:p>
        </w:tc>
        <w:tc>
          <w:tcPr>
            <w:tcW w:w="2126" w:type="dxa"/>
            <w:vAlign w:val="center"/>
          </w:tcPr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قادرا على </w:t>
            </w:r>
            <w:r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</w:t>
            </w:r>
            <w:r w:rsidR="00DA07F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الخواص المتعلقة بالمتباينات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والعمليات واستعمالها في وضعيات بسيطة</w:t>
            </w: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802C12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AF379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Pr="0004503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E43"/>
    <w:multiLevelType w:val="hybridMultilevel"/>
    <w:tmpl w:val="219819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166647"/>
    <w:multiLevelType w:val="hybridMultilevel"/>
    <w:tmpl w:val="611866A4"/>
    <w:lvl w:ilvl="0" w:tplc="551A5056">
      <w:start w:val="1"/>
      <w:numFmt w:val="bullet"/>
      <w:lvlText w:val="-"/>
      <w:lvlJc w:val="left"/>
      <w:pPr>
        <w:ind w:left="501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2BFE5D55"/>
    <w:multiLevelType w:val="hybridMultilevel"/>
    <w:tmpl w:val="216A23E6"/>
    <w:lvl w:ilvl="0" w:tplc="76E6CD6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3D380C"/>
    <w:multiLevelType w:val="hybridMultilevel"/>
    <w:tmpl w:val="0C928A92"/>
    <w:lvl w:ilvl="0" w:tplc="3F68D1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4779F0"/>
    <w:multiLevelType w:val="hybridMultilevel"/>
    <w:tmpl w:val="E25A1E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257E97"/>
    <w:rsid w:val="0035260E"/>
    <w:rsid w:val="003908F4"/>
    <w:rsid w:val="004251B7"/>
    <w:rsid w:val="00460CA1"/>
    <w:rsid w:val="004E7F6C"/>
    <w:rsid w:val="00612CB3"/>
    <w:rsid w:val="00697790"/>
    <w:rsid w:val="00727D13"/>
    <w:rsid w:val="007F614D"/>
    <w:rsid w:val="00802C12"/>
    <w:rsid w:val="008720B4"/>
    <w:rsid w:val="009B3008"/>
    <w:rsid w:val="00A30B42"/>
    <w:rsid w:val="00AF3793"/>
    <w:rsid w:val="00BA3EEB"/>
    <w:rsid w:val="00C121C5"/>
    <w:rsid w:val="00C95A6D"/>
    <w:rsid w:val="00CA0ED2"/>
    <w:rsid w:val="00DA07F7"/>
    <w:rsid w:val="00DD71CA"/>
    <w:rsid w:val="00F1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7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0B4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7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0B4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19</cp:revision>
  <dcterms:created xsi:type="dcterms:W3CDTF">2016-12-28T12:31:00Z</dcterms:created>
  <dcterms:modified xsi:type="dcterms:W3CDTF">2017-12-24T16:48:00Z</dcterms:modified>
</cp:coreProperties>
</file>