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802C1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أ. عددية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802C1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proofErr w:type="spellStart"/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المساويات</w:t>
            </w:r>
            <w:proofErr w:type="spellEnd"/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  <w:r w:rsidR="00802C12" w:rsidRPr="00802C12">
              <w:rPr>
                <w:rFonts w:ascii="Arabic Typesetting" w:hAnsi="Arabic Typesetting" w:cs="Arabic Typesetting"/>
                <w:sz w:val="40"/>
                <w:szCs w:val="40"/>
                <w:rtl/>
              </w:rPr>
              <w:t>–</w:t>
            </w:r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المتباينات - المعادلات</w:t>
            </w:r>
            <w:r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045032" w:rsidRDefault="00697790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802C1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710141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المتباينات</w:t>
            </w:r>
            <w:r w:rsidR="00F4425B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والضرب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045032" w:rsidRDefault="00697790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المستهدفة :</w:t>
            </w:r>
            <w:proofErr w:type="gramEnd"/>
            <w:r w:rsidR="00802C1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معرفة</w:t>
            </w:r>
            <w:r w:rsidR="00800FC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الخواص المتعلقة بال</w:t>
            </w:r>
            <w:bookmarkStart w:id="0" w:name="_GoBack"/>
            <w:bookmarkEnd w:id="0"/>
            <w:r w:rsidR="00800FC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متباينات</w:t>
            </w:r>
            <w:r w:rsid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والعمليات 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802C12">
        <w:trPr>
          <w:trHeight w:val="12455"/>
        </w:trPr>
        <w:tc>
          <w:tcPr>
            <w:tcW w:w="7621" w:type="dxa"/>
          </w:tcPr>
          <w:p w:rsidR="00AF3793" w:rsidRPr="00AF3793" w:rsidRDefault="00AF3793" w:rsidP="00AF379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AF379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 71</w:t>
            </w:r>
          </w:p>
          <w:p w:rsidR="00AF3793" w:rsidRPr="00AF3793" w:rsidRDefault="00AF3793" w:rsidP="00710141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AF379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نشاط </w:t>
            </w:r>
            <w:r w:rsidR="00710141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2</w:t>
            </w:r>
            <w:r w:rsidRPr="00AF379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7</w:t>
            </w:r>
            <w:r w:rsidR="00710141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3</w:t>
            </w:r>
          </w:p>
          <w:p w:rsidR="00AF3793" w:rsidRDefault="00F4425B" w:rsidP="00710141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</w:t>
            </w:r>
            <w:r w:rsidR="00710141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تباينات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و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الضرب</w:t>
            </w:r>
            <w:r w:rsidR="00AF379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:</w:t>
            </w:r>
            <w:proofErr w:type="gramEnd"/>
          </w:p>
          <w:p w:rsidR="00DC00A5" w:rsidRDefault="00DC00A5" w:rsidP="00DC00A5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/>
                <w:b/>
                <w:bCs/>
                <w:i/>
                <w:sz w:val="40"/>
                <w:szCs w:val="40"/>
                <w:u w:val="single"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 xml:space="preserve">  </w:t>
            </w:r>
          </w:p>
          <w:tbl>
            <w:tblPr>
              <w:tblStyle w:val="Grilledutableau"/>
              <w:bidiVisual/>
              <w:tblW w:w="6310" w:type="dxa"/>
              <w:tblInd w:w="360" w:type="dxa"/>
              <w:tblLook w:val="04A0" w:firstRow="1" w:lastRow="0" w:firstColumn="1" w:lastColumn="0" w:noHBand="0" w:noVBand="1"/>
            </w:tblPr>
            <w:tblGrid>
              <w:gridCol w:w="2355"/>
              <w:gridCol w:w="1105"/>
              <w:gridCol w:w="615"/>
              <w:gridCol w:w="745"/>
              <w:gridCol w:w="745"/>
              <w:gridCol w:w="745"/>
            </w:tblGrid>
            <w:tr w:rsidR="009C7733" w:rsidTr="00DC00A5">
              <w:tc>
                <w:tcPr>
                  <w:tcW w:w="3527" w:type="dxa"/>
                </w:tcPr>
                <w:p w:rsidR="00DC00A5" w:rsidRPr="00DC00A5" w:rsidRDefault="00DC00A5" w:rsidP="00DC00A5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/>
                      <w:iCs/>
                      <w:sz w:val="36"/>
                      <w:szCs w:val="36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  <w:t xml:space="preserve">قارن </w:t>
                  </w:r>
                  <w:proofErr w:type="gramStart"/>
                  <w:r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  <w:t>بين</w:t>
                  </w:r>
                  <w:proofErr w:type="gramEnd"/>
                  <w:r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iCs/>
                      <w:sz w:val="36"/>
                      <w:szCs w:val="36"/>
                      <w:lang w:bidi="ar-DZ"/>
                    </w:rPr>
                    <w:t>ac</w:t>
                  </w:r>
                  <w:proofErr w:type="spellEnd"/>
                  <w:r>
                    <w:rPr>
                      <w:rFonts w:asciiTheme="majorBidi" w:hAnsiTheme="majorBidi" w:cstheme="majorBidi" w:hint="cs"/>
                      <w:iCs/>
                      <w:sz w:val="36"/>
                      <w:szCs w:val="36"/>
                      <w:rtl/>
                      <w:lang w:bidi="ar-DZ"/>
                    </w:rPr>
                    <w:t xml:space="preserve"> و</w:t>
                  </w:r>
                  <w:r>
                    <w:rPr>
                      <w:rFonts w:asciiTheme="majorBidi" w:hAnsiTheme="majorBidi" w:cstheme="majorBidi"/>
                      <w:iCs/>
                      <w:sz w:val="36"/>
                      <w:szCs w:val="36"/>
                      <w:lang w:val="en-US" w:bidi="ar-DZ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iCs/>
                      <w:sz w:val="36"/>
                      <w:szCs w:val="36"/>
                      <w:lang w:bidi="ar-DZ"/>
                    </w:rPr>
                    <w:t>bc</w:t>
                  </w:r>
                  <w:proofErr w:type="spellEnd"/>
                </w:p>
              </w:tc>
              <w:tc>
                <w:tcPr>
                  <w:tcW w:w="1239" w:type="dxa"/>
                </w:tcPr>
                <w:p w:rsidR="00DC00A5" w:rsidRPr="00DC00A5" w:rsidRDefault="00DC00A5" w:rsidP="00DC00A5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/>
                      <w:iCs/>
                      <w:sz w:val="36"/>
                      <w:szCs w:val="36"/>
                      <w:lang w:bidi="ar-DZ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iCs/>
                      <w:sz w:val="36"/>
                      <w:szCs w:val="36"/>
                      <w:lang w:bidi="ar-DZ"/>
                    </w:rPr>
                    <w:t>bc</w:t>
                  </w:r>
                  <w:proofErr w:type="spellEnd"/>
                </w:p>
              </w:tc>
              <w:tc>
                <w:tcPr>
                  <w:tcW w:w="536" w:type="dxa"/>
                </w:tcPr>
                <w:p w:rsidR="00DC00A5" w:rsidRPr="00DC00A5" w:rsidRDefault="00DC00A5" w:rsidP="00DC00A5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/>
                      <w:iCs/>
                      <w:sz w:val="36"/>
                      <w:szCs w:val="36"/>
                      <w:lang w:bidi="ar-DZ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iCs/>
                      <w:sz w:val="36"/>
                      <w:szCs w:val="36"/>
                      <w:lang w:bidi="ar-DZ"/>
                    </w:rPr>
                    <w:t>ac</w:t>
                  </w:r>
                  <w:proofErr w:type="spellEnd"/>
                </w:p>
              </w:tc>
              <w:tc>
                <w:tcPr>
                  <w:tcW w:w="376" w:type="dxa"/>
                </w:tcPr>
                <w:p w:rsidR="00DC00A5" w:rsidRPr="00DC00A5" w:rsidRDefault="00DC00A5" w:rsidP="00DC00A5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/>
                      <w:iCs/>
                      <w:sz w:val="36"/>
                      <w:szCs w:val="36"/>
                      <w:lang w:bidi="ar-DZ"/>
                    </w:rPr>
                  </w:pPr>
                  <w:r w:rsidRPr="00DC00A5">
                    <w:rPr>
                      <w:rFonts w:asciiTheme="majorBidi" w:hAnsiTheme="majorBidi" w:cstheme="majorBidi"/>
                      <w:iCs/>
                      <w:sz w:val="36"/>
                      <w:szCs w:val="36"/>
                      <w:lang w:bidi="ar-DZ"/>
                    </w:rPr>
                    <w:t>c</w:t>
                  </w:r>
                </w:p>
              </w:tc>
              <w:tc>
                <w:tcPr>
                  <w:tcW w:w="396" w:type="dxa"/>
                </w:tcPr>
                <w:p w:rsidR="00DC00A5" w:rsidRPr="00DC00A5" w:rsidRDefault="00DC00A5" w:rsidP="00DC00A5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 w:hint="cs"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DC00A5">
                    <w:rPr>
                      <w:rFonts w:asciiTheme="majorBidi" w:hAnsiTheme="majorBidi" w:cstheme="majorBidi"/>
                      <w:iCs/>
                      <w:sz w:val="36"/>
                      <w:szCs w:val="36"/>
                      <w:lang w:bidi="ar-DZ"/>
                    </w:rPr>
                    <w:t>b</w:t>
                  </w:r>
                </w:p>
              </w:tc>
              <w:tc>
                <w:tcPr>
                  <w:tcW w:w="236" w:type="dxa"/>
                </w:tcPr>
                <w:p w:rsidR="00DC00A5" w:rsidRPr="00DC00A5" w:rsidRDefault="00DC00A5" w:rsidP="00DC00A5">
                  <w:pPr>
                    <w:bidi/>
                    <w:jc w:val="center"/>
                    <w:rPr>
                      <w:rFonts w:asciiTheme="majorBidi" w:hAnsiTheme="majorBidi" w:cstheme="majorBidi"/>
                      <w:iCs/>
                      <w:sz w:val="36"/>
                      <w:szCs w:val="36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iCs/>
                      <w:sz w:val="36"/>
                      <w:szCs w:val="36"/>
                      <w:lang w:bidi="ar-DZ"/>
                    </w:rPr>
                    <w:t>a</w:t>
                  </w:r>
                </w:p>
              </w:tc>
            </w:tr>
            <w:tr w:rsidR="009C7733" w:rsidTr="009C7733">
              <w:tc>
                <w:tcPr>
                  <w:tcW w:w="3527" w:type="dxa"/>
                  <w:vAlign w:val="center"/>
                </w:tcPr>
                <w:p w:rsidR="00DC00A5" w:rsidRPr="00DC00A5" w:rsidRDefault="009C7733" w:rsidP="009C7733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  <w:lang w:bidi="ar-DZ"/>
                        </w:rPr>
                        <m:t>ac&lt;bc</m:t>
                      </m:r>
                    </m:oMath>
                  </m:oMathPara>
                </w:p>
              </w:tc>
              <w:tc>
                <w:tcPr>
                  <w:tcW w:w="1239" w:type="dxa"/>
                  <w:vAlign w:val="center"/>
                </w:tcPr>
                <w:p w:rsidR="00DC00A5" w:rsidRPr="00DC00A5" w:rsidRDefault="009C7733" w:rsidP="009C7733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36" w:type="dxa"/>
                  <w:vAlign w:val="center"/>
                </w:tcPr>
                <w:p w:rsidR="00DC00A5" w:rsidRPr="00DC00A5" w:rsidRDefault="009C7733" w:rsidP="009C7733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76" w:type="dxa"/>
                  <w:vAlign w:val="center"/>
                </w:tcPr>
                <w:p w:rsidR="00DC00A5" w:rsidRPr="00DC00A5" w:rsidRDefault="009C7733" w:rsidP="009C7733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6"/>
                          <w:szCs w:val="36"/>
                          <w:lang w:bidi="ar-DZ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396" w:type="dxa"/>
                  <w:vAlign w:val="center"/>
                </w:tcPr>
                <w:p w:rsidR="00DC00A5" w:rsidRPr="00DC00A5" w:rsidRDefault="00DC00A5" w:rsidP="009C7733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36" w:type="dxa"/>
                  <w:vAlign w:val="center"/>
                </w:tcPr>
                <w:p w:rsidR="00DC00A5" w:rsidRPr="00DC00A5" w:rsidRDefault="00DC00A5" w:rsidP="009C7733">
                  <w:pPr>
                    <w:bidi/>
                    <w:jc w:val="center"/>
                    <w:rPr>
                      <w:rFonts w:asciiTheme="majorBidi" w:hAnsiTheme="majorBidi" w:cstheme="majorBidi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</w:tr>
            <w:tr w:rsidR="009C7733" w:rsidTr="009C7733">
              <w:tc>
                <w:tcPr>
                  <w:tcW w:w="3527" w:type="dxa"/>
                  <w:vAlign w:val="center"/>
                </w:tcPr>
                <w:p w:rsidR="00DC00A5" w:rsidRPr="00DC00A5" w:rsidRDefault="009C7733" w:rsidP="009C7733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  <w:lang w:bidi="ar-DZ"/>
                        </w:rPr>
                        <m:t>ac&gt;bc</m:t>
                      </m:r>
                    </m:oMath>
                  </m:oMathPara>
                </w:p>
              </w:tc>
              <w:tc>
                <w:tcPr>
                  <w:tcW w:w="1239" w:type="dxa"/>
                  <w:vAlign w:val="center"/>
                </w:tcPr>
                <w:p w:rsidR="00DC00A5" w:rsidRPr="00DC00A5" w:rsidRDefault="009C7733" w:rsidP="009C7733">
                  <w:pPr>
                    <w:bidi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9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36" w:type="dxa"/>
                  <w:vAlign w:val="center"/>
                </w:tcPr>
                <w:p w:rsidR="00DC00A5" w:rsidRPr="00DC00A5" w:rsidRDefault="009C7733" w:rsidP="009C7733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76" w:type="dxa"/>
                  <w:vAlign w:val="center"/>
                </w:tcPr>
                <w:p w:rsidR="00DC00A5" w:rsidRPr="00DC00A5" w:rsidRDefault="009C7733" w:rsidP="009C7733">
                  <w:pPr>
                    <w:bidi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6"/>
                          <w:szCs w:val="36"/>
                          <w:lang w:bidi="ar-DZ"/>
                        </w:rPr>
                        <m:t>-3</m:t>
                      </m:r>
                    </m:oMath>
                  </m:oMathPara>
                </w:p>
              </w:tc>
              <w:tc>
                <w:tcPr>
                  <w:tcW w:w="396" w:type="dxa"/>
                  <w:vAlign w:val="center"/>
                </w:tcPr>
                <w:p w:rsidR="00DC00A5" w:rsidRPr="00DC00A5" w:rsidRDefault="00DC00A5" w:rsidP="009C7733">
                  <w:pPr>
                    <w:bidi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6"/>
                          <w:szCs w:val="36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9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36" w:type="dxa"/>
                  <w:vAlign w:val="center"/>
                </w:tcPr>
                <w:p w:rsidR="00DC00A5" w:rsidRPr="00DC00A5" w:rsidRDefault="00DC00A5" w:rsidP="009C7733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</w:tr>
            <w:tr w:rsidR="009C7733" w:rsidTr="009C7733">
              <w:tc>
                <w:tcPr>
                  <w:tcW w:w="3527" w:type="dxa"/>
                  <w:vAlign w:val="center"/>
                </w:tcPr>
                <w:p w:rsidR="00DC00A5" w:rsidRPr="00DC00A5" w:rsidRDefault="009C7733" w:rsidP="009C7733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6"/>
                          <w:szCs w:val="36"/>
                          <w:lang w:bidi="ar-DZ"/>
                        </w:rPr>
                        <m:t>ac&gt;bc</m:t>
                      </m:r>
                    </m:oMath>
                  </m:oMathPara>
                </w:p>
              </w:tc>
              <w:tc>
                <w:tcPr>
                  <w:tcW w:w="1239" w:type="dxa"/>
                  <w:vAlign w:val="center"/>
                </w:tcPr>
                <w:p w:rsidR="00DC00A5" w:rsidRPr="00DC00A5" w:rsidRDefault="009C7733" w:rsidP="009C7733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36" w:type="dxa"/>
                  <w:vAlign w:val="center"/>
                </w:tcPr>
                <w:p w:rsidR="00DC00A5" w:rsidRPr="00DC00A5" w:rsidRDefault="009C7733" w:rsidP="009C7733">
                  <w:pPr>
                    <w:bidi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36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76" w:type="dxa"/>
                  <w:vAlign w:val="center"/>
                </w:tcPr>
                <w:p w:rsidR="00DC00A5" w:rsidRPr="00DC00A5" w:rsidRDefault="009C7733" w:rsidP="009C7733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96" w:type="dxa"/>
                  <w:vAlign w:val="center"/>
                </w:tcPr>
                <w:p w:rsidR="00DC00A5" w:rsidRPr="00DC00A5" w:rsidRDefault="00DC00A5" w:rsidP="009C7733">
                  <w:pPr>
                    <w:bidi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6"/>
                          <w:szCs w:val="36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36" w:type="dxa"/>
                  <w:vAlign w:val="center"/>
                </w:tcPr>
                <w:p w:rsidR="00DC00A5" w:rsidRPr="00DC00A5" w:rsidRDefault="00DC00A5" w:rsidP="009C7733">
                  <w:pPr>
                    <w:bidi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9</m:t>
                          </m:r>
                        </m:den>
                      </m:f>
                    </m:oMath>
                  </m:oMathPara>
                </w:p>
              </w:tc>
            </w:tr>
            <w:tr w:rsidR="009C7733" w:rsidTr="009C7733">
              <w:tc>
                <w:tcPr>
                  <w:tcW w:w="3527" w:type="dxa"/>
                  <w:vAlign w:val="center"/>
                </w:tcPr>
                <w:p w:rsidR="00DC00A5" w:rsidRPr="00DC00A5" w:rsidRDefault="009C7733" w:rsidP="009C7733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  <w:lang w:bidi="ar-DZ"/>
                        </w:rPr>
                        <m:t>ab&gt;bc</m:t>
                      </m:r>
                    </m:oMath>
                  </m:oMathPara>
                </w:p>
              </w:tc>
              <w:tc>
                <w:tcPr>
                  <w:tcW w:w="1239" w:type="dxa"/>
                  <w:vAlign w:val="center"/>
                </w:tcPr>
                <w:p w:rsidR="00DC00A5" w:rsidRPr="00DC00A5" w:rsidRDefault="009C7733" w:rsidP="009C7733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14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36" w:type="dxa"/>
                  <w:vAlign w:val="center"/>
                </w:tcPr>
                <w:p w:rsidR="00DC00A5" w:rsidRPr="00DC00A5" w:rsidRDefault="009C7733" w:rsidP="009C7733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76" w:type="dxa"/>
                  <w:vAlign w:val="center"/>
                </w:tcPr>
                <w:p w:rsidR="00DC00A5" w:rsidRPr="00DC00A5" w:rsidRDefault="009C7733" w:rsidP="009C7733">
                  <w:pPr>
                    <w:bidi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6"/>
                          <w:szCs w:val="36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96" w:type="dxa"/>
                  <w:vAlign w:val="center"/>
                </w:tcPr>
                <w:p w:rsidR="00DC00A5" w:rsidRPr="00DC00A5" w:rsidRDefault="00DC00A5" w:rsidP="009C7733">
                  <w:pPr>
                    <w:bidi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36" w:type="dxa"/>
                  <w:vAlign w:val="center"/>
                </w:tcPr>
                <w:p w:rsidR="00DC00A5" w:rsidRPr="00DC00A5" w:rsidRDefault="00DC00A5" w:rsidP="009C7733">
                  <w:pPr>
                    <w:bidi/>
                    <w:jc w:val="center"/>
                    <w:rPr>
                      <w:rFonts w:asciiTheme="majorBidi" w:hAnsiTheme="majorBidi" w:cstheme="majorBidi" w:hint="cs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6"/>
                          <w:szCs w:val="36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  <w:lang w:bidi="ar-DZ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</w:tr>
          </w:tbl>
          <w:p w:rsidR="00DC00A5" w:rsidRPr="00800FCE" w:rsidRDefault="00800FCE" w:rsidP="00800FCE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i/>
                <w:sz w:val="40"/>
                <w:szCs w:val="40"/>
                <w:lang w:bidi="ar-DZ"/>
              </w:rPr>
            </w:pP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a&lt;b</m:t>
              </m:r>
            </m:oMath>
          </w:p>
          <w:p w:rsidR="00800FCE" w:rsidRDefault="00800FCE" w:rsidP="00800FCE">
            <w:pPr>
              <w:bidi/>
              <w:rPr>
                <w:rFonts w:ascii="Arabic Typesetting" w:hAnsi="Arabic Typesetting" w:cs="Arabic Typesetting" w:hint="cs"/>
                <w:i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اذا كان </w:t>
            </w:r>
            <w:r>
              <w:rPr>
                <w:rFonts w:ascii="Arabic Typesetting" w:hAnsi="Arabic Typesetting" w:cs="Arabic Typesetting"/>
                <w:iCs/>
                <w:sz w:val="40"/>
                <w:szCs w:val="40"/>
                <w:lang w:bidi="ar-DZ"/>
              </w:rPr>
              <w:t>c</w:t>
            </w:r>
            <w:r>
              <w:rPr>
                <w:rFonts w:ascii="Arabic Typesetting" w:hAnsi="Arabic Typesetting" w:cs="Arabic Typesetting" w:hint="cs"/>
                <w:iCs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موجب فان : 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ac&lt;bc</m:t>
              </m:r>
            </m:oMath>
          </w:p>
          <w:p w:rsidR="00800FCE" w:rsidRDefault="00800FCE" w:rsidP="00800FCE">
            <w:pPr>
              <w:bidi/>
              <w:rPr>
                <w:rFonts w:ascii="Arabic Typesetting" w:hAnsi="Arabic Typesetting" w:cs="Arabic Typesetting" w:hint="cs"/>
                <w:i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اذا كان </w:t>
            </w:r>
            <w:r>
              <w:rPr>
                <w:rFonts w:ascii="Arabic Typesetting" w:hAnsi="Arabic Typesetting" w:cs="Arabic Typesetting"/>
                <w:iCs/>
                <w:sz w:val="40"/>
                <w:szCs w:val="40"/>
                <w:lang w:bidi="ar-DZ"/>
              </w:rPr>
              <w:t>c</w:t>
            </w:r>
            <w:r>
              <w:rPr>
                <w:rFonts w:ascii="Arabic Typesetting" w:hAnsi="Arabic Typesetting" w:cs="Arabic Typesetting" w:hint="cs"/>
                <w:iCs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سالب فان : 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ac&gt;bc</m:t>
              </m:r>
            </m:oMath>
          </w:p>
          <w:p w:rsidR="00800FCE" w:rsidRPr="00800FCE" w:rsidRDefault="00800FCE" w:rsidP="00800FCE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i/>
                <w:sz w:val="40"/>
                <w:szCs w:val="40"/>
                <w:lang w:bidi="ar-DZ"/>
              </w:rPr>
            </w:pP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k&lt;l</m:t>
              </m:r>
            </m:oMath>
          </w:p>
          <w:p w:rsidR="00800FCE" w:rsidRPr="00800FCE" w:rsidRDefault="00800FCE" w:rsidP="00800FCE">
            <w:pPr>
              <w:bidi/>
              <w:rPr>
                <w:rFonts w:ascii="Arabic Typesetting" w:hAnsi="Arabic Typesetting" w:cs="Arabic Typesetting" w:hint="cs"/>
                <w:i/>
                <w:sz w:val="40"/>
                <w:szCs w:val="40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2k&lt;2l  ; -</m:t>
                </m:r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 xml:space="preserve">3k&gt;-3l  ;  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5</m:t>
                    </m:r>
                  </m:den>
                </m:f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&lt;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 xml:space="preserve">  </m:t>
                </m:r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 xml:space="preserve">;  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-6</m:t>
                    </m:r>
                  </m:den>
                </m:f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&gt;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-6</m:t>
                    </m:r>
                  </m:den>
                </m:f>
              </m:oMath>
            </m:oMathPara>
          </w:p>
          <w:p w:rsidR="00612CB3" w:rsidRPr="00DC00A5" w:rsidRDefault="00612CB3" w:rsidP="00DC00A5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 w:rsidRPr="00DC00A5"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 w:rsidRPr="00DC00A5"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 xml:space="preserve"> المعرفة ص 74 </w:t>
            </w:r>
          </w:p>
          <w:p w:rsidR="00612CB3" w:rsidRPr="00612CB3" w:rsidRDefault="00800FCE" w:rsidP="00612CB3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abic Typesetting" w:hAnsi="Arabic Typesetting" w:cs="Arabic Typesetting"/>
                <w:i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المتباينات </w:t>
            </w:r>
            <w:r w:rsidR="00B175C0"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 و</w:t>
            </w:r>
            <w:proofErr w:type="gramEnd"/>
            <w:r w:rsidR="00B175C0"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 الضرب</w:t>
            </w:r>
          </w:p>
          <w:p w:rsidR="00612CB3" w:rsidRDefault="00612CB3" w:rsidP="00612CB3">
            <w:pPr>
              <w:bidi/>
              <w:ind w:left="141"/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</w:pPr>
          </w:p>
          <w:p w:rsidR="00612CB3" w:rsidRPr="00612CB3" w:rsidRDefault="00612CB3" w:rsidP="00800FCE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</w:pPr>
            <w:r w:rsidRPr="00612CB3"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 xml:space="preserve">ت </w:t>
            </w:r>
            <w:r w:rsidR="00800FCE"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>7</w:t>
            </w:r>
            <w:r w:rsidRPr="00612CB3"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 xml:space="preserve"> ص 78</w:t>
            </w:r>
          </w:p>
        </w:tc>
        <w:tc>
          <w:tcPr>
            <w:tcW w:w="2126" w:type="dxa"/>
            <w:vAlign w:val="center"/>
          </w:tcPr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02C12" w:rsidRDefault="00802C12" w:rsidP="00802C12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02C12" w:rsidRDefault="00802C12" w:rsidP="00802C12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02C12" w:rsidRDefault="00802C12" w:rsidP="00802C12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A3EEB" w:rsidRDefault="00802C12" w:rsidP="00800FC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ان يكون المتعلم قادرا على </w:t>
            </w:r>
            <w:r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معرفة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الخواص المتعلقة بالم</w:t>
            </w:r>
            <w:r w:rsidR="00800FC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تباينات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والعمليات واستعمالها في وضعيات بسيطة</w:t>
            </w: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Pr="00045032" w:rsidRDefault="00BA3EEB" w:rsidP="00802C12">
            <w:pPr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AF379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00FCE" w:rsidRDefault="00800FCE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00FCE" w:rsidRDefault="00800FCE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612CB3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612CB3" w:rsidRDefault="00612CB3" w:rsidP="00612CB3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0FCE" w:rsidRDefault="00800FCE" w:rsidP="00612CB3">
            <w:pPr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</w:p>
          <w:p w:rsidR="00802C12" w:rsidRPr="0004503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7E43"/>
    <w:multiLevelType w:val="hybridMultilevel"/>
    <w:tmpl w:val="219819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166647"/>
    <w:multiLevelType w:val="hybridMultilevel"/>
    <w:tmpl w:val="611866A4"/>
    <w:lvl w:ilvl="0" w:tplc="551A5056">
      <w:start w:val="1"/>
      <w:numFmt w:val="bullet"/>
      <w:lvlText w:val="-"/>
      <w:lvlJc w:val="left"/>
      <w:pPr>
        <w:ind w:left="501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2BFE5D55"/>
    <w:multiLevelType w:val="hybridMultilevel"/>
    <w:tmpl w:val="216A23E6"/>
    <w:lvl w:ilvl="0" w:tplc="76E6CD6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3D380C"/>
    <w:multiLevelType w:val="hybridMultilevel"/>
    <w:tmpl w:val="0C928A92"/>
    <w:lvl w:ilvl="0" w:tplc="3F68D1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CA05C1C"/>
    <w:multiLevelType w:val="hybridMultilevel"/>
    <w:tmpl w:val="E9180622"/>
    <w:lvl w:ilvl="0" w:tplc="3D461A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26C90"/>
    <w:rsid w:val="00204989"/>
    <w:rsid w:val="002D11F1"/>
    <w:rsid w:val="003908F4"/>
    <w:rsid w:val="004251B7"/>
    <w:rsid w:val="00460CA1"/>
    <w:rsid w:val="004E7F6C"/>
    <w:rsid w:val="00612CB3"/>
    <w:rsid w:val="00697790"/>
    <w:rsid w:val="00710141"/>
    <w:rsid w:val="00800FCE"/>
    <w:rsid w:val="00802C12"/>
    <w:rsid w:val="009B3008"/>
    <w:rsid w:val="009C7733"/>
    <w:rsid w:val="00A30B42"/>
    <w:rsid w:val="00AF3793"/>
    <w:rsid w:val="00B175C0"/>
    <w:rsid w:val="00BA3EEB"/>
    <w:rsid w:val="00C95A6D"/>
    <w:rsid w:val="00CA0ED2"/>
    <w:rsid w:val="00DC00A5"/>
    <w:rsid w:val="00DD71CA"/>
    <w:rsid w:val="00F4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F379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30B4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B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F379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30B4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B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22</cp:revision>
  <dcterms:created xsi:type="dcterms:W3CDTF">2016-12-28T12:31:00Z</dcterms:created>
  <dcterms:modified xsi:type="dcterms:W3CDTF">2017-12-23T18:38:00Z</dcterms:modified>
</cp:coreProperties>
</file>