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C94" w:rsidRDefault="00D27C94" w:rsidP="00D27C94">
      <w:pPr>
        <w:bidi/>
        <w:jc w:val="center"/>
        <w:rPr>
          <w:b/>
          <w:bCs/>
          <w:color w:val="1F497D" w:themeColor="text2"/>
          <w:sz w:val="44"/>
          <w:szCs w:val="44"/>
          <w:lang w:bidi="ar-DZ"/>
        </w:rPr>
      </w:pPr>
      <w:proofErr w:type="gramStart"/>
      <w:r w:rsidRPr="00B828CC">
        <w:rPr>
          <w:rFonts w:hint="cs"/>
          <w:b/>
          <w:bCs/>
          <w:color w:val="1F497D" w:themeColor="text2"/>
          <w:sz w:val="44"/>
          <w:szCs w:val="44"/>
          <w:rtl/>
          <w:lang w:bidi="ar-DZ"/>
        </w:rPr>
        <w:t>الوضعية</w:t>
      </w:r>
      <w:proofErr w:type="gramEnd"/>
      <w:r w:rsidRPr="00B828CC">
        <w:rPr>
          <w:rFonts w:hint="cs"/>
          <w:b/>
          <w:bCs/>
          <w:color w:val="1F497D" w:themeColor="text2"/>
          <w:sz w:val="44"/>
          <w:szCs w:val="44"/>
          <w:rtl/>
          <w:lang w:bidi="ar-DZ"/>
        </w:rPr>
        <w:t xml:space="preserve"> التقويمية</w:t>
      </w:r>
    </w:p>
    <w:p w:rsidR="00D27C94" w:rsidRPr="00B828CC" w:rsidRDefault="00D27C94" w:rsidP="00D27C94">
      <w:pPr>
        <w:bidi/>
        <w:jc w:val="center"/>
        <w:rPr>
          <w:b/>
          <w:bCs/>
          <w:color w:val="1F497D" w:themeColor="text2"/>
          <w:sz w:val="44"/>
          <w:szCs w:val="44"/>
          <w:rtl/>
          <w:lang w:bidi="ar-DZ"/>
        </w:rPr>
      </w:pPr>
    </w:p>
    <w:p w:rsidR="00D27C94" w:rsidRDefault="00D27C94" w:rsidP="00D27C94">
      <w:pPr>
        <w:bidi/>
        <w:rPr>
          <w:rFonts w:eastAsiaTheme="minorEastAsia"/>
          <w:sz w:val="32"/>
          <w:szCs w:val="32"/>
          <w:rtl/>
          <w:lang w:bidi="ar-DZ"/>
        </w:rPr>
      </w:pPr>
      <w:r>
        <w:rPr>
          <w:rFonts w:eastAsiaTheme="minorEastAsia"/>
          <w:noProof/>
          <w:sz w:val="32"/>
          <w:szCs w:val="32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93.9pt;margin-top:50.2pt;width:182.15pt;height:137.55pt;z-index:251661312" filled="f" stroked="f">
            <v:textbox>
              <w:txbxContent>
                <w:p w:rsidR="00D27C94" w:rsidRDefault="00D27C94" w:rsidP="00D27C94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117975" cy="1520575"/>
                        <wp:effectExtent l="19050" t="0" r="0" b="0"/>
                        <wp:docPr id="774" name="Image 773" descr="BsUMOKvCcAAjsxf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sUMOKvCcAAjsxf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15178" cy="15185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hint="cs"/>
          <w:sz w:val="32"/>
          <w:szCs w:val="32"/>
          <w:rtl/>
          <w:lang w:bidi="ar-DZ"/>
        </w:rPr>
        <w:t xml:space="preserve">تمثل الصورة مكتبة كلية العلوم الاقتصادية في النمسا، أين تظهر واجهة المكتبة على شكل متوازي أضلاع </w:t>
      </w:r>
      <m:oMath>
        <m:f>
          <m:f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5</m:t>
            </m:r>
          </m:den>
        </m:f>
      </m:oMath>
      <w:r>
        <w:rPr>
          <w:rFonts w:eastAsiaTheme="minorEastAsia" w:hint="cs"/>
          <w:sz w:val="32"/>
          <w:szCs w:val="32"/>
          <w:rtl/>
          <w:lang w:bidi="ar-DZ"/>
        </w:rPr>
        <w:t xml:space="preserve"> من مساحته مغطاة بالزجاج.</w:t>
      </w:r>
    </w:p>
    <w:p w:rsidR="00D27C94" w:rsidRDefault="00D27C94" w:rsidP="00D27C94">
      <w:pPr>
        <w:bidi/>
        <w:rPr>
          <w:rFonts w:eastAsiaTheme="minorEastAsia"/>
          <w:sz w:val="32"/>
          <w:szCs w:val="32"/>
          <w:lang w:bidi="ar-DZ"/>
        </w:rPr>
      </w:pPr>
    </w:p>
    <w:p w:rsidR="00D27C94" w:rsidRDefault="00D27C94" w:rsidP="00D27C94">
      <w:pPr>
        <w:bidi/>
        <w:rPr>
          <w:rFonts w:eastAsiaTheme="minorEastAsia"/>
          <w:sz w:val="32"/>
          <w:szCs w:val="32"/>
          <w:lang w:bidi="ar-DZ"/>
        </w:rPr>
      </w:pPr>
    </w:p>
    <w:p w:rsidR="00D27C94" w:rsidRDefault="00D27C94" w:rsidP="00D27C94">
      <w:pPr>
        <w:bidi/>
        <w:rPr>
          <w:rFonts w:eastAsiaTheme="minorEastAsia"/>
          <w:sz w:val="32"/>
          <w:szCs w:val="32"/>
          <w:lang w:bidi="ar-DZ"/>
        </w:rPr>
      </w:pPr>
    </w:p>
    <w:p w:rsidR="00D27C94" w:rsidRDefault="00D27C94" w:rsidP="00D27C94">
      <w:pPr>
        <w:bidi/>
        <w:rPr>
          <w:rFonts w:eastAsiaTheme="minorEastAsia"/>
          <w:sz w:val="32"/>
          <w:szCs w:val="32"/>
          <w:lang w:bidi="ar-DZ"/>
        </w:rPr>
      </w:pPr>
    </w:p>
    <w:p w:rsidR="00D27C94" w:rsidRDefault="00D27C94" w:rsidP="00D27C94">
      <w:pPr>
        <w:bidi/>
        <w:rPr>
          <w:rFonts w:eastAsiaTheme="minorEastAsia"/>
          <w:sz w:val="32"/>
          <w:szCs w:val="32"/>
          <w:rtl/>
          <w:lang w:bidi="ar-DZ"/>
        </w:rPr>
      </w:pPr>
      <w:proofErr w:type="gramStart"/>
      <w:r>
        <w:rPr>
          <w:rFonts w:eastAsiaTheme="minorEastAsia" w:hint="cs"/>
          <w:sz w:val="32"/>
          <w:szCs w:val="32"/>
          <w:rtl/>
          <w:lang w:bidi="ar-DZ"/>
        </w:rPr>
        <w:t>الجزء</w:t>
      </w:r>
      <w:proofErr w:type="gramEnd"/>
      <w:r>
        <w:rPr>
          <w:rFonts w:eastAsiaTheme="minorEastAsia" w:hint="cs"/>
          <w:sz w:val="32"/>
          <w:szCs w:val="32"/>
          <w:rtl/>
          <w:lang w:bidi="ar-DZ"/>
        </w:rPr>
        <w:t xml:space="preserve"> 1:</w:t>
      </w:r>
    </w:p>
    <w:p w:rsidR="00D27C94" w:rsidRDefault="00D27C94" w:rsidP="00D27C94">
      <w:pPr>
        <w:bidi/>
        <w:rPr>
          <w:rFonts w:eastAsiaTheme="minorEastAsia"/>
          <w:sz w:val="32"/>
          <w:szCs w:val="32"/>
          <w:rtl/>
          <w:lang w:bidi="ar-DZ"/>
        </w:rPr>
      </w:pPr>
      <w:r>
        <w:rPr>
          <w:rFonts w:eastAsiaTheme="minorEastAsia"/>
          <w:noProof/>
          <w:sz w:val="32"/>
          <w:szCs w:val="32"/>
          <w:rtl/>
          <w:lang w:eastAsia="fr-FR"/>
        </w:rPr>
        <w:pict>
          <v:group id="_x0000_s1026" style="position:absolute;left:0;text-align:left;margin-left:-31.1pt;margin-top:17.85pt;width:148.85pt;height:88.45pt;z-index:251660288" coordorigin="1489,6839" coordsize="2977,1769"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27" type="#_x0000_t7" style="position:absolute;left:1489;top:7200;width:2977;height:1408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2168;top:7200;width:97;height:1408;flip:x" o:connectortype="straight"/>
            <v:shape id="_x0000_s1029" type="#_x0000_t202" style="position:absolute;left:2611;top:6839;width:873;height:582" filled="f" stroked="f">
              <v:textbox>
                <w:txbxContent>
                  <w:p w:rsidR="00D27C94" w:rsidRPr="007C2CD0" w:rsidRDefault="00D27C94" w:rsidP="00D27C94">
                    <w:pPr>
                      <w:bidi/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7C2CD0">
                      <w:rPr>
                        <w:b/>
                        <w:bCs/>
                        <w:sz w:val="24"/>
                        <w:szCs w:val="24"/>
                      </w:rPr>
                      <w:t>7cm</w:t>
                    </w:r>
                  </w:p>
                </w:txbxContent>
              </v:textbox>
            </v:shape>
            <v:shape id="_x0000_s1030" type="#_x0000_t202" style="position:absolute;left:2035;top:7655;width:873;height:582" filled="f" stroked="f">
              <v:textbox>
                <w:txbxContent>
                  <w:p w:rsidR="00D27C94" w:rsidRPr="007C2CD0" w:rsidRDefault="00D27C94" w:rsidP="00D27C94">
                    <w:pPr>
                      <w:bidi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4</w:t>
                    </w:r>
                    <w:r w:rsidRPr="007C2CD0">
                      <w:rPr>
                        <w:b/>
                        <w:bCs/>
                        <w:sz w:val="24"/>
                        <w:szCs w:val="24"/>
                      </w:rPr>
                      <w:t>cm</w:t>
                    </w:r>
                  </w:p>
                </w:txbxContent>
              </v:textbox>
            </v:shape>
          </v:group>
        </w:pict>
      </w:r>
      <w:r>
        <w:rPr>
          <w:rFonts w:eastAsiaTheme="minorEastAsia" w:hint="cs"/>
          <w:sz w:val="32"/>
          <w:szCs w:val="32"/>
          <w:rtl/>
          <w:lang w:bidi="ar-DZ"/>
        </w:rPr>
        <w:t xml:space="preserve">إليك مخطط للواجهة </w:t>
      </w:r>
      <w:proofErr w:type="gramStart"/>
      <w:r>
        <w:rPr>
          <w:rFonts w:eastAsiaTheme="minorEastAsia" w:hint="cs"/>
          <w:sz w:val="32"/>
          <w:szCs w:val="32"/>
          <w:rtl/>
          <w:lang w:bidi="ar-DZ"/>
        </w:rPr>
        <w:t>مرسوم</w:t>
      </w:r>
      <w:proofErr w:type="gramEnd"/>
      <w:r>
        <w:rPr>
          <w:rFonts w:eastAsiaTheme="minorEastAsia" w:hint="cs"/>
          <w:sz w:val="32"/>
          <w:szCs w:val="32"/>
          <w:rtl/>
          <w:lang w:bidi="ar-DZ"/>
        </w:rPr>
        <w:t xml:space="preserve"> بمقياس تصغير</w:t>
      </w:r>
      <m:oMath>
        <m:f>
          <m:fPr>
            <m:ctrlPr>
              <w:rPr>
                <w:rFonts w:ascii="Cambria Math" w:eastAsiaTheme="minorEastAsia" w:hAnsi="Cambria Math"/>
                <w:sz w:val="32"/>
                <w:szCs w:val="32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ar-DZ"/>
              </w:rPr>
              <m:t>250</m:t>
            </m:r>
          </m:den>
        </m:f>
      </m:oMath>
      <w:r>
        <w:rPr>
          <w:rFonts w:eastAsiaTheme="minorEastAsia" w:hint="cs"/>
          <w:sz w:val="32"/>
          <w:szCs w:val="32"/>
          <w:rtl/>
          <w:lang w:bidi="ar-DZ"/>
        </w:rPr>
        <w:t xml:space="preserve">  </w:t>
      </w:r>
    </w:p>
    <w:p w:rsidR="00D27C94" w:rsidRDefault="00D27C94" w:rsidP="00D27C94">
      <w:pPr>
        <w:pStyle w:val="Paragraphedeliste"/>
        <w:numPr>
          <w:ilvl w:val="0"/>
          <w:numId w:val="1"/>
        </w:numPr>
        <w:bidi/>
        <w:rPr>
          <w:rFonts w:eastAsiaTheme="minorEastAsia"/>
          <w:sz w:val="32"/>
          <w:szCs w:val="32"/>
          <w:lang w:bidi="ar-DZ"/>
        </w:rPr>
      </w:pPr>
      <w:r w:rsidRPr="00253638">
        <w:rPr>
          <w:rFonts w:eastAsiaTheme="minorEastAsia" w:hint="cs"/>
          <w:sz w:val="32"/>
          <w:szCs w:val="32"/>
          <w:rtl/>
          <w:lang w:bidi="ar-DZ"/>
        </w:rPr>
        <w:t xml:space="preserve">أحسب المساحة الحقيقية للواجهة </w:t>
      </w:r>
      <w:r>
        <w:rPr>
          <w:rFonts w:eastAsiaTheme="minorEastAsia" w:hint="cs"/>
          <w:sz w:val="32"/>
          <w:szCs w:val="32"/>
          <w:rtl/>
          <w:lang w:bidi="ar-DZ"/>
        </w:rPr>
        <w:t xml:space="preserve">ب </w:t>
      </w:r>
      <w:r>
        <w:rPr>
          <w:rFonts w:eastAsiaTheme="minorEastAsia"/>
          <w:sz w:val="32"/>
          <w:szCs w:val="32"/>
          <w:lang w:bidi="ar-DZ"/>
        </w:rPr>
        <w:t>m</w:t>
      </w:r>
      <w:r>
        <w:rPr>
          <w:rFonts w:eastAsiaTheme="minorEastAsia"/>
          <w:sz w:val="32"/>
          <w:szCs w:val="32"/>
          <w:vertAlign w:val="superscript"/>
          <w:lang w:bidi="ar-DZ"/>
        </w:rPr>
        <w:t>2</w:t>
      </w:r>
      <w:r>
        <w:rPr>
          <w:rFonts w:eastAsiaTheme="minorEastAsia" w:hint="cs"/>
          <w:sz w:val="32"/>
          <w:szCs w:val="32"/>
          <w:vertAlign w:val="superscript"/>
          <w:rtl/>
          <w:lang w:bidi="ar-DZ"/>
        </w:rPr>
        <w:t xml:space="preserve"> </w:t>
      </w:r>
      <w:r>
        <w:rPr>
          <w:rFonts w:eastAsiaTheme="minorEastAsia" w:hint="cs"/>
          <w:sz w:val="32"/>
          <w:szCs w:val="32"/>
          <w:rtl/>
          <w:lang w:bidi="ar-DZ"/>
        </w:rPr>
        <w:t xml:space="preserve">ثم ب </w:t>
      </w:r>
      <w:r>
        <w:rPr>
          <w:rFonts w:eastAsiaTheme="minorEastAsia"/>
          <w:sz w:val="32"/>
          <w:szCs w:val="32"/>
          <w:lang w:bidi="ar-DZ"/>
        </w:rPr>
        <w:t>dam</w:t>
      </w:r>
      <w:r>
        <w:rPr>
          <w:rFonts w:eastAsiaTheme="minorEastAsia"/>
          <w:sz w:val="32"/>
          <w:szCs w:val="32"/>
          <w:vertAlign w:val="superscript"/>
          <w:lang w:bidi="ar-DZ"/>
        </w:rPr>
        <w:t>2</w:t>
      </w:r>
    </w:p>
    <w:p w:rsidR="00D27C94" w:rsidRPr="00253638" w:rsidRDefault="00D27C94" w:rsidP="00D27C94">
      <w:pPr>
        <w:pStyle w:val="Paragraphedeliste"/>
        <w:numPr>
          <w:ilvl w:val="0"/>
          <w:numId w:val="1"/>
        </w:numPr>
        <w:bidi/>
        <w:rPr>
          <w:rFonts w:eastAsiaTheme="minorEastAsia"/>
          <w:sz w:val="32"/>
          <w:szCs w:val="32"/>
          <w:rtl/>
          <w:lang w:bidi="ar-DZ"/>
        </w:rPr>
      </w:pPr>
      <w:r w:rsidRPr="00253638">
        <w:rPr>
          <w:rFonts w:eastAsiaTheme="minorEastAsia" w:hint="cs"/>
          <w:sz w:val="32"/>
          <w:szCs w:val="32"/>
          <w:rtl/>
          <w:lang w:bidi="ar-DZ"/>
        </w:rPr>
        <w:t>استنتج النسبة المئوية للمساحة الزجاجية في الواجهة</w:t>
      </w:r>
    </w:p>
    <w:p w:rsidR="00D27C94" w:rsidRDefault="00D27C94" w:rsidP="00D27C94">
      <w:pPr>
        <w:bidi/>
        <w:rPr>
          <w:rFonts w:eastAsiaTheme="minorEastAsia"/>
          <w:sz w:val="32"/>
          <w:szCs w:val="32"/>
          <w:lang w:bidi="ar-DZ"/>
        </w:rPr>
      </w:pPr>
    </w:p>
    <w:p w:rsidR="00D27C94" w:rsidRDefault="00D27C94" w:rsidP="00D27C94">
      <w:pPr>
        <w:bidi/>
        <w:rPr>
          <w:rFonts w:eastAsiaTheme="minorEastAsia"/>
          <w:sz w:val="32"/>
          <w:szCs w:val="32"/>
          <w:rtl/>
          <w:lang w:bidi="ar-DZ"/>
        </w:rPr>
      </w:pPr>
      <w:proofErr w:type="gramStart"/>
      <w:r>
        <w:rPr>
          <w:rFonts w:eastAsiaTheme="minorEastAsia" w:hint="cs"/>
          <w:sz w:val="32"/>
          <w:szCs w:val="32"/>
          <w:rtl/>
          <w:lang w:bidi="ar-DZ"/>
        </w:rPr>
        <w:t>الجزء</w:t>
      </w:r>
      <w:proofErr w:type="gramEnd"/>
      <w:r>
        <w:rPr>
          <w:rFonts w:eastAsiaTheme="minorEastAsia" w:hint="cs"/>
          <w:sz w:val="32"/>
          <w:szCs w:val="32"/>
          <w:rtl/>
          <w:lang w:bidi="ar-DZ"/>
        </w:rPr>
        <w:t xml:space="preserve"> 2:</w:t>
      </w:r>
    </w:p>
    <w:p w:rsidR="00D27C94" w:rsidRDefault="00D27C94" w:rsidP="00D27C94">
      <w:pPr>
        <w:bidi/>
        <w:rPr>
          <w:rFonts w:eastAsiaTheme="minorEastAsia"/>
          <w:sz w:val="32"/>
          <w:szCs w:val="32"/>
          <w:rtl/>
          <w:lang w:bidi="ar-DZ"/>
        </w:rPr>
      </w:pPr>
      <w:proofErr w:type="gramStart"/>
      <w:r>
        <w:rPr>
          <w:rFonts w:eastAsiaTheme="minorEastAsia" w:hint="cs"/>
          <w:sz w:val="32"/>
          <w:szCs w:val="32"/>
          <w:rtl/>
          <w:lang w:bidi="ar-DZ"/>
        </w:rPr>
        <w:t>تعتبر</w:t>
      </w:r>
      <w:proofErr w:type="gramEnd"/>
      <w:r>
        <w:rPr>
          <w:rFonts w:eastAsiaTheme="minorEastAsia" w:hint="cs"/>
          <w:sz w:val="32"/>
          <w:szCs w:val="32"/>
          <w:rtl/>
          <w:lang w:bidi="ar-DZ"/>
        </w:rPr>
        <w:t xml:space="preserve"> المطالعة واجبا على طلاب الكلية لهذا توفر المكتبة 2400 كتاب جديد كل سنة</w:t>
      </w:r>
    </w:p>
    <w:p w:rsidR="00D27C94" w:rsidRPr="00253638" w:rsidRDefault="00D27C94" w:rsidP="00D27C94">
      <w:pPr>
        <w:pStyle w:val="Paragraphedeliste"/>
        <w:numPr>
          <w:ilvl w:val="0"/>
          <w:numId w:val="1"/>
        </w:numPr>
        <w:bidi/>
        <w:rPr>
          <w:sz w:val="32"/>
          <w:szCs w:val="32"/>
          <w:rtl/>
          <w:lang w:bidi="ar-DZ"/>
        </w:rPr>
      </w:pPr>
      <w:r>
        <w:rPr>
          <w:rFonts w:eastAsiaTheme="minorEastAsia" w:hint="cs"/>
          <w:sz w:val="32"/>
          <w:szCs w:val="32"/>
          <w:rtl/>
          <w:lang w:bidi="ar-DZ"/>
        </w:rPr>
        <w:t>أكمل جدول التناسبية الآتي مستخرجا معامل التناسبية:</w:t>
      </w:r>
      <w:r w:rsidRPr="00253638">
        <w:rPr>
          <w:rFonts w:eastAsiaTheme="minorEastAsia" w:hint="cs"/>
          <w:sz w:val="32"/>
          <w:szCs w:val="32"/>
          <w:rtl/>
          <w:lang w:bidi="ar-DZ"/>
        </w:rPr>
        <w:t xml:space="preserve"> </w:t>
      </w:r>
    </w:p>
    <w:tbl>
      <w:tblPr>
        <w:tblStyle w:val="Grilledutableau"/>
        <w:bidiVisual/>
        <w:tblW w:w="0" w:type="auto"/>
        <w:tblLook w:val="04A0"/>
      </w:tblPr>
      <w:tblGrid>
        <w:gridCol w:w="1808"/>
        <w:gridCol w:w="992"/>
        <w:gridCol w:w="1417"/>
        <w:gridCol w:w="1418"/>
      </w:tblGrid>
      <w:tr w:rsidR="00D27C94" w:rsidTr="00FD0045">
        <w:tc>
          <w:tcPr>
            <w:tcW w:w="1808" w:type="dxa"/>
          </w:tcPr>
          <w:p w:rsidR="00D27C94" w:rsidRPr="00253638" w:rsidRDefault="00D27C94" w:rsidP="00FD0045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2536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عدد السنوات</w:t>
            </w:r>
          </w:p>
        </w:tc>
        <w:tc>
          <w:tcPr>
            <w:tcW w:w="992" w:type="dxa"/>
          </w:tcPr>
          <w:p w:rsidR="00D27C94" w:rsidRPr="00253638" w:rsidRDefault="00D27C94" w:rsidP="00FD0045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2536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1417" w:type="dxa"/>
          </w:tcPr>
          <w:p w:rsidR="00D27C94" w:rsidRPr="00253638" w:rsidRDefault="00D27C94" w:rsidP="00FD0045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</w:tcPr>
          <w:p w:rsidR="00D27C94" w:rsidRPr="00253638" w:rsidRDefault="00D27C94" w:rsidP="00FD0045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2536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7</w:t>
            </w:r>
          </w:p>
        </w:tc>
      </w:tr>
      <w:tr w:rsidR="00D27C94" w:rsidTr="00FD0045">
        <w:tc>
          <w:tcPr>
            <w:tcW w:w="1808" w:type="dxa"/>
          </w:tcPr>
          <w:p w:rsidR="00D27C94" w:rsidRPr="00253638" w:rsidRDefault="00D27C94" w:rsidP="00FD0045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2536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عدد الكتب</w:t>
            </w:r>
          </w:p>
        </w:tc>
        <w:tc>
          <w:tcPr>
            <w:tcW w:w="992" w:type="dxa"/>
          </w:tcPr>
          <w:p w:rsidR="00D27C94" w:rsidRPr="00253638" w:rsidRDefault="00D27C94" w:rsidP="00FD0045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7" w:type="dxa"/>
          </w:tcPr>
          <w:p w:rsidR="00D27C94" w:rsidRPr="00253638" w:rsidRDefault="00D27C94" w:rsidP="00FD0045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2536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12000</w:t>
            </w:r>
          </w:p>
        </w:tc>
        <w:tc>
          <w:tcPr>
            <w:tcW w:w="1418" w:type="dxa"/>
          </w:tcPr>
          <w:p w:rsidR="00D27C94" w:rsidRPr="00253638" w:rsidRDefault="00D27C94" w:rsidP="00FD0045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D27C94" w:rsidRDefault="00D27C94" w:rsidP="00D27C94">
      <w:pPr>
        <w:bidi/>
        <w:spacing w:after="0" w:line="240" w:lineRule="auto"/>
        <w:rPr>
          <w:b/>
          <w:bCs/>
          <w:color w:val="FF0000"/>
          <w:sz w:val="28"/>
          <w:szCs w:val="28"/>
          <w:rtl/>
          <w:lang w:bidi="ar-DZ"/>
        </w:rPr>
      </w:pPr>
    </w:p>
    <w:p w:rsidR="001945B2" w:rsidRDefault="001945B2"/>
    <w:sectPr w:rsidR="001945B2" w:rsidSect="001945B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733024"/>
    <w:multiLevelType w:val="hybridMultilevel"/>
    <w:tmpl w:val="C9F8E63E"/>
    <w:lvl w:ilvl="0" w:tplc="FF1C8870">
      <w:start w:val="1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27C94"/>
    <w:rsid w:val="001945B2"/>
    <w:rsid w:val="004F1FE6"/>
    <w:rsid w:val="00D27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C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27C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27C9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27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7C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407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1</cp:revision>
  <dcterms:created xsi:type="dcterms:W3CDTF">2019-01-31T06:46:00Z</dcterms:created>
  <dcterms:modified xsi:type="dcterms:W3CDTF">2019-01-31T06:50:00Z</dcterms:modified>
</cp:coreProperties>
</file>