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B3" w:rsidRPr="000F6F96" w:rsidRDefault="003A2A99" w:rsidP="003A2A99">
      <w:pPr>
        <w:spacing w:after="0"/>
        <w:jc w:val="center"/>
        <w:rPr>
          <w:rFonts w:asciiTheme="majorBidi" w:hAnsiTheme="majorBidi" w:cstheme="majorBidi"/>
          <w:b/>
          <w:bCs/>
          <w:color w:val="0000FF"/>
          <w:sz w:val="28"/>
          <w:szCs w:val="28"/>
          <w:rtl/>
          <w:lang w:bidi="ar-DZ"/>
        </w:rPr>
      </w:pPr>
      <w:r w:rsidRPr="000F6F96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:lang w:bidi="ar-DZ"/>
        </w:rPr>
        <w:t>الجمهورية الجزائرية الديمقراطية الشعبية</w:t>
      </w:r>
    </w:p>
    <w:p w:rsidR="003A2A99" w:rsidRDefault="003A2A99" w:rsidP="003A2A99">
      <w:pPr>
        <w:spacing w:after="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F6F96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:lang w:bidi="ar-DZ"/>
        </w:rPr>
        <w:t>وزارة التربية الوطنية</w:t>
      </w:r>
    </w:p>
    <w:p w:rsidR="003A2A99" w:rsidRDefault="003A2A99" w:rsidP="00FB4C97">
      <w:pPr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14ED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:lang w:bidi="ar-DZ"/>
        </w:rPr>
        <w:t>مديرية التربية</w:t>
      </w:r>
      <w:r w:rsidR="00FB4C97">
        <w:rPr>
          <w:rFonts w:asciiTheme="majorBidi" w:hAnsiTheme="majorBidi" w:cstheme="majorBidi" w:hint="cs"/>
          <w:b/>
          <w:bCs/>
          <w:color w:val="FF0066"/>
          <w:sz w:val="28"/>
          <w:szCs w:val="28"/>
          <w:rtl/>
          <w:lang w:bidi="ar-DZ"/>
        </w:rPr>
        <w:t xml:space="preserve">:        </w:t>
      </w:r>
      <w:bookmarkStart w:id="0" w:name="_GoBack"/>
      <w:bookmarkEnd w:id="0"/>
      <w:r w:rsidRPr="00714ED9">
        <w:rPr>
          <w:rFonts w:asciiTheme="majorBidi" w:hAnsiTheme="majorBidi" w:cstheme="majorBidi" w:hint="cs"/>
          <w:color w:val="FF0066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</w:t>
      </w:r>
      <w:r w:rsidR="000F6F9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0F6F96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:lang w:bidi="ar-DZ"/>
        </w:rPr>
        <w:t>متوسطة</w:t>
      </w:r>
    </w:p>
    <w:p w:rsidR="007526B3" w:rsidRDefault="003A2A99" w:rsidP="00DA057C">
      <w:pPr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14ED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:lang w:bidi="ar-DZ"/>
        </w:rPr>
        <w:t>الأستـــــاذة:</w:t>
      </w:r>
      <w:r w:rsidR="00DA057C">
        <w:rPr>
          <w:rFonts w:asciiTheme="majorBidi" w:hAnsiTheme="majorBidi" w:cstheme="majorBidi" w:hint="cs"/>
          <w:b/>
          <w:bCs/>
          <w:color w:val="FF0066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714ED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  <w:lang w:bidi="ar-DZ"/>
        </w:rPr>
        <w:t>السنة الدراسيــــــــة:</w:t>
      </w:r>
      <w:r w:rsidRPr="00714ED9">
        <w:rPr>
          <w:rFonts w:asciiTheme="majorBidi" w:hAnsiTheme="majorBidi" w:cstheme="majorBidi" w:hint="cs"/>
          <w:b/>
          <w:bCs/>
          <w:color w:val="FF0066"/>
          <w:sz w:val="28"/>
          <w:szCs w:val="28"/>
          <w:rtl/>
          <w:lang w:bidi="ar-DZ"/>
        </w:rPr>
        <w:t>2016/2017</w:t>
      </w:r>
    </w:p>
    <w:p w:rsidR="003A2A99" w:rsidRDefault="00A041D7" w:rsidP="003A2A99">
      <w:pPr>
        <w:spacing w:after="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2" type="#_x0000_t64" style="position:absolute;left:0;text-align:left;margin-left:-9.5pt;margin-top:21.9pt;width:148.75pt;height:42.8pt;z-index:25165926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3A2A99" w:rsidRPr="003A2A99" w:rsidRDefault="003A2A99">
                  <w:pPr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المادة:علوم الطبيعة و الحياة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8"/>
          <w:szCs w:val="28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5.75pt;height:22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16pt;font-weight:bold;v-text-kern:t" trim="t" fitpath="t" string="التدرج السنوي للسنة الأولى متوسط"/>
          </v:shape>
        </w:pict>
      </w:r>
    </w:p>
    <w:p w:rsidR="003A2A99" w:rsidRDefault="003A2A99" w:rsidP="003A2A99">
      <w:pPr>
        <w:tabs>
          <w:tab w:val="center" w:pos="7699"/>
          <w:tab w:val="left" w:pos="9095"/>
        </w:tabs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A041D7"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1" type="#_x0000_t98" style="position:absolute;left:0;text-align:left;margin-left:337.6pt;margin-top:2pt;width:438.8pt;height:34pt;z-index:251658240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1">
              <w:txbxContent>
                <w:p w:rsidR="003A2A99" w:rsidRPr="003A2A99" w:rsidRDefault="003A2A99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3A2A99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الكفاءة الشاملة:</w:t>
                  </w:r>
                  <w:r w:rsidRPr="003A2A99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يحافظ على صحته و صحة غيره و يتدخل إيجابيا لحماية محيطه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:rsidR="003A2A99" w:rsidRPr="003A2A99" w:rsidRDefault="003A2A99" w:rsidP="003A2A99">
      <w:pPr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526B3" w:rsidRDefault="007526B3" w:rsidP="00330D80">
      <w:pPr>
        <w:spacing w:after="0"/>
        <w:rPr>
          <w:rtl/>
          <w:lang w:bidi="ar-DZ"/>
        </w:rPr>
      </w:pPr>
    </w:p>
    <w:tbl>
      <w:tblPr>
        <w:tblStyle w:val="Grilledutableau"/>
        <w:bidiVisual/>
        <w:tblW w:w="15593" w:type="dxa"/>
        <w:tblInd w:w="197" w:type="dxa"/>
        <w:tblLook w:val="04A0" w:firstRow="1" w:lastRow="0" w:firstColumn="1" w:lastColumn="0" w:noHBand="0" w:noVBand="1"/>
      </w:tblPr>
      <w:tblGrid>
        <w:gridCol w:w="1269"/>
        <w:gridCol w:w="943"/>
        <w:gridCol w:w="884"/>
        <w:gridCol w:w="1834"/>
        <w:gridCol w:w="5113"/>
        <w:gridCol w:w="5550"/>
      </w:tblGrid>
      <w:tr w:rsidR="007526B3" w:rsidRPr="007526B3" w:rsidTr="007526B3">
        <w:trPr>
          <w:trHeight w:val="231"/>
        </w:trPr>
        <w:tc>
          <w:tcPr>
            <w:tcW w:w="1272" w:type="dxa"/>
          </w:tcPr>
          <w:p w:rsidR="007526B3" w:rsidRPr="000F6F96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الأشهر</w:t>
            </w:r>
          </w:p>
        </w:tc>
        <w:tc>
          <w:tcPr>
            <w:tcW w:w="943" w:type="dxa"/>
            <w:vAlign w:val="center"/>
          </w:tcPr>
          <w:p w:rsidR="007526B3" w:rsidRPr="000F6F96" w:rsidRDefault="007526B3" w:rsidP="004E46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الأس</w:t>
            </w:r>
            <w:r w:rsidR="004E4657" w:rsidRPr="000F6F9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0F6F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بيع</w:t>
            </w:r>
          </w:p>
        </w:tc>
        <w:tc>
          <w:tcPr>
            <w:tcW w:w="850" w:type="dxa"/>
          </w:tcPr>
          <w:p w:rsidR="007526B3" w:rsidRPr="000F6F96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834" w:type="dxa"/>
          </w:tcPr>
          <w:p w:rsidR="007526B3" w:rsidRPr="000F6F96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5125" w:type="dxa"/>
          </w:tcPr>
          <w:p w:rsidR="007526B3" w:rsidRPr="000F6F96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الحصة التعلمية الأولى</w:t>
            </w:r>
          </w:p>
        </w:tc>
        <w:tc>
          <w:tcPr>
            <w:tcW w:w="5569" w:type="dxa"/>
          </w:tcPr>
          <w:p w:rsidR="007526B3" w:rsidRPr="000F6F96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الحصة التعلمية الثانية</w:t>
            </w:r>
          </w:p>
        </w:tc>
      </w:tr>
      <w:tr w:rsidR="007526B3" w:rsidRPr="007526B3" w:rsidTr="000F6F96">
        <w:trPr>
          <w:trHeight w:val="217"/>
        </w:trPr>
        <w:tc>
          <w:tcPr>
            <w:tcW w:w="1272" w:type="dxa"/>
            <w:vMerge w:val="restart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سبتمبر</w:t>
            </w:r>
          </w:p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shd w:val="clear" w:color="auto" w:fill="EEECE1" w:themeFill="background2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0694" w:type="dxa"/>
            <w:gridSpan w:val="2"/>
            <w:shd w:val="clear" w:color="auto" w:fill="EEECE1" w:themeFill="background2"/>
          </w:tcPr>
          <w:p w:rsidR="007526B3" w:rsidRPr="000F6F96" w:rsidRDefault="007526B3" w:rsidP="0054670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kern w:val="24"/>
                <w:sz w:val="28"/>
                <w:szCs w:val="28"/>
                <w:rtl/>
                <w:lang w:bidi="ar-DZ"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تشخيص المكتسبات القبلية والتعرف على الوسائل المخبرية</w:t>
            </w:r>
            <w:r w:rsidRPr="000F6F96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val="fr-FR"/>
              </w:rPr>
              <w:t xml:space="preserve"> </w:t>
            </w:r>
            <w:r w:rsidRPr="000F6F96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lang w:val="fr-FR"/>
              </w:rPr>
              <w:t xml:space="preserve"> </w:t>
            </w:r>
            <w:r w:rsidRPr="000F6F96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دراسة مكونات المجهر</w:t>
            </w:r>
          </w:p>
        </w:tc>
      </w:tr>
      <w:tr w:rsidR="007526B3" w:rsidRPr="007526B3" w:rsidTr="00714ED9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33CC"/>
            <w:textDirection w:val="btLr"/>
            <w:vAlign w:val="center"/>
          </w:tcPr>
          <w:p w:rsidR="007526B3" w:rsidRPr="007526B3" w:rsidRDefault="007526B3" w:rsidP="00546704">
            <w:pPr>
              <w:ind w:left="113" w:right="113"/>
              <w:jc w:val="center"/>
              <w:rPr>
                <w:sz w:val="28"/>
                <w:szCs w:val="28"/>
                <w:rtl/>
              </w:rPr>
            </w:pPr>
            <w:r w:rsidRPr="000F6F96">
              <w:rPr>
                <w:rFonts w:asciiTheme="majorBidi" w:hAnsiTheme="majorBidi" w:cstheme="majorBidi" w:hint="cs"/>
                <w:b/>
                <w:bCs/>
                <w:color w:val="000000" w:themeColor="text1"/>
                <w:sz w:val="56"/>
                <w:szCs w:val="56"/>
                <w:rtl/>
                <w:lang w:bidi="ar-DZ"/>
              </w:rPr>
              <w:t>الإنسان و الصحة</w:t>
            </w: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  <w:r w:rsidRPr="00B919B5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التغذية عند الإنسان</w:t>
            </w:r>
          </w:p>
        </w:tc>
        <w:tc>
          <w:tcPr>
            <w:tcW w:w="5125" w:type="dxa"/>
            <w:shd w:val="clear" w:color="auto" w:fill="FFFF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طرح الوضعية الشاملة  للميدان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الأول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مصدر الأغذية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تركيب الأغذية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تركيب الأغذية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دور الأغذية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cs="Arabic Transparent" w:hint="cs"/>
                <w:b/>
                <w:bCs/>
                <w:sz w:val="28"/>
                <w:szCs w:val="28"/>
                <w:rtl/>
              </w:rPr>
              <w:t>في الجسم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دور الأغذية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cs="Arabic Transparent" w:hint="cs"/>
                <w:b/>
                <w:bCs/>
                <w:sz w:val="28"/>
                <w:szCs w:val="28"/>
                <w:rtl/>
              </w:rPr>
              <w:t>في الجسم</w:t>
            </w:r>
          </w:p>
        </w:tc>
      </w:tr>
      <w:tr w:rsidR="007526B3" w:rsidRPr="007526B3" w:rsidTr="000F6F96">
        <w:trPr>
          <w:trHeight w:val="217"/>
        </w:trPr>
        <w:tc>
          <w:tcPr>
            <w:tcW w:w="1272" w:type="dxa"/>
            <w:vMerge w:val="restart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أكتوبر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الرواتب الغذائية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الرواتب الغذائية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التوازن الغذائي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حل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الأول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  <w:r w:rsidRPr="00B919B5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التحصل على الطاقة عند الإنسان</w:t>
            </w: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الثاني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تعريف التنفس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مقر التنفس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تعريف التنفس كمصدر للطاقة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الفرض المحروس الأول</w:t>
            </w:r>
          </w:p>
        </w:tc>
      </w:tr>
      <w:tr w:rsidR="007526B3" w:rsidRPr="007526B3" w:rsidTr="000F6F96">
        <w:trPr>
          <w:trHeight w:val="231"/>
        </w:trPr>
        <w:tc>
          <w:tcPr>
            <w:tcW w:w="1272" w:type="dxa"/>
            <w:vMerge w:val="restart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نوفمبر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قواعد التنفس الصحي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تصحيح الفرض المحروس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tcBorders>
              <w:bottom w:val="single" w:sz="4" w:space="0" w:color="auto"/>
            </w:tcBorders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</w:p>
        </w:tc>
        <w:tc>
          <w:tcPr>
            <w:tcW w:w="5125" w:type="dxa"/>
            <w:tcBorders>
              <w:bottom w:val="single" w:sz="4" w:space="0" w:color="auto"/>
            </w:tcBorders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حل الوضعية </w:t>
            </w:r>
            <w:r w:rsidR="003810B6"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الانطلاقية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للمقطع الثاني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الثالث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مفهوم 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الإطراح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  <w:r w:rsidRPr="00B919B5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الإطراح عند الإنسان</w:t>
            </w: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لبول</w:t>
            </w:r>
            <w:r w:rsidRPr="00752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وا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لعرق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مكونات 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الجهاز ال</w:t>
            </w:r>
            <w:r w:rsidRPr="00752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إطراحي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546704">
            <w:pPr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0694" w:type="dxa"/>
            <w:gridSpan w:val="2"/>
          </w:tcPr>
          <w:p w:rsidR="007526B3" w:rsidRPr="007526B3" w:rsidRDefault="003810B6" w:rsidP="00546704">
            <w:pPr>
              <w:jc w:val="center"/>
              <w:rPr>
                <w:sz w:val="28"/>
                <w:szCs w:val="28"/>
                <w:rtl/>
              </w:rPr>
            </w:pPr>
            <w:r w:rsidRPr="00714ED9"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>اختبارات</w:t>
            </w:r>
            <w:r w:rsidR="007526B3" w:rsidRPr="00714ED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 xml:space="preserve"> الفصل </w:t>
            </w:r>
            <w:r w:rsidR="007526B3" w:rsidRPr="00714ED9"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>الأول</w:t>
            </w:r>
          </w:p>
        </w:tc>
      </w:tr>
      <w:tr w:rsidR="007526B3" w:rsidRPr="007526B3" w:rsidTr="000F6F96">
        <w:trPr>
          <w:trHeight w:val="231"/>
        </w:trPr>
        <w:tc>
          <w:tcPr>
            <w:tcW w:w="1272" w:type="dxa"/>
            <w:vMerge w:val="restart"/>
            <w:vAlign w:val="center"/>
          </w:tcPr>
          <w:p w:rsidR="007526B3" w:rsidRPr="00714ED9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ديسمبر</w:t>
            </w:r>
          </w:p>
          <w:p w:rsidR="007526B3" w:rsidRPr="00714ED9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القواعد الصحية للإطراح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تصحيح </w:t>
            </w:r>
            <w:r w:rsidR="003810B6"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الاختبار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7526B3">
            <w:pPr>
              <w:jc w:val="center"/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tcBorders>
              <w:bottom w:val="single" w:sz="4" w:space="0" w:color="auto"/>
            </w:tcBorders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حل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الثالث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طرح الوضعية </w:t>
            </w:r>
            <w:r w:rsidR="003810B6"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الانطلاقية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للمقطع الرابع </w:t>
            </w:r>
            <w:r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مكونات الجهاز التكاثري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14ED9" w:rsidRDefault="007526B3" w:rsidP="007526B3">
            <w:pPr>
              <w:jc w:val="center"/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2528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7526B3" w:rsidRPr="007526B3" w:rsidRDefault="00A041D7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lang w:bidi="ar-DZ"/>
              </w:rPr>
              <w:pict>
                <v:shape id="_x0000_i1026" type="#_x0000_t136" style="width:382.5pt;height:15.75pt" fillcolor="#369" stroked="f">
                  <v:shadow on="t" color="#b2b2b2" opacity="52429f" offset="3pt"/>
                  <v:textpath style="font-family:&quot;Times New Roman&quot;;font-size:14pt;v-text-kern:t" trim="t" fitpath="t" string="عطلة الشتاء"/>
                </v:shape>
              </w:pic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tcBorders>
              <w:bottom w:val="single" w:sz="4" w:space="0" w:color="auto"/>
            </w:tcBorders>
            <w:vAlign w:val="center"/>
          </w:tcPr>
          <w:p w:rsidR="007526B3" w:rsidRPr="00714ED9" w:rsidRDefault="007526B3" w:rsidP="007526B3">
            <w:pPr>
              <w:jc w:val="center"/>
              <w:rPr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2528" w:type="dxa"/>
            <w:gridSpan w:val="3"/>
            <w:vMerge/>
            <w:shd w:val="clear" w:color="auto" w:fill="FFFF00"/>
            <w:vAlign w:val="center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 w:val="restart"/>
            <w:tcBorders>
              <w:top w:val="single" w:sz="4" w:space="0" w:color="auto"/>
            </w:tcBorders>
            <w:vAlign w:val="center"/>
          </w:tcPr>
          <w:p w:rsidR="007526B3" w:rsidRPr="00714ED9" w:rsidRDefault="007526B3" w:rsidP="007526B3">
            <w:pPr>
              <w:jc w:val="center"/>
              <w:rPr>
                <w:color w:val="0070C0"/>
                <w:sz w:val="28"/>
                <w:szCs w:val="28"/>
                <w:rtl/>
              </w:rPr>
            </w:pPr>
            <w:r w:rsidRPr="00714ED9">
              <w:rPr>
                <w:rFonts w:hint="cs"/>
                <w:color w:val="0070C0"/>
                <w:sz w:val="28"/>
                <w:szCs w:val="28"/>
                <w:rtl/>
              </w:rPr>
              <w:t>جانفي</w:t>
            </w:r>
          </w:p>
        </w:tc>
        <w:tc>
          <w:tcPr>
            <w:tcW w:w="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546704">
            <w:pPr>
              <w:jc w:val="center"/>
              <w:rPr>
                <w:color w:val="0000FF"/>
                <w:sz w:val="28"/>
                <w:szCs w:val="28"/>
                <w:rtl/>
              </w:rPr>
            </w:pP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التكاثر الجنسي عند الإنسان</w:t>
            </w: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دور المناسل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الإلقاح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526B3" w:rsidRDefault="007526B3" w:rsidP="00546704">
            <w:pPr>
              <w:rPr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القواعد الصحية الجنسية عند الإنسان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حل الوضعية </w:t>
            </w:r>
            <w:r w:rsidR="003810B6"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الانطلاقية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للمقطع الرابع</w:t>
            </w:r>
          </w:p>
        </w:tc>
      </w:tr>
      <w:tr w:rsidR="007526B3" w:rsidRPr="007526B3" w:rsidTr="000F6F96">
        <w:trPr>
          <w:trHeight w:val="130"/>
        </w:trPr>
        <w:tc>
          <w:tcPr>
            <w:tcW w:w="1272" w:type="dxa"/>
            <w:vMerge/>
            <w:vAlign w:val="center"/>
          </w:tcPr>
          <w:p w:rsidR="007526B3" w:rsidRPr="007526B3" w:rsidRDefault="007526B3" w:rsidP="00546704">
            <w:pPr>
              <w:rPr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7526B3" w:rsidRDefault="007526B3" w:rsidP="00546704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125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حل الوضعية الشاملة  للميدان الأول</w:t>
            </w:r>
          </w:p>
        </w:tc>
        <w:tc>
          <w:tcPr>
            <w:tcW w:w="556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طرح الوضعية الشاملة  للميدان الثاني</w:t>
            </w:r>
          </w:p>
        </w:tc>
      </w:tr>
    </w:tbl>
    <w:p w:rsidR="007526B3" w:rsidRPr="000F6F96" w:rsidRDefault="007526B3" w:rsidP="000F6F96">
      <w:pPr>
        <w:spacing w:after="0"/>
        <w:rPr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lastRenderedPageBreak/>
        <w:t xml:space="preserve">                                                                                                                             </w:t>
      </w:r>
    </w:p>
    <w:p w:rsidR="007526B3" w:rsidRDefault="007526B3" w:rsidP="007526B3">
      <w:pPr>
        <w:spacing w:after="0"/>
        <w:rPr>
          <w:rtl/>
          <w:lang w:bidi="ar-DZ"/>
        </w:rPr>
      </w:pPr>
    </w:p>
    <w:tbl>
      <w:tblPr>
        <w:tblStyle w:val="Grilledutableau"/>
        <w:bidiVisual/>
        <w:tblW w:w="15829" w:type="dxa"/>
        <w:tblInd w:w="197" w:type="dxa"/>
        <w:tblLook w:val="04A0" w:firstRow="1" w:lastRow="0" w:firstColumn="1" w:lastColumn="0" w:noHBand="0" w:noVBand="1"/>
      </w:tblPr>
      <w:tblGrid>
        <w:gridCol w:w="1268"/>
        <w:gridCol w:w="943"/>
        <w:gridCol w:w="884"/>
        <w:gridCol w:w="1834"/>
        <w:gridCol w:w="5349"/>
        <w:gridCol w:w="5551"/>
      </w:tblGrid>
      <w:tr w:rsidR="007526B3" w:rsidRPr="007526B3" w:rsidTr="00B919B5">
        <w:trPr>
          <w:trHeight w:val="231"/>
        </w:trPr>
        <w:tc>
          <w:tcPr>
            <w:tcW w:w="1268" w:type="dxa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الأشهر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B3" w:rsidRPr="00714ED9" w:rsidRDefault="007526B3" w:rsidP="00714ED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الأس</w:t>
            </w:r>
            <w:r w:rsidR="00714ED9" w:rsidRPr="00714ED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714E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بيع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834" w:type="dxa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5349" w:type="dxa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الحصة التعلمية الأولى</w:t>
            </w:r>
          </w:p>
        </w:tc>
        <w:tc>
          <w:tcPr>
            <w:tcW w:w="5551" w:type="dxa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الحصة التعلمية الثانية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 w:val="restart"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 w:rsidRPr="00714ED9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جانفي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CC"/>
            <w:vAlign w:val="center"/>
          </w:tcPr>
          <w:p w:rsidR="007526B3" w:rsidRPr="007526B3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tcBorders>
              <w:left w:val="single" w:sz="4" w:space="0" w:color="auto"/>
            </w:tcBorders>
            <w:vAlign w:val="center"/>
          </w:tcPr>
          <w:p w:rsidR="007526B3" w:rsidRPr="007526B3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49" w:type="dxa"/>
            <w:shd w:val="clear" w:color="auto" w:fill="FFFF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حل الوضعية الشاملة  للميدان الأول</w:t>
            </w:r>
          </w:p>
        </w:tc>
        <w:tc>
          <w:tcPr>
            <w:tcW w:w="5551" w:type="dxa"/>
            <w:shd w:val="clear" w:color="auto" w:fill="FFFF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طرح الوضعية الشاملة  للميدان الثاني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tcBorders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extDirection w:val="btLr"/>
            <w:vAlign w:val="center"/>
          </w:tcPr>
          <w:p w:rsidR="007526B3" w:rsidRPr="007526B3" w:rsidRDefault="007526B3" w:rsidP="0054670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F6F96">
              <w:rPr>
                <w:rFonts w:asciiTheme="majorBidi" w:hAnsiTheme="majorBidi" w:cstheme="majorBidi"/>
                <w:b/>
                <w:bCs/>
                <w:color w:val="000000" w:themeColor="text1"/>
                <w:sz w:val="56"/>
                <w:szCs w:val="56"/>
                <w:rtl/>
                <w:lang w:bidi="ar-DZ"/>
              </w:rPr>
              <w:t>الإنسان و</w:t>
            </w:r>
            <w:r w:rsidRPr="000F6F96">
              <w:rPr>
                <w:rFonts w:asciiTheme="majorBidi" w:hAnsiTheme="majorBidi" w:cstheme="majorBidi"/>
                <w:b/>
                <w:bCs/>
                <w:sz w:val="56"/>
                <w:szCs w:val="56"/>
                <w:rtl/>
              </w:rPr>
              <w:t xml:space="preserve"> المحيط</w:t>
            </w:r>
          </w:p>
        </w:tc>
        <w:tc>
          <w:tcPr>
            <w:tcW w:w="1834" w:type="dxa"/>
            <w:vMerge w:val="restart"/>
            <w:tcBorders>
              <w:left w:val="single" w:sz="4" w:space="0" w:color="auto"/>
            </w:tcBorders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التغذية عند النبات الأخضر</w:t>
            </w:r>
          </w:p>
        </w:tc>
        <w:tc>
          <w:tcPr>
            <w:tcW w:w="534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الأول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أغذية النبات الأخضر</w:t>
            </w:r>
          </w:p>
        </w:tc>
        <w:tc>
          <w:tcPr>
            <w:tcW w:w="5551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الفرض المحروس الأول</w:t>
            </w:r>
          </w:p>
        </w:tc>
      </w:tr>
      <w:tr w:rsidR="007526B3" w:rsidRPr="007526B3" w:rsidTr="00B919B5">
        <w:trPr>
          <w:trHeight w:val="231"/>
        </w:trPr>
        <w:tc>
          <w:tcPr>
            <w:tcW w:w="1268" w:type="dxa"/>
            <w:vMerge w:val="restart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</w:pPr>
          </w:p>
          <w:p w:rsidR="007526B3" w:rsidRPr="00714ED9" w:rsidRDefault="007526B3" w:rsidP="0054670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فيفري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84" w:type="dxa"/>
            <w:vMerge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7526B3" w:rsidRPr="007526B3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34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المحلول المعدني</w:t>
            </w:r>
          </w:p>
        </w:tc>
        <w:tc>
          <w:tcPr>
            <w:tcW w:w="5551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تصحيح الفرض المحروس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84" w:type="dxa"/>
            <w:vMerge/>
            <w:shd w:val="clear" w:color="auto" w:fill="FFC000"/>
            <w:vAlign w:val="center"/>
          </w:tcPr>
          <w:p w:rsidR="007526B3" w:rsidRPr="007526B3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349" w:type="dxa"/>
          </w:tcPr>
          <w:p w:rsidR="007526B3" w:rsidRPr="007526B3" w:rsidRDefault="003810B6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 w:hint="cs"/>
                <w:b/>
                <w:bCs/>
                <w:kern w:val="24"/>
                <w:sz w:val="28"/>
                <w:szCs w:val="28"/>
                <w:rtl/>
                <w:lang w:bidi="ar-DZ"/>
              </w:rPr>
              <w:t>الامتصاص</w:t>
            </w:r>
            <w:r w:rsidR="007526B3"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 الجذري و مقره</w:t>
            </w:r>
          </w:p>
        </w:tc>
        <w:tc>
          <w:tcPr>
            <w:tcW w:w="5551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حل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الأول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84" w:type="dxa"/>
            <w:vMerge/>
            <w:shd w:val="clear" w:color="auto" w:fill="FFC000"/>
            <w:vAlign w:val="center"/>
          </w:tcPr>
          <w:p w:rsidR="007526B3" w:rsidRPr="007526B3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التركيب الضوئي</w:t>
            </w:r>
          </w:p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34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="003810B6"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الثاني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عملية التركيب الضوئي</w:t>
            </w:r>
          </w:p>
        </w:tc>
        <w:tc>
          <w:tcPr>
            <w:tcW w:w="5551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شروط حدوث شروط حدوث المبادلات الغازية اليخضورية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00" w:type="dxa"/>
            <w:gridSpan w:val="2"/>
          </w:tcPr>
          <w:p w:rsidR="007526B3" w:rsidRPr="007526B3" w:rsidRDefault="003810B6" w:rsidP="00546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14ED9"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>اختبارات</w:t>
            </w:r>
            <w:r w:rsidR="007526B3" w:rsidRPr="00714ED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 xml:space="preserve"> الفصل الثاني</w:t>
            </w:r>
          </w:p>
        </w:tc>
      </w:tr>
      <w:tr w:rsidR="007526B3" w:rsidRPr="007526B3" w:rsidTr="00B919B5">
        <w:trPr>
          <w:trHeight w:val="231"/>
        </w:trPr>
        <w:tc>
          <w:tcPr>
            <w:tcW w:w="1268" w:type="dxa"/>
            <w:vMerge w:val="restart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مارس</w:t>
            </w: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49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حماية النبات الأخضر</w:t>
            </w:r>
          </w:p>
        </w:tc>
        <w:tc>
          <w:tcPr>
            <w:tcW w:w="5551" w:type="dxa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تصحيح </w:t>
            </w:r>
            <w:r w:rsidR="003810B6" w:rsidRPr="007526B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الاختبار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tcBorders>
              <w:bottom w:val="single" w:sz="4" w:space="0" w:color="auto"/>
            </w:tcBorders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49" w:type="dxa"/>
            <w:tcBorders>
              <w:bottom w:val="single" w:sz="4" w:space="0" w:color="auto"/>
            </w:tcBorders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مصير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النسغ 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الناقص</w:t>
            </w:r>
          </w:p>
        </w:tc>
        <w:tc>
          <w:tcPr>
            <w:tcW w:w="5551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النتح و دوره في إنتقال النسغ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4" w:type="dxa"/>
            <w:gridSpan w:val="3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7526B3" w:rsidRPr="007526B3" w:rsidRDefault="00A041D7" w:rsidP="00546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lang w:bidi="ar-DZ"/>
              </w:rPr>
              <w:pict>
                <v:shape id="_x0000_i1027" type="#_x0000_t136" style="width:378pt;height:15.75pt" fillcolor="#369" stroked="f">
                  <v:shadow on="t" color="#b2b2b2" opacity="52429f" offset="3pt"/>
                  <v:textpath style="font-family:&quot;Times New Roman&quot;;font-size:14pt;v-text-kern:t" trim="t" fitpath="t" string="عطلة الربيع"/>
                </v:shape>
              </w:pict>
            </w:r>
          </w:p>
        </w:tc>
      </w:tr>
      <w:tr w:rsidR="007526B3" w:rsidRPr="007526B3" w:rsidTr="00B919B5">
        <w:trPr>
          <w:trHeight w:val="7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4" w:type="dxa"/>
            <w:gridSpan w:val="3"/>
            <w:vMerge/>
            <w:tcBorders>
              <w:bottom w:val="single" w:sz="4" w:space="0" w:color="auto"/>
            </w:tcBorders>
            <w:shd w:val="clear" w:color="auto" w:fill="92D05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7526B3" w:rsidRPr="007526B3" w:rsidTr="00B919B5">
        <w:trPr>
          <w:trHeight w:val="231"/>
        </w:trPr>
        <w:tc>
          <w:tcPr>
            <w:tcW w:w="1268" w:type="dxa"/>
            <w:vMerge w:val="restart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أفريل</w:t>
            </w: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tcBorders>
              <w:top w:val="single" w:sz="4" w:space="0" w:color="auto"/>
            </w:tcBorders>
            <w:vAlign w:val="center"/>
          </w:tcPr>
          <w:p w:rsidR="007526B3" w:rsidRPr="007526B3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49" w:type="dxa"/>
            <w:tcBorders>
              <w:top w:val="single" w:sz="4" w:space="0" w:color="auto"/>
            </w:tcBorders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حل الوضعية 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الثاني</w:t>
            </w:r>
          </w:p>
        </w:tc>
        <w:tc>
          <w:tcPr>
            <w:tcW w:w="5551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الثالث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التنفس عند النبات الأخضر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التحصل على الطاقة عند النبات الأخضر</w:t>
            </w:r>
          </w:p>
        </w:tc>
        <w:tc>
          <w:tcPr>
            <w:tcW w:w="5349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مقر</w:t>
            </w:r>
            <w:r>
              <w:rPr>
                <w:rFonts w:asciiTheme="majorBidi" w:eastAsia="Times New Roman" w:hAnsiTheme="majorBidi" w:cstheme="majorBidi" w:hint="cs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التنفس عند النبات الأخضر</w:t>
            </w:r>
          </w:p>
        </w:tc>
        <w:tc>
          <w:tcPr>
            <w:tcW w:w="5551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تعريف التنفس كمصدر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للطاقة عند النبات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349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التخمر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+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حل الوضعية 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الثالث</w:t>
            </w:r>
          </w:p>
        </w:tc>
        <w:tc>
          <w:tcPr>
            <w:tcW w:w="5551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الرابع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+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انتاش البذرة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14ED9" w:rsidRDefault="007526B3" w:rsidP="00546704">
            <w:pP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مظاهر</w:t>
            </w:r>
            <w:r w:rsidR="003810B6" w:rsidRPr="00B919B5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النمو</w:t>
            </w:r>
            <w:r w:rsidRPr="00B919B5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و التطور عند النبات</w:t>
            </w:r>
          </w:p>
        </w:tc>
        <w:tc>
          <w:tcPr>
            <w:tcW w:w="5349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الفرض المحروس الأول</w:t>
            </w:r>
          </w:p>
        </w:tc>
        <w:tc>
          <w:tcPr>
            <w:tcW w:w="5551" w:type="dxa"/>
          </w:tcPr>
          <w:p w:rsidR="007526B3" w:rsidRPr="007526B3" w:rsidRDefault="00714ED9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مكونات الزهرة</w:t>
            </w:r>
          </w:p>
        </w:tc>
      </w:tr>
      <w:tr w:rsidR="007526B3" w:rsidRPr="007526B3" w:rsidTr="00B919B5">
        <w:trPr>
          <w:trHeight w:val="244"/>
        </w:trPr>
        <w:tc>
          <w:tcPr>
            <w:tcW w:w="1268" w:type="dxa"/>
            <w:vMerge w:val="restart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/>
                <w:b/>
                <w:bCs/>
                <w:color w:val="0070C0"/>
                <w:kern w:val="24"/>
                <w:sz w:val="28"/>
                <w:szCs w:val="28"/>
                <w:rtl/>
                <w:lang w:bidi="ar-DZ"/>
              </w:rPr>
              <w:t>ماي</w:t>
            </w: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349" w:type="dxa"/>
          </w:tcPr>
          <w:p w:rsidR="007526B3" w:rsidRPr="007526B3" w:rsidRDefault="00B919B5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تصحيح الفرض المحروس</w:t>
            </w:r>
          </w:p>
        </w:tc>
        <w:tc>
          <w:tcPr>
            <w:tcW w:w="5551" w:type="dxa"/>
          </w:tcPr>
          <w:p w:rsidR="007526B3" w:rsidRPr="007526B3" w:rsidRDefault="00B919B5" w:rsidP="0054670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دور  المناسل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2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349" w:type="dxa"/>
          </w:tcPr>
          <w:p w:rsidR="007526B3" w:rsidRPr="007526B3" w:rsidRDefault="00B919B5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الإلقاح عند النبات الزهري</w:t>
            </w:r>
          </w:p>
        </w:tc>
        <w:tc>
          <w:tcPr>
            <w:tcW w:w="5551" w:type="dxa"/>
          </w:tcPr>
          <w:p w:rsidR="007526B3" w:rsidRPr="007526B3" w:rsidRDefault="00B919B5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حل الوضعية 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الرابع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>الخلية الحيوانية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3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 w:val="restart"/>
            <w:vAlign w:val="center"/>
          </w:tcPr>
          <w:p w:rsidR="007526B3" w:rsidRPr="00B919B5" w:rsidRDefault="007526B3" w:rsidP="007526B3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 w:rsidRPr="00B919B5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الخلية كوحدة بنائية للكائنات الحية</w:t>
            </w:r>
          </w:p>
        </w:tc>
        <w:tc>
          <w:tcPr>
            <w:tcW w:w="5349" w:type="dxa"/>
          </w:tcPr>
          <w:p w:rsidR="007526B3" w:rsidRPr="007526B3" w:rsidRDefault="00B919B5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طرح الوضعية 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الخامس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+ </w:t>
            </w:r>
            <w:r w:rsidRPr="007526B3"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الخلية </w:t>
            </w:r>
            <w:r>
              <w:rPr>
                <w:rFonts w:asciiTheme="majorBidi" w:eastAsia="Times New Roman" w:hAnsiTheme="majorBidi" w:cstheme="majorBidi" w:hint="cs"/>
                <w:b/>
                <w:bCs/>
                <w:kern w:val="24"/>
                <w:sz w:val="28"/>
                <w:szCs w:val="28"/>
                <w:rtl/>
                <w:lang w:bidi="ar-DZ"/>
              </w:rPr>
              <w:t>النباتية</w:t>
            </w:r>
          </w:p>
        </w:tc>
        <w:tc>
          <w:tcPr>
            <w:tcW w:w="5551" w:type="dxa"/>
          </w:tcPr>
          <w:p w:rsidR="007526B3" w:rsidRPr="007526B3" w:rsidRDefault="00B919B5" w:rsidP="00714ED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حل الوضعية </w:t>
            </w:r>
            <w:r w:rsidRPr="00714ED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>الانطلاقية</w:t>
            </w:r>
            <w:r w:rsidRPr="00714ED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bidi="ar-DZ"/>
              </w:rPr>
              <w:t xml:space="preserve"> للمقطع الخامس</w:t>
            </w:r>
          </w:p>
        </w:tc>
      </w:tr>
      <w:tr w:rsidR="007526B3" w:rsidRPr="007526B3" w:rsidTr="00B919B5">
        <w:trPr>
          <w:trHeight w:val="130"/>
        </w:trPr>
        <w:tc>
          <w:tcPr>
            <w:tcW w:w="1268" w:type="dxa"/>
            <w:vMerge/>
            <w:vAlign w:val="center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3" w:type="dxa"/>
            <w:vAlign w:val="center"/>
          </w:tcPr>
          <w:p w:rsidR="007526B3" w:rsidRPr="00714ED9" w:rsidRDefault="007526B3" w:rsidP="0054670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</w:pPr>
            <w:r w:rsidRPr="00714ED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lang w:val="fr-FR" w:bidi="ar-DZ"/>
              </w:rPr>
              <w:t>4</w:t>
            </w:r>
          </w:p>
        </w:tc>
        <w:tc>
          <w:tcPr>
            <w:tcW w:w="884" w:type="dxa"/>
            <w:vMerge/>
            <w:shd w:val="clear" w:color="auto" w:fill="FFC000"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4" w:type="dxa"/>
            <w:vMerge/>
          </w:tcPr>
          <w:p w:rsidR="007526B3" w:rsidRPr="007526B3" w:rsidRDefault="007526B3" w:rsidP="005467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49" w:type="dxa"/>
            <w:shd w:val="clear" w:color="auto" w:fill="FFFF00"/>
          </w:tcPr>
          <w:p w:rsidR="007526B3" w:rsidRPr="007526B3" w:rsidRDefault="00B919B5" w:rsidP="00B919B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 w:rsidRPr="007526B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حل الوضعية الشاملة  للميدان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الثاني</w:t>
            </w:r>
          </w:p>
        </w:tc>
        <w:tc>
          <w:tcPr>
            <w:tcW w:w="5551" w:type="dxa"/>
          </w:tcPr>
          <w:p w:rsidR="007526B3" w:rsidRPr="007526B3" w:rsidRDefault="00714ED9" w:rsidP="00714ED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4ED9"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>اختبارات</w:t>
            </w:r>
            <w:r w:rsidRPr="00714ED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 xml:space="preserve"> الفصل </w:t>
            </w:r>
            <w:r w:rsidRPr="00714ED9"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kern w:val="24"/>
                <w:sz w:val="28"/>
                <w:szCs w:val="28"/>
                <w:highlight w:val="cyan"/>
                <w:rtl/>
                <w:lang w:bidi="ar-DZ"/>
              </w:rPr>
              <w:t>الثالث</w:t>
            </w:r>
          </w:p>
        </w:tc>
      </w:tr>
    </w:tbl>
    <w:p w:rsidR="007526B3" w:rsidRDefault="007526B3" w:rsidP="00330D80">
      <w:pPr>
        <w:spacing w:after="0"/>
        <w:rPr>
          <w:rtl/>
          <w:lang w:bidi="ar-DZ"/>
        </w:rPr>
      </w:pPr>
    </w:p>
    <w:p w:rsidR="007526B3" w:rsidRPr="00B919B5" w:rsidRDefault="00B919B5" w:rsidP="007526B3">
      <w:pPr>
        <w:spacing w:after="0"/>
        <w:rPr>
          <w:rFonts w:asciiTheme="majorBidi" w:hAnsiTheme="majorBidi" w:cstheme="majorBidi"/>
          <w:b/>
          <w:bCs/>
          <w:color w:val="FF0066"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  <w:r w:rsidR="007526B3">
        <w:rPr>
          <w:rFonts w:hint="cs"/>
          <w:rtl/>
          <w:lang w:bidi="ar-DZ"/>
        </w:rPr>
        <w:t xml:space="preserve"> </w:t>
      </w:r>
      <w:r w:rsidR="007526B3" w:rsidRPr="007526B3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</w:t>
      </w:r>
      <w:r w:rsidR="007526B3" w:rsidRPr="00B919B5">
        <w:rPr>
          <w:rFonts w:asciiTheme="majorBidi" w:hAnsiTheme="majorBidi" w:cstheme="majorBidi"/>
          <w:b/>
          <w:bCs/>
          <w:color w:val="FF0066"/>
          <w:sz w:val="32"/>
          <w:szCs w:val="32"/>
          <w:rtl/>
          <w:lang w:bidi="ar-DZ"/>
        </w:rPr>
        <w:t xml:space="preserve"> إمضاء الأستاذ                      </w:t>
      </w:r>
      <w:r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  <w:lang w:bidi="ar-DZ"/>
        </w:rPr>
        <w:t xml:space="preserve">       </w:t>
      </w:r>
      <w:r w:rsidR="007526B3" w:rsidRPr="00B919B5">
        <w:rPr>
          <w:rFonts w:asciiTheme="majorBidi" w:hAnsiTheme="majorBidi" w:cstheme="majorBidi"/>
          <w:b/>
          <w:bCs/>
          <w:color w:val="FF0066"/>
          <w:sz w:val="32"/>
          <w:szCs w:val="32"/>
          <w:rtl/>
          <w:lang w:bidi="ar-DZ"/>
        </w:rPr>
        <w:t xml:space="preserve">            </w:t>
      </w:r>
      <w:r w:rsidR="007526B3" w:rsidRPr="00B919B5"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  <w:lang w:bidi="ar-DZ"/>
        </w:rPr>
        <w:t xml:space="preserve">   </w:t>
      </w:r>
      <w:r w:rsidR="007526B3" w:rsidRPr="00B919B5">
        <w:rPr>
          <w:rFonts w:asciiTheme="majorBidi" w:hAnsiTheme="majorBidi" w:cstheme="majorBidi"/>
          <w:b/>
          <w:bCs/>
          <w:color w:val="FF0066"/>
          <w:sz w:val="32"/>
          <w:szCs w:val="32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  <w:lang w:bidi="ar-DZ"/>
        </w:rPr>
        <w:t xml:space="preserve">         </w:t>
      </w:r>
      <w:r w:rsidR="007526B3" w:rsidRPr="00B919B5">
        <w:rPr>
          <w:rFonts w:asciiTheme="majorBidi" w:hAnsiTheme="majorBidi" w:cstheme="majorBidi"/>
          <w:b/>
          <w:bCs/>
          <w:color w:val="FF0066"/>
          <w:sz w:val="32"/>
          <w:szCs w:val="32"/>
          <w:rtl/>
          <w:lang w:bidi="ar-DZ"/>
        </w:rPr>
        <w:t xml:space="preserve">  إمضاء المدير                                      </w:t>
      </w:r>
      <w:r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  <w:lang w:bidi="ar-DZ"/>
        </w:rPr>
        <w:t xml:space="preserve">      </w:t>
      </w:r>
      <w:r w:rsidR="007526B3" w:rsidRPr="00B919B5">
        <w:rPr>
          <w:rFonts w:asciiTheme="majorBidi" w:hAnsiTheme="majorBidi" w:cstheme="majorBidi"/>
          <w:b/>
          <w:bCs/>
          <w:color w:val="FF0066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  <w:lang w:bidi="ar-DZ"/>
        </w:rPr>
        <w:t xml:space="preserve">           </w:t>
      </w:r>
      <w:r w:rsidR="007526B3" w:rsidRPr="00B919B5">
        <w:rPr>
          <w:rFonts w:asciiTheme="majorBidi" w:hAnsiTheme="majorBidi" w:cstheme="majorBidi"/>
          <w:b/>
          <w:bCs/>
          <w:color w:val="FF0066"/>
          <w:sz w:val="32"/>
          <w:szCs w:val="32"/>
          <w:rtl/>
          <w:lang w:bidi="ar-DZ"/>
        </w:rPr>
        <w:t xml:space="preserve">        إمضاء المفتش        </w:t>
      </w:r>
      <w:r w:rsidR="007526B3" w:rsidRPr="00B919B5">
        <w:rPr>
          <w:rFonts w:asciiTheme="majorBidi" w:hAnsiTheme="majorBidi" w:cstheme="majorBidi"/>
          <w:b/>
          <w:bCs/>
          <w:color w:val="FF0066"/>
          <w:sz w:val="36"/>
          <w:szCs w:val="36"/>
          <w:rtl/>
          <w:lang w:bidi="ar-DZ"/>
        </w:rPr>
        <w:t xml:space="preserve">        </w:t>
      </w:r>
    </w:p>
    <w:p w:rsidR="007526B3" w:rsidRPr="00B919B5" w:rsidRDefault="007526B3" w:rsidP="00E85C62">
      <w:pPr>
        <w:spacing w:after="0"/>
        <w:rPr>
          <w:b/>
          <w:bCs/>
          <w:color w:val="0000FF"/>
          <w:lang w:bidi="ar-DZ"/>
        </w:rPr>
      </w:pPr>
    </w:p>
    <w:sectPr w:rsidR="007526B3" w:rsidRPr="00B919B5" w:rsidSect="003A2A99">
      <w:pgSz w:w="16838" w:h="11906" w:orient="landscape"/>
      <w:pgMar w:top="567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1D7" w:rsidRDefault="00A041D7" w:rsidP="000F6F96">
      <w:pPr>
        <w:spacing w:after="0" w:line="240" w:lineRule="auto"/>
      </w:pPr>
      <w:r>
        <w:separator/>
      </w:r>
    </w:p>
  </w:endnote>
  <w:endnote w:type="continuationSeparator" w:id="0">
    <w:p w:rsidR="00A041D7" w:rsidRDefault="00A041D7" w:rsidP="000F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1D7" w:rsidRDefault="00A041D7" w:rsidP="000F6F96">
      <w:pPr>
        <w:spacing w:after="0" w:line="240" w:lineRule="auto"/>
      </w:pPr>
      <w:r>
        <w:separator/>
      </w:r>
    </w:p>
  </w:footnote>
  <w:footnote w:type="continuationSeparator" w:id="0">
    <w:p w:rsidR="00A041D7" w:rsidRDefault="00A041D7" w:rsidP="000F6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D80"/>
    <w:rsid w:val="00035EF5"/>
    <w:rsid w:val="000F6F96"/>
    <w:rsid w:val="0018744F"/>
    <w:rsid w:val="001A0314"/>
    <w:rsid w:val="00215A92"/>
    <w:rsid w:val="002304D3"/>
    <w:rsid w:val="00241AC8"/>
    <w:rsid w:val="00251409"/>
    <w:rsid w:val="003216C9"/>
    <w:rsid w:val="00330D80"/>
    <w:rsid w:val="003810B6"/>
    <w:rsid w:val="003A2A99"/>
    <w:rsid w:val="003F59D3"/>
    <w:rsid w:val="00460E98"/>
    <w:rsid w:val="004B6DA8"/>
    <w:rsid w:val="004E4657"/>
    <w:rsid w:val="00546704"/>
    <w:rsid w:val="00577782"/>
    <w:rsid w:val="006351EE"/>
    <w:rsid w:val="00714ED9"/>
    <w:rsid w:val="00721330"/>
    <w:rsid w:val="007526B3"/>
    <w:rsid w:val="00876E63"/>
    <w:rsid w:val="008E67F9"/>
    <w:rsid w:val="009B4626"/>
    <w:rsid w:val="00A041D7"/>
    <w:rsid w:val="00A909C5"/>
    <w:rsid w:val="00B63B24"/>
    <w:rsid w:val="00B919B5"/>
    <w:rsid w:val="00DA057C"/>
    <w:rsid w:val="00E040FD"/>
    <w:rsid w:val="00E85C62"/>
    <w:rsid w:val="00F16FA5"/>
    <w:rsid w:val="00F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C5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0D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0F6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F6F96"/>
  </w:style>
  <w:style w:type="paragraph" w:styleId="Pieddepage">
    <w:name w:val="footer"/>
    <w:basedOn w:val="Normal"/>
    <w:link w:val="PieddepageCar"/>
    <w:uiPriority w:val="99"/>
    <w:semiHidden/>
    <w:unhideWhenUsed/>
    <w:rsid w:val="000F6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F6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 MEDIOUNI</dc:creator>
  <cp:lastModifiedBy>mustapha bouchikhi</cp:lastModifiedBy>
  <cp:revision>17</cp:revision>
  <dcterms:created xsi:type="dcterms:W3CDTF">2016-09-10T14:41:00Z</dcterms:created>
  <dcterms:modified xsi:type="dcterms:W3CDTF">2016-10-15T19:09:00Z</dcterms:modified>
</cp:coreProperties>
</file>