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490724"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70528" filled="f" stroked="f">
            <v:textbox>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r>
        <w:rPr>
          <w:sz w:val="20"/>
          <w:szCs w:val="20"/>
          <w:rtl/>
        </w:rPr>
        <w:pict>
          <v:shape id="TextBox 15" o:spid="_x0000_s1076" type="#_x0000_t202" style="position:absolute;margin-left:-13.5pt;margin-top:3.5pt;width:215.85pt;height:45.9pt;z-index:2516695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490724">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490724">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67456"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28"/>
        <w:gridCol w:w="2410"/>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3"/>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933D6E" w:rsidTr="0056608E">
        <w:trPr>
          <w:trHeight w:val="789"/>
          <w:jc w:val="center"/>
        </w:trPr>
        <w:tc>
          <w:tcPr>
            <w:tcW w:w="10611" w:type="dxa"/>
            <w:gridSpan w:val="5"/>
            <w:shd w:val="clear" w:color="auto" w:fill="B6DDE8" w:themeFill="accent5" w:themeFillTint="66"/>
          </w:tcPr>
          <w:p w:rsidR="00933D6E" w:rsidRPr="00466767" w:rsidRDefault="00D46F7B" w:rsidP="001A79CA">
            <w:pPr>
              <w:pStyle w:val="TableParagraph"/>
              <w:bidi/>
              <w:jc w:val="center"/>
              <w:rPr>
                <w:rFonts w:ascii="Aldhabi" w:hAnsi="Aldhabi" w:cs="Aldhabi"/>
                <w:b/>
                <w:bCs/>
                <w:sz w:val="28"/>
                <w:szCs w:val="32"/>
                <w:rtl/>
              </w:rPr>
            </w:pPr>
            <w:r w:rsidRPr="00F04D41">
              <w:rPr>
                <w:rFonts w:ascii="Aldhabi" w:hAnsi="Aldhabi" w:cs="Aldhabi" w:hint="cs"/>
                <w:b/>
                <w:bCs/>
                <w:color w:val="FF0000"/>
                <w:sz w:val="36"/>
                <w:szCs w:val="40"/>
                <w:u w:val="dotted"/>
                <w:rtl/>
              </w:rPr>
              <w:t>الكفاءة الشاملة:</w:t>
            </w:r>
            <w:r w:rsidRPr="00D46F7B">
              <w:rPr>
                <w:rFonts w:ascii="Aldhabi" w:hAnsi="Aldhabi" w:cs="Aldhabi" w:hint="cs"/>
                <w:b/>
                <w:bCs/>
                <w:sz w:val="36"/>
                <w:szCs w:val="40"/>
                <w:rtl/>
              </w:rPr>
              <w:t xml:space="preserve"> </w:t>
            </w:r>
            <w:r w:rsidR="001A79CA">
              <w:rPr>
                <w:rFonts w:ascii="Aldhabi" w:hAnsi="Aldhabi" w:cs="Aldhabi" w:hint="cs"/>
                <w:b/>
                <w:bCs/>
                <w:sz w:val="36"/>
                <w:szCs w:val="40"/>
                <w:rtl/>
              </w:rPr>
              <w:t>يساهم في الحفاظ على توازن الأنظمة البيئية والتنوع البيولوجي</w:t>
            </w:r>
            <w:r w:rsidRPr="00D46F7B">
              <w:rPr>
                <w:rFonts w:ascii="Aldhabi" w:hAnsi="Aldhabi" w:cs="Aldhabi" w:hint="cs"/>
                <w:b/>
                <w:bCs/>
                <w:sz w:val="36"/>
                <w:szCs w:val="40"/>
                <w:rtl/>
              </w:rPr>
              <w:t>.</w:t>
            </w:r>
          </w:p>
        </w:tc>
        <w:bookmarkStart w:id="0" w:name="_GoBack"/>
        <w:bookmarkEnd w:id="0"/>
      </w:tr>
      <w:tr w:rsidR="0016000B" w:rsidTr="00676671">
        <w:trPr>
          <w:trHeight w:val="1311"/>
          <w:jc w:val="center"/>
        </w:trPr>
        <w:tc>
          <w:tcPr>
            <w:tcW w:w="5533" w:type="dxa"/>
            <w:gridSpan w:val="3"/>
            <w:vAlign w:val="center"/>
          </w:tcPr>
          <w:p w:rsidR="0016000B" w:rsidRPr="00EE4CAF" w:rsidRDefault="00245BAD" w:rsidP="001B413E">
            <w:pPr>
              <w:pStyle w:val="TableParagraph"/>
              <w:bidi/>
              <w:jc w:val="center"/>
              <w:rPr>
                <w:rFonts w:ascii="Aldhabi" w:hAnsi="Aldhabi" w:cs="Aldhabi"/>
                <w:sz w:val="28"/>
                <w:szCs w:val="28"/>
                <w:rtl/>
              </w:rPr>
            </w:pPr>
            <w:r w:rsidRPr="00F04D41">
              <w:rPr>
                <w:rFonts w:ascii="Aldhabi" w:hAnsi="Aldhabi" w:cs="Aldhabi"/>
                <w:b/>
                <w:bCs/>
                <w:color w:val="FF0000"/>
                <w:sz w:val="32"/>
                <w:szCs w:val="32"/>
                <w:u w:val="dotted"/>
                <w:rtl/>
              </w:rPr>
              <w:t>الكفاءة الختامية</w:t>
            </w:r>
            <w:r w:rsidRPr="00F04D41">
              <w:rPr>
                <w:rFonts w:ascii="Aldhabi" w:hAnsi="Aldhabi" w:cs="Aldhabi"/>
                <w:b/>
                <w:bCs/>
                <w:color w:val="FF0000"/>
                <w:sz w:val="32"/>
                <w:szCs w:val="32"/>
                <w:u w:val="dotted"/>
                <w:rtl/>
                <w:lang w:bidi="ar-DZ"/>
              </w:rPr>
              <w:t>:</w:t>
            </w:r>
            <w:r w:rsidRPr="00EE4CAF">
              <w:rPr>
                <w:rFonts w:ascii="Aldhabi" w:hAnsi="Aldhabi" w:cs="Aldhabi"/>
                <w:b/>
                <w:bCs/>
                <w:sz w:val="32"/>
                <w:szCs w:val="32"/>
                <w:rtl/>
                <w:lang w:bidi="ar-DZ"/>
              </w:rPr>
              <w:t xml:space="preserve"> </w:t>
            </w:r>
            <w:r w:rsidR="001B413E">
              <w:rPr>
                <w:rFonts w:ascii="Aldhabi" w:hAnsi="Aldhabi" w:cs="Aldhabi" w:hint="cs"/>
                <w:b/>
                <w:bCs/>
                <w:sz w:val="32"/>
                <w:szCs w:val="32"/>
                <w:rtl/>
              </w:rPr>
              <w:t>يساهم في الحفاظ على التوازن البيئي والتنوع البيولوجي بتجنيد موارده المتعلقة بالأنظمة البيئية والتنوع البيولوجي ودور الإنسان في ذلك</w:t>
            </w:r>
            <w:r w:rsidRPr="00EE4CAF">
              <w:rPr>
                <w:rFonts w:ascii="Aldhabi" w:hAnsi="Aldhabi" w:cs="Aldhabi"/>
                <w:b/>
                <w:bCs/>
                <w:sz w:val="32"/>
                <w:szCs w:val="32"/>
                <w:rtl/>
                <w:lang w:bidi="ar-DZ"/>
              </w:rPr>
              <w:t>.</w:t>
            </w:r>
          </w:p>
        </w:tc>
        <w:tc>
          <w:tcPr>
            <w:tcW w:w="5078" w:type="dxa"/>
            <w:gridSpan w:val="2"/>
          </w:tcPr>
          <w:p w:rsidR="0016000B" w:rsidRPr="00F04D41" w:rsidRDefault="00245BAD" w:rsidP="00245BAD">
            <w:pPr>
              <w:pStyle w:val="TableParagraph"/>
              <w:bidi/>
              <w:rPr>
                <w:rFonts w:ascii="Aldhabi" w:hAnsi="Aldhabi" w:cs="Aldhabi"/>
                <w:b/>
                <w:bCs/>
                <w:color w:val="FF0000"/>
                <w:sz w:val="40"/>
                <w:szCs w:val="40"/>
                <w:u w:val="dotted"/>
                <w:rtl/>
              </w:rPr>
            </w:pPr>
            <w:r w:rsidRPr="00245BAD">
              <w:rPr>
                <w:rFonts w:ascii="Traditional Arabic" w:hAnsi="Traditional Arabic" w:cs="Traditional Arabic" w:hint="cs"/>
                <w:b/>
                <w:bCs/>
                <w:sz w:val="40"/>
                <w:szCs w:val="40"/>
                <w:rtl/>
              </w:rPr>
              <w:t xml:space="preserve"> </w:t>
            </w:r>
            <w:r w:rsidRPr="00F04D41">
              <w:rPr>
                <w:rFonts w:ascii="Aldhabi" w:hAnsi="Aldhabi" w:cs="Aldhabi"/>
                <w:b/>
                <w:bCs/>
                <w:color w:val="FF0000"/>
                <w:sz w:val="40"/>
                <w:szCs w:val="40"/>
                <w:u w:val="dotted"/>
                <w:rtl/>
              </w:rPr>
              <w:t>الميدان:</w:t>
            </w:r>
          </w:p>
          <w:p w:rsidR="00245BAD" w:rsidRPr="00245BAD" w:rsidRDefault="00245BAD" w:rsidP="001B413E">
            <w:pPr>
              <w:pStyle w:val="TableParagraph"/>
              <w:bidi/>
              <w:jc w:val="center"/>
              <w:rPr>
                <w:rFonts w:ascii="Traditional Arabic" w:hAnsi="Traditional Arabic" w:cs="Traditional Arabic"/>
                <w:b/>
                <w:bCs/>
                <w:sz w:val="40"/>
                <w:szCs w:val="40"/>
                <w:rtl/>
              </w:rPr>
            </w:pPr>
            <w:r w:rsidRPr="00EE4CAF">
              <w:rPr>
                <w:rFonts w:ascii="Aldhabi" w:hAnsi="Aldhabi" w:cs="Aldhabi"/>
                <w:b/>
                <w:bCs/>
                <w:sz w:val="40"/>
                <w:szCs w:val="40"/>
                <w:rtl/>
              </w:rPr>
              <w:t>الإنسان وا</w:t>
            </w:r>
            <w:r w:rsidR="001B413E">
              <w:rPr>
                <w:rFonts w:ascii="Aldhabi" w:hAnsi="Aldhabi" w:cs="Aldhabi" w:hint="cs"/>
                <w:b/>
                <w:bCs/>
                <w:sz w:val="40"/>
                <w:szCs w:val="40"/>
                <w:rtl/>
              </w:rPr>
              <w:t>لمحيط</w:t>
            </w:r>
          </w:p>
        </w:tc>
      </w:tr>
      <w:tr w:rsidR="00245BAD" w:rsidTr="00676671">
        <w:trPr>
          <w:trHeight w:val="1318"/>
          <w:jc w:val="center"/>
        </w:trPr>
        <w:tc>
          <w:tcPr>
            <w:tcW w:w="5533" w:type="dxa"/>
            <w:gridSpan w:val="3"/>
            <w:vAlign w:val="center"/>
          </w:tcPr>
          <w:p w:rsidR="00CF58B4" w:rsidRPr="00676671" w:rsidRDefault="00CF58B4" w:rsidP="00CF58B4">
            <w:pPr>
              <w:pStyle w:val="TableParagraph"/>
              <w:bidi/>
              <w:rPr>
                <w:rFonts w:ascii="Aldhabi" w:hAnsi="Aldhabi" w:cs="Aldhabi"/>
                <w:b/>
                <w:bCs/>
                <w:color w:val="FF0000"/>
                <w:sz w:val="36"/>
                <w:szCs w:val="36"/>
                <w:u w:val="dotted"/>
                <w:rtl/>
              </w:rPr>
            </w:pPr>
            <w:r w:rsidRPr="00676671">
              <w:rPr>
                <w:rFonts w:ascii="Aldhabi" w:hAnsi="Aldhabi" w:cs="Aldhabi"/>
                <w:b/>
                <w:bCs/>
                <w:color w:val="FF0000"/>
                <w:sz w:val="36"/>
                <w:szCs w:val="36"/>
                <w:rtl/>
              </w:rPr>
              <w:t xml:space="preserve">  </w:t>
            </w:r>
            <w:r w:rsidRPr="00676671">
              <w:rPr>
                <w:rFonts w:ascii="Aldhabi" w:hAnsi="Aldhabi" w:cs="Aldhabi"/>
                <w:b/>
                <w:bCs/>
                <w:color w:val="FF0000"/>
                <w:sz w:val="36"/>
                <w:szCs w:val="36"/>
                <w:u w:val="dotted"/>
                <w:rtl/>
              </w:rPr>
              <w:t>مركبة الكفاءة 01:</w:t>
            </w:r>
          </w:p>
          <w:p w:rsidR="00245BAD" w:rsidRPr="00676671" w:rsidRDefault="00FC15B9" w:rsidP="00CF58B4">
            <w:pPr>
              <w:pStyle w:val="TableParagraph"/>
              <w:bidi/>
              <w:jc w:val="center"/>
              <w:rPr>
                <w:rFonts w:ascii="Aldhabi" w:hAnsi="Aldhabi" w:cs="Aldhabi"/>
                <w:b/>
                <w:bCs/>
                <w:sz w:val="36"/>
                <w:szCs w:val="36"/>
                <w:rtl/>
              </w:rPr>
            </w:pPr>
            <w:r>
              <w:rPr>
                <w:rFonts w:ascii="Aldhabi" w:hAnsi="Aldhabi" w:cs="Aldhabi" w:hint="cs"/>
                <w:b/>
                <w:bCs/>
                <w:sz w:val="36"/>
                <w:szCs w:val="36"/>
                <w:rtl/>
              </w:rPr>
              <w:t>التعرف على خصائص الوسط الحي.</w:t>
            </w:r>
          </w:p>
        </w:tc>
        <w:tc>
          <w:tcPr>
            <w:tcW w:w="5078" w:type="dxa"/>
            <w:gridSpan w:val="2"/>
          </w:tcPr>
          <w:p w:rsidR="00CF58B4" w:rsidRPr="00676671" w:rsidRDefault="00CF58B4" w:rsidP="00CF58B4">
            <w:pPr>
              <w:pStyle w:val="TableParagraph"/>
              <w:bidi/>
              <w:rPr>
                <w:rFonts w:ascii="Aldhabi" w:hAnsi="Aldhabi" w:cs="Aldhabi"/>
                <w:b/>
                <w:bCs/>
                <w:color w:val="FF0000"/>
                <w:sz w:val="36"/>
                <w:szCs w:val="36"/>
                <w:u w:val="dotted"/>
                <w:rtl/>
              </w:rPr>
            </w:pPr>
            <w:r w:rsidRPr="00676671">
              <w:rPr>
                <w:rFonts w:ascii="Aldhabi" w:hAnsi="Aldhabi" w:cs="Aldhabi"/>
                <w:b/>
                <w:bCs/>
                <w:sz w:val="36"/>
                <w:szCs w:val="36"/>
                <w:rtl/>
              </w:rPr>
              <w:t xml:space="preserve"> </w:t>
            </w:r>
            <w:r w:rsidRPr="00676671">
              <w:rPr>
                <w:rFonts w:ascii="Aldhabi" w:hAnsi="Aldhabi" w:cs="Aldhabi"/>
                <w:b/>
                <w:bCs/>
                <w:sz w:val="36"/>
                <w:szCs w:val="36"/>
                <w:u w:val="dotted"/>
                <w:rtl/>
              </w:rPr>
              <w:t xml:space="preserve"> </w:t>
            </w:r>
            <w:r w:rsidRPr="00676671">
              <w:rPr>
                <w:rFonts w:ascii="Aldhabi" w:hAnsi="Aldhabi" w:cs="Aldhabi"/>
                <w:b/>
                <w:bCs/>
                <w:color w:val="FF0000"/>
                <w:sz w:val="36"/>
                <w:szCs w:val="36"/>
                <w:u w:val="dotted"/>
                <w:rtl/>
              </w:rPr>
              <w:t xml:space="preserve">المقطع الأول:  </w:t>
            </w:r>
          </w:p>
          <w:p w:rsidR="00245BAD" w:rsidRPr="00676671" w:rsidRDefault="00FC15B9" w:rsidP="00CF58B4">
            <w:pPr>
              <w:pStyle w:val="TableParagraph"/>
              <w:bidi/>
              <w:jc w:val="center"/>
              <w:rPr>
                <w:rFonts w:ascii="Aldhabi" w:hAnsi="Aldhabi" w:cs="Aldhabi"/>
                <w:b/>
                <w:bCs/>
                <w:sz w:val="36"/>
                <w:szCs w:val="36"/>
                <w:rtl/>
              </w:rPr>
            </w:pPr>
            <w:r>
              <w:rPr>
                <w:rFonts w:ascii="Aldhabi" w:hAnsi="Aldhabi" w:cs="Aldhabi" w:hint="cs"/>
                <w:b/>
                <w:bCs/>
                <w:sz w:val="36"/>
                <w:szCs w:val="36"/>
                <w:rtl/>
              </w:rPr>
              <w:t>الوسط الحي</w:t>
            </w:r>
          </w:p>
        </w:tc>
      </w:tr>
      <w:tr w:rsidR="006948ED" w:rsidTr="007933C9">
        <w:trPr>
          <w:trHeight w:val="2386"/>
          <w:jc w:val="center"/>
        </w:trPr>
        <w:tc>
          <w:tcPr>
            <w:tcW w:w="10611" w:type="dxa"/>
            <w:gridSpan w:val="5"/>
            <w:vAlign w:val="center"/>
          </w:tcPr>
          <w:p w:rsidR="006948ED" w:rsidRPr="00560D2A" w:rsidRDefault="006948ED" w:rsidP="004B09DF">
            <w:pPr>
              <w:pStyle w:val="TableParagraph"/>
              <w:bidi/>
              <w:rPr>
                <w:rFonts w:ascii="Traditional Arabic" w:hAnsi="Traditional Arabic" w:cs="Traditional Arabic"/>
                <w:b/>
                <w:bCs/>
                <w:sz w:val="28"/>
                <w:szCs w:val="28"/>
                <w:rtl/>
                <w:lang w:bidi="ar-DZ"/>
              </w:rPr>
            </w:pPr>
            <w:r w:rsidRPr="00ED4C18">
              <w:rPr>
                <w:rFonts w:ascii="Traditional Arabic" w:hAnsi="Traditional Arabic" w:cs="Traditional Arabic" w:hint="cs"/>
                <w:b/>
                <w:bCs/>
                <w:color w:val="FF0000"/>
                <w:sz w:val="28"/>
                <w:szCs w:val="28"/>
                <w:rtl/>
              </w:rPr>
              <w:t xml:space="preserve">  </w:t>
            </w:r>
            <w:r w:rsidRPr="000A7C14">
              <w:rPr>
                <w:rFonts w:ascii="Traditional Arabic" w:hAnsi="Traditional Arabic" w:cs="Traditional Arabic"/>
                <w:b/>
                <w:bCs/>
                <w:color w:val="FF0000"/>
                <w:sz w:val="28"/>
                <w:szCs w:val="28"/>
                <w:u w:val="dotted"/>
                <w:rtl/>
              </w:rPr>
              <w:t>المورد التعلمي 01:</w:t>
            </w:r>
            <w:r w:rsidRPr="00560D2A">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خصائص الوسط الحي</w:t>
            </w:r>
            <w:r w:rsidR="00BB442E">
              <w:rPr>
                <w:rFonts w:ascii="Traditional Arabic" w:hAnsi="Traditional Arabic" w:cs="Traditional Arabic" w:hint="cs"/>
                <w:b/>
                <w:bCs/>
                <w:sz w:val="28"/>
                <w:szCs w:val="28"/>
                <w:rtl/>
              </w:rPr>
              <w:t>.</w:t>
            </w:r>
          </w:p>
          <w:p w:rsidR="00560D2A" w:rsidRPr="00560D2A" w:rsidRDefault="00560D2A" w:rsidP="004B09DF">
            <w:pPr>
              <w:bidi/>
              <w:rPr>
                <w:rFonts w:ascii="Traditional Arabic" w:hAnsi="Traditional Arabic" w:cs="Traditional Arabic"/>
                <w:b/>
                <w:bCs/>
                <w:sz w:val="28"/>
                <w:szCs w:val="28"/>
                <w:rtl/>
                <w:lang w:bidi="ar-DZ"/>
              </w:rPr>
            </w:pPr>
            <w:r w:rsidRPr="00560D2A">
              <w:rPr>
                <w:rFonts w:ascii="Traditional Arabic" w:hAnsi="Traditional Arabic" w:cs="Traditional Arabic"/>
                <w:b/>
                <w:bCs/>
                <w:sz w:val="28"/>
                <w:szCs w:val="28"/>
                <w:rtl/>
              </w:rPr>
              <w:t xml:space="preserve">  </w:t>
            </w:r>
            <w:r w:rsidRPr="000A7C14">
              <w:rPr>
                <w:rFonts w:ascii="Traditional Arabic" w:hAnsi="Traditional Arabic" w:cs="Traditional Arabic"/>
                <w:b/>
                <w:bCs/>
                <w:color w:val="FF0000"/>
                <w:sz w:val="28"/>
                <w:szCs w:val="28"/>
                <w:u w:val="dotted"/>
                <w:rtl/>
              </w:rPr>
              <w:t xml:space="preserve">تعلم مورد </w:t>
            </w:r>
            <w:r w:rsidRPr="000A7C14">
              <w:rPr>
                <w:rFonts w:ascii="Traditional Arabic" w:hAnsi="Traditional Arabic" w:cs="Traditional Arabic"/>
                <w:b/>
                <w:bCs/>
                <w:color w:val="FF0000"/>
                <w:sz w:val="28"/>
                <w:szCs w:val="28"/>
                <w:u w:val="dotted"/>
                <w:rtl/>
                <w:lang w:bidi="ar-DZ"/>
              </w:rPr>
              <w:t xml:space="preserve">1-1: </w:t>
            </w:r>
            <w:r w:rsidR="004B09DF">
              <w:rPr>
                <w:rFonts w:ascii="Traditional Arabic" w:hAnsi="Traditional Arabic" w:cs="Traditional Arabic" w:hint="cs"/>
                <w:b/>
                <w:bCs/>
                <w:sz w:val="28"/>
                <w:szCs w:val="28"/>
                <w:rtl/>
              </w:rPr>
              <w:t>عناصر الوسط الحي</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Pr="007933C9" w:rsidRDefault="00560D2A" w:rsidP="004B09DF">
            <w:pPr>
              <w:pStyle w:val="ListParagraph"/>
              <w:numPr>
                <w:ilvl w:val="0"/>
                <w:numId w:val="6"/>
              </w:numPr>
              <w:bidi/>
              <w:rPr>
                <w:rFonts w:ascii="Traditional Arabic" w:hAnsi="Traditional Arabic" w:cs="Traditional Arabic"/>
                <w:b/>
                <w:bCs/>
                <w:sz w:val="28"/>
                <w:szCs w:val="28"/>
                <w:rtl/>
                <w:lang w:bidi="ar-DZ"/>
              </w:rPr>
            </w:pPr>
            <w:r w:rsidRPr="007933C9">
              <w:rPr>
                <w:rFonts w:ascii="Traditional Arabic" w:hAnsi="Traditional Arabic" w:cs="Traditional Arabic"/>
                <w:b/>
                <w:bCs/>
                <w:sz w:val="28"/>
                <w:szCs w:val="28"/>
                <w:rtl/>
              </w:rPr>
              <w:t xml:space="preserve">أن </w:t>
            </w:r>
            <w:r w:rsidR="004B09DF">
              <w:rPr>
                <w:rFonts w:ascii="Traditional Arabic" w:hAnsi="Traditional Arabic" w:cs="Traditional Arabic" w:hint="cs"/>
                <w:b/>
                <w:bCs/>
                <w:sz w:val="28"/>
                <w:szCs w:val="28"/>
                <w:rtl/>
              </w:rPr>
              <w:t>يعرف الوسط الحي كوحدة حياتية مرتبطة بمدى جغرافي</w:t>
            </w:r>
            <w:r w:rsidR="00BB442E">
              <w:rPr>
                <w:rFonts w:ascii="Traditional Arabic" w:hAnsi="Traditional Arabic" w:cs="Traditional Arabic" w:hint="cs"/>
                <w:b/>
                <w:bCs/>
                <w:sz w:val="28"/>
                <w:szCs w:val="28"/>
                <w:rtl/>
              </w:rPr>
              <w:t>.</w:t>
            </w:r>
          </w:p>
          <w:p w:rsidR="00560D2A" w:rsidRPr="00CF58B4" w:rsidRDefault="00560D2A" w:rsidP="004B09DF">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4B09DF">
              <w:rPr>
                <w:rFonts w:ascii="Traditional Arabic" w:hAnsi="Traditional Arabic" w:cs="Traditional Arabic" w:hint="cs"/>
                <w:b/>
                <w:bCs/>
                <w:sz w:val="28"/>
                <w:szCs w:val="28"/>
                <w:rtl/>
              </w:rPr>
              <w:t>الملاحظة العلمية الميدانية</w:t>
            </w:r>
            <w:r w:rsidR="00BB442E">
              <w:rPr>
                <w:rFonts w:ascii="Traditional Arabic" w:hAnsi="Traditional Arabic" w:cs="Traditional Arabic" w:hint="cs"/>
                <w:b/>
                <w:bCs/>
                <w:sz w:val="28"/>
                <w:szCs w:val="28"/>
                <w:rtl/>
              </w:rPr>
              <w:t>.</w:t>
            </w:r>
          </w:p>
        </w:tc>
      </w:tr>
      <w:tr w:rsidR="00092573" w:rsidTr="007933C9">
        <w:trPr>
          <w:trHeight w:val="1256"/>
          <w:jc w:val="center"/>
        </w:trPr>
        <w:tc>
          <w:tcPr>
            <w:tcW w:w="5305" w:type="dxa"/>
            <w:gridSpan w:val="2"/>
            <w:vAlign w:val="center"/>
          </w:tcPr>
          <w:p w:rsidR="00092573" w:rsidRDefault="00092573" w:rsidP="004B09DF">
            <w:pPr>
              <w:pStyle w:val="TableParagraph"/>
              <w:bidi/>
              <w:spacing w:line="276" w:lineRule="auto"/>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الوسط الحي</w:t>
            </w:r>
            <w:r w:rsidRPr="006C0A32">
              <w:rPr>
                <w:rFonts w:ascii="Traditional Arabic" w:hAnsi="Traditional Arabic" w:cs="Traditional Arabic"/>
                <w:b/>
                <w:bCs/>
                <w:sz w:val="28"/>
                <w:szCs w:val="28"/>
                <w:rtl/>
                <w:lang w:bidi="ar-DZ"/>
              </w:rPr>
              <w:t xml:space="preserve">: </w:t>
            </w:r>
            <w:r w:rsidR="004B09DF">
              <w:rPr>
                <w:rFonts w:ascii="Andalus" w:hAnsi="Andalus" w:cs="Andalus" w:hint="cs"/>
                <w:b/>
                <w:bCs/>
                <w:sz w:val="24"/>
                <w:szCs w:val="24"/>
                <w:rtl/>
              </w:rPr>
              <w:t>Milieu vivant</w:t>
            </w:r>
          </w:p>
          <w:p w:rsidR="00092573" w:rsidRPr="004B09DF" w:rsidRDefault="004B09DF" w:rsidP="004B09DF">
            <w:pPr>
              <w:pStyle w:val="TableParagraph"/>
              <w:bidi/>
              <w:spacing w:line="298" w:lineRule="exact"/>
              <w:ind w:left="240"/>
              <w:jc w:val="center"/>
              <w:rPr>
                <w:rFonts w:ascii="Traditional Arabic" w:hAnsi="Traditional Arabic" w:cs="Traditional Arabic"/>
                <w:b/>
                <w:bCs/>
                <w:sz w:val="28"/>
                <w:szCs w:val="28"/>
                <w:lang w:val="en-US" w:bidi="ar-DZ"/>
              </w:rPr>
            </w:pPr>
            <w:r w:rsidRPr="004B09DF">
              <w:rPr>
                <w:rFonts w:ascii="Traditional Arabic" w:hAnsi="Traditional Arabic" w:cs="Traditional Arabic"/>
                <w:b/>
                <w:bCs/>
                <w:sz w:val="28"/>
                <w:szCs w:val="28"/>
                <w:rtl/>
              </w:rPr>
              <w:t>وحدة حياتية</w:t>
            </w:r>
            <w:r>
              <w:rPr>
                <w:rFonts w:ascii="Andalus" w:hAnsi="Andalus" w:cs="Andalus" w:hint="cs"/>
                <w:b/>
                <w:bCs/>
                <w:sz w:val="24"/>
                <w:szCs w:val="24"/>
                <w:rtl/>
              </w:rPr>
              <w:t xml:space="preserve">: </w:t>
            </w:r>
            <w:proofErr w:type="spellStart"/>
            <w:r>
              <w:rPr>
                <w:rFonts w:ascii="Andalus" w:hAnsi="Andalus" w:cs="Andalus"/>
                <w:b/>
                <w:bCs/>
                <w:sz w:val="24"/>
                <w:szCs w:val="24"/>
                <w:lang w:val="en-US"/>
              </w:rPr>
              <w:t>Biocénose</w:t>
            </w:r>
            <w:proofErr w:type="spellEnd"/>
            <w:r>
              <w:rPr>
                <w:rFonts w:ascii="Andalus" w:hAnsi="Andalus" w:cs="Andalus" w:hint="cs"/>
                <w:b/>
                <w:bCs/>
                <w:sz w:val="24"/>
                <w:szCs w:val="24"/>
                <w:rtl/>
                <w:lang w:val="en-US" w:bidi="ar-DZ"/>
              </w:rPr>
              <w:t xml:space="preserve">، </w:t>
            </w:r>
            <w:r w:rsidRPr="004B09DF">
              <w:rPr>
                <w:rFonts w:ascii="Traditional Arabic" w:hAnsi="Traditional Arabic" w:cs="Traditional Arabic"/>
                <w:b/>
                <w:bCs/>
                <w:sz w:val="28"/>
                <w:szCs w:val="28"/>
                <w:rtl/>
                <w:lang w:val="en-US" w:bidi="ar-DZ"/>
              </w:rPr>
              <w:t>مدى حيوي جغرافي</w:t>
            </w:r>
            <w:r>
              <w:rPr>
                <w:rFonts w:ascii="Andalus" w:hAnsi="Andalus" w:cs="Andalus" w:hint="cs"/>
                <w:b/>
                <w:bCs/>
                <w:sz w:val="24"/>
                <w:szCs w:val="24"/>
                <w:rtl/>
                <w:lang w:val="en-US" w:bidi="ar-DZ"/>
              </w:rPr>
              <w:t>:</w:t>
            </w:r>
            <w:r w:rsidR="00CE770F">
              <w:rPr>
                <w:rFonts w:ascii="Andalus" w:hAnsi="Andalus" w:cs="Andalus" w:hint="cs"/>
                <w:b/>
                <w:bCs/>
                <w:sz w:val="24"/>
                <w:szCs w:val="24"/>
                <w:rtl/>
                <w:lang w:val="en-US" w:bidi="ar-DZ"/>
              </w:rPr>
              <w:t xml:space="preserve"> </w:t>
            </w:r>
            <w:r>
              <w:rPr>
                <w:rFonts w:ascii="Andalus" w:hAnsi="Andalus" w:cs="Andalus"/>
                <w:b/>
                <w:bCs/>
                <w:sz w:val="24"/>
                <w:szCs w:val="24"/>
                <w:lang w:val="en-US" w:bidi="ar-DZ"/>
              </w:rPr>
              <w:t xml:space="preserve"> Biotope</w:t>
            </w:r>
          </w:p>
        </w:tc>
        <w:tc>
          <w:tcPr>
            <w:tcW w:w="5306" w:type="dxa"/>
            <w:gridSpan w:val="3"/>
            <w:vAlign w:val="center"/>
          </w:tcPr>
          <w:p w:rsidR="00092573" w:rsidRPr="006C0A32" w:rsidRDefault="00092573" w:rsidP="004B09DF">
            <w:pPr>
              <w:pStyle w:val="TableParagraph"/>
              <w:bidi/>
              <w:spacing w:line="298" w:lineRule="exact"/>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الكتاب المدرسي، حاسوب، جهاز العرض.</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F569A" w:rsidRPr="00E2651C" w:rsidRDefault="00405B8B" w:rsidP="00405B8B">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إن المدينة أو القرية التي تعيش فيها، الحي الذي تسكن فيه أو المتوسطة التي تقضي فيها معظم وقتك، هي أوساط حية مختلفة من حيث المظهر، تضم عدة مكونات يلاحظ فيها استقرار وانسجام طبيعي.</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E2651C" w:rsidP="004E30DF">
            <w:pPr>
              <w:pStyle w:val="TableParagraph"/>
              <w:bidi/>
              <w:spacing w:before="2"/>
              <w:ind w:left="94"/>
              <w:rPr>
                <w:rFonts w:ascii="Traditional Arabic" w:hAnsi="Traditional Arabic" w:cs="Traditional Arabic"/>
                <w:b/>
                <w:bCs/>
                <w:sz w:val="28"/>
                <w:szCs w:val="28"/>
                <w:rtl/>
              </w:rPr>
            </w:pPr>
            <w:r w:rsidRPr="00E2651C">
              <w:rPr>
                <w:rFonts w:ascii="Traditional Arabic" w:hAnsi="Traditional Arabic" w:cs="Traditional Arabic"/>
                <w:b/>
                <w:bCs/>
                <w:sz w:val="28"/>
                <w:szCs w:val="28"/>
                <w:rtl/>
              </w:rPr>
              <w:t xml:space="preserve">ما </w:t>
            </w:r>
            <w:r w:rsidR="004E30DF">
              <w:rPr>
                <w:rFonts w:ascii="Traditional Arabic" w:hAnsi="Traditional Arabic" w:cs="Traditional Arabic" w:hint="cs"/>
                <w:b/>
                <w:bCs/>
                <w:sz w:val="28"/>
                <w:szCs w:val="28"/>
                <w:rtl/>
              </w:rPr>
              <w:t>هي مكونات الوسط الحي</w:t>
            </w:r>
            <w:r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5A049C" w:rsidTr="00276D21">
        <w:trPr>
          <w:trHeight w:val="2256"/>
        </w:trPr>
        <w:tc>
          <w:tcPr>
            <w:tcW w:w="669" w:type="dxa"/>
          </w:tcPr>
          <w:p w:rsidR="005A049C" w:rsidRPr="00CF569A" w:rsidRDefault="005A049C">
            <w:pPr>
              <w:pStyle w:val="TableParagraph"/>
              <w:bidi/>
              <w:spacing w:before="2"/>
              <w:ind w:left="94"/>
              <w:rPr>
                <w:rFonts w:ascii="Traditional Arabic" w:hAnsi="Traditional Arabic" w:cs="Traditional Arabic"/>
                <w:b/>
                <w:bCs/>
                <w:sz w:val="28"/>
                <w:szCs w:val="28"/>
                <w:rtl/>
              </w:rPr>
            </w:pPr>
          </w:p>
        </w:tc>
        <w:tc>
          <w:tcPr>
            <w:tcW w:w="4820" w:type="dxa"/>
          </w:tcPr>
          <w:p w:rsidR="005A049C" w:rsidRPr="00CF569A" w:rsidRDefault="005A049C" w:rsidP="001157F6">
            <w:pPr>
              <w:pStyle w:val="TableParagraph"/>
              <w:bidi/>
              <w:spacing w:before="2" w:line="360" w:lineRule="auto"/>
              <w:rPr>
                <w:rFonts w:ascii="Traditional Arabic" w:hAnsi="Traditional Arabic" w:cs="Traditional Arabic"/>
                <w:b/>
                <w:bCs/>
                <w:sz w:val="28"/>
                <w:szCs w:val="28"/>
                <w:rtl/>
              </w:rPr>
            </w:pPr>
          </w:p>
        </w:tc>
        <w:tc>
          <w:tcPr>
            <w:tcW w:w="3985" w:type="dxa"/>
            <w:tcMar>
              <w:left w:w="113" w:type="dxa"/>
              <w:right w:w="57" w:type="dxa"/>
            </w:tcMar>
            <w:vAlign w:val="center"/>
          </w:tcPr>
          <w:p w:rsidR="005A049C" w:rsidRDefault="005A049C" w:rsidP="007E7143">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 01:</w:t>
            </w:r>
            <w:r>
              <w:rPr>
                <w:rFonts w:ascii="Traditional Arabic" w:hAnsi="Traditional Arabic" w:cs="Traditional Arabic" w:hint="cs"/>
                <w:b/>
                <w:bCs/>
                <w:sz w:val="28"/>
                <w:szCs w:val="28"/>
                <w:rtl/>
              </w:rPr>
              <w:t xml:space="preserve"> </w:t>
            </w:r>
            <w:r w:rsidR="007E7143">
              <w:rPr>
                <w:rFonts w:ascii="Traditional Arabic" w:hAnsi="Traditional Arabic" w:cs="Traditional Arabic" w:hint="cs"/>
                <w:b/>
                <w:bCs/>
                <w:sz w:val="28"/>
                <w:szCs w:val="28"/>
                <w:rtl/>
              </w:rPr>
              <w:t>إحصاء عناصر الوسط الحي</w:t>
            </w:r>
            <w:r>
              <w:rPr>
                <w:rFonts w:ascii="Traditional Arabic" w:hAnsi="Traditional Arabic" w:cs="Traditional Arabic" w:hint="cs"/>
                <w:b/>
                <w:bCs/>
                <w:sz w:val="28"/>
                <w:szCs w:val="28"/>
                <w:rtl/>
              </w:rPr>
              <w:t>.</w:t>
            </w:r>
          </w:p>
          <w:p w:rsidR="005A049C" w:rsidRPr="00CF569A" w:rsidRDefault="007A01AD" w:rsidP="007A01AD">
            <w:pPr>
              <w:pStyle w:val="TableParagraph"/>
              <w:bidi/>
              <w:spacing w:before="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بعد معاينة الوثائق المعروضة أجب عن الأسئلة التالية:</w:t>
            </w:r>
          </w:p>
        </w:tc>
        <w:tc>
          <w:tcPr>
            <w:tcW w:w="1359" w:type="dxa"/>
            <w:vAlign w:val="center"/>
          </w:tcPr>
          <w:p w:rsidR="005A049C" w:rsidRDefault="00C32D6C">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406"/>
        <w:gridCol w:w="4407"/>
        <w:gridCol w:w="1377"/>
      </w:tblGrid>
      <w:tr w:rsidR="000079DB" w:rsidTr="000079DB">
        <w:trPr>
          <w:trHeight w:val="1266"/>
        </w:trPr>
        <w:tc>
          <w:tcPr>
            <w:tcW w:w="567" w:type="dxa"/>
            <w:tcBorders>
              <w:top w:val="single" w:sz="4" w:space="0" w:color="auto"/>
            </w:tcBorders>
          </w:tcPr>
          <w:p w:rsidR="000079DB" w:rsidRPr="00300528" w:rsidRDefault="000079DB" w:rsidP="009D1621">
            <w:pPr>
              <w:pStyle w:val="TableParagraph"/>
              <w:bidi/>
              <w:rPr>
                <w:rFonts w:ascii="Traditional Arabic" w:hAnsi="Traditional Arabic" w:cs="Traditional Arabic"/>
                <w:b/>
                <w:bCs/>
                <w:sz w:val="28"/>
                <w:szCs w:val="28"/>
                <w:rtl/>
              </w:rPr>
            </w:pPr>
          </w:p>
        </w:tc>
        <w:tc>
          <w:tcPr>
            <w:tcW w:w="8813" w:type="dxa"/>
            <w:gridSpan w:val="2"/>
            <w:tcBorders>
              <w:top w:val="single" w:sz="4" w:space="0" w:color="auto"/>
            </w:tcBorders>
          </w:tcPr>
          <w:p w:rsidR="000079DB" w:rsidRPr="00300528" w:rsidRDefault="00490724" w:rsidP="00357286">
            <w:pPr>
              <w:pStyle w:val="TableParagraph"/>
              <w:bidi/>
              <w:spacing w:line="360" w:lineRule="auto"/>
              <w:rPr>
                <w:rFonts w:ascii="Traditional Arabic" w:hAnsi="Traditional Arabic" w:cs="Traditional Arabic"/>
                <w:b/>
                <w:bCs/>
                <w:sz w:val="28"/>
                <w:szCs w:val="28"/>
                <w:rtl/>
              </w:rPr>
            </w:pPr>
            <w:r>
              <w:rPr>
                <w:noProof/>
                <w:rtl/>
                <w:lang w:val="en-US" w:eastAsia="en-US"/>
              </w:rPr>
              <w:pict>
                <v:shape id="_x0000_s1645" type="#_x0000_t202" style="position:absolute;left:0;text-align:left;margin-left:175.9pt;margin-top:146.5pt;width:93pt;height:24pt;z-index:251723776;mso-position-horizontal-relative:text;mso-position-vertical-relative:text">
                  <v:textbox>
                    <w:txbxContent>
                      <w:p w:rsidR="000079DB" w:rsidRPr="008A5D5F" w:rsidRDefault="000079DB" w:rsidP="008A5D5F">
                        <w:pPr>
                          <w:bidi/>
                          <w:jc w:val="center"/>
                          <w:rPr>
                            <w:b/>
                            <w:bCs/>
                            <w:sz w:val="24"/>
                            <w:szCs w:val="24"/>
                            <w:rtl/>
                          </w:rPr>
                        </w:pPr>
                        <w:r w:rsidRPr="008A5D5F">
                          <w:rPr>
                            <w:rFonts w:hint="cs"/>
                            <w:b/>
                            <w:bCs/>
                            <w:sz w:val="24"/>
                            <w:szCs w:val="24"/>
                            <w:rtl/>
                          </w:rPr>
                          <w:t xml:space="preserve">الوثيقة </w:t>
                        </w:r>
                        <w:r w:rsidRPr="008A5D5F">
                          <w:rPr>
                            <w:rFonts w:hint="cs"/>
                            <w:b/>
                            <w:bCs/>
                            <w:sz w:val="24"/>
                            <w:szCs w:val="24"/>
                            <w:rtl/>
                            <w:lang w:bidi="ar-DZ"/>
                          </w:rPr>
                          <w:t>1</w:t>
                        </w:r>
                      </w:p>
                    </w:txbxContent>
                  </v:textbox>
                </v:shape>
              </w:pict>
            </w:r>
            <w:r w:rsidR="000079DB">
              <w:rPr>
                <w:noProof/>
                <w:lang w:val="en-US" w:eastAsia="en-US"/>
              </w:rPr>
              <w:drawing>
                <wp:anchor distT="0" distB="0" distL="114300" distR="114300" simplePos="0" relativeHeight="251722752" behindDoc="0" locked="0" layoutInCell="1" allowOverlap="1" wp14:anchorId="47827B71" wp14:editId="73C68752">
                  <wp:simplePos x="0" y="0"/>
                  <wp:positionH relativeFrom="margin">
                    <wp:posOffset>19050</wp:posOffset>
                  </wp:positionH>
                  <wp:positionV relativeFrom="margin">
                    <wp:posOffset>85725</wp:posOffset>
                  </wp:positionV>
                  <wp:extent cx="5589905" cy="1755140"/>
                  <wp:effectExtent l="19050" t="1905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89905" cy="1755140"/>
                          </a:xfrm>
                          <a:prstGeom prst="rect">
                            <a:avLst/>
                          </a:prstGeom>
                          <a:ln>
                            <a:solidFill>
                              <a:schemeClr val="tx1"/>
                            </a:solidFill>
                          </a:ln>
                        </pic:spPr>
                      </pic:pic>
                    </a:graphicData>
                  </a:graphic>
                </wp:anchor>
              </w:drawing>
            </w:r>
            <w:r w:rsidR="000079DB" w:rsidRPr="00300528">
              <w:rPr>
                <w:rFonts w:ascii="Traditional Arabic" w:hAnsi="Traditional Arabic" w:cs="Traditional Arabic"/>
                <w:b/>
                <w:bCs/>
                <w:sz w:val="28"/>
                <w:szCs w:val="28"/>
                <w:rtl/>
              </w:rPr>
              <w:t xml:space="preserve"> </w:t>
            </w:r>
          </w:p>
        </w:tc>
        <w:tc>
          <w:tcPr>
            <w:tcW w:w="1377" w:type="dxa"/>
            <w:vMerge w:val="restart"/>
            <w:tcBorders>
              <w:top w:val="single" w:sz="4" w:space="0" w:color="auto"/>
            </w:tcBorders>
            <w:vAlign w:val="center"/>
          </w:tcPr>
          <w:p w:rsidR="000079DB" w:rsidRPr="00300528" w:rsidRDefault="000079DB" w:rsidP="000079DB">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r w:rsidR="000079DB" w:rsidTr="003E54CD">
        <w:trPr>
          <w:trHeight w:val="5789"/>
        </w:trPr>
        <w:tc>
          <w:tcPr>
            <w:tcW w:w="567" w:type="dxa"/>
            <w:tcBorders>
              <w:top w:val="single" w:sz="4" w:space="0" w:color="auto"/>
            </w:tcBorders>
          </w:tcPr>
          <w:p w:rsidR="000079DB" w:rsidRPr="00C4482A" w:rsidRDefault="000079DB" w:rsidP="009D1621">
            <w:pPr>
              <w:pStyle w:val="TableParagraph"/>
              <w:bidi/>
              <w:rPr>
                <w:b/>
                <w:bCs/>
                <w:sz w:val="26"/>
                <w:szCs w:val="26"/>
                <w:rtl/>
              </w:rPr>
            </w:pPr>
          </w:p>
        </w:tc>
        <w:tc>
          <w:tcPr>
            <w:tcW w:w="4406" w:type="dxa"/>
            <w:tcBorders>
              <w:top w:val="single" w:sz="4" w:space="0" w:color="auto"/>
              <w:bottom w:val="single" w:sz="4" w:space="0" w:color="auto"/>
            </w:tcBorders>
            <w:shd w:val="clear" w:color="auto" w:fill="auto"/>
            <w:tcMar>
              <w:left w:w="113" w:type="dxa"/>
            </w:tcMar>
            <w:vAlign w:val="center"/>
          </w:tcPr>
          <w:p w:rsidR="000079DB" w:rsidRDefault="000079DB" w:rsidP="000621B5">
            <w:pPr>
              <w:pStyle w:val="TableParagraph"/>
              <w:numPr>
                <w:ilvl w:val="0"/>
                <w:numId w:val="7"/>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العناصر هي: نباتات، طفلة، دراجة، قطة، ماء، هواء، تربة، حجارة، ضفدع، عصفور، ذباب...</w:t>
            </w:r>
          </w:p>
          <w:p w:rsidR="000079DB" w:rsidRDefault="000079DB" w:rsidP="000621B5">
            <w:pPr>
              <w:pStyle w:val="TableParagraph"/>
              <w:numPr>
                <w:ilvl w:val="0"/>
                <w:numId w:val="7"/>
              </w:numPr>
              <w:bidi/>
              <w:rPr>
                <w:rFonts w:ascii="Traditional Arabic" w:hAnsi="Traditional Arabic" w:cs="Traditional Arabic"/>
                <w:b/>
                <w:bCs/>
                <w:sz w:val="28"/>
                <w:szCs w:val="28"/>
                <w:rtl/>
              </w:rPr>
            </w:pPr>
          </w:p>
          <w:tbl>
            <w:tblPr>
              <w:tblStyle w:val="TableGrid"/>
              <w:bidiVisual/>
              <w:tblW w:w="0" w:type="auto"/>
              <w:tblLayout w:type="fixed"/>
              <w:tblLook w:val="04A0" w:firstRow="1" w:lastRow="0" w:firstColumn="1" w:lastColumn="0" w:noHBand="0" w:noVBand="1"/>
            </w:tblPr>
            <w:tblGrid>
              <w:gridCol w:w="2190"/>
              <w:gridCol w:w="2191"/>
            </w:tblGrid>
            <w:tr w:rsidR="000079DB" w:rsidTr="00EB73E2">
              <w:tc>
                <w:tcPr>
                  <w:tcW w:w="2190" w:type="dxa"/>
                  <w:shd w:val="clear" w:color="auto" w:fill="C6D9F1" w:themeFill="text2" w:themeFillTint="33"/>
                </w:tcPr>
                <w:p w:rsidR="000079DB" w:rsidRDefault="000079DB" w:rsidP="000621B5">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العناصر الحية</w:t>
                  </w:r>
                </w:p>
              </w:tc>
              <w:tc>
                <w:tcPr>
                  <w:tcW w:w="2191" w:type="dxa"/>
                  <w:shd w:val="clear" w:color="auto" w:fill="C6D9F1" w:themeFill="text2" w:themeFillTint="33"/>
                </w:tcPr>
                <w:p w:rsidR="000079DB" w:rsidRDefault="000079DB" w:rsidP="000621B5">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العناصر اللاحية</w:t>
                  </w:r>
                </w:p>
              </w:tc>
            </w:tr>
            <w:tr w:rsidR="000079DB" w:rsidTr="000621B5">
              <w:trPr>
                <w:trHeight w:val="1079"/>
              </w:trPr>
              <w:tc>
                <w:tcPr>
                  <w:tcW w:w="2190" w:type="dxa"/>
                  <w:vAlign w:val="center"/>
                </w:tcPr>
                <w:p w:rsidR="000079DB" w:rsidRDefault="000079DB" w:rsidP="000621B5">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طفلة، نباتات، ضفدع، قطة، عصفور، ذباب</w:t>
                  </w:r>
                </w:p>
              </w:tc>
              <w:tc>
                <w:tcPr>
                  <w:tcW w:w="2191" w:type="dxa"/>
                  <w:vAlign w:val="center"/>
                </w:tcPr>
                <w:p w:rsidR="000079DB" w:rsidRDefault="000079DB" w:rsidP="000621B5">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دراجة، ماء، هواء، تربة، حجارة...</w:t>
                  </w:r>
                </w:p>
              </w:tc>
            </w:tr>
          </w:tbl>
          <w:p w:rsidR="000079DB" w:rsidRDefault="000079DB" w:rsidP="000621B5">
            <w:pPr>
              <w:pStyle w:val="TableParagraph"/>
              <w:bidi/>
              <w:ind w:left="360"/>
              <w:jc w:val="center"/>
              <w:rPr>
                <w:rFonts w:ascii="Traditional Arabic" w:hAnsi="Traditional Arabic" w:cs="Traditional Arabic"/>
                <w:b/>
                <w:bCs/>
                <w:sz w:val="28"/>
                <w:szCs w:val="28"/>
                <w:rtl/>
              </w:rPr>
            </w:pPr>
          </w:p>
          <w:p w:rsidR="000079DB" w:rsidRPr="000621B5" w:rsidRDefault="000079DB" w:rsidP="000621B5">
            <w:pPr>
              <w:pStyle w:val="TableParagraph"/>
              <w:numPr>
                <w:ilvl w:val="0"/>
                <w:numId w:val="7"/>
              </w:numPr>
              <w:bidi/>
              <w:jc w:val="lowKashida"/>
              <w:rPr>
                <w:rFonts w:ascii="Traditional Arabic" w:hAnsi="Traditional Arabic" w:cs="Traditional Arabic"/>
                <w:b/>
                <w:bCs/>
                <w:sz w:val="28"/>
                <w:szCs w:val="28"/>
                <w:rtl/>
              </w:rPr>
            </w:pPr>
            <w:r w:rsidRPr="000621B5">
              <w:rPr>
                <w:rFonts w:ascii="Traditional Arabic" w:hAnsi="Traditional Arabic" w:cs="Traditional Arabic" w:hint="cs"/>
                <w:b/>
                <w:bCs/>
                <w:sz w:val="28"/>
                <w:szCs w:val="28"/>
                <w:rtl/>
              </w:rPr>
              <w:t>العناصر التي تتميز بأدائها للوظائف الحيوية (تنفس، تكاثر، تغذية...) بينما العناصر اللاحية فهي عناصر لا تقوم بهذه الوظائف.</w:t>
            </w:r>
          </w:p>
          <w:p w:rsidR="000079DB" w:rsidRDefault="000079DB" w:rsidP="000621B5">
            <w:pPr>
              <w:pStyle w:val="TableParagraph"/>
              <w:bidi/>
              <w:jc w:val="center"/>
              <w:rPr>
                <w:rFonts w:ascii="Traditional Arabic" w:hAnsi="Traditional Arabic" w:cs="Traditional Arabic"/>
                <w:b/>
                <w:bCs/>
                <w:sz w:val="28"/>
                <w:szCs w:val="28"/>
                <w:rtl/>
              </w:rPr>
            </w:pPr>
          </w:p>
          <w:p w:rsidR="000079DB" w:rsidRDefault="000079DB" w:rsidP="000621B5">
            <w:pPr>
              <w:pStyle w:val="TableParagraph"/>
              <w:bidi/>
              <w:jc w:val="center"/>
              <w:rPr>
                <w:rFonts w:ascii="Traditional Arabic" w:hAnsi="Traditional Arabic" w:cs="Traditional Arabic"/>
                <w:b/>
                <w:bCs/>
                <w:sz w:val="28"/>
                <w:szCs w:val="28"/>
                <w:rtl/>
              </w:rPr>
            </w:pPr>
          </w:p>
        </w:tc>
        <w:tc>
          <w:tcPr>
            <w:tcW w:w="4407" w:type="dxa"/>
            <w:tcBorders>
              <w:top w:val="single" w:sz="4" w:space="0" w:color="auto"/>
              <w:bottom w:val="single" w:sz="4" w:space="0" w:color="auto"/>
            </w:tcBorders>
            <w:shd w:val="clear" w:color="auto" w:fill="auto"/>
            <w:tcMar>
              <w:left w:w="113" w:type="dxa"/>
            </w:tcMar>
            <w:vAlign w:val="center"/>
          </w:tcPr>
          <w:p w:rsidR="000079DB" w:rsidRDefault="000079DB" w:rsidP="000621B5">
            <w:pPr>
              <w:pStyle w:val="TableParagraph"/>
              <w:numPr>
                <w:ilvl w:val="0"/>
                <w:numId w:val="8"/>
              </w:numPr>
              <w:bidi/>
              <w:spacing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حدد مختلف العناصر المشكلة لهذا الوسط الحي.</w:t>
            </w:r>
          </w:p>
          <w:p w:rsidR="000079DB" w:rsidRDefault="000079DB" w:rsidP="000621B5">
            <w:pPr>
              <w:pStyle w:val="TableParagraph"/>
              <w:numPr>
                <w:ilvl w:val="0"/>
                <w:numId w:val="8"/>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صنف هذه العناصر في الجدول المقابل:</w:t>
            </w:r>
          </w:p>
          <w:p w:rsidR="000079DB" w:rsidRDefault="000079DB" w:rsidP="000621B5">
            <w:pPr>
              <w:pStyle w:val="TableParagraph"/>
              <w:bidi/>
              <w:jc w:val="lowKashida"/>
              <w:rPr>
                <w:rFonts w:ascii="Traditional Arabic" w:hAnsi="Traditional Arabic" w:cs="Traditional Arabic"/>
                <w:b/>
                <w:bCs/>
                <w:sz w:val="28"/>
                <w:szCs w:val="28"/>
                <w:rtl/>
              </w:rPr>
            </w:pPr>
          </w:p>
          <w:p w:rsidR="000079DB" w:rsidRDefault="000079DB" w:rsidP="000621B5">
            <w:pPr>
              <w:pStyle w:val="TableParagraph"/>
              <w:bidi/>
              <w:jc w:val="lowKashida"/>
              <w:rPr>
                <w:rFonts w:ascii="Traditional Arabic" w:hAnsi="Traditional Arabic" w:cs="Traditional Arabic"/>
                <w:b/>
                <w:bCs/>
                <w:sz w:val="28"/>
                <w:szCs w:val="28"/>
                <w:rtl/>
              </w:rPr>
            </w:pPr>
          </w:p>
          <w:p w:rsidR="000079DB" w:rsidRDefault="000079DB" w:rsidP="000621B5">
            <w:pPr>
              <w:pStyle w:val="TableParagraph"/>
              <w:bidi/>
              <w:jc w:val="lowKashida"/>
              <w:rPr>
                <w:rFonts w:ascii="Traditional Arabic" w:hAnsi="Traditional Arabic" w:cs="Traditional Arabic"/>
                <w:b/>
                <w:bCs/>
                <w:sz w:val="28"/>
                <w:szCs w:val="28"/>
                <w:rtl/>
              </w:rPr>
            </w:pPr>
          </w:p>
          <w:p w:rsidR="000079DB" w:rsidRDefault="000079DB" w:rsidP="000621B5">
            <w:pPr>
              <w:pStyle w:val="TableParagraph"/>
              <w:bidi/>
              <w:jc w:val="lowKashida"/>
              <w:rPr>
                <w:rFonts w:ascii="Traditional Arabic" w:hAnsi="Traditional Arabic" w:cs="Traditional Arabic"/>
                <w:b/>
                <w:bCs/>
                <w:sz w:val="28"/>
                <w:szCs w:val="28"/>
                <w:rtl/>
              </w:rPr>
            </w:pPr>
          </w:p>
          <w:p w:rsidR="000079DB" w:rsidRDefault="000079DB" w:rsidP="000621B5">
            <w:pPr>
              <w:pStyle w:val="TableParagraph"/>
              <w:bidi/>
              <w:ind w:left="360"/>
              <w:jc w:val="lowKashida"/>
              <w:rPr>
                <w:rFonts w:ascii="Traditional Arabic" w:hAnsi="Traditional Arabic" w:cs="Traditional Arabic"/>
                <w:b/>
                <w:bCs/>
                <w:sz w:val="28"/>
                <w:szCs w:val="28"/>
                <w:rtl/>
              </w:rPr>
            </w:pPr>
          </w:p>
          <w:p w:rsidR="000079DB" w:rsidRDefault="000079DB" w:rsidP="000621B5">
            <w:pPr>
              <w:pStyle w:val="TableParagraph"/>
              <w:numPr>
                <w:ilvl w:val="0"/>
                <w:numId w:val="8"/>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حدد المعايير التي سمحت لك بالتمييز بين العناصر الحية واللاحية لهذا الوسط.</w:t>
            </w:r>
          </w:p>
          <w:p w:rsidR="000079DB" w:rsidRDefault="000079DB" w:rsidP="000621B5">
            <w:pPr>
              <w:pStyle w:val="TableParagraph"/>
              <w:bidi/>
              <w:jc w:val="center"/>
              <w:rPr>
                <w:rFonts w:ascii="Traditional Arabic" w:hAnsi="Traditional Arabic" w:cs="Traditional Arabic"/>
                <w:b/>
                <w:bCs/>
                <w:sz w:val="28"/>
                <w:szCs w:val="28"/>
                <w:rtl/>
              </w:rPr>
            </w:pPr>
          </w:p>
        </w:tc>
        <w:tc>
          <w:tcPr>
            <w:tcW w:w="1377" w:type="dxa"/>
            <w:vMerge/>
            <w:vAlign w:val="center"/>
          </w:tcPr>
          <w:p w:rsidR="000079DB" w:rsidRPr="00766C8B" w:rsidRDefault="000079DB" w:rsidP="00E11B98">
            <w:pPr>
              <w:pStyle w:val="TableParagraph"/>
              <w:bidi/>
              <w:jc w:val="center"/>
              <w:rPr>
                <w:rFonts w:ascii="Traditional Arabic" w:hAnsi="Traditional Arabic" w:cs="Traditional Arabic"/>
                <w:b/>
                <w:bCs/>
                <w:sz w:val="32"/>
                <w:szCs w:val="32"/>
                <w:rtl/>
              </w:rPr>
            </w:pPr>
          </w:p>
        </w:tc>
      </w:tr>
      <w:tr w:rsidR="002E5F6F" w:rsidTr="00653FC4">
        <w:trPr>
          <w:trHeight w:val="1988"/>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tcMar>
              <w:left w:w="113" w:type="dxa"/>
              <w:right w:w="113" w:type="dxa"/>
            </w:tcMar>
            <w:vAlign w:val="center"/>
          </w:tcPr>
          <w:p w:rsidR="00E11B98" w:rsidRPr="004266F0" w:rsidRDefault="000079DB" w:rsidP="000079DB">
            <w:pPr>
              <w:pStyle w:val="TableParagraph"/>
              <w:bidi/>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rPr>
              <w:t xml:space="preserve"> يتكون الوسط الحي من </w:t>
            </w:r>
            <w:r w:rsidRPr="004266F0">
              <w:rPr>
                <w:rFonts w:ascii="Traditional Arabic" w:hAnsi="Traditional Arabic" w:cs="Traditional Arabic" w:hint="cs"/>
                <w:b/>
                <w:bCs/>
                <w:color w:val="FF0000"/>
                <w:sz w:val="28"/>
                <w:szCs w:val="28"/>
                <w:rtl/>
              </w:rPr>
              <w:t>عناصر حية</w:t>
            </w:r>
            <w:r w:rsidR="004266F0">
              <w:rPr>
                <w:rFonts w:ascii="Traditional Arabic" w:hAnsi="Traditional Arabic" w:cs="Traditional Arabic" w:hint="cs"/>
                <w:b/>
                <w:bCs/>
                <w:sz w:val="28"/>
                <w:szCs w:val="28"/>
                <w:rtl/>
              </w:rPr>
              <w:t xml:space="preserve"> (حيوانات، نباتات، كائنات حية دقيقة، إنسان) تشكل </w:t>
            </w:r>
            <w:r w:rsidR="004266F0" w:rsidRPr="004266F0">
              <w:rPr>
                <w:rFonts w:ascii="Traditional Arabic" w:hAnsi="Traditional Arabic" w:cs="Traditional Arabic" w:hint="cs"/>
                <w:b/>
                <w:bCs/>
                <w:color w:val="FF0000"/>
                <w:sz w:val="28"/>
                <w:szCs w:val="28"/>
                <w:rtl/>
              </w:rPr>
              <w:t xml:space="preserve">وحدة حياتية </w:t>
            </w:r>
            <w:proofErr w:type="spellStart"/>
            <w:r w:rsidR="004266F0" w:rsidRPr="004266F0">
              <w:rPr>
                <w:rFonts w:ascii="Traditional Arabic" w:hAnsi="Traditional Arabic" w:cs="Traditional Arabic"/>
                <w:b/>
                <w:bCs/>
                <w:lang w:val="en-US"/>
              </w:rPr>
              <w:t>Biocénose</w:t>
            </w:r>
            <w:proofErr w:type="spellEnd"/>
            <w:r w:rsidR="004266F0">
              <w:rPr>
                <w:rFonts w:ascii="Traditional Arabic" w:hAnsi="Traditional Arabic" w:cs="Traditional Arabic" w:hint="cs"/>
                <w:b/>
                <w:bCs/>
                <w:sz w:val="28"/>
                <w:szCs w:val="28"/>
                <w:rtl/>
                <w:lang w:val="en-US" w:bidi="ar-DZ"/>
              </w:rPr>
              <w:t xml:space="preserve"> و</w:t>
            </w:r>
            <w:r w:rsidR="004266F0" w:rsidRPr="004266F0">
              <w:rPr>
                <w:rFonts w:ascii="Traditional Arabic" w:hAnsi="Traditional Arabic" w:cs="Traditional Arabic" w:hint="cs"/>
                <w:b/>
                <w:bCs/>
                <w:color w:val="FF0000"/>
                <w:sz w:val="28"/>
                <w:szCs w:val="28"/>
                <w:rtl/>
                <w:lang w:val="en-US" w:bidi="ar-DZ"/>
              </w:rPr>
              <w:t xml:space="preserve">عناصر لاحية </w:t>
            </w:r>
            <w:r w:rsidR="004266F0">
              <w:rPr>
                <w:rFonts w:ascii="Traditional Arabic" w:hAnsi="Traditional Arabic" w:cs="Traditional Arabic" w:hint="cs"/>
                <w:b/>
                <w:bCs/>
                <w:sz w:val="28"/>
                <w:szCs w:val="28"/>
                <w:rtl/>
                <w:lang w:val="en-US" w:bidi="ar-DZ"/>
              </w:rPr>
              <w:t xml:space="preserve">(تربة، ضوء، حرارة...) تشكل </w:t>
            </w:r>
            <w:r w:rsidR="004266F0" w:rsidRPr="004266F0">
              <w:rPr>
                <w:rFonts w:ascii="Traditional Arabic" w:hAnsi="Traditional Arabic" w:cs="Traditional Arabic" w:hint="cs"/>
                <w:b/>
                <w:bCs/>
                <w:color w:val="FF0000"/>
                <w:sz w:val="28"/>
                <w:szCs w:val="28"/>
                <w:rtl/>
                <w:lang w:val="en-US" w:bidi="ar-DZ"/>
              </w:rPr>
              <w:t>المدى الحيوي الجغرافي</w:t>
            </w:r>
            <w:r w:rsidR="004266F0">
              <w:rPr>
                <w:rFonts w:ascii="Traditional Arabic" w:hAnsi="Traditional Arabic" w:cs="Traditional Arabic" w:hint="cs"/>
                <w:b/>
                <w:bCs/>
                <w:sz w:val="28"/>
                <w:szCs w:val="28"/>
                <w:rtl/>
                <w:lang w:val="en-US" w:bidi="ar-DZ"/>
              </w:rPr>
              <w:t xml:space="preserve"> </w:t>
            </w:r>
            <w:r w:rsidR="004266F0" w:rsidRPr="004266F0">
              <w:rPr>
                <w:rFonts w:ascii="Traditional Arabic" w:hAnsi="Traditional Arabic" w:cs="Traditional Arabic"/>
                <w:b/>
                <w:bCs/>
                <w:lang w:val="en-US" w:bidi="ar-DZ"/>
              </w:rPr>
              <w:t>Biotope</w:t>
            </w:r>
            <w:r w:rsidR="004266F0">
              <w:rPr>
                <w:rFonts w:ascii="Traditional Arabic" w:hAnsi="Traditional Arabic" w:cs="Traditional Arabic" w:hint="cs"/>
                <w:b/>
                <w:bCs/>
                <w:sz w:val="28"/>
                <w:szCs w:val="28"/>
                <w:rtl/>
                <w:lang w:val="en-US" w:bidi="ar-DZ"/>
              </w:rPr>
              <w:t>.</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A03871">
        <w:trPr>
          <w:trHeight w:val="1676"/>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DA2B96" w:rsidRDefault="00A03871" w:rsidP="007D55A5">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إليك العناصر التالية: تربة، فراشة، صخرة، رمل، حشائش، إنسان.</w:t>
            </w:r>
          </w:p>
          <w:p w:rsidR="00A03871" w:rsidRDefault="00A03871" w:rsidP="007D55A5">
            <w:pPr>
              <w:pStyle w:val="TableParagraph"/>
              <w:numPr>
                <w:ilvl w:val="0"/>
                <w:numId w:val="9"/>
              </w:numPr>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صنف هذه العناصر إلى عناصر حية وعناصر لاحية.</w:t>
            </w:r>
          </w:p>
          <w:p w:rsidR="00A03871" w:rsidRPr="00DA2B96" w:rsidRDefault="00A03871" w:rsidP="000D305C">
            <w:pPr>
              <w:pStyle w:val="TableParagraph"/>
              <w:numPr>
                <w:ilvl w:val="0"/>
                <w:numId w:val="9"/>
              </w:numPr>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 هو المعيار الذي اعتمدت عليه في تصنيفك </w:t>
            </w:r>
            <w:r w:rsidR="000D305C">
              <w:rPr>
                <w:rFonts w:ascii="Traditional Arabic" w:hAnsi="Traditional Arabic" w:cs="Traditional Arabic" w:hint="cs"/>
                <w:b/>
                <w:bCs/>
                <w:sz w:val="28"/>
                <w:szCs w:val="28"/>
                <w:rtl/>
              </w:rPr>
              <w:t>ل</w:t>
            </w:r>
            <w:r>
              <w:rPr>
                <w:rFonts w:ascii="Traditional Arabic" w:hAnsi="Traditional Arabic" w:cs="Traditional Arabic" w:hint="cs"/>
                <w:b/>
                <w:bCs/>
                <w:sz w:val="28"/>
                <w:szCs w:val="28"/>
                <w:rtl/>
              </w:rPr>
              <w:t>هذه العناصر؟</w:t>
            </w: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E0C17" w:rsidP="001F41AB">
      <w:pPr>
        <w:rPr>
          <w:sz w:val="2"/>
          <w:szCs w:val="2"/>
          <w:rtl/>
        </w:rPr>
      </w:pPr>
      <w:r w:rsidRPr="001E0C17">
        <w:rPr>
          <w:noProof/>
          <w:sz w:val="2"/>
          <w:szCs w:val="2"/>
          <w:rtl/>
          <w:lang w:val="en-US" w:eastAsia="en-US"/>
        </w:rPr>
        <w:drawing>
          <wp:anchor distT="0" distB="0" distL="114300" distR="114300" simplePos="0" relativeHeight="251724800" behindDoc="0" locked="0" layoutInCell="1" allowOverlap="1" wp14:anchorId="73084CC2" wp14:editId="2075A71D">
            <wp:simplePos x="0" y="0"/>
            <wp:positionH relativeFrom="margin">
              <wp:posOffset>-12700</wp:posOffset>
            </wp:positionH>
            <wp:positionV relativeFrom="margin">
              <wp:posOffset>8334375</wp:posOffset>
            </wp:positionV>
            <wp:extent cx="6858000" cy="1724025"/>
            <wp:effectExtent l="0" t="0" r="0" b="0"/>
            <wp:wrapSquare wrapText="bothSides"/>
            <wp:docPr id="1" name="Picture 1" descr="C:\Users\Hamza Mouss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3B3918">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4"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6"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5"/>
  </w:num>
  <w:num w:numId="2">
    <w:abstractNumId w:val="3"/>
  </w:num>
  <w:num w:numId="3">
    <w:abstractNumId w:val="4"/>
  </w:num>
  <w:num w:numId="4">
    <w:abstractNumId w:val="8"/>
  </w:num>
  <w:num w:numId="5">
    <w:abstractNumId w:val="2"/>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79DB"/>
    <w:rsid w:val="000621B5"/>
    <w:rsid w:val="00092573"/>
    <w:rsid w:val="000A7C14"/>
    <w:rsid w:val="000B2385"/>
    <w:rsid w:val="000B7375"/>
    <w:rsid w:val="000D305C"/>
    <w:rsid w:val="001157F6"/>
    <w:rsid w:val="00154752"/>
    <w:rsid w:val="0016000B"/>
    <w:rsid w:val="00173F57"/>
    <w:rsid w:val="001A79CA"/>
    <w:rsid w:val="001B413E"/>
    <w:rsid w:val="001D5BCF"/>
    <w:rsid w:val="001E0C17"/>
    <w:rsid w:val="001F41AB"/>
    <w:rsid w:val="00201FAD"/>
    <w:rsid w:val="00202BE7"/>
    <w:rsid w:val="0022513D"/>
    <w:rsid w:val="00245BAD"/>
    <w:rsid w:val="00276D21"/>
    <w:rsid w:val="00282457"/>
    <w:rsid w:val="002E5F6F"/>
    <w:rsid w:val="00300528"/>
    <w:rsid w:val="00353A57"/>
    <w:rsid w:val="00357286"/>
    <w:rsid w:val="0039094E"/>
    <w:rsid w:val="00397ECC"/>
    <w:rsid w:val="003B3918"/>
    <w:rsid w:val="00405B8B"/>
    <w:rsid w:val="004178BD"/>
    <w:rsid w:val="004266F0"/>
    <w:rsid w:val="00466767"/>
    <w:rsid w:val="00490724"/>
    <w:rsid w:val="004B09DF"/>
    <w:rsid w:val="004B278A"/>
    <w:rsid w:val="004B3872"/>
    <w:rsid w:val="004D0073"/>
    <w:rsid w:val="004E30DF"/>
    <w:rsid w:val="00560D2A"/>
    <w:rsid w:val="0056608E"/>
    <w:rsid w:val="005A049C"/>
    <w:rsid w:val="005D2BF6"/>
    <w:rsid w:val="005D7FA9"/>
    <w:rsid w:val="00653FC4"/>
    <w:rsid w:val="0067544E"/>
    <w:rsid w:val="00676671"/>
    <w:rsid w:val="006927F7"/>
    <w:rsid w:val="006948ED"/>
    <w:rsid w:val="006C0A32"/>
    <w:rsid w:val="006F566B"/>
    <w:rsid w:val="00766C8B"/>
    <w:rsid w:val="0077417B"/>
    <w:rsid w:val="00780362"/>
    <w:rsid w:val="007933C9"/>
    <w:rsid w:val="007A01AD"/>
    <w:rsid w:val="007D55A5"/>
    <w:rsid w:val="007E7143"/>
    <w:rsid w:val="008047F0"/>
    <w:rsid w:val="00836BB2"/>
    <w:rsid w:val="008A5D5F"/>
    <w:rsid w:val="009238B5"/>
    <w:rsid w:val="00933D6E"/>
    <w:rsid w:val="009D1621"/>
    <w:rsid w:val="00A03871"/>
    <w:rsid w:val="00A24816"/>
    <w:rsid w:val="00A3116B"/>
    <w:rsid w:val="00A511F2"/>
    <w:rsid w:val="00AF22D8"/>
    <w:rsid w:val="00B72FAE"/>
    <w:rsid w:val="00BB442E"/>
    <w:rsid w:val="00C02BD9"/>
    <w:rsid w:val="00C32D6C"/>
    <w:rsid w:val="00C32FD5"/>
    <w:rsid w:val="00C40D21"/>
    <w:rsid w:val="00C4482A"/>
    <w:rsid w:val="00CA7B6A"/>
    <w:rsid w:val="00CD33C7"/>
    <w:rsid w:val="00CE770F"/>
    <w:rsid w:val="00CF569A"/>
    <w:rsid w:val="00CF58B4"/>
    <w:rsid w:val="00D30052"/>
    <w:rsid w:val="00D46F7B"/>
    <w:rsid w:val="00D80F2E"/>
    <w:rsid w:val="00DA2B96"/>
    <w:rsid w:val="00DC04A8"/>
    <w:rsid w:val="00E02AF3"/>
    <w:rsid w:val="00E036B6"/>
    <w:rsid w:val="00E11B98"/>
    <w:rsid w:val="00E2651C"/>
    <w:rsid w:val="00E72EEA"/>
    <w:rsid w:val="00EB73E2"/>
    <w:rsid w:val="00EC3AD1"/>
    <w:rsid w:val="00ED4C18"/>
    <w:rsid w:val="00EE4CAF"/>
    <w:rsid w:val="00EF28AD"/>
    <w:rsid w:val="00F04D41"/>
    <w:rsid w:val="00F235DC"/>
    <w:rsid w:val="00F912B3"/>
    <w:rsid w:val="00FB1891"/>
    <w:rsid w:val="00FC15B9"/>
    <w:rsid w:val="00FD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46"/>
    <o:shapelayout v:ext="edit">
      <o:idmap v:ext="edit" data="1"/>
    </o:shapelayout>
  </w:shapeDefaults>
  <w:decimalSymbol w:val="."/>
  <w:listSeparator w:val=","/>
  <w14:docId w14:val="187396B9"/>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93</cp:revision>
  <cp:lastPrinted>2021-07-23T12:22:00Z</cp:lastPrinted>
  <dcterms:created xsi:type="dcterms:W3CDTF">2021-07-21T14:59:00Z</dcterms:created>
  <dcterms:modified xsi:type="dcterms:W3CDTF">2021-08-23T09:55:00Z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