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3945"/>
        <w:gridCol w:w="4592"/>
      </w:tblGrid>
      <w:tr w:rsidR="00ED0ACE" w:rsidRPr="002F4302" w:rsidTr="00ED0ACE">
        <w:trPr>
          <w:trHeight w:val="274"/>
        </w:trPr>
        <w:tc>
          <w:tcPr>
            <w:tcW w:w="10606" w:type="dxa"/>
            <w:gridSpan w:val="3"/>
          </w:tcPr>
          <w:p w:rsidR="00ED0ACE" w:rsidRPr="002F4302" w:rsidRDefault="0091343F" w:rsidP="003D662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وضعية تعلم الموارد </w:t>
            </w:r>
          </w:p>
        </w:tc>
      </w:tr>
      <w:tr w:rsidR="00ED0ACE" w:rsidRPr="002F4302" w:rsidTr="00C14894">
        <w:tc>
          <w:tcPr>
            <w:tcW w:w="2069" w:type="dxa"/>
          </w:tcPr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rtl/>
                <w:lang w:bidi="ar-DZ"/>
              </w:rPr>
              <w:t>المستوى :</w:t>
            </w:r>
            <w:r w:rsidR="00A226CF" w:rsidRPr="002F4302">
              <w:rPr>
                <w:rFonts w:hint="cs"/>
                <w:b/>
                <w:bCs/>
                <w:rtl/>
                <w:lang w:bidi="ar-DZ"/>
              </w:rPr>
              <w:t>أرابعة</w:t>
            </w:r>
            <w:proofErr w:type="gramEnd"/>
            <w:r w:rsidR="00A226CF" w:rsidRPr="002F430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 متوسط </w:t>
            </w:r>
          </w:p>
        </w:tc>
        <w:tc>
          <w:tcPr>
            <w:tcW w:w="3945" w:type="dxa"/>
            <w:tcBorders>
              <w:right w:val="single" w:sz="4" w:space="0" w:color="auto"/>
            </w:tcBorders>
          </w:tcPr>
          <w:p w:rsidR="00ED0ACE" w:rsidRPr="002F4302" w:rsidRDefault="00ED0ACE" w:rsidP="003D662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مادة علوم الطبيعة </w:t>
            </w:r>
            <w:proofErr w:type="gramStart"/>
            <w:r w:rsidRPr="002F4302">
              <w:rPr>
                <w:rFonts w:hint="cs"/>
                <w:b/>
                <w:bCs/>
                <w:rtl/>
                <w:lang w:bidi="ar-DZ"/>
              </w:rPr>
              <w:t>و الحياة</w:t>
            </w:r>
            <w:proofErr w:type="gramEnd"/>
          </w:p>
        </w:tc>
        <w:tc>
          <w:tcPr>
            <w:tcW w:w="4592" w:type="dxa"/>
            <w:tcBorders>
              <w:left w:val="single" w:sz="4" w:space="0" w:color="auto"/>
            </w:tcBorders>
          </w:tcPr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504048" w:rsidRPr="002F4302">
              <w:rPr>
                <w:rFonts w:hint="cs"/>
                <w:b/>
                <w:bCs/>
                <w:rtl/>
                <w:lang w:bidi="ar-DZ"/>
              </w:rPr>
              <w:t>التعليمي:</w:t>
            </w: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 التغذية عند الانسان </w:t>
            </w:r>
          </w:p>
        </w:tc>
      </w:tr>
      <w:tr w:rsidR="00A226CF" w:rsidRPr="002F4302" w:rsidTr="00A226CF">
        <w:tc>
          <w:tcPr>
            <w:tcW w:w="2069" w:type="dxa"/>
          </w:tcPr>
          <w:p w:rsidR="00A226CF" w:rsidRPr="00504048" w:rsidRDefault="00A226CF" w:rsidP="00504048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50404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الميدان :</w:t>
            </w:r>
            <w:proofErr w:type="gramEnd"/>
            <w:r w:rsidRPr="0050404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الإنسان و الصحة</w:t>
            </w:r>
          </w:p>
        </w:tc>
        <w:tc>
          <w:tcPr>
            <w:tcW w:w="8537" w:type="dxa"/>
            <w:gridSpan w:val="2"/>
            <w:tcBorders>
              <w:right w:val="single" w:sz="4" w:space="0" w:color="auto"/>
            </w:tcBorders>
          </w:tcPr>
          <w:p w:rsidR="00A226CF" w:rsidRPr="002F4302" w:rsidRDefault="00A226CF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الوضعية التعلمية المرحلية </w:t>
            </w:r>
            <w:r w:rsidR="003C6917" w:rsidRPr="002F4302">
              <w:rPr>
                <w:rFonts w:hint="cs"/>
                <w:b/>
                <w:bCs/>
                <w:rtl/>
                <w:lang w:bidi="ar-DZ"/>
              </w:rPr>
              <w:t xml:space="preserve">1: تحولات الأغذية خلال الهضم </w:t>
            </w: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</w:p>
        </w:tc>
      </w:tr>
      <w:tr w:rsidR="00A226CF" w:rsidRPr="002F4302" w:rsidTr="00A226CF">
        <w:tc>
          <w:tcPr>
            <w:tcW w:w="2069" w:type="dxa"/>
          </w:tcPr>
          <w:p w:rsidR="00A226CF" w:rsidRPr="002F4302" w:rsidRDefault="00A226CF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الكفاءة الشاملة </w:t>
            </w:r>
          </w:p>
        </w:tc>
        <w:tc>
          <w:tcPr>
            <w:tcW w:w="8537" w:type="dxa"/>
            <w:gridSpan w:val="2"/>
            <w:tcBorders>
              <w:right w:val="single" w:sz="4" w:space="0" w:color="auto"/>
            </w:tcBorders>
          </w:tcPr>
          <w:p w:rsidR="00A226CF" w:rsidRPr="002F4302" w:rsidRDefault="00A226CF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 xml:space="preserve">يقترح حلولا مؤسسة علميا استجابة لمشاكل متعلقة بالصحة </w:t>
            </w:r>
            <w:r w:rsidRPr="002F4302">
              <w:rPr>
                <w:rFonts w:ascii="Arial" w:eastAsia="Times New Roman" w:hAnsi="Arial" w:cs="Arial" w:hint="cs"/>
                <w:b/>
                <w:bCs/>
                <w:rtl/>
                <w:lang w:eastAsia="en-US"/>
              </w:rPr>
              <w:t>ويشارك في</w:t>
            </w:r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 xml:space="preserve"> حوارات مفتوحة حول المسائل الراهنة في المجال العلمي</w:t>
            </w:r>
          </w:p>
        </w:tc>
      </w:tr>
      <w:tr w:rsidR="00ED0ACE" w:rsidRPr="002F4302" w:rsidTr="00C14894">
        <w:tc>
          <w:tcPr>
            <w:tcW w:w="2069" w:type="dxa"/>
          </w:tcPr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الكفاءة الختامية </w:t>
            </w:r>
          </w:p>
        </w:tc>
        <w:tc>
          <w:tcPr>
            <w:tcW w:w="8537" w:type="dxa"/>
            <w:gridSpan w:val="2"/>
          </w:tcPr>
          <w:p w:rsidR="00ED0ACE" w:rsidRPr="002F4302" w:rsidRDefault="00A226CF" w:rsidP="003D6626">
            <w:pPr>
              <w:bidi/>
              <w:spacing w:after="0" w:line="240" w:lineRule="auto"/>
              <w:rPr>
                <w:rFonts w:ascii="Arial" w:eastAsia="Calibri" w:hAnsi="Arial" w:cs="Arial"/>
                <w:b/>
                <w:bCs/>
                <w:color w:val="31849B"/>
                <w:rtl/>
                <w:lang w:eastAsia="en-US"/>
              </w:rPr>
            </w:pP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امام </w:t>
            </w:r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 xml:space="preserve">اختلال وظيفي عضوي او </w:t>
            </w:r>
            <w:r w:rsidR="00504048" w:rsidRPr="002F4302">
              <w:rPr>
                <w:rFonts w:ascii="Arial" w:eastAsia="Times New Roman" w:hAnsi="Arial" w:cs="Arial" w:hint="cs"/>
                <w:b/>
                <w:bCs/>
                <w:rtl/>
                <w:lang w:eastAsia="en-US"/>
              </w:rPr>
              <w:t>وراثي،</w:t>
            </w:r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 xml:space="preserve"> يقدم إرشادات وجيهة بتجنيد موارده المتعلقة بالتنسيق الوظيفي </w:t>
            </w:r>
            <w:proofErr w:type="gramStart"/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>للعضوية ،التكاثر</w:t>
            </w:r>
            <w:proofErr w:type="gramEnd"/>
            <w:r w:rsidRPr="002F4302">
              <w:rPr>
                <w:rFonts w:ascii="Arial" w:eastAsia="Times New Roman" w:hAnsi="Arial" w:cs="Arial"/>
                <w:b/>
                <w:bCs/>
                <w:rtl/>
                <w:lang w:eastAsia="en-US"/>
              </w:rPr>
              <w:t xml:space="preserve"> وانتقال الصفات الوراثية</w:t>
            </w:r>
          </w:p>
        </w:tc>
      </w:tr>
      <w:tr w:rsidR="00ED0ACE" w:rsidRPr="002F4302" w:rsidTr="003D6626">
        <w:trPr>
          <w:trHeight w:val="862"/>
        </w:trPr>
        <w:tc>
          <w:tcPr>
            <w:tcW w:w="2069" w:type="dxa"/>
          </w:tcPr>
          <w:p w:rsidR="00ED0ACE" w:rsidRPr="002F4302" w:rsidRDefault="00ED0ACE" w:rsidP="003D662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>الأهداف التعليمية</w:t>
            </w:r>
          </w:p>
          <w:p w:rsidR="00472B54" w:rsidRPr="002F4302" w:rsidRDefault="00472B54" w:rsidP="003D662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</w:p>
          <w:p w:rsidR="00ED0ACE" w:rsidRPr="002F4302" w:rsidRDefault="00472B54" w:rsidP="003D662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>مؤشر</w:t>
            </w:r>
            <w:r w:rsidR="0026355F" w:rsidRPr="002F4302">
              <w:rPr>
                <w:rFonts w:hint="cs"/>
                <w:b/>
                <w:bCs/>
                <w:rtl/>
                <w:lang w:bidi="ar-DZ"/>
              </w:rPr>
              <w:t>ات</w:t>
            </w: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 الكفاءة</w:t>
            </w:r>
          </w:p>
        </w:tc>
        <w:tc>
          <w:tcPr>
            <w:tcW w:w="8537" w:type="dxa"/>
            <w:gridSpan w:val="2"/>
          </w:tcPr>
          <w:p w:rsidR="00A226CF" w:rsidRPr="002F4302" w:rsidRDefault="00A226CF" w:rsidP="003D6626">
            <w:pPr>
              <w:bidi/>
              <w:spacing w:after="0" w:line="240" w:lineRule="auto"/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</w:pP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 xml:space="preserve">مع 1 </w:t>
            </w: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يميز مختلف التحولات التي تطرأ على </w:t>
            </w:r>
            <w:r w:rsidR="00504048"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>الأغذية -</w:t>
            </w: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يذكر تحولات الغذاء على مختلف مستويات الأنبوب الهضمي   </w:t>
            </w:r>
          </w:p>
          <w:p w:rsidR="00A226CF" w:rsidRPr="002F4302" w:rsidRDefault="00A226CF" w:rsidP="003D6626">
            <w:pPr>
              <w:spacing w:after="0" w:line="240" w:lineRule="auto"/>
              <w:ind w:left="360"/>
              <w:jc w:val="right"/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</w:pP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>­ يقدم حوصلة لنواتج الهضم­ يقدم تعريفا للمغذيات</w:t>
            </w: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 xml:space="preserve"> </w:t>
            </w:r>
            <w:proofErr w:type="gramStart"/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>- .</w:t>
            </w:r>
            <w:proofErr w:type="gramEnd"/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 xml:space="preserve"> </w:t>
            </w: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 </w:t>
            </w:r>
            <w:proofErr w:type="spellStart"/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>ينمذج</w:t>
            </w:r>
            <w:proofErr w:type="spellEnd"/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 الدعامة التشريحية </w:t>
            </w:r>
            <w:proofErr w:type="gramStart"/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للهضم </w:t>
            </w: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>.</w:t>
            </w:r>
            <w:proofErr w:type="gramEnd"/>
          </w:p>
          <w:p w:rsidR="00ED0ACE" w:rsidRPr="002F4302" w:rsidRDefault="00A226CF" w:rsidP="00504048">
            <w:pPr>
              <w:bidi/>
              <w:spacing w:after="0" w:line="240" w:lineRule="auto"/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</w:pP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مع </w:t>
            </w:r>
            <w:proofErr w:type="gramStart"/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>2 :</w:t>
            </w:r>
            <w:proofErr w:type="gramEnd"/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 xml:space="preserve"> يطبق المسعى </w:t>
            </w:r>
            <w:r w:rsidRPr="00504048">
              <w:rPr>
                <w:rFonts w:ascii="Arial" w:eastAsia="Calibri" w:hAnsi="Arial" w:cs="Arial"/>
                <w:b/>
                <w:bCs/>
                <w:color w:val="000000" w:themeColor="text1"/>
                <w:rtl/>
                <w:lang w:eastAsia="en-US" w:bidi="ar-DZ"/>
              </w:rPr>
              <w:t>التجريبي</w:t>
            </w:r>
            <w:r w:rsidRPr="00504048">
              <w:rPr>
                <w:rFonts w:ascii="Arial" w:eastAsia="Calibri" w:hAnsi="Arial" w:cs="Arial" w:hint="cs"/>
                <w:b/>
                <w:bCs/>
                <w:color w:val="000000" w:themeColor="text1"/>
                <w:rtl/>
                <w:lang w:eastAsia="en-US" w:bidi="ar-DZ"/>
              </w:rPr>
              <w:t xml:space="preserve">    -</w:t>
            </w:r>
            <w:r w:rsidRPr="00504048">
              <w:rPr>
                <w:rFonts w:ascii="Arial" w:eastAsia="Calibri" w:hAnsi="Arial" w:cs="Arial"/>
                <w:b/>
                <w:bCs/>
                <w:color w:val="000000" w:themeColor="text1"/>
                <w:rtl/>
                <w:lang w:eastAsia="en-US" w:bidi="ar-DZ"/>
              </w:rPr>
              <w:t xml:space="preserve"> يصف خطوات تجربة</w:t>
            </w:r>
            <w:r w:rsidRPr="00504048">
              <w:rPr>
                <w:rFonts w:ascii="Arial" w:eastAsia="Calibri" w:hAnsi="Arial" w:cs="Arial" w:hint="cs"/>
                <w:b/>
                <w:bCs/>
                <w:color w:val="000000" w:themeColor="text1"/>
                <w:rtl/>
                <w:lang w:eastAsia="en-US" w:bidi="ar-DZ"/>
              </w:rPr>
              <w:t xml:space="preserve"> </w:t>
            </w:r>
            <w:r w:rsidRPr="00504048">
              <w:rPr>
                <w:rFonts w:ascii="Arial" w:eastAsia="Calibri" w:hAnsi="Arial" w:cs="Arial"/>
                <w:b/>
                <w:bCs/>
                <w:color w:val="000000" w:themeColor="text1"/>
                <w:rtl/>
                <w:lang w:eastAsia="en-US" w:bidi="ar-DZ"/>
              </w:rPr>
              <w:t xml:space="preserve"> الهضم الاصطناعي للنشاء</w:t>
            </w:r>
            <w:r w:rsidRPr="00504048">
              <w:rPr>
                <w:rFonts w:ascii="Arial" w:eastAsia="Calibri" w:hAnsi="Arial" w:cs="Arial" w:hint="cs"/>
                <w:b/>
                <w:bCs/>
                <w:color w:val="000000" w:themeColor="text1"/>
                <w:rtl/>
                <w:lang w:eastAsia="en-US" w:bidi="ar-DZ"/>
              </w:rPr>
              <w:t xml:space="preserve"> </w:t>
            </w:r>
            <w:r w:rsidRPr="00504048">
              <w:rPr>
                <w:rFonts w:ascii="Arial" w:eastAsia="Calibri" w:hAnsi="Arial" w:cs="Arial"/>
                <w:b/>
                <w:bCs/>
                <w:color w:val="000000" w:themeColor="text1"/>
                <w:rtl/>
                <w:lang w:eastAsia="en-US" w:bidi="ar-DZ"/>
              </w:rPr>
              <w:t>بواسطة اللعابين</w:t>
            </w:r>
            <w:r w:rsidRPr="00504048">
              <w:rPr>
                <w:rFonts w:ascii="Arial" w:eastAsia="Calibri" w:hAnsi="Arial" w:cs="Arial" w:hint="cs"/>
                <w:b/>
                <w:bCs/>
                <w:color w:val="000000" w:themeColor="text1"/>
                <w:rtl/>
                <w:lang w:eastAsia="en-US" w:bidi="ar-DZ"/>
              </w:rPr>
              <w:t xml:space="preserve"> </w:t>
            </w:r>
            <w:r w:rsidR="00504048" w:rsidRPr="00504048">
              <w:rPr>
                <w:rFonts w:ascii="Arial" w:eastAsia="Calibri" w:hAnsi="Arial" w:cs="Arial" w:hint="cs"/>
                <w:b/>
                <w:bCs/>
                <w:color w:val="000000" w:themeColor="text1"/>
                <w:rtl/>
                <w:lang w:eastAsia="en-US" w:bidi="ar-DZ"/>
              </w:rPr>
              <w:t xml:space="preserve"> </w:t>
            </w: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>-</w:t>
            </w: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>يبين التأثير النوعي للإنزيم</w:t>
            </w: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 xml:space="preserve">     - </w:t>
            </w:r>
            <w:r w:rsidRPr="002F4302">
              <w:rPr>
                <w:rFonts w:ascii="Arial" w:eastAsia="Calibri" w:hAnsi="Arial" w:cs="Arial"/>
                <w:b/>
                <w:bCs/>
                <w:rtl/>
                <w:lang w:eastAsia="en-US" w:bidi="ar-DZ"/>
              </w:rPr>
              <w:t>يقدم تعريفا للهضم</w:t>
            </w:r>
            <w:r w:rsidRPr="002F4302">
              <w:rPr>
                <w:rFonts w:ascii="Arial" w:eastAsia="Calibri" w:hAnsi="Arial" w:cs="Arial" w:hint="cs"/>
                <w:b/>
                <w:bCs/>
                <w:rtl/>
                <w:lang w:eastAsia="en-US" w:bidi="ar-DZ"/>
              </w:rPr>
              <w:t xml:space="preserve"> (التعريف البيولوجي ) </w:t>
            </w:r>
          </w:p>
        </w:tc>
      </w:tr>
      <w:tr w:rsidR="00ED0ACE" w:rsidRPr="002F4302" w:rsidTr="00472B54">
        <w:trPr>
          <w:trHeight w:val="741"/>
        </w:trPr>
        <w:tc>
          <w:tcPr>
            <w:tcW w:w="2069" w:type="dxa"/>
          </w:tcPr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rtl/>
                <w:lang w:bidi="ar-DZ"/>
              </w:rPr>
              <w:t xml:space="preserve">نص الوضعية </w:t>
            </w:r>
          </w:p>
        </w:tc>
        <w:tc>
          <w:tcPr>
            <w:tcW w:w="8537" w:type="dxa"/>
            <w:gridSpan w:val="2"/>
          </w:tcPr>
          <w:p w:rsidR="00A226CF" w:rsidRPr="002F4302" w:rsidRDefault="00A226CF" w:rsidP="003D6626">
            <w:pPr>
              <w:bidi/>
              <w:spacing w:after="0" w:line="240" w:lineRule="auto"/>
              <w:rPr>
                <w:rFonts w:eastAsiaTheme="minorHAnsi"/>
                <w:b/>
                <w:bCs/>
                <w:rtl/>
                <w:lang w:eastAsia="en-US" w:bidi="ar-DZ"/>
              </w:rPr>
            </w:pPr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 xml:space="preserve">قد يحدث لك أن تتقيأ بعض الأغذية بعد مدة من تناولها و يعود سبب ذلك الى </w:t>
            </w:r>
            <w:proofErr w:type="gramStart"/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>اختلال  في</w:t>
            </w:r>
            <w:proofErr w:type="gramEnd"/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 xml:space="preserve"> عمل المعدة أو الى تسممات غذائية أو الى حالة الغثيان التي تعتري بعض الأشخاص أثناء السفر , فحينئذ يحس الشخص المعني بطعم حامضي و يلاحظ تغيرات في مظهر الغذاء . </w:t>
            </w:r>
          </w:p>
          <w:p w:rsidR="00A226CF" w:rsidRPr="002F4302" w:rsidRDefault="00A226CF" w:rsidP="003D6626">
            <w:pPr>
              <w:bidi/>
              <w:spacing w:after="0" w:line="240" w:lineRule="auto"/>
              <w:rPr>
                <w:rFonts w:eastAsiaTheme="minorHAnsi"/>
                <w:b/>
                <w:bCs/>
                <w:rtl/>
                <w:lang w:eastAsia="en-US" w:bidi="ar-DZ"/>
              </w:rPr>
            </w:pPr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 xml:space="preserve">إن هذه التغيرات في المظهر وفي المذاق توحي بأن الأغذية التي نتناولها تتعرض لتحولات خلال مسارها عبر الأنبوب الهضمي. </w:t>
            </w:r>
          </w:p>
          <w:p w:rsidR="00ED0ACE" w:rsidRPr="002F4302" w:rsidRDefault="00A226CF" w:rsidP="003D6626">
            <w:pPr>
              <w:numPr>
                <w:ilvl w:val="0"/>
                <w:numId w:val="5"/>
              </w:numPr>
              <w:bidi/>
              <w:spacing w:after="0" w:line="240" w:lineRule="auto"/>
              <w:contextualSpacing/>
              <w:rPr>
                <w:rFonts w:eastAsiaTheme="minorHAnsi"/>
                <w:b/>
                <w:bCs/>
                <w:rtl/>
                <w:lang w:eastAsia="en-US" w:bidi="ar-DZ"/>
              </w:rPr>
            </w:pPr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 xml:space="preserve">كيف </w:t>
            </w:r>
            <w:proofErr w:type="gramStart"/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>و أين</w:t>
            </w:r>
            <w:proofErr w:type="gramEnd"/>
            <w:r w:rsidRPr="002F4302">
              <w:rPr>
                <w:rFonts w:eastAsiaTheme="minorHAnsi" w:hint="cs"/>
                <w:b/>
                <w:bCs/>
                <w:rtl/>
                <w:lang w:eastAsia="en-US" w:bidi="ar-DZ"/>
              </w:rPr>
              <w:t xml:space="preserve"> تتم هذه التحولات التي تطرأ على الأغذية؟</w:t>
            </w:r>
          </w:p>
        </w:tc>
      </w:tr>
      <w:tr w:rsidR="00472B54" w:rsidRPr="002F4302" w:rsidTr="00472B54">
        <w:trPr>
          <w:trHeight w:val="284"/>
        </w:trPr>
        <w:tc>
          <w:tcPr>
            <w:tcW w:w="2069" w:type="dxa"/>
          </w:tcPr>
          <w:p w:rsidR="00472B54" w:rsidRPr="002F4302" w:rsidRDefault="00472B54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خصائص الوضعية</w:t>
            </w:r>
          </w:p>
        </w:tc>
        <w:tc>
          <w:tcPr>
            <w:tcW w:w="8537" w:type="dxa"/>
            <w:gridSpan w:val="2"/>
          </w:tcPr>
          <w:p w:rsidR="00472B54" w:rsidRPr="002F4302" w:rsidRDefault="00472B54" w:rsidP="003D6626">
            <w:pPr>
              <w:bidi/>
              <w:spacing w:after="0" w:line="240" w:lineRule="auto"/>
              <w:rPr>
                <w:b/>
                <w:bCs/>
                <w:color w:val="000000" w:themeColor="text1"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وضعية تعلم الموارد تثي</w:t>
            </w:r>
            <w:r w:rsidR="00A226CF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ر التساؤلات حول 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</w:t>
            </w:r>
            <w:r w:rsidR="00A226CF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تحولات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التي تطرأ على</w:t>
            </w:r>
            <w:r w:rsidR="00A226CF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الأغذية في الأنبوب الهضمي </w:t>
            </w:r>
          </w:p>
        </w:tc>
      </w:tr>
      <w:tr w:rsidR="009E7DB9" w:rsidRPr="002F4302" w:rsidTr="00C14894">
        <w:trPr>
          <w:trHeight w:val="284"/>
        </w:trPr>
        <w:tc>
          <w:tcPr>
            <w:tcW w:w="10606" w:type="dxa"/>
            <w:gridSpan w:val="3"/>
          </w:tcPr>
          <w:p w:rsidR="009E7DB9" w:rsidRPr="002F4302" w:rsidRDefault="009E7DB9" w:rsidP="003D6626">
            <w:pPr>
              <w:bidi/>
              <w:spacing w:after="0" w:line="240" w:lineRule="auto"/>
              <w:ind w:right="113"/>
              <w:rPr>
                <w:b/>
                <w:bCs/>
                <w:color w:val="7030A0"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النشاط 1: أبرز تجريبيا التحولات التي تطرأ </w:t>
            </w:r>
            <w:r w:rsidR="003C6917"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>على احد</w:t>
            </w:r>
            <w:r w:rsidR="003C6917" w:rsidRPr="002F4302">
              <w:rPr>
                <w:rFonts w:hint="eastAsia"/>
                <w:b/>
                <w:bCs/>
                <w:color w:val="7030A0"/>
                <w:sz w:val="21"/>
                <w:szCs w:val="21"/>
                <w:rtl/>
                <w:lang w:bidi="ar-DZ"/>
              </w:rPr>
              <w:t>ى</w:t>
            </w:r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 مكونات </w:t>
            </w:r>
            <w:proofErr w:type="gramStart"/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>الخبز</w:t>
            </w:r>
            <w:r w:rsidR="003C6917"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 .</w:t>
            </w:r>
            <w:proofErr w:type="gramEnd"/>
            <w:r w:rsidR="003C6917"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 </w:t>
            </w:r>
          </w:p>
        </w:tc>
      </w:tr>
      <w:tr w:rsidR="00ED0ACE" w:rsidRPr="002F4302" w:rsidTr="009E7DB9">
        <w:trPr>
          <w:trHeight w:val="1583"/>
        </w:trPr>
        <w:tc>
          <w:tcPr>
            <w:tcW w:w="2069" w:type="dxa"/>
          </w:tcPr>
          <w:p w:rsidR="003B0729" w:rsidRPr="002F4302" w:rsidRDefault="00ED0AC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التعليمات </w:t>
            </w:r>
            <w:r w:rsidR="00472B54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:</w:t>
            </w:r>
            <w:proofErr w:type="gramEnd"/>
            <w:r w:rsidR="00472B54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8537" w:type="dxa"/>
            <w:gridSpan w:val="2"/>
          </w:tcPr>
          <w:p w:rsidR="00A226CF" w:rsidRPr="002F4302" w:rsidRDefault="00A226CF" w:rsidP="003D6626">
            <w:pPr>
              <w:numPr>
                <w:ilvl w:val="0"/>
                <w:numId w:val="6"/>
              </w:numPr>
              <w:bidi/>
              <w:spacing w:after="160" w:line="240" w:lineRule="auto"/>
              <w:contextualSpacing/>
              <w:rPr>
                <w:rFonts w:eastAsiaTheme="minorHAnsi"/>
                <w:b/>
                <w:bCs/>
                <w:sz w:val="21"/>
                <w:szCs w:val="21"/>
                <w:lang w:eastAsia="en-US"/>
              </w:rPr>
            </w:pP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/>
              </w:rPr>
              <w:t xml:space="preserve">تعليمات </w:t>
            </w:r>
            <w:proofErr w:type="gramStart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/>
              </w:rPr>
              <w:t xml:space="preserve">النشاط </w:t>
            </w:r>
            <w:r w:rsidR="00072573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/>
              </w:rPr>
              <w:t xml:space="preserve"> </w:t>
            </w: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/>
              </w:rPr>
              <w:t>1</w:t>
            </w:r>
            <w:proofErr w:type="gramEnd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/>
              </w:rPr>
              <w:t xml:space="preserve"> : </w:t>
            </w:r>
          </w:p>
          <w:p w:rsidR="00A226CF" w:rsidRPr="002F4302" w:rsidRDefault="00A226CF" w:rsidP="003D6626">
            <w:pPr>
              <w:numPr>
                <w:ilvl w:val="0"/>
                <w:numId w:val="7"/>
              </w:numPr>
              <w:bidi/>
              <w:spacing w:after="160" w:line="240" w:lineRule="auto"/>
              <w:contextualSpacing/>
              <w:rPr>
                <w:rFonts w:eastAsiaTheme="minorHAnsi"/>
                <w:b/>
                <w:bCs/>
                <w:sz w:val="21"/>
                <w:szCs w:val="21"/>
                <w:lang w:eastAsia="en-US"/>
              </w:rPr>
            </w:pP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 xml:space="preserve">كيف تفسر تغيرات بنية </w:t>
            </w:r>
            <w:proofErr w:type="gramStart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>و مظهر</w:t>
            </w:r>
            <w:proofErr w:type="gramEnd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 xml:space="preserve"> قطعة الخبز الممضوغة.</w:t>
            </w:r>
          </w:p>
          <w:p w:rsidR="00A226CF" w:rsidRPr="002F4302" w:rsidRDefault="00A226CF" w:rsidP="003D6626">
            <w:pPr>
              <w:numPr>
                <w:ilvl w:val="0"/>
                <w:numId w:val="7"/>
              </w:numPr>
              <w:bidi/>
              <w:spacing w:after="160" w:line="240" w:lineRule="auto"/>
              <w:contextualSpacing/>
              <w:rPr>
                <w:rFonts w:eastAsiaTheme="minorHAnsi"/>
                <w:b/>
                <w:bCs/>
                <w:sz w:val="21"/>
                <w:szCs w:val="21"/>
                <w:lang w:eastAsia="en-US"/>
              </w:rPr>
            </w:pP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>اقترح فرضية لشرح تغير مذاق اللقمة عقب المضغ المطول لقطعة الخبز.</w:t>
            </w:r>
          </w:p>
          <w:p w:rsidR="00A226CF" w:rsidRPr="002F4302" w:rsidRDefault="00A226CF" w:rsidP="003D6626">
            <w:pPr>
              <w:numPr>
                <w:ilvl w:val="0"/>
                <w:numId w:val="7"/>
              </w:numPr>
              <w:bidi/>
              <w:spacing w:after="0" w:line="240" w:lineRule="auto"/>
              <w:contextualSpacing/>
              <w:rPr>
                <w:rFonts w:eastAsiaTheme="minorHAnsi"/>
                <w:b/>
                <w:bCs/>
                <w:sz w:val="21"/>
                <w:szCs w:val="21"/>
                <w:lang w:eastAsia="en-US"/>
              </w:rPr>
            </w:pP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 xml:space="preserve">تحقق من مدى صحة الفرضية بتفسير نتائج التجربة (الشكل أ </w:t>
            </w:r>
            <w:r w:rsidRPr="002F4302">
              <w:rPr>
                <w:rFonts w:eastAsiaTheme="minorHAnsi"/>
                <w:b/>
                <w:bCs/>
                <w:sz w:val="21"/>
                <w:szCs w:val="21"/>
                <w:rtl/>
                <w:lang w:eastAsia="en-US" w:bidi="ar-DZ"/>
              </w:rPr>
              <w:t>–</w:t>
            </w: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 xml:space="preserve"> و </w:t>
            </w:r>
            <w:proofErr w:type="gramStart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>- الشكل</w:t>
            </w:r>
            <w:proofErr w:type="gramEnd"/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eastAsia="en-US" w:bidi="ar-DZ"/>
              </w:rPr>
              <w:t xml:space="preserve">  ب) </w:t>
            </w:r>
          </w:p>
          <w:p w:rsidR="00ED0ACE" w:rsidRPr="002F4302" w:rsidRDefault="00A226CF" w:rsidP="003D6626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bidi="ar-DZ"/>
              </w:rPr>
              <w:t xml:space="preserve">اعتمادا على النتائج التجريبية المحصلة عليها </w:t>
            </w:r>
            <w:r w:rsidR="003C6917"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bidi="ar-DZ"/>
              </w:rPr>
              <w:t>وعلى معطيات</w:t>
            </w:r>
            <w:r w:rsidRPr="002F4302">
              <w:rPr>
                <w:rFonts w:eastAsiaTheme="minorHAnsi" w:hint="cs"/>
                <w:b/>
                <w:bCs/>
                <w:sz w:val="21"/>
                <w:szCs w:val="21"/>
                <w:rtl/>
                <w:lang w:bidi="ar-DZ"/>
              </w:rPr>
              <w:t xml:space="preserve"> السند (ج) استخلص طبيعة التحول الذي طرأ على النشاء في الفم</w:t>
            </w:r>
          </w:p>
        </w:tc>
      </w:tr>
      <w:tr w:rsidR="00472B54" w:rsidRPr="002F4302" w:rsidTr="0030048A">
        <w:trPr>
          <w:trHeight w:val="346"/>
        </w:trPr>
        <w:tc>
          <w:tcPr>
            <w:tcW w:w="2069" w:type="dxa"/>
            <w:tcBorders>
              <w:bottom w:val="single" w:sz="4" w:space="0" w:color="auto"/>
            </w:tcBorders>
          </w:tcPr>
          <w:p w:rsidR="00472B54" w:rsidRPr="002F4302" w:rsidRDefault="0000235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أسناد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472B54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لنشاط 1 </w:t>
            </w:r>
          </w:p>
        </w:tc>
        <w:tc>
          <w:tcPr>
            <w:tcW w:w="8537" w:type="dxa"/>
            <w:gridSpan w:val="2"/>
            <w:tcBorders>
              <w:bottom w:val="single" w:sz="4" w:space="0" w:color="auto"/>
            </w:tcBorders>
          </w:tcPr>
          <w:p w:rsidR="00472B54" w:rsidRPr="002F4302" w:rsidRDefault="0091343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استغلال أسناد الكتاب المدرسي مع تعديل التجربة الموضحة في الوثيقة ص 10 </w:t>
            </w:r>
            <w:r w:rsidR="00472B54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</w:tc>
      </w:tr>
      <w:tr w:rsidR="009E7DB9" w:rsidRPr="002F4302" w:rsidTr="00CF147F">
        <w:trPr>
          <w:trHeight w:val="505"/>
        </w:trPr>
        <w:tc>
          <w:tcPr>
            <w:tcW w:w="2069" w:type="dxa"/>
            <w:tcBorders>
              <w:bottom w:val="single" w:sz="4" w:space="0" w:color="auto"/>
            </w:tcBorders>
          </w:tcPr>
          <w:p w:rsidR="009E7DB9" w:rsidRPr="002F4302" w:rsidRDefault="009E7DB9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التصحيح </w:t>
            </w:r>
          </w:p>
        </w:tc>
        <w:tc>
          <w:tcPr>
            <w:tcW w:w="8537" w:type="dxa"/>
            <w:gridSpan w:val="2"/>
            <w:tcBorders>
              <w:bottom w:val="single" w:sz="4" w:space="0" w:color="auto"/>
            </w:tcBorders>
          </w:tcPr>
          <w:p w:rsidR="009E7DB9" w:rsidRPr="002F4302" w:rsidRDefault="009E7DB9" w:rsidP="003D6626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تفسير تغيرات بنية و مظهر قطعة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الخبز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تم قطعها </w:t>
            </w:r>
            <w:r w:rsidR="00C14894" w:rsidRPr="002F4302">
              <w:rPr>
                <w:b/>
                <w:bCs/>
                <w:sz w:val="21"/>
                <w:szCs w:val="21"/>
                <w:lang w:bidi="ar-DZ"/>
              </w:rPr>
              <w:t xml:space="preserve"> </w:t>
            </w:r>
            <w:r w:rsidR="00C14894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,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تمزيقها و طحنها بواسطة الأسنان انه عمل ألي (تحول) و تبللها أثناء المضغ بفضل افرازات الغدد اللعابية (اللعاب) </w:t>
            </w:r>
          </w:p>
          <w:p w:rsidR="009E7DB9" w:rsidRPr="002F4302" w:rsidRDefault="009E7DB9" w:rsidP="003D6626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اقتراح فرضية تفسر تغير مذاق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الخبز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حيث الخبز كان غير حلو و أصبح ذو مذاق حلو , لأن تغير تركيبه الكيميائ</w:t>
            </w:r>
            <w:r w:rsidRPr="002F4302">
              <w:rPr>
                <w:rFonts w:hint="eastAsia"/>
                <w:b/>
                <w:bCs/>
                <w:sz w:val="21"/>
                <w:szCs w:val="21"/>
                <w:rtl/>
                <w:lang w:bidi="ar-DZ"/>
              </w:rPr>
              <w:t>ي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اذ كان خالي من سكر حلو (سكريات بسيطة) و أصبح يحتوي عليه (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سكرحلو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).</w:t>
            </w:r>
          </w:p>
          <w:p w:rsidR="009E7DB9" w:rsidRPr="002F4302" w:rsidRDefault="009E7DB9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الفرضية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تحول النشاء (سكر غير حلو) الى سكريات ذات مذاق حلو (سكريات بسيطة) </w:t>
            </w:r>
            <w:r w:rsidR="0018557E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.</w:t>
            </w:r>
          </w:p>
          <w:p w:rsidR="0018557E" w:rsidRPr="002F4302" w:rsidRDefault="0018557E" w:rsidP="003D6626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تحقق من صحة الفرضية باستغلال نتائج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التجربة .</w:t>
            </w:r>
            <w:proofErr w:type="gramEnd"/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الشكل (أ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)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الملاحظة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 </w:t>
            </w:r>
            <w:proofErr w:type="gramStart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التفسير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:</w:t>
            </w:r>
            <w:proofErr w:type="gramEnd"/>
          </w:p>
          <w:p w:rsidR="0018557E" w:rsidRPr="002F4302" w:rsidRDefault="0018557E" w:rsidP="003D6626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ظهور اللون الأزرق البنفسجي عند معاملة قطعة خبز قبل المضغ بماء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اليود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لوجود النشاء </w:t>
            </w:r>
          </w:p>
          <w:p w:rsidR="0018557E" w:rsidRPr="002F4302" w:rsidRDefault="0018557E" w:rsidP="003D6626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عدم ظهر الأون الأزرق البنفسجي عند معاملة قطعة خبز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الممضوغة  مطولا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بماء اليود : لغياب النشاء </w:t>
            </w:r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الاستنتاج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يختفي النشاء من الخبز عند مضغه مطولا 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. </w:t>
            </w:r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الشكل (ب) </w:t>
            </w:r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الملاحظة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 </w:t>
            </w:r>
            <w:proofErr w:type="gramStart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التفسير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18557E" w:rsidRPr="002F4302" w:rsidRDefault="0018557E" w:rsidP="003D6626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عدم ظهور اللون الأحمر أجوري بعد التسخين عند معاملة قطعة خبز غير ممضوغة بمحلول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فهلينج 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-</w:t>
            </w:r>
            <w:proofErr w:type="gramEnd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لغياب السكريات البسيطة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.</w:t>
            </w:r>
          </w:p>
          <w:p w:rsidR="0018557E" w:rsidRPr="002F4302" w:rsidRDefault="0018557E" w:rsidP="003D6626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ظهور اللون الأحمر أجوري بعد التسخين عند معاملة قطعة خبز ممضوغة مطولا بمحلول فهلينج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3D6626"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لوجود السكريات </w:t>
            </w:r>
            <w:proofErr w:type="spellStart"/>
            <w:proofErr w:type="gramStart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البيسطة</w:t>
            </w:r>
            <w:proofErr w:type="spellEnd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.</w:t>
            </w:r>
            <w:proofErr w:type="gramEnd"/>
          </w:p>
          <w:p w:rsidR="0018557E" w:rsidRPr="002F4302" w:rsidRDefault="0018557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الاستنتاج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يكتسب الخبز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السكريات البسيطة ذات مذاق حلو عند مضغه مطولا. ما يؤكد صحة الفرضية (يختفي النشاء و تظهر السكريات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البسيطة )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3C691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.</w:t>
            </w:r>
          </w:p>
          <w:p w:rsidR="003C6917" w:rsidRPr="002F4302" w:rsidRDefault="003C6917" w:rsidP="003D6626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استخلاص طبيعة التحول الذي طرأ على النشاء في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الفم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3C6917" w:rsidRPr="002F4302" w:rsidRDefault="003C6917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في الفم عند تبلل الخبز باللعاب تنكسر الجزيئات الضخمة لنشاء و تنتج سكريات بسيطة (</w:t>
            </w:r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ثنائية) و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منه يتغير التركيب الكيميائي لنشاء </w:t>
            </w:r>
            <w:r w:rsidR="00C878FC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من جزيئة معقدة (ضخمة) الى جزيئات بسيطة أي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سكريات بسيطة تدعى </w:t>
            </w:r>
            <w:proofErr w:type="gramStart"/>
            <w:r w:rsidRPr="002F4302">
              <w:rPr>
                <w:rFonts w:hint="cs"/>
                <w:b/>
                <w:bCs/>
                <w:color w:val="FF0000"/>
                <w:sz w:val="21"/>
                <w:szCs w:val="21"/>
                <w:rtl/>
                <w:lang w:bidi="ar-DZ"/>
              </w:rPr>
              <w:t>المالتوز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:</w:t>
            </w:r>
            <w:proofErr w:type="gramEnd"/>
            <w:r w:rsidR="004C40C1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طبيعة التحول هو تحول كيميائي</w:t>
            </w:r>
            <w:r w:rsidR="00C878FC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حيوي </w:t>
            </w:r>
            <w:bookmarkStart w:id="0" w:name="_GoBack"/>
            <w:bookmarkEnd w:id="0"/>
            <w:r w:rsidR="004C40C1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يحدث في ظروف حيوية على مستوى الفم . </w:t>
            </w:r>
          </w:p>
        </w:tc>
      </w:tr>
      <w:tr w:rsidR="00472B54" w:rsidRPr="002F4302" w:rsidTr="00104CDF">
        <w:trPr>
          <w:trHeight w:val="178"/>
        </w:trPr>
        <w:tc>
          <w:tcPr>
            <w:tcW w:w="10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2B54" w:rsidRPr="002F4302" w:rsidRDefault="0091343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النشاط 2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: </w:t>
            </w:r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>:</w:t>
            </w:r>
            <w:proofErr w:type="gramEnd"/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 أبرز التحولات التي تطرأ على غذاء (الخبز) في مستويات أخرى </w:t>
            </w:r>
            <w:proofErr w:type="spellStart"/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>للانبوب</w:t>
            </w:r>
            <w:proofErr w:type="spellEnd"/>
            <w:r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 الهضمي</w:t>
            </w:r>
          </w:p>
        </w:tc>
      </w:tr>
      <w:tr w:rsidR="00104CDF" w:rsidRPr="002F4302" w:rsidTr="00104CDF">
        <w:trPr>
          <w:trHeight w:val="771"/>
        </w:trPr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:rsidR="00104CDF" w:rsidRPr="002F4302" w:rsidRDefault="003B0729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التعليمات: </w:t>
            </w:r>
          </w:p>
          <w:p w:rsidR="003B0729" w:rsidRPr="002F4302" w:rsidRDefault="003B0729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85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1343F" w:rsidRPr="002F4302" w:rsidRDefault="0091343F" w:rsidP="003D6626">
            <w:pPr>
              <w:pStyle w:val="Paragraphedeliste"/>
              <w:numPr>
                <w:ilvl w:val="0"/>
                <w:numId w:val="8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وضح معنى فعالية أو عدم فعالية اللعاب على مستوى المعدة في معطيات الفقرة (أ2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) .</w:t>
            </w:r>
            <w:proofErr w:type="gramEnd"/>
          </w:p>
          <w:p w:rsidR="0091343F" w:rsidRPr="002F4302" w:rsidRDefault="0091343F" w:rsidP="003D6626">
            <w:pPr>
              <w:pStyle w:val="Paragraphedeliste"/>
              <w:numPr>
                <w:ilvl w:val="0"/>
                <w:numId w:val="8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تعكس صورتا الوثيقة (2) نتائج معاملة الغلوتين بعصارتين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مختلفتين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حدد العصارة التي أثرت على الغلوتين .</w:t>
            </w:r>
          </w:p>
          <w:p w:rsidR="0091343F" w:rsidRPr="002F4302" w:rsidRDefault="0091343F" w:rsidP="003D6626">
            <w:pPr>
              <w:pStyle w:val="Paragraphedeliste"/>
              <w:numPr>
                <w:ilvl w:val="0"/>
                <w:numId w:val="8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على ضوء التحولات التي حدثت انطلاقا من الفم الى غاية المعدة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,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قدم رأيك بخصوص تركيب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الكيموس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الموضحة في الفقرة (أ 4) </w:t>
            </w:r>
          </w:p>
          <w:p w:rsidR="003B0729" w:rsidRPr="002F4302" w:rsidRDefault="0091343F" w:rsidP="003D6626">
            <w:pPr>
              <w:pStyle w:val="Paragraphedeliste"/>
              <w:numPr>
                <w:ilvl w:val="0"/>
                <w:numId w:val="8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برر ضرورة تدخل غدد أخرى على مستوى الجزء الأول (العلوي) للمعي الدقيق (العفج) كما هو موضح في الوثيقة (3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) .</w:t>
            </w:r>
            <w:proofErr w:type="gramEnd"/>
          </w:p>
        </w:tc>
      </w:tr>
      <w:tr w:rsidR="00104CDF" w:rsidRPr="002F4302" w:rsidTr="00463F66">
        <w:trPr>
          <w:trHeight w:val="553"/>
        </w:trPr>
        <w:tc>
          <w:tcPr>
            <w:tcW w:w="2069" w:type="dxa"/>
            <w:tcBorders>
              <w:top w:val="single" w:sz="4" w:space="0" w:color="auto"/>
            </w:tcBorders>
          </w:tcPr>
          <w:p w:rsidR="00104CDF" w:rsidRPr="002F4302" w:rsidRDefault="0000235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أسناد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النشاط 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2</w:t>
            </w:r>
          </w:p>
        </w:tc>
        <w:tc>
          <w:tcPr>
            <w:tcW w:w="8537" w:type="dxa"/>
            <w:gridSpan w:val="2"/>
            <w:tcBorders>
              <w:top w:val="single" w:sz="4" w:space="0" w:color="auto"/>
            </w:tcBorders>
          </w:tcPr>
          <w:p w:rsidR="00104CDF" w:rsidRPr="002F4302" w:rsidRDefault="0091343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استغلال أسناد الكتاب المدرسي ص </w:t>
            </w:r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11 </w:t>
            </w:r>
            <w:proofErr w:type="gramStart"/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 ص</w:t>
            </w:r>
            <w:proofErr w:type="gramEnd"/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12 </w:t>
            </w:r>
            <w:r w:rsidR="003B0729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</w:tc>
      </w:tr>
      <w:tr w:rsidR="003C6917" w:rsidRPr="002F4302" w:rsidTr="00463F66">
        <w:trPr>
          <w:trHeight w:val="553"/>
        </w:trPr>
        <w:tc>
          <w:tcPr>
            <w:tcW w:w="2069" w:type="dxa"/>
            <w:tcBorders>
              <w:top w:val="single" w:sz="4" w:space="0" w:color="auto"/>
            </w:tcBorders>
          </w:tcPr>
          <w:p w:rsidR="003C6917" w:rsidRPr="002F4302" w:rsidRDefault="003C6917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التصحيح </w:t>
            </w:r>
          </w:p>
        </w:tc>
        <w:tc>
          <w:tcPr>
            <w:tcW w:w="8537" w:type="dxa"/>
            <w:gridSpan w:val="2"/>
            <w:tcBorders>
              <w:top w:val="single" w:sz="4" w:space="0" w:color="auto"/>
            </w:tcBorders>
          </w:tcPr>
          <w:p w:rsidR="003C6917" w:rsidRPr="002F4302" w:rsidRDefault="0085669E" w:rsidP="0085669E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يوضح معنى فعالية أو عدم فعالية اللعاب على مستوى المعدة (حسب معطيات الفقرة أ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2 )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85669E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lastRenderedPageBreak/>
              <w:t xml:space="preserve">رغم أن اللعاب كان فعالا في البداية اذ يتواصل تفكيك النشاء إلا أنه </w:t>
            </w:r>
            <w:r w:rsidRPr="002F4302">
              <w:rPr>
                <w:rFonts w:hint="cs"/>
                <w:b/>
                <w:bCs/>
                <w:color w:val="FF0000"/>
                <w:sz w:val="21"/>
                <w:szCs w:val="21"/>
                <w:rtl/>
                <w:lang w:bidi="ar-DZ"/>
              </w:rPr>
              <w:t xml:space="preserve">غير فعالة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في العصارة المعدية إذ يتوقف نشاطه بمجرد ما يختلط بالعصارة المعدية الحامضية منه نستخلص أن اللعاب لا ينشط في الوسط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الحامضي .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85669E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تحديد العصارة التي تؤثر على الغلوتين باستغلال التجربة الموضحة في الوثيقة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2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85669E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الملاحظة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C276B7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عدم اختفاء الجزيئات الضخمة للغلوتين في الأنبوبين أ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 ب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C276B7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اختفاء جزيئات الغلوتين في الأنبوب ج </w:t>
            </w:r>
          </w:p>
          <w:p w:rsidR="0085669E" w:rsidRPr="002F4302" w:rsidRDefault="0085669E" w:rsidP="00C276B7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التفسير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85669E" w:rsidRPr="002F4302" w:rsidRDefault="0085669E" w:rsidP="00C276B7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لم تختفي الجزيئات الضخمة</w:t>
            </w:r>
            <w:r w:rsidR="00C276B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proofErr w:type="gramStart"/>
            <w:r w:rsidR="00C276B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للغلوتين 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C276B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في</w:t>
            </w:r>
            <w:proofErr w:type="gramEnd"/>
            <w:r w:rsidR="00C276B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الأنبوب أ لغياب العصارة الهاضمة </w:t>
            </w:r>
          </w:p>
          <w:p w:rsidR="00C276B7" w:rsidRPr="002F4302" w:rsidRDefault="00C276B7" w:rsidP="00C276B7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عدم اختفاء جزيئات الغلوتين في الأنبوب ب رغم وجود العصارة اللعابية </w:t>
            </w:r>
          </w:p>
          <w:p w:rsidR="00C276B7" w:rsidRPr="002F4302" w:rsidRDefault="00C276B7" w:rsidP="00C276B7">
            <w:pPr>
              <w:pStyle w:val="Paragraphedeliste"/>
              <w:numPr>
                <w:ilvl w:val="0"/>
                <w:numId w:val="16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تفكك و اختفاء الجزيئات الضخمة للغلوتين و تحولها الى جزيئات بروتينية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بسيطة  (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غير مرئية ) تدعى الهضمونات أو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البيبتيدات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بفضل العصارة المعدية .</w:t>
            </w:r>
          </w:p>
          <w:p w:rsidR="00C276B7" w:rsidRPr="002F4302" w:rsidRDefault="00C276B7" w:rsidP="00C276B7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الاستنتاج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العصارة التي تؤثر على الغلوتين (البروتينات ) هي العصارة المعدية اذ تجزء و تفكك الجزيئات الضخمة للبروتينات و تحولها الى جزيئات بروتينية بسيطة تدعى الهضمونات أو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البيبتيدات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2A3EE6" w:rsidRPr="002F4302">
              <w:rPr>
                <w:b/>
                <w:bCs/>
                <w:sz w:val="21"/>
                <w:szCs w:val="21"/>
                <w:lang w:bidi="ar-DZ"/>
              </w:rPr>
              <w:t>.</w:t>
            </w:r>
          </w:p>
          <w:p w:rsidR="002A3EE6" w:rsidRPr="002F4302" w:rsidRDefault="002A3EE6" w:rsidP="002A3EE6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تركيب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الكيموس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بعد دراسة التحولات في الفم و المعدة (حسب الوثيقة أ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4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2A3EE6" w:rsidRPr="002F4302" w:rsidRDefault="002A3EE6" w:rsidP="002A3EE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الكيموس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هو محتوى المعدة عند نهاية الهضم المعدي و يتركب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من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النشاء غير المهضوم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السكريات البسيطة مثل المالتوز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البروتينات غير مهضومة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مواد بروتينية مبسطة (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هضمونات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أو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بيبتيدات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) المواد الدسمة التي لم تهضم لا في الفم و لا في المعدة 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 الماء الأملاح المعدنية و الفيتامينات . </w:t>
            </w:r>
          </w:p>
          <w:p w:rsidR="002A3EE6" w:rsidRPr="002F4302" w:rsidRDefault="002A3EE6" w:rsidP="002A3EE6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ان من الضروري تدخل غدد أخرى على مستوى الجزء الأول من المعي الدقيق (العفج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)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2A3EE6" w:rsidRPr="002F4302" w:rsidRDefault="002A3EE6" w:rsidP="002A3EE6">
            <w:pPr>
              <w:bidi/>
              <w:spacing w:after="0" w:line="240" w:lineRule="auto"/>
              <w:ind w:left="142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نلاحظ و جود غدد هاضميه تفرغ عصارتها في المعي الدقيق و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هي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</w:p>
          <w:p w:rsidR="002A3EE6" w:rsidRPr="002F4302" w:rsidRDefault="002A3EE6" w:rsidP="002A3EE6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غدة البنكرياس    التي تفرز العصارة البنكرياسية </w:t>
            </w:r>
          </w:p>
          <w:p w:rsidR="002A3EE6" w:rsidRPr="002F4302" w:rsidRDefault="002A3EE6" w:rsidP="002A3EE6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إضافة الى الغدد المعوية المجهرية   التي تفرز العصارة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المعوية .</w:t>
            </w:r>
            <w:proofErr w:type="gramEnd"/>
          </w:p>
          <w:p w:rsidR="00664692" w:rsidRPr="002F4302" w:rsidRDefault="002A3EE6" w:rsidP="002A3EE6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غدة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الكبد  التي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تفرز 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العصارة الصفراوي</w:t>
            </w:r>
            <w:r w:rsidR="00664692" w:rsidRPr="002F4302">
              <w:rPr>
                <w:rFonts w:hint="eastAsia"/>
                <w:b/>
                <w:bCs/>
                <w:sz w:val="21"/>
                <w:szCs w:val="21"/>
                <w:rtl/>
                <w:lang w:bidi="ar-DZ"/>
              </w:rPr>
              <w:t>ة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.</w:t>
            </w:r>
          </w:p>
          <w:p w:rsidR="002A3EE6" w:rsidRPr="002F4302" w:rsidRDefault="00664692" w:rsidP="00664692">
            <w:pPr>
              <w:bidi/>
              <w:spacing w:after="0" w:line="240" w:lineRule="auto"/>
              <w:ind w:left="142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من الضروري وجود هذه الغدد لتؤثر على الأغذية غير مهضومة مثل الدسم   بفضل افرازاتها (العصارات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الهاضمة )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 تحولها الى أغذية أبسط . </w:t>
            </w:r>
          </w:p>
        </w:tc>
      </w:tr>
      <w:tr w:rsidR="00463F66" w:rsidRPr="002F4302" w:rsidTr="00C14894">
        <w:trPr>
          <w:trHeight w:val="405"/>
        </w:trPr>
        <w:tc>
          <w:tcPr>
            <w:tcW w:w="10606" w:type="dxa"/>
            <w:gridSpan w:val="3"/>
            <w:tcBorders>
              <w:top w:val="single" w:sz="4" w:space="0" w:color="auto"/>
            </w:tcBorders>
          </w:tcPr>
          <w:p w:rsidR="00463F66" w:rsidRPr="002F4302" w:rsidRDefault="00463F66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lastRenderedPageBreak/>
              <w:t xml:space="preserve">النشاط </w:t>
            </w:r>
            <w:proofErr w:type="gramStart"/>
            <w:r w:rsidR="003D6626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3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91343F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:</w:t>
            </w:r>
            <w:proofErr w:type="gramEnd"/>
            <w:r w:rsidR="0091343F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91343F" w:rsidRPr="002F4302">
              <w:rPr>
                <w:rFonts w:hint="cs"/>
                <w:b/>
                <w:bCs/>
                <w:color w:val="7030A0"/>
                <w:sz w:val="21"/>
                <w:szCs w:val="21"/>
                <w:rtl/>
                <w:lang w:bidi="ar-DZ"/>
              </w:rPr>
              <w:t xml:space="preserve">أبين المعنى البيولوجي للهضم  </w:t>
            </w:r>
          </w:p>
        </w:tc>
      </w:tr>
      <w:tr w:rsidR="0091343F" w:rsidRPr="002F4302" w:rsidTr="0091343F">
        <w:trPr>
          <w:trHeight w:val="1315"/>
        </w:trPr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:rsidR="0091343F" w:rsidRPr="002F4302" w:rsidRDefault="0091343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التعليمات </w:t>
            </w:r>
          </w:p>
        </w:tc>
        <w:tc>
          <w:tcPr>
            <w:tcW w:w="85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1343F" w:rsidRPr="00072573" w:rsidRDefault="0091343F" w:rsidP="003D6626">
            <w:pPr>
              <w:pStyle w:val="Paragraphedeliste"/>
              <w:numPr>
                <w:ilvl w:val="0"/>
                <w:numId w:val="10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انطلاقا من معطيات مدخل النشاط و على المقارنة بين التجربتين 1 و 2 </w:t>
            </w:r>
            <w:proofErr w:type="gramStart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,</w:t>
            </w:r>
            <w:proofErr w:type="gramEnd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اقترح تعريفا للأنزيم .</w:t>
            </w:r>
          </w:p>
          <w:p w:rsidR="0091343F" w:rsidRPr="00072573" w:rsidRDefault="0091343F" w:rsidP="003D6626">
            <w:pPr>
              <w:pStyle w:val="Paragraphedeliste"/>
              <w:numPr>
                <w:ilvl w:val="0"/>
                <w:numId w:val="10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باستغلال التجارب 3 , 4 , 5 </w:t>
            </w:r>
            <w:proofErr w:type="gramStart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,</w:t>
            </w:r>
            <w:proofErr w:type="gramEnd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استخلص خاصية عمل الأنزيمات . </w:t>
            </w:r>
          </w:p>
          <w:p w:rsidR="00072573" w:rsidRPr="006116F5" w:rsidRDefault="00072573" w:rsidP="006116F5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b/>
                <w:bCs/>
                <w:lang w:bidi="ar-DZ"/>
              </w:rPr>
            </w:pPr>
            <w:r w:rsidRPr="00072573">
              <w:rPr>
                <w:rFonts w:hint="cs"/>
                <w:b/>
                <w:bCs/>
                <w:rtl/>
                <w:lang w:bidi="ar-DZ"/>
              </w:rPr>
              <w:t>اعتمادا على الوثيقة (ب</w:t>
            </w:r>
            <w:proofErr w:type="gramStart"/>
            <w:r w:rsidRPr="00072573">
              <w:rPr>
                <w:rFonts w:hint="cs"/>
                <w:b/>
                <w:bCs/>
                <w:rtl/>
                <w:lang w:bidi="ar-DZ"/>
              </w:rPr>
              <w:t>) :</w:t>
            </w:r>
            <w:proofErr w:type="gramEnd"/>
            <w:r w:rsidRPr="0007257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6116F5">
              <w:rPr>
                <w:rFonts w:hint="cs"/>
                <w:b/>
                <w:bCs/>
                <w:rtl/>
                <w:lang w:bidi="ar-DZ"/>
              </w:rPr>
              <w:t>وضح التحولات التي تطرأ على الأغذية في المحطات المختلفة محددا النواتج النهائية ثم استخلص المواد التي لا تهضم</w:t>
            </w:r>
            <w:r w:rsidR="006116F5">
              <w:rPr>
                <w:b/>
                <w:bCs/>
                <w:lang w:bidi="ar-DZ"/>
              </w:rPr>
              <w:t xml:space="preserve"> </w:t>
            </w:r>
            <w:r w:rsidRPr="006116F5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91343F" w:rsidRPr="00072573" w:rsidRDefault="0091343F" w:rsidP="00072573">
            <w:pPr>
              <w:pStyle w:val="Paragraphedeliste"/>
              <w:numPr>
                <w:ilvl w:val="0"/>
                <w:numId w:val="10"/>
              </w:numPr>
              <w:bidi/>
              <w:spacing w:after="16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اعتمادا على مكتسباتك المتعلقة بمحطات الهضم و معطيات السند (ج) مثل برسم تخطيطي دقيق الدعامة التشريحية للهضم مع وضع البيانات الخاصة بالأنبوب الهضمي على اليمين و الغدد الهاضمة على </w:t>
            </w:r>
            <w:proofErr w:type="gramStart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اليسار .</w:t>
            </w:r>
            <w:proofErr w:type="gramEnd"/>
          </w:p>
          <w:p w:rsidR="0091343F" w:rsidRPr="002F4302" w:rsidRDefault="0091343F" w:rsidP="003D6626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على ضوء ما توصلت إليه بخصوص تحويل الأغذية قدم تعريفا يعبر عن معنى البيولوجي </w:t>
            </w:r>
            <w:proofErr w:type="gramStart"/>
            <w:r w:rsidRP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للهضم .</w:t>
            </w:r>
            <w:proofErr w:type="gramEnd"/>
          </w:p>
        </w:tc>
      </w:tr>
      <w:tr w:rsidR="0091343F" w:rsidRPr="002F4302" w:rsidTr="0091343F">
        <w:trPr>
          <w:trHeight w:val="174"/>
        </w:trPr>
        <w:tc>
          <w:tcPr>
            <w:tcW w:w="2069" w:type="dxa"/>
            <w:tcBorders>
              <w:top w:val="single" w:sz="4" w:space="0" w:color="auto"/>
            </w:tcBorders>
          </w:tcPr>
          <w:p w:rsidR="0091343F" w:rsidRPr="002F4302" w:rsidRDefault="0091343F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أسناد النشاط 3 </w:t>
            </w:r>
          </w:p>
        </w:tc>
        <w:tc>
          <w:tcPr>
            <w:tcW w:w="8537" w:type="dxa"/>
            <w:gridSpan w:val="2"/>
            <w:tcBorders>
              <w:top w:val="single" w:sz="4" w:space="0" w:color="auto"/>
            </w:tcBorders>
          </w:tcPr>
          <w:p w:rsidR="0091343F" w:rsidRPr="002F4302" w:rsidRDefault="0091343F" w:rsidP="003D6626">
            <w:pPr>
              <w:pStyle w:val="Paragraphedeliste"/>
              <w:bidi/>
              <w:spacing w:after="0" w:line="240" w:lineRule="auto"/>
              <w:ind w:left="360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استغلال أسناد الكتاب المدرسي ص</w:t>
            </w:r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13 </w:t>
            </w:r>
            <w:proofErr w:type="gramStart"/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 ص</w:t>
            </w:r>
            <w:proofErr w:type="gramEnd"/>
            <w:r w:rsidR="00072573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14 </w:t>
            </w:r>
          </w:p>
        </w:tc>
      </w:tr>
      <w:tr w:rsidR="00664692" w:rsidRPr="002F4302" w:rsidTr="0091343F">
        <w:trPr>
          <w:trHeight w:val="174"/>
        </w:trPr>
        <w:tc>
          <w:tcPr>
            <w:tcW w:w="2069" w:type="dxa"/>
            <w:tcBorders>
              <w:top w:val="single" w:sz="4" w:space="0" w:color="auto"/>
            </w:tcBorders>
          </w:tcPr>
          <w:p w:rsidR="00664692" w:rsidRPr="002F4302" w:rsidRDefault="00664692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التصحيح </w:t>
            </w: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8E3D40" w:rsidRPr="002F4302" w:rsidRDefault="008E3D40" w:rsidP="008E3D40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B505BD" w:rsidRPr="002F4302" w:rsidRDefault="00B505BD" w:rsidP="00B505BD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</w:tc>
        <w:tc>
          <w:tcPr>
            <w:tcW w:w="8537" w:type="dxa"/>
            <w:gridSpan w:val="2"/>
            <w:tcBorders>
              <w:top w:val="single" w:sz="4" w:space="0" w:color="auto"/>
            </w:tcBorders>
          </w:tcPr>
          <w:p w:rsidR="00664692" w:rsidRPr="002F4302" w:rsidRDefault="00664692" w:rsidP="00664692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اقتراع تعريفا للأنزيم باستغلال مدخل النشاط 3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 التجربة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1 و 2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1677"/>
              <w:gridCol w:w="3803"/>
              <w:gridCol w:w="2038"/>
            </w:tblGrid>
            <w:tr w:rsidR="00664692" w:rsidRPr="002F4302" w:rsidTr="008E3D40">
              <w:tc>
                <w:tcPr>
                  <w:tcW w:w="793" w:type="dxa"/>
                </w:tcPr>
                <w:p w:rsidR="00664692" w:rsidRPr="002F4302" w:rsidRDefault="00664692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التجارب</w:t>
                  </w:r>
                </w:p>
              </w:tc>
              <w:tc>
                <w:tcPr>
                  <w:tcW w:w="1677" w:type="dxa"/>
                </w:tcPr>
                <w:p w:rsidR="00664692" w:rsidRPr="002F4302" w:rsidRDefault="00664692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الملاحظة</w:t>
                  </w:r>
                </w:p>
              </w:tc>
              <w:tc>
                <w:tcPr>
                  <w:tcW w:w="3803" w:type="dxa"/>
                </w:tcPr>
                <w:p w:rsidR="00664692" w:rsidRPr="002F4302" w:rsidRDefault="00664692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التفسير </w:t>
                  </w:r>
                </w:p>
              </w:tc>
              <w:tc>
                <w:tcPr>
                  <w:tcW w:w="2038" w:type="dxa"/>
                </w:tcPr>
                <w:p w:rsidR="00664692" w:rsidRPr="002F4302" w:rsidRDefault="00664692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الاستنتاج </w:t>
                  </w:r>
                </w:p>
              </w:tc>
            </w:tr>
            <w:tr w:rsidR="008E3D40" w:rsidRPr="002F4302" w:rsidTr="008E3D40">
              <w:tc>
                <w:tcPr>
                  <w:tcW w:w="793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1 </w:t>
                  </w:r>
                </w:p>
              </w:tc>
              <w:tc>
                <w:tcPr>
                  <w:tcW w:w="1677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راسب أحمر أجوري بعد 10 </w:t>
                  </w:r>
                  <w:r w:rsidRPr="002F4302">
                    <w:rPr>
                      <w:b/>
                      <w:bCs/>
                      <w:sz w:val="21"/>
                      <w:szCs w:val="21"/>
                      <w:lang w:bidi="ar-DZ"/>
                    </w:rPr>
                    <w:t>mn</w:t>
                  </w:r>
                </w:p>
              </w:tc>
              <w:tc>
                <w:tcPr>
                  <w:tcW w:w="3803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اختفاء النشاء و تحوله الى </w:t>
                  </w:r>
                  <w:proofErr w:type="gramStart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المالتوز(</w:t>
                  </w:r>
                  <w:proofErr w:type="gramEnd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سكريات بسيطة) في مدة قصيرة بفضل أنزيم الأميلاز اللعابين  </w:t>
                  </w:r>
                </w:p>
              </w:tc>
              <w:tc>
                <w:tcPr>
                  <w:tcW w:w="2038" w:type="dxa"/>
                  <w:vMerge w:val="restart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الأنزيم مادة كيميائية يسرع في التفاعلات الكيميائية لتبسيط الأغذية.</w:t>
                  </w:r>
                </w:p>
              </w:tc>
            </w:tr>
            <w:tr w:rsidR="008E3D40" w:rsidRPr="002F4302" w:rsidTr="008E3D40">
              <w:tc>
                <w:tcPr>
                  <w:tcW w:w="793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677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ظهر راسب أحمر أجوري بعد </w:t>
                  </w:r>
                  <w:r w:rsidRPr="002F4302">
                    <w:rPr>
                      <w:b/>
                      <w:bCs/>
                      <w:sz w:val="21"/>
                      <w:szCs w:val="21"/>
                      <w:lang w:bidi="ar-DZ"/>
                    </w:rPr>
                    <w:t>1h</w:t>
                  </w:r>
                </w:p>
              </w:tc>
              <w:tc>
                <w:tcPr>
                  <w:tcW w:w="3803" w:type="dxa"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اختفاء النشاء و تحوله الى </w:t>
                  </w:r>
                  <w:proofErr w:type="gramStart"/>
                  <w:r w:rsidR="004C40C1"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المالتوز(</w:t>
                  </w:r>
                  <w:proofErr w:type="gramEnd"/>
                  <w:r w:rsidR="004C40C1"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سكريات</w:t>
                  </w: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 بسيطة) في مدة طويلة بفضل مادة كيميائية   </w:t>
                  </w:r>
                  <w:proofErr w:type="spellStart"/>
                  <w:r w:rsidRPr="002F4302">
                    <w:rPr>
                      <w:b/>
                      <w:bCs/>
                      <w:sz w:val="21"/>
                      <w:szCs w:val="21"/>
                      <w:lang w:bidi="ar-DZ"/>
                    </w:rPr>
                    <w:t>Hcl</w:t>
                  </w:r>
                  <w:proofErr w:type="spellEnd"/>
                </w:p>
              </w:tc>
              <w:tc>
                <w:tcPr>
                  <w:tcW w:w="2038" w:type="dxa"/>
                  <w:vMerge/>
                </w:tcPr>
                <w:p w:rsidR="008E3D40" w:rsidRPr="002F4302" w:rsidRDefault="008E3D40" w:rsidP="00664692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</w:tbl>
          <w:p w:rsidR="00664692" w:rsidRPr="002F4302" w:rsidRDefault="008E3D40" w:rsidP="00664692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منه نستخلص أن الأنزيم مادة كيميائية يسرع في التفاعلات الكيميائية لتبسيط الأغذية مثال أنزيم الأميلاز اللعابي </w:t>
            </w:r>
          </w:p>
          <w:p w:rsidR="008E3D40" w:rsidRPr="002F4302" w:rsidRDefault="008E3D40" w:rsidP="008E3D40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استخلاص خاصية عمل الأنزيمات </w:t>
            </w:r>
            <w:proofErr w:type="spell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باسغلال</w:t>
            </w:r>
            <w:proofErr w:type="spell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نتائج التجارب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( 3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, 4 , 5 )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1492"/>
              <w:gridCol w:w="1609"/>
              <w:gridCol w:w="2361"/>
              <w:gridCol w:w="2056"/>
            </w:tblGrid>
            <w:tr w:rsidR="00B505BD" w:rsidRPr="002F4302" w:rsidTr="00B505BD">
              <w:tc>
                <w:tcPr>
                  <w:tcW w:w="793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التجارب </w:t>
                  </w:r>
                </w:p>
              </w:tc>
              <w:tc>
                <w:tcPr>
                  <w:tcW w:w="1492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الملاحظة</w:t>
                  </w:r>
                </w:p>
              </w:tc>
              <w:tc>
                <w:tcPr>
                  <w:tcW w:w="1609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التفسير </w:t>
                  </w:r>
                </w:p>
              </w:tc>
              <w:tc>
                <w:tcPr>
                  <w:tcW w:w="2361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الاستنتاج </w:t>
                  </w:r>
                </w:p>
              </w:tc>
              <w:tc>
                <w:tcPr>
                  <w:tcW w:w="2056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خاصية عمل الأنزيمات</w:t>
                  </w:r>
                </w:p>
              </w:tc>
            </w:tr>
            <w:tr w:rsidR="00B505BD" w:rsidRPr="002F4302" w:rsidTr="00B505BD">
              <w:tc>
                <w:tcPr>
                  <w:tcW w:w="793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492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عدم </w:t>
                  </w:r>
                  <w:proofErr w:type="spellStart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ظهرو</w:t>
                  </w:r>
                  <w:proofErr w:type="spellEnd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 اللون الأصفر </w:t>
                  </w:r>
                </w:p>
              </w:tc>
              <w:tc>
                <w:tcPr>
                  <w:tcW w:w="1609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اختفاء البروتينات</w:t>
                  </w:r>
                </w:p>
              </w:tc>
              <w:tc>
                <w:tcPr>
                  <w:tcW w:w="2361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أنزيم الببسين يؤثر في الوسط الحامضي على البروتينات </w:t>
                  </w:r>
                </w:p>
              </w:tc>
              <w:tc>
                <w:tcPr>
                  <w:tcW w:w="2056" w:type="dxa"/>
                  <w:vMerge w:val="restart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يتميز عمل الأنزيمات بالخصوصية انه عمل نوعي</w:t>
                  </w:r>
                  <w:proofErr w:type="gramStart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 ,</w:t>
                  </w:r>
                  <w:proofErr w:type="gramEnd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 كل أنزيم يؤثر على غذاء واحد خاص به </w:t>
                  </w:r>
                </w:p>
              </w:tc>
            </w:tr>
            <w:tr w:rsidR="00B505BD" w:rsidRPr="002F4302" w:rsidTr="00B505BD">
              <w:tc>
                <w:tcPr>
                  <w:tcW w:w="793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1492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ظهور اللون الأصفر</w:t>
                  </w:r>
                </w:p>
              </w:tc>
              <w:tc>
                <w:tcPr>
                  <w:tcW w:w="1609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عدم اختفاء البروتينات </w:t>
                  </w:r>
                </w:p>
              </w:tc>
              <w:tc>
                <w:tcPr>
                  <w:tcW w:w="2361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أنزيم الأميلاز اللعابي لا يؤثر على البروتينات </w:t>
                  </w:r>
                </w:p>
              </w:tc>
              <w:tc>
                <w:tcPr>
                  <w:tcW w:w="2056" w:type="dxa"/>
                  <w:vMerge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  <w:tr w:rsidR="00B505BD" w:rsidRPr="002F4302" w:rsidTr="00B505BD">
              <w:tc>
                <w:tcPr>
                  <w:tcW w:w="793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492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ظهور اللون الأزرق البنفسجي </w:t>
                  </w:r>
                </w:p>
              </w:tc>
              <w:tc>
                <w:tcPr>
                  <w:tcW w:w="1609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وجود النشاء </w:t>
                  </w:r>
                </w:p>
              </w:tc>
              <w:tc>
                <w:tcPr>
                  <w:tcW w:w="2361" w:type="dxa"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أنزيم الببسين لا يؤثر على النشاء</w:t>
                  </w:r>
                </w:p>
              </w:tc>
              <w:tc>
                <w:tcPr>
                  <w:tcW w:w="2056" w:type="dxa"/>
                  <w:vMerge/>
                </w:tcPr>
                <w:p w:rsidR="00B505BD" w:rsidRPr="002F4302" w:rsidRDefault="00B505BD" w:rsidP="008E3D40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</w:tbl>
          <w:p w:rsidR="00AF6127" w:rsidRPr="002F4302" w:rsidRDefault="00AF6127" w:rsidP="00B505BD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يذكر نواتج تأثير الأنزيمات على </w:t>
            </w:r>
            <w:r w:rsidR="00504048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الأغذية ثم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يحدد الأغذية التي لم تهضم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85"/>
              <w:gridCol w:w="2042"/>
              <w:gridCol w:w="2042"/>
              <w:gridCol w:w="2042"/>
            </w:tblGrid>
            <w:tr w:rsidR="00AF6127" w:rsidRPr="002F4302" w:rsidTr="00AF6127">
              <w:tc>
                <w:tcPr>
                  <w:tcW w:w="2185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المحطة </w:t>
                  </w:r>
                  <w:proofErr w:type="gramStart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و درجة</w:t>
                  </w:r>
                  <w:proofErr w:type="gramEnd"/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 الحموضة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الأنزيم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الغذاء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الناتج</w:t>
                  </w:r>
                </w:p>
              </w:tc>
            </w:tr>
            <w:tr w:rsidR="00AF6127" w:rsidRPr="002F4302" w:rsidTr="00AF6127">
              <w:tc>
                <w:tcPr>
                  <w:tcW w:w="2185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الفم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  <w:tr w:rsidR="00AF6127" w:rsidRPr="002F4302" w:rsidTr="00AF6127">
              <w:tc>
                <w:tcPr>
                  <w:tcW w:w="2185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 xml:space="preserve">المعدة 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  <w:tr w:rsidR="00AF6127" w:rsidRPr="002F4302" w:rsidTr="00AF6127">
              <w:tc>
                <w:tcPr>
                  <w:tcW w:w="2185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  <w:r w:rsidRPr="002F4302">
                    <w:rPr>
                      <w:rFonts w:hint="cs"/>
                      <w:b/>
                      <w:bCs/>
                      <w:sz w:val="21"/>
                      <w:szCs w:val="21"/>
                      <w:rtl/>
                      <w:lang w:bidi="ar-DZ"/>
                    </w:rPr>
                    <w:t>المعي الدقيق</w:t>
                  </w: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  <w:tc>
                <w:tcPr>
                  <w:tcW w:w="2042" w:type="dxa"/>
                </w:tcPr>
                <w:p w:rsidR="00AF6127" w:rsidRPr="002F4302" w:rsidRDefault="00AF6127" w:rsidP="00AF6127">
                  <w:pPr>
                    <w:bidi/>
                    <w:spacing w:after="0" w:line="240" w:lineRule="auto"/>
                    <w:rPr>
                      <w:b/>
                      <w:bCs/>
                      <w:sz w:val="21"/>
                      <w:szCs w:val="21"/>
                      <w:rtl/>
                      <w:lang w:bidi="ar-DZ"/>
                    </w:rPr>
                  </w:pPr>
                </w:p>
              </w:tc>
            </w:tr>
          </w:tbl>
          <w:p w:rsidR="00AF6127" w:rsidRPr="002F4302" w:rsidRDefault="00AF6127" w:rsidP="00AF6127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</w:p>
          <w:p w:rsidR="00AF6127" w:rsidRPr="002F4302" w:rsidRDefault="00AF6127" w:rsidP="00AF6127">
            <w:p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الأغذية التي لم تهضم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هي :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الماء الأملاح المعدنية  الفيتامينات  .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الأغذية البسيطة: السكريات البسيطة مثل الجليكوز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الأحماض الدسمة </w:t>
            </w:r>
            <w:r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المكملات الغذائية مثل الأحماض الأمينية </w:t>
            </w:r>
          </w:p>
          <w:p w:rsidR="008E3D40" w:rsidRPr="002F4302" w:rsidRDefault="00B505BD" w:rsidP="00AF6127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رسم الجهاز الهضمي بالتقيد بمعطيات السؤال </w:t>
            </w:r>
          </w:p>
          <w:p w:rsidR="00B505BD" w:rsidRPr="002F4302" w:rsidRDefault="00B505BD" w:rsidP="00B505BD">
            <w:pPr>
              <w:pStyle w:val="Paragraphedeliste"/>
              <w:numPr>
                <w:ilvl w:val="0"/>
                <w:numId w:val="17"/>
              </w:num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بعد </w:t>
            </w:r>
            <w:r w:rsidR="00AF612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دراسة تحول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AF612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الأغذية تقديم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المعنى البيولوجي </w:t>
            </w:r>
            <w:r w:rsidR="00AF612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للهضم: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عملية </w:t>
            </w:r>
            <w:r w:rsidR="00AF6127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تبسيط</w:t>
            </w: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جزيئي للأغذية العضوية المركبة بواسطة أنزيمات متخصصة تؤثر في ظروف حيوية (مثل درجة الحموضة </w:t>
            </w:r>
            <w:proofErr w:type="gramStart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و الحرارة</w:t>
            </w:r>
            <w:proofErr w:type="gramEnd"/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) </w:t>
            </w:r>
          </w:p>
        </w:tc>
      </w:tr>
      <w:tr w:rsidR="00ED0ACE" w:rsidRPr="002F4302" w:rsidTr="00472B54">
        <w:trPr>
          <w:trHeight w:val="557"/>
        </w:trPr>
        <w:tc>
          <w:tcPr>
            <w:tcW w:w="2069" w:type="dxa"/>
          </w:tcPr>
          <w:p w:rsidR="00ED0ACE" w:rsidRPr="002F4302" w:rsidRDefault="00ED0ACE" w:rsidP="003D6626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العقبات المطلوب تخطيها </w:t>
            </w:r>
          </w:p>
        </w:tc>
        <w:tc>
          <w:tcPr>
            <w:tcW w:w="8537" w:type="dxa"/>
            <w:gridSpan w:val="2"/>
          </w:tcPr>
          <w:p w:rsidR="00415101" w:rsidRPr="002F4302" w:rsidRDefault="00104CDF" w:rsidP="00664692">
            <w:pPr>
              <w:bidi/>
              <w:spacing w:after="0" w:line="240" w:lineRule="auto"/>
              <w:rPr>
                <w:b/>
                <w:bCs/>
                <w:sz w:val="21"/>
                <w:szCs w:val="21"/>
                <w:rtl/>
                <w:lang w:bidi="ar-DZ"/>
              </w:rPr>
            </w:pPr>
            <w:r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تطبيق المنهاج </w:t>
            </w:r>
            <w:r w:rsidR="009E7DB9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التجريبي </w:t>
            </w:r>
            <w:r w:rsidR="00664692"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ا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استغلال الأسناد بطريق سليمة </w:t>
            </w:r>
            <w:proofErr w:type="gramStart"/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- 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>لاستدلال</w:t>
            </w:r>
            <w:proofErr w:type="gramEnd"/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العلمي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 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الانسجام و التسلسل المنطقي  السليم  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</w:t>
            </w:r>
            <w:r w:rsidR="00415101" w:rsidRPr="002F4302">
              <w:rPr>
                <w:b/>
                <w:bCs/>
                <w:sz w:val="21"/>
                <w:szCs w:val="21"/>
                <w:rtl/>
                <w:lang w:bidi="ar-DZ"/>
              </w:rPr>
              <w:t>–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وضع علاقة بين الموارد </w:t>
            </w:r>
            <w:r w:rsidR="00664692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 الموضحة في الأسناد </w:t>
            </w:r>
            <w:r w:rsidR="00415101" w:rsidRPr="002F4302">
              <w:rPr>
                <w:rFonts w:hint="cs"/>
                <w:b/>
                <w:bCs/>
                <w:sz w:val="21"/>
                <w:szCs w:val="21"/>
                <w:rtl/>
                <w:lang w:bidi="ar-DZ"/>
              </w:rPr>
              <w:t xml:space="preserve">. </w:t>
            </w:r>
          </w:p>
        </w:tc>
      </w:tr>
    </w:tbl>
    <w:p w:rsidR="003D6626" w:rsidRDefault="003D6626" w:rsidP="003D6626">
      <w:pPr>
        <w:tabs>
          <w:tab w:val="left" w:pos="1547"/>
        </w:tabs>
        <w:bidi/>
        <w:rPr>
          <w:rtl/>
        </w:rPr>
      </w:pPr>
    </w:p>
    <w:tbl>
      <w:tblPr>
        <w:tblStyle w:val="Grilledutableau"/>
        <w:tblpPr w:leftFromText="141" w:rightFromText="141" w:vertAnchor="text" w:horzAnchor="margin" w:tblpY="-11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3945"/>
        <w:gridCol w:w="1056"/>
        <w:gridCol w:w="3536"/>
      </w:tblGrid>
      <w:tr w:rsidR="003D6626" w:rsidTr="00C14894">
        <w:tc>
          <w:tcPr>
            <w:tcW w:w="10606" w:type="dxa"/>
            <w:gridSpan w:val="4"/>
          </w:tcPr>
          <w:p w:rsidR="003D6626" w:rsidRPr="002359D4" w:rsidRDefault="003D6626" w:rsidP="00C148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وضعية تعلم الموارد 2 </w:t>
            </w: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المستوى  :</w:t>
            </w:r>
            <w:proofErr w:type="gramEnd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1م </w:t>
            </w:r>
          </w:p>
        </w:tc>
        <w:tc>
          <w:tcPr>
            <w:tcW w:w="3945" w:type="dxa"/>
            <w:tcBorders>
              <w:right w:val="single" w:sz="4" w:space="0" w:color="auto"/>
            </w:tcBorders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مادة علوم الطبيعة </w:t>
            </w:r>
            <w:proofErr w:type="gramStart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الحياة</w:t>
            </w:r>
            <w:proofErr w:type="gramEnd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592" w:type="dxa"/>
            <w:gridSpan w:val="2"/>
            <w:tcBorders>
              <w:left w:val="single" w:sz="4" w:space="0" w:color="auto"/>
            </w:tcBorders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المقطع </w:t>
            </w:r>
            <w:proofErr w:type="gramStart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التعليمي :</w:t>
            </w:r>
            <w:proofErr w:type="gramEnd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3D6626" w:rsidTr="00C14894">
        <w:tc>
          <w:tcPr>
            <w:tcW w:w="2069" w:type="dxa"/>
          </w:tcPr>
          <w:p w:rsidR="003D6626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الميدان :</w:t>
            </w:r>
            <w:proofErr w:type="gramEnd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الإنسان </w:t>
            </w:r>
            <w:proofErr w:type="gramStart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الصحة</w:t>
            </w:r>
            <w:proofErr w:type="gramEnd"/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001" w:type="dxa"/>
            <w:gridSpan w:val="2"/>
            <w:tcBorders>
              <w:right w:val="single" w:sz="4" w:space="0" w:color="auto"/>
            </w:tcBorders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المقطع البيداغوجي </w:t>
            </w:r>
          </w:p>
        </w:tc>
        <w:tc>
          <w:tcPr>
            <w:tcW w:w="3536" w:type="dxa"/>
            <w:tcBorders>
              <w:left w:val="single" w:sz="4" w:space="0" w:color="auto"/>
            </w:tcBorders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الكفاءة الختامية </w:t>
            </w: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rFonts w:ascii="Arial" w:eastAsia="Calibri" w:hAnsi="Arial" w:cs="Arial"/>
                <w:b/>
                <w:bCs/>
                <w:color w:val="31849B"/>
                <w:sz w:val="24"/>
                <w:szCs w:val="24"/>
                <w:rtl/>
                <w:lang w:eastAsia="en-US"/>
              </w:rPr>
            </w:pPr>
            <w:r w:rsidRPr="002359D4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eastAsia="en-US"/>
              </w:rPr>
              <w:t xml:space="preserve">أمام اختلالات وظيفية عند الإنسان يقدم إرشادات وجيهة بتجنيد موارده </w:t>
            </w:r>
            <w:proofErr w:type="gramStart"/>
            <w:r w:rsidRPr="002359D4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eastAsia="en-US"/>
              </w:rPr>
              <w:t>المتعلقة  بالمقاربة</w:t>
            </w:r>
            <w:proofErr w:type="gramEnd"/>
            <w:r w:rsidRPr="002359D4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eastAsia="en-US"/>
              </w:rPr>
              <w:t xml:space="preserve"> الأولية  للتنسيق الوظيفي</w:t>
            </w:r>
            <w:r w:rsidRPr="002359D4"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rtl/>
                <w:lang w:eastAsia="en-US"/>
              </w:rPr>
              <w:t xml:space="preserve">  </w:t>
            </w:r>
            <w:r w:rsidRPr="002359D4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eastAsia="en-US"/>
              </w:rPr>
              <w:t>للعضوية</w:t>
            </w: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الأهداف التعليمية</w:t>
            </w:r>
          </w:p>
          <w:p w:rsidR="003D6626" w:rsidRPr="002359D4" w:rsidRDefault="003D6626" w:rsidP="00C148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</w:p>
          <w:p w:rsidR="003D6626" w:rsidRPr="002359D4" w:rsidRDefault="003D6626" w:rsidP="00C148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مؤشرات الكفاءة</w:t>
            </w:r>
          </w:p>
          <w:p w:rsidR="003D6626" w:rsidRPr="002359D4" w:rsidRDefault="003D6626" w:rsidP="00C148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نص الوضعية </w:t>
            </w: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التعليمات </w:t>
            </w: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626" w:rsidTr="00C14894"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خصائص الوضعية </w:t>
            </w: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626" w:rsidTr="00C14894">
        <w:trPr>
          <w:trHeight w:val="132"/>
        </w:trPr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السندات المرافقة </w:t>
            </w: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626" w:rsidTr="00C14894">
        <w:trPr>
          <w:trHeight w:val="637"/>
        </w:trPr>
        <w:tc>
          <w:tcPr>
            <w:tcW w:w="2069" w:type="dxa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359D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العقبات المطلوب تخطيها </w:t>
            </w:r>
          </w:p>
        </w:tc>
        <w:tc>
          <w:tcPr>
            <w:tcW w:w="8537" w:type="dxa"/>
            <w:gridSpan w:val="3"/>
          </w:tcPr>
          <w:p w:rsidR="003D6626" w:rsidRPr="002359D4" w:rsidRDefault="003D6626" w:rsidP="00C148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D0ACE" w:rsidRDefault="00ED0ACE" w:rsidP="00ED0ACE">
      <w:pPr>
        <w:bidi/>
        <w:jc w:val="center"/>
        <w:rPr>
          <w:rtl/>
        </w:rPr>
      </w:pPr>
    </w:p>
    <w:p w:rsidR="0000235F" w:rsidRDefault="0000235F" w:rsidP="0000235F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</w:pPr>
    </w:p>
    <w:p w:rsidR="00FE411C" w:rsidRDefault="00FE411C" w:rsidP="00FE411C">
      <w:pPr>
        <w:bidi/>
        <w:jc w:val="center"/>
        <w:rPr>
          <w:rtl/>
        </w:rPr>
      </w:pPr>
    </w:p>
    <w:p w:rsidR="004C40C1" w:rsidRDefault="004C40C1" w:rsidP="004C40C1">
      <w:pPr>
        <w:bidi/>
        <w:jc w:val="center"/>
      </w:pPr>
    </w:p>
    <w:p w:rsidR="00FE411C" w:rsidRDefault="00FE411C" w:rsidP="00FE411C">
      <w:pPr>
        <w:bidi/>
        <w:jc w:val="center"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3945"/>
        <w:gridCol w:w="1056"/>
        <w:gridCol w:w="3536"/>
      </w:tblGrid>
      <w:tr w:rsidR="0000235F" w:rsidTr="00C14894">
        <w:tc>
          <w:tcPr>
            <w:tcW w:w="10606" w:type="dxa"/>
            <w:gridSpan w:val="4"/>
          </w:tcPr>
          <w:p w:rsidR="0000235F" w:rsidRDefault="0000235F" w:rsidP="00C1489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وضعية تعلم الموارد</w:t>
            </w: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المستوى </w:t>
            </w:r>
          </w:p>
        </w:tc>
        <w:tc>
          <w:tcPr>
            <w:tcW w:w="3945" w:type="dxa"/>
            <w:tcBorders>
              <w:right w:val="single" w:sz="4" w:space="0" w:color="auto"/>
            </w:tcBorders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مادة علوم الطبيعة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الحياة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592" w:type="dxa"/>
            <w:gridSpan w:val="2"/>
            <w:tcBorders>
              <w:left w:val="single" w:sz="4" w:space="0" w:color="auto"/>
            </w:tcBorders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المقطع </w:t>
            </w:r>
            <w:proofErr w:type="gramStart"/>
            <w:r w:rsidR="0026355F">
              <w:rPr>
                <w:rFonts w:hint="cs"/>
                <w:sz w:val="28"/>
                <w:szCs w:val="28"/>
                <w:rtl/>
                <w:lang w:bidi="ar-DZ"/>
              </w:rPr>
              <w:t>التعليمي :</w:t>
            </w:r>
            <w:proofErr w:type="gramEnd"/>
            <w:r w:rsidR="0026355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الميدان </w:t>
            </w:r>
          </w:p>
        </w:tc>
        <w:tc>
          <w:tcPr>
            <w:tcW w:w="5001" w:type="dxa"/>
            <w:gridSpan w:val="2"/>
            <w:tcBorders>
              <w:right w:val="single" w:sz="4" w:space="0" w:color="auto"/>
            </w:tcBorders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المقطع البيداغوجي </w:t>
            </w:r>
          </w:p>
        </w:tc>
        <w:tc>
          <w:tcPr>
            <w:tcW w:w="3536" w:type="dxa"/>
            <w:tcBorders>
              <w:left w:val="single" w:sz="4" w:space="0" w:color="auto"/>
            </w:tcBorders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الحصة  التعليمية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الكفاءة الختامية </w:t>
            </w:r>
          </w:p>
        </w:tc>
        <w:tc>
          <w:tcPr>
            <w:tcW w:w="8537" w:type="dxa"/>
            <w:gridSpan w:val="3"/>
          </w:tcPr>
          <w:p w:rsidR="0000235F" w:rsidRPr="00ED0ACE" w:rsidRDefault="0000235F" w:rsidP="00C14894">
            <w:pPr>
              <w:bidi/>
              <w:spacing w:after="0" w:line="240" w:lineRule="auto"/>
              <w:rPr>
                <w:rFonts w:ascii="Arial" w:eastAsia="Calibri" w:hAnsi="Arial" w:cs="Arial"/>
                <w:color w:val="31849B"/>
                <w:sz w:val="32"/>
                <w:szCs w:val="32"/>
                <w:rtl/>
                <w:lang w:eastAsia="en-US"/>
              </w:rPr>
            </w:pPr>
            <w:r w:rsidRPr="00ED0ACE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en-US"/>
              </w:rPr>
              <w:t xml:space="preserve">أمام اختلالات وظيفية عند الإنسان يقدم إرشادات وجيهة بتجنيد موارده </w:t>
            </w:r>
            <w:proofErr w:type="gramStart"/>
            <w:r w:rsidRPr="00ED0ACE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en-US"/>
              </w:rPr>
              <w:t>المتعلقة  بالمقاربة</w:t>
            </w:r>
            <w:proofErr w:type="gramEnd"/>
            <w:r w:rsidRPr="00ED0ACE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en-US"/>
              </w:rPr>
              <w:t xml:space="preserve"> الأولية  للتنسيق الوظيفي</w:t>
            </w:r>
            <w:r w:rsidRPr="00ED0ACE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  <w:rtl/>
                <w:lang w:eastAsia="en-US"/>
              </w:rPr>
              <w:t xml:space="preserve">  </w:t>
            </w:r>
            <w:r w:rsidRPr="00ED0ACE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en-US"/>
              </w:rPr>
              <w:t>للعضوية</w:t>
            </w: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الأهداف التعليمية </w:t>
            </w: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00235F" w:rsidRPr="005A1859" w:rsidRDefault="0000235F" w:rsidP="00C14894">
            <w:pPr>
              <w:bidi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نص الوضعية </w:t>
            </w: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التعليمات </w:t>
            </w: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00235F" w:rsidTr="00C14894"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خصائص الوضعية </w:t>
            </w: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00235F" w:rsidTr="00C14894">
        <w:trPr>
          <w:trHeight w:val="132"/>
        </w:trPr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السندات المرافقة </w:t>
            </w: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37" w:type="dxa"/>
            <w:gridSpan w:val="3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00235F" w:rsidTr="00C14894">
        <w:trPr>
          <w:trHeight w:val="637"/>
        </w:trPr>
        <w:tc>
          <w:tcPr>
            <w:tcW w:w="2069" w:type="dxa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العقبات المطلوب تخطيها </w:t>
            </w:r>
          </w:p>
        </w:tc>
        <w:tc>
          <w:tcPr>
            <w:tcW w:w="8537" w:type="dxa"/>
            <w:gridSpan w:val="3"/>
          </w:tcPr>
          <w:p w:rsidR="0000235F" w:rsidRDefault="0000235F" w:rsidP="00C1489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0235F" w:rsidRDefault="0000235F" w:rsidP="0000235F">
      <w:pPr>
        <w:bidi/>
        <w:jc w:val="center"/>
      </w:pPr>
    </w:p>
    <w:sectPr w:rsidR="0000235F" w:rsidSect="00ED0AC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971"/>
    <w:multiLevelType w:val="hybridMultilevel"/>
    <w:tmpl w:val="616AB95C"/>
    <w:lvl w:ilvl="0" w:tplc="D43C7C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01D6"/>
    <w:multiLevelType w:val="hybridMultilevel"/>
    <w:tmpl w:val="8F6A5760"/>
    <w:lvl w:ilvl="0" w:tplc="D43C7C80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CE265F"/>
    <w:multiLevelType w:val="hybridMultilevel"/>
    <w:tmpl w:val="75DA9832"/>
    <w:lvl w:ilvl="0" w:tplc="D43C7C80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15999"/>
    <w:multiLevelType w:val="hybridMultilevel"/>
    <w:tmpl w:val="2FCAA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A6A47"/>
    <w:multiLevelType w:val="hybridMultilevel"/>
    <w:tmpl w:val="C4FA6380"/>
    <w:lvl w:ilvl="0" w:tplc="992E0B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4B9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4C3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E93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EA8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277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6F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80B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4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96497"/>
    <w:multiLevelType w:val="hybridMultilevel"/>
    <w:tmpl w:val="A0DEF8DA"/>
    <w:lvl w:ilvl="0" w:tplc="8FD4438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AB3"/>
    <w:multiLevelType w:val="hybridMultilevel"/>
    <w:tmpl w:val="DB5E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07C53"/>
    <w:multiLevelType w:val="hybridMultilevel"/>
    <w:tmpl w:val="604E086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A07E36"/>
    <w:multiLevelType w:val="hybridMultilevel"/>
    <w:tmpl w:val="CE203B00"/>
    <w:lvl w:ilvl="0" w:tplc="D43C7C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A523D"/>
    <w:multiLevelType w:val="hybridMultilevel"/>
    <w:tmpl w:val="37FC3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1159D"/>
    <w:multiLevelType w:val="hybridMultilevel"/>
    <w:tmpl w:val="58284B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512E5"/>
    <w:multiLevelType w:val="hybridMultilevel"/>
    <w:tmpl w:val="4D9E268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5E1C"/>
    <w:multiLevelType w:val="hybridMultilevel"/>
    <w:tmpl w:val="A82625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D1A29"/>
    <w:multiLevelType w:val="hybridMultilevel"/>
    <w:tmpl w:val="61B83A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4A73"/>
    <w:multiLevelType w:val="hybridMultilevel"/>
    <w:tmpl w:val="C11E4096"/>
    <w:lvl w:ilvl="0" w:tplc="1902B3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097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6BB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A52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081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26B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29C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29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78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F26C1"/>
    <w:multiLevelType w:val="hybridMultilevel"/>
    <w:tmpl w:val="C2B050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33305"/>
    <w:multiLevelType w:val="hybridMultilevel"/>
    <w:tmpl w:val="06CC37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15"/>
  </w:num>
  <w:num w:numId="10">
    <w:abstractNumId w:val="10"/>
  </w:num>
  <w:num w:numId="11">
    <w:abstractNumId w:val="12"/>
  </w:num>
  <w:num w:numId="12">
    <w:abstractNumId w:val="16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27"/>
    <w:rsid w:val="0000235F"/>
    <w:rsid w:val="00072573"/>
    <w:rsid w:val="00104CDF"/>
    <w:rsid w:val="0018557E"/>
    <w:rsid w:val="002359D4"/>
    <w:rsid w:val="0026355F"/>
    <w:rsid w:val="002A3EE6"/>
    <w:rsid w:val="002F4302"/>
    <w:rsid w:val="0030048A"/>
    <w:rsid w:val="0033248F"/>
    <w:rsid w:val="003B0729"/>
    <w:rsid w:val="003C6917"/>
    <w:rsid w:val="003D6626"/>
    <w:rsid w:val="00415101"/>
    <w:rsid w:val="00463F66"/>
    <w:rsid w:val="00472B54"/>
    <w:rsid w:val="004C40C1"/>
    <w:rsid w:val="00504048"/>
    <w:rsid w:val="006116F5"/>
    <w:rsid w:val="00661505"/>
    <w:rsid w:val="00664692"/>
    <w:rsid w:val="0085669E"/>
    <w:rsid w:val="008E3D40"/>
    <w:rsid w:val="0091343F"/>
    <w:rsid w:val="00964962"/>
    <w:rsid w:val="009E7DB9"/>
    <w:rsid w:val="00A226CF"/>
    <w:rsid w:val="00AF6127"/>
    <w:rsid w:val="00B505BD"/>
    <w:rsid w:val="00BB4327"/>
    <w:rsid w:val="00C14894"/>
    <w:rsid w:val="00C276B7"/>
    <w:rsid w:val="00C8649B"/>
    <w:rsid w:val="00C878FC"/>
    <w:rsid w:val="00CF147F"/>
    <w:rsid w:val="00ED0ACE"/>
    <w:rsid w:val="00F7558A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4FFB77-64A5-4B2E-8CFD-5ADCB539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CE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0ACE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472B54"/>
    <w:pPr>
      <w:ind w:left="720"/>
      <w:contextualSpacing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11C"/>
    <w:rPr>
      <w:rFonts w:ascii="Segoe UI" w:eastAsiaTheme="minorEastAsia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1356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20</cp:revision>
  <cp:lastPrinted>2018-10-03T11:34:00Z</cp:lastPrinted>
  <dcterms:created xsi:type="dcterms:W3CDTF">2018-09-12T09:26:00Z</dcterms:created>
  <dcterms:modified xsi:type="dcterms:W3CDTF">2019-09-09T11:47:00Z</dcterms:modified>
</cp:coreProperties>
</file>