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00B" w:rsidRDefault="001D58AD" w:rsidP="00E72EEA">
      <w:pPr>
        <w:rPr>
          <w:sz w:val="20"/>
          <w:szCs w:val="20"/>
          <w:rtl/>
        </w:rPr>
      </w:pPr>
      <w:r>
        <w:rPr>
          <w:noProof/>
          <w:sz w:val="20"/>
          <w:szCs w:val="20"/>
          <w:rtl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677" type="#_x0000_t202" style="position:absolute;margin-left:503.75pt;margin-top:7.45pt;width:50.25pt;height:51.35pt;z-index:251667968" filled="f" stroked="f">
            <v:textbox>
              <w:txbxContent>
                <w:p w:rsidR="006274FC" w:rsidRPr="00282457" w:rsidRDefault="006274FC" w:rsidP="006274FC">
                  <w:pPr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</w:pPr>
                  <w:r>
                    <w:rPr>
                      <w:rFonts w:ascii="Simplified Arabic" w:hAnsi="Simplified Arabic" w:cs="Simplified Arabic" w:hint="cs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  <w:t>2</w:t>
                  </w:r>
                </w:p>
              </w:txbxContent>
            </v:textbox>
          </v:shape>
        </w:pict>
      </w:r>
      <w:r>
        <w:rPr>
          <w:sz w:val="20"/>
          <w:szCs w:val="20"/>
          <w:rtl/>
        </w:rPr>
        <w:pict>
          <v:shape id="TextBox 15" o:spid="_x0000_s1076" type="#_x0000_t202" style="position:absolute;margin-left:-23.55pt;margin-top:3.4pt;width:215.85pt;height:45.9pt;z-index:251666944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" filled="f" stroked="f">
            <v:textbox>
              <w:txbxContent>
                <w:p w:rsidR="004178BD" w:rsidRDefault="004178BD" w:rsidP="007B23B6">
                  <w:pPr>
                    <w:pStyle w:val="NormalWeb"/>
                    <w:bidi/>
                    <w:spacing w:before="0" w:beforeAutospacing="0" w:after="0" w:afterAutospacing="0"/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       </w:t>
                  </w:r>
                  <w:r w:rsidRPr="00E72EEA">
                    <w:rPr>
                      <w:rFonts w:ascii="Traditional Arabic" w:hAnsi="Traditional Arabic" w:cs="Traditional Arabic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مستوى: السنة </w:t>
                  </w:r>
                  <w:r w:rsidR="007B23B6">
                    <w:rPr>
                      <w:rFonts w:ascii="Traditional Arabic" w:hAnsi="Traditional Arabic" w:cs="Traditional Arabic" w:hint="cs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>الرابعة</w:t>
                  </w:r>
                  <w:r w:rsidRPr="00E72EEA">
                    <w:rPr>
                      <w:rFonts w:ascii="Traditional Arabic" w:hAnsi="Traditional Arabic" w:cs="Traditional Arabic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 متوسط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rtl/>
          <w:lang w:val="en-US" w:eastAsia="en-US"/>
        </w:rPr>
        <w:pict>
          <v:shape id="Freeform 10" o:spid="_x0000_s1676" style="position:absolute;margin-left:-18.75pt;margin-top:8.65pt;width:201.15pt;height:28.55pt;z-index:251665920;visibility:visible;mso-wrap-style:square;mso-wrap-distance-left:9pt;mso-wrap-distance-top:0;mso-wrap-distance-right:9pt;mso-wrap-distance-bottom:0;mso-position-horizontal-relative:text;mso-position-vertical-relative:text;v-text-anchor:top" coordsize="4023,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" path="m3749,l,,,542r3749,l3822,533r66,-27l3943,464r43,-55l4013,345r9,-71l4013,202r-27,-65l3943,81,3888,38,3822,10,3749,xe" fillcolor="#365f91 [2404]" strokecolor="white [3212]" strokeweight="2.25pt">
            <v:stroke dashstyle="3 1"/>
            <v:path arrowok="t" o:connecttype="custom" o:connectlocs="2380815,111027;0,111027;0,438075;2380815,438075;2427174,432644;2469088,416352;2504016,391009;2531323,357821;2548469,319203;2554185,276361;2548469,232916;2531323,193694;2504016,159903;2469088,133957;2427174,117061;2380815,111027" o:connectangles="0,0,0,0,0,0,0,0,0,0,0,0,0,0,0,0"/>
          </v:shape>
        </w:pict>
      </w:r>
      <w:r>
        <w:rPr>
          <w:noProof/>
          <w:sz w:val="20"/>
          <w:szCs w:val="20"/>
          <w:rtl/>
          <w:lang w:val="en-US" w:eastAsia="en-US"/>
        </w:rPr>
        <w:pict>
          <v:group id="Group 20" o:spid="_x0000_s1671" style="position:absolute;margin-left:-22pt;margin-top:.45pt;width:587.4pt;height:83.25pt;z-index:251664896" coordsize="11997,1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">
            <v:rect id="Rectangle 17" o:spid="_x0000_s1672" style="position:absolute;top:100;width:11904;height: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" fillcolor="#4bacc6" strokecolor="#4bacc6" strokeweight="10pt">
              <v:stroke linestyle="thinThin"/>
              <v:shadow color="#868686"/>
            </v:rect>
            <v:shape id="Freeform 18" o:spid="_x0000_s1673" style="position:absolute;left:10557;width:1440;height:1680;visibility:visible;mso-wrap-style:square;v-text-anchor:top" coordsize="1440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" path="m1440,l,,,960r3,73l14,1105r18,69l56,1240r30,63l122,1362r42,56l210,1469r51,46l317,1557r59,36l439,1623r66,24l574,1665r72,11l720,1680r73,-4l864,1665r68,-18l998,1623r63,-30l1120,1557r56,-42l1227,1469r47,-51l1316,1362r36,-59l1382,1240r25,-66l1425,1105r11,-72l1440,960,1440,xe" fillcolor="#365f91 [2404]" stroked="f">
              <v:path arrowok="t" o:connecttype="custom" o:connectlocs="1440,2;0,2;0,962;3,1035;14,1107;32,1176;56,1242;86,1305;122,1364;164,1420;210,1471;261,1517;317,1559;376,1595;439,1625;505,1649;574,1667;646,1678;720,1682;793,1678;864,1667;932,1649;998,1625;1061,1595;1120,1559;1176,1517;1227,1471;1274,1420;1316,1364;1352,1305;1382,1242;1407,1176;1425,1107;1436,1035;1440,962;1440,2" o:connectangles="0,0,0,0,0,0,0,0,0,0,0,0,0,0,0,0,0,0,0,0,0,0,0,0,0,0,0,0,0,0,0,0,0,0,0,0"/>
            </v:shape>
            <v:shape id="AutoShape 25" o:spid="_x0000_s1674" style="position:absolute;left:10651;top:60;width:1253;height:1560;visibility:visible;mso-wrap-style:square;v-text-anchor:top" coordsize="1253,15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" adj="0,,0" path="m557,1507r-5,48l562,1555r62,5l627,1536r-3,-24l571,1512r-14,-5xm687,1512r-58,l627,1536r2,24l691,1555r-4,-43xm735,1502r-48,10l691,1555r53,-5l735,1502xm629,1512r-5,l627,1536r2,-24xm389,1464r-19,38l384,1512r58,19l499,1545r5,l514,1502r-5,l451,1488r5,l399,1468r4,l389,1464xm245,1368r-29,33l231,1416r48,38l331,1483r20,-39l303,1416r-44,-34l245,1368xm135,1238r-39,24l111,1281r33,48l183,1372r33,-33l183,1305r-5,l144,1257r-9,-19xm178,1300r,5l183,1305r-5,-5xm67,1080r-43,9l29,1118r24,58l72,1219r39,-19l94,1161r-3,l74,1108r-2,l67,1080xm91,1156r,5l94,1161r-3,-5xm72,1104r,4l74,1108r-2,-4xm48,907l,907r,29l5,998r10,48l58,1036,48,993r,-86xm48,724l,724,,864r48,l48,724xm48,547l,547,,681r48,l48,547xm48,364l,364,,504r48,l48,364xm48,187l,187,,321r48,l48,187xm48,4l,4,,144r48,l48,4xm1253,r-43,l1210,105r43,l1253,xm1253,148r-43,l1210,283r43,l1253,148xm1253,326r-43,l1210,465r43,l1253,326xm1253,508r-43,l1210,643r43,l1253,508xm1253,686r-43,l1210,825r43,l1253,686xm1253,868r-43,l1210,931r-5,62l1205,998r43,10l1248,998r5,-62l1253,868xm1162,1156r-5,10l1200,1185r5,-9l1210,1161r-48,l1162,1156xm1181,1104r-19,57l1210,1161r14,-43l1227,1108r-46,l1181,1104xm1195,1046r,5l1181,1108r46,l1239,1060r4,-9l1195,1046xm1037,1344r-43,38l999,1382r-48,34l936,1425r24,39l979,1454r48,-38l1066,1377r-29,-33xm1075,1300r-9,10l1099,1344r10,-15l1128,1305r-53,l1075,1300xm1138,1209r-29,48l1075,1305r53,l1147,1281r29,-48l1181,1228r-43,-19xm898,1444r-48,24l855,1468r-58,20l802,1488r-24,4l787,1536r24,-5l869,1512r48,-24l898,1444xe" fillcolor="#4f81bd" strokecolor="#f2f2f2" strokeweight="3pt">
              <v:stroke joinstyle="round"/>
              <v:shadow on="t" color="#243f60" opacity=".5" offset="1pt"/>
              <v:formulas/>
              <v:path arrowok="t" o:connecttype="custom" o:connectlocs="624,1562;557,1509;629,1562;687,1514;629,1514;389,1466;499,1547;451,1490;389,1466;279,1456;259,1384;111,1283;183,1307;178,1302;67,1082;72,1221;74,1110;91,1163;72,1110;0,909;58,1038;0,726;48,549;48,549;48,506;0,323;0,6;1253,2;1253,2;1253,285;1210,467;1210,510;1253,688;1253,688;1205,995;1253,938;1200,1187;1162,1158;1224,1120;1195,1048;1239,1062;994,1384;960,1466;1037,1346;1109,1331;1138,1211;1147,1283;898,1446;802,1490;869,1514" o:connectangles="0,0,0,0,0,0,0,0,0,0,0,0,0,0,0,0,0,0,0,0,0,0,0,0,0,0,0,0,0,0,0,0,0,0,0,0,0,0,0,0,0,0,0,0,0,0,0,0,0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0" o:spid="_x0000_s1675" type="#_x0000_t75" style="position:absolute;left:5393;top:234;width:2909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">
              <v:imagedata r:id="rId6" o:title=""/>
            </v:shape>
          </v:group>
        </w:pict>
      </w:r>
      <w:r>
        <w:rPr>
          <w:noProof/>
          <w:sz w:val="20"/>
          <w:szCs w:val="20"/>
          <w:rtl/>
          <w:lang w:val="en-US" w:eastAsia="en-US"/>
        </w:rPr>
        <w:pict>
          <v:shape id="_x0000_s1077" type="#_x0000_t202" style="position:absolute;margin-left:499.25pt;margin-top:8.65pt;width:50.25pt;height:51.35pt;z-index:251658752" filled="f" stroked="f">
            <v:textbox>
              <w:txbxContent>
                <w:p w:rsidR="004178BD" w:rsidRPr="00282457" w:rsidRDefault="00C7575F" w:rsidP="00282457">
                  <w:pPr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</w:rPr>
                  </w:pPr>
                  <w:r>
                    <w:rPr>
                      <w:rFonts w:ascii="Simplified Arabic" w:hAnsi="Simplified Arabic" w:cs="Simplified Arabic" w:hint="cs"/>
                      <w:b/>
                      <w:bCs/>
                      <w:color w:val="FFFFFF" w:themeColor="background1"/>
                      <w:sz w:val="52"/>
                      <w:szCs w:val="52"/>
                      <w:rtl/>
                    </w:rPr>
                    <w:t>2</w:t>
                  </w:r>
                </w:p>
              </w:txbxContent>
            </v:textbox>
          </v:shape>
        </w:pict>
      </w:r>
    </w:p>
    <w:p w:rsidR="0016000B" w:rsidRDefault="0016000B">
      <w:pPr>
        <w:rPr>
          <w:sz w:val="20"/>
          <w:szCs w:val="20"/>
          <w:rtl/>
        </w:rPr>
      </w:pPr>
    </w:p>
    <w:p w:rsidR="0016000B" w:rsidRDefault="0016000B" w:rsidP="00E72EEA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spacing w:after="1"/>
        <w:rPr>
          <w:sz w:val="12"/>
          <w:szCs w:val="12"/>
          <w:rtl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4"/>
        <w:gridCol w:w="1481"/>
        <w:gridCol w:w="2638"/>
        <w:gridCol w:w="2668"/>
      </w:tblGrid>
      <w:tr w:rsidR="0016000B" w:rsidTr="0092744D">
        <w:trPr>
          <w:trHeight w:val="639"/>
          <w:jc w:val="center"/>
        </w:trPr>
        <w:tc>
          <w:tcPr>
            <w:tcW w:w="3824" w:type="dxa"/>
            <w:shd w:val="clear" w:color="auto" w:fill="EEECE1" w:themeFill="background2"/>
          </w:tcPr>
          <w:p w:rsidR="0016000B" w:rsidRPr="00466767" w:rsidRDefault="00466767" w:rsidP="00466767">
            <w:pPr>
              <w:tabs>
                <w:tab w:val="left" w:pos="2655"/>
              </w:tabs>
              <w:bidi/>
              <w:jc w:val="center"/>
              <w:rPr>
                <w:rtl/>
              </w:rPr>
            </w:pP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 xml:space="preserve">متوسطة: الشهيد بلمهدي الجودي </w:t>
            </w:r>
            <w:r>
              <w:rPr>
                <w:rFonts w:ascii="Aldhabi" w:hAnsi="Aldhabi" w:cs="Aldhabi"/>
                <w:b/>
                <w:bCs/>
                <w:sz w:val="28"/>
                <w:szCs w:val="32"/>
                <w:rtl/>
              </w:rPr>
              <w:t>–</w:t>
            </w: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>مزلوق-</w:t>
            </w:r>
            <w:r w:rsidR="0067544E"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 xml:space="preserve"> سطيف</w:t>
            </w:r>
          </w:p>
        </w:tc>
        <w:tc>
          <w:tcPr>
            <w:tcW w:w="4119" w:type="dxa"/>
            <w:gridSpan w:val="2"/>
            <w:shd w:val="clear" w:color="auto" w:fill="EEECE1" w:themeFill="background2"/>
          </w:tcPr>
          <w:p w:rsidR="0016000B" w:rsidRDefault="00466767" w:rsidP="00466767">
            <w:pPr>
              <w:pStyle w:val="TableParagraph"/>
              <w:bidi/>
              <w:ind w:left="1027"/>
              <w:jc w:val="center"/>
              <w:rPr>
                <w:sz w:val="20"/>
                <w:szCs w:val="20"/>
                <w:rtl/>
              </w:rPr>
            </w:pP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>الأستاذ: موسى حمزة</w:t>
            </w:r>
          </w:p>
        </w:tc>
        <w:tc>
          <w:tcPr>
            <w:tcW w:w="2668" w:type="dxa"/>
            <w:shd w:val="clear" w:color="auto" w:fill="EEECE1" w:themeFill="background2"/>
            <w:vAlign w:val="center"/>
          </w:tcPr>
          <w:p w:rsidR="0016000B" w:rsidRPr="00466767" w:rsidRDefault="00466767" w:rsidP="00466767">
            <w:pPr>
              <w:pStyle w:val="TableParagraph"/>
              <w:bidi/>
              <w:jc w:val="center"/>
              <w:rPr>
                <w:rFonts w:ascii="Aldhabi" w:hAnsi="Aldhabi" w:cs="Aldhabi"/>
                <w:b/>
                <w:bCs/>
                <w:sz w:val="24"/>
                <w:szCs w:val="28"/>
                <w:rtl/>
              </w:rPr>
            </w:pPr>
            <w:r w:rsidRPr="00466767">
              <w:rPr>
                <w:rFonts w:ascii="Aldhabi" w:hAnsi="Aldhabi" w:cs="Aldhabi"/>
                <w:b/>
                <w:bCs/>
                <w:sz w:val="28"/>
                <w:szCs w:val="32"/>
                <w:rtl/>
              </w:rPr>
              <w:t>المادة: علوم الطبيعة والحياة</w:t>
            </w:r>
          </w:p>
        </w:tc>
      </w:tr>
      <w:tr w:rsidR="006948ED" w:rsidTr="007933C9">
        <w:trPr>
          <w:trHeight w:val="2386"/>
          <w:jc w:val="center"/>
        </w:trPr>
        <w:tc>
          <w:tcPr>
            <w:tcW w:w="10611" w:type="dxa"/>
            <w:gridSpan w:val="4"/>
            <w:vAlign w:val="center"/>
          </w:tcPr>
          <w:p w:rsidR="00560D2A" w:rsidRPr="00560D2A" w:rsidRDefault="00560D2A" w:rsidP="00C7575F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560D2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 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 xml:space="preserve">تعلم مورد 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1-</w:t>
            </w:r>
            <w:r w:rsidR="00C7575F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2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 xml:space="preserve">: </w:t>
            </w:r>
            <w:r w:rsidR="0007258B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الإنزيمات.</w:t>
            </w:r>
          </w:p>
          <w:p w:rsidR="007933C9" w:rsidRDefault="00560D2A" w:rsidP="00DC04A8">
            <w:pPr>
              <w:bidi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</w:pPr>
            <w:r w:rsidRPr="00ED4C1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="00DC04A8"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 xml:space="preserve">المورد </w:t>
            </w:r>
            <w:r w:rsidR="00DC04A8" w:rsidRPr="000A7C1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ال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معرفي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</w:p>
          <w:p w:rsidR="00560D2A" w:rsidRPr="007933C9" w:rsidRDefault="00560D2A" w:rsidP="00307012">
            <w:pPr>
              <w:pStyle w:val="ListParagraph"/>
              <w:numPr>
                <w:ilvl w:val="0"/>
                <w:numId w:val="6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7933C9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أن </w:t>
            </w:r>
            <w:r w:rsidR="0030701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يبين التأثير النوعي للإنزيم</w:t>
            </w:r>
            <w:r w:rsidR="00BB442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560D2A" w:rsidRPr="00CF58B4" w:rsidRDefault="00560D2A" w:rsidP="00B72308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المنهجي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560D2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B7230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يطبق المسعى التجريبي</w:t>
            </w:r>
            <w:r w:rsidR="00BB442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</w:tc>
      </w:tr>
      <w:tr w:rsidR="00092573" w:rsidTr="00EE1ECB">
        <w:trPr>
          <w:trHeight w:val="1150"/>
          <w:jc w:val="center"/>
        </w:trPr>
        <w:tc>
          <w:tcPr>
            <w:tcW w:w="5305" w:type="dxa"/>
            <w:gridSpan w:val="2"/>
            <w:vAlign w:val="center"/>
          </w:tcPr>
          <w:p w:rsidR="00092573" w:rsidRPr="004B09DF" w:rsidRDefault="00092573" w:rsidP="00FB7E95">
            <w:pPr>
              <w:bidi/>
              <w:spacing w:line="276" w:lineRule="auto"/>
              <w:ind w:lef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en-US" w:bidi="ar-DZ"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المصطلحات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DE12FB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إنزيم</w:t>
            </w:r>
            <w:r w:rsidR="00EE1ECB" w:rsidRPr="00EE1ECB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="00EE1ECB" w:rsidRPr="00EE1ECB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DE12FB">
              <w:rPr>
                <w:rFonts w:ascii="Andalus" w:hAnsi="Andalus" w:cs="Andalus" w:hint="cs"/>
                <w:b/>
                <w:bCs/>
                <w:rtl/>
              </w:rPr>
              <w:t>Enzyme</w:t>
            </w:r>
          </w:p>
        </w:tc>
        <w:tc>
          <w:tcPr>
            <w:tcW w:w="5306" w:type="dxa"/>
            <w:gridSpan w:val="2"/>
            <w:vAlign w:val="center"/>
          </w:tcPr>
          <w:p w:rsidR="00092573" w:rsidRPr="006C0A32" w:rsidRDefault="00092573" w:rsidP="00E513FD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الوسائل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C912A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أدوات مخبرية، كواشف، مطبوخ نشاء، زلال البيض، جهاز العرض، حاسوب </w:t>
            </w:r>
            <w:r w:rsidR="004B09D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</w:tc>
      </w:tr>
    </w:tbl>
    <w:p w:rsidR="0016000B" w:rsidRDefault="0016000B">
      <w:pPr>
        <w:rPr>
          <w:sz w:val="20"/>
          <w:szCs w:val="20"/>
          <w:rtl/>
        </w:rPr>
      </w:pPr>
    </w:p>
    <w:p w:rsidR="0016000B" w:rsidRPr="00CF569A" w:rsidRDefault="00154752" w:rsidP="00CF569A">
      <w:pPr>
        <w:tabs>
          <w:tab w:val="left" w:pos="3990"/>
          <w:tab w:val="left" w:pos="6855"/>
        </w:tabs>
        <w:bidi/>
        <w:jc w:val="center"/>
        <w:rPr>
          <w:rFonts w:ascii="Aldhabi" w:hAnsi="Aldhabi" w:cs="Aldhabi"/>
          <w:b/>
          <w:bCs/>
          <w:sz w:val="20"/>
          <w:szCs w:val="20"/>
          <w:rtl/>
        </w:rPr>
      </w:pPr>
      <w:r>
        <w:rPr>
          <w:rFonts w:ascii="Aldhabi" w:hAnsi="Aldhabi" w:cs="Aldhabi" w:hint="cs"/>
          <w:b/>
          <w:bCs/>
          <w:sz w:val="44"/>
          <w:szCs w:val="44"/>
          <w:rtl/>
        </w:rPr>
        <w:t>*</w:t>
      </w:r>
      <w:r w:rsidR="00CF569A" w:rsidRPr="00CF569A">
        <w:rPr>
          <w:rFonts w:ascii="Aldhabi" w:hAnsi="Aldhabi" w:cs="Aldhabi"/>
          <w:b/>
          <w:bCs/>
          <w:sz w:val="44"/>
          <w:szCs w:val="44"/>
          <w:rtl/>
        </w:rPr>
        <w:t>سير الحصة</w:t>
      </w:r>
      <w:r>
        <w:rPr>
          <w:rFonts w:ascii="Aldhabi" w:hAnsi="Aldhabi" w:cs="Aldhabi" w:hint="cs"/>
          <w:b/>
          <w:bCs/>
          <w:sz w:val="44"/>
          <w:szCs w:val="44"/>
          <w:rtl/>
        </w:rPr>
        <w:t>*</w:t>
      </w:r>
    </w:p>
    <w:p w:rsidR="0016000B" w:rsidRDefault="0016000B">
      <w:pPr>
        <w:spacing w:before="6" w:after="1"/>
        <w:rPr>
          <w:sz w:val="12"/>
          <w:szCs w:val="12"/>
          <w:rtl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"/>
        <w:gridCol w:w="4402"/>
        <w:gridCol w:w="418"/>
        <w:gridCol w:w="3985"/>
        <w:gridCol w:w="1359"/>
      </w:tblGrid>
      <w:tr w:rsidR="00E2651C" w:rsidTr="00242B78">
        <w:trPr>
          <w:trHeight w:val="609"/>
        </w:trPr>
        <w:tc>
          <w:tcPr>
            <w:tcW w:w="669" w:type="dxa"/>
            <w:shd w:val="clear" w:color="auto" w:fill="D6E3BC" w:themeFill="accent3" w:themeFillTint="66"/>
            <w:vAlign w:val="center"/>
          </w:tcPr>
          <w:p w:rsidR="00E2651C" w:rsidRPr="00CF569A" w:rsidRDefault="00E2651C" w:rsidP="001D58AD">
            <w:pPr>
              <w:pStyle w:val="TableParagraph"/>
              <w:bidi/>
              <w:spacing w:line="314" w:lineRule="exact"/>
              <w:ind w:left="9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الز</w:t>
            </w:r>
            <w:bookmarkStart w:id="0" w:name="_GoBack"/>
            <w:bookmarkEnd w:id="0"/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من</w:t>
            </w:r>
          </w:p>
        </w:tc>
        <w:tc>
          <w:tcPr>
            <w:tcW w:w="4820" w:type="dxa"/>
            <w:gridSpan w:val="2"/>
            <w:shd w:val="clear" w:color="auto" w:fill="D6E3BC" w:themeFill="accent3" w:themeFillTint="66"/>
            <w:vAlign w:val="center"/>
          </w:tcPr>
          <w:p w:rsidR="00E2651C" w:rsidRPr="00E2651C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نشاط المتعلم</w:t>
            </w:r>
          </w:p>
        </w:tc>
        <w:tc>
          <w:tcPr>
            <w:tcW w:w="3985" w:type="dxa"/>
            <w:shd w:val="clear" w:color="auto" w:fill="D6E3BC" w:themeFill="accent3" w:themeFillTint="66"/>
            <w:vAlign w:val="center"/>
          </w:tcPr>
          <w:p w:rsidR="00E2651C" w:rsidRPr="00E2651C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عمل الأستاذ</w:t>
            </w:r>
          </w:p>
        </w:tc>
        <w:tc>
          <w:tcPr>
            <w:tcW w:w="1359" w:type="dxa"/>
            <w:shd w:val="clear" w:color="auto" w:fill="D6E3BC" w:themeFill="accent3" w:themeFillTint="66"/>
            <w:vAlign w:val="center"/>
          </w:tcPr>
          <w:p w:rsidR="00E2651C" w:rsidRDefault="00E2651C" w:rsidP="00E2651C">
            <w:pPr>
              <w:pStyle w:val="TableParagraph"/>
              <w:bidi/>
              <w:spacing w:line="314" w:lineRule="exact"/>
              <w:ind w:left="119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مراحل الدرس</w:t>
            </w:r>
          </w:p>
        </w:tc>
      </w:tr>
      <w:tr w:rsidR="00CF569A" w:rsidTr="00405B8B">
        <w:trPr>
          <w:trHeight w:val="1240"/>
        </w:trPr>
        <w:tc>
          <w:tcPr>
            <w:tcW w:w="669" w:type="dxa"/>
          </w:tcPr>
          <w:p w:rsidR="00CF569A" w:rsidRPr="00CF569A" w:rsidRDefault="00CF569A">
            <w:pPr>
              <w:pStyle w:val="TableParagraph"/>
              <w:bidi/>
              <w:spacing w:line="314" w:lineRule="exact"/>
              <w:ind w:left="9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  <w:tcMar>
              <w:left w:w="113" w:type="dxa"/>
            </w:tcMar>
            <w:vAlign w:val="center"/>
          </w:tcPr>
          <w:p w:rsidR="00C943F1" w:rsidRPr="00E2651C" w:rsidRDefault="003D4B59" w:rsidP="002745DB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52449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تسمى جيع المواد ال</w:t>
            </w:r>
            <w:r w:rsidR="00866FC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تي</w:t>
            </w:r>
            <w:r w:rsidR="0052449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يشبه تأثيرها تأثير مادة اللعابين إنزيمات، وهي عناصر ضرورية لحدوث عملية الهضم الكيميائي لمختلف الأغذية على مستوى الجهاز الهضمي، وأي خلل في إفراز هذه المواد يؤثر سلبا على عملية الهضم.</w:t>
            </w: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4" w:lineRule="exact"/>
              <w:ind w:left="119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وضعية تعلم مورد</w:t>
            </w:r>
          </w:p>
        </w:tc>
      </w:tr>
      <w:tr w:rsidR="00CF569A" w:rsidTr="00CA7B6A">
        <w:trPr>
          <w:trHeight w:val="649"/>
        </w:trPr>
        <w:tc>
          <w:tcPr>
            <w:tcW w:w="669" w:type="dxa"/>
            <w:vMerge w:val="restart"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  <w:vAlign w:val="center"/>
          </w:tcPr>
          <w:p w:rsidR="00CF569A" w:rsidRPr="00E2651C" w:rsidRDefault="00524498" w:rsidP="00C943F1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ما هو دور الإنزيمات وما هي أهم خصائصها</w:t>
            </w:r>
            <w:r w:rsidR="00E2651C" w:rsidRPr="00E2651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؟</w:t>
            </w: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المشكلة</w:t>
            </w:r>
          </w:p>
        </w:tc>
      </w:tr>
      <w:tr w:rsidR="00CF569A" w:rsidTr="00CA7B6A">
        <w:trPr>
          <w:trHeight w:val="649"/>
        </w:trPr>
        <w:tc>
          <w:tcPr>
            <w:tcW w:w="669" w:type="dxa"/>
            <w:vMerge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الفرضيات</w:t>
            </w:r>
          </w:p>
        </w:tc>
      </w:tr>
      <w:tr w:rsidR="00A947BE" w:rsidTr="00E046A3">
        <w:trPr>
          <w:trHeight w:val="3738"/>
        </w:trPr>
        <w:tc>
          <w:tcPr>
            <w:tcW w:w="669" w:type="dxa"/>
            <w:vMerge w:val="restart"/>
          </w:tcPr>
          <w:p w:rsidR="00A947BE" w:rsidRPr="00CF569A" w:rsidRDefault="00A947BE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  <w:tcMar>
              <w:left w:w="113" w:type="dxa"/>
              <w:right w:w="57" w:type="dxa"/>
            </w:tcMar>
          </w:tcPr>
          <w:p w:rsidR="00A947BE" w:rsidRPr="00FD74F8" w:rsidRDefault="00A947BE" w:rsidP="00E07F9A">
            <w:pPr>
              <w:pStyle w:val="TableParagraph"/>
              <w:bidi/>
              <w:spacing w:before="2" w:line="360" w:lineRule="auto"/>
              <w:ind w:left="94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FD74F8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dash"/>
                <w:rtl/>
              </w:rPr>
              <w:t>نشاط 1:</w:t>
            </w:r>
            <w:r w:rsidRPr="00FD74F8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دور الإنزيمات (اللعابين).</w:t>
            </w:r>
          </w:p>
          <w:p w:rsidR="00A947BE" w:rsidRDefault="00A947BE" w:rsidP="00185DEF">
            <w:pPr>
              <w:pStyle w:val="TableParagraph"/>
              <w:bidi/>
              <w:spacing w:before="2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F46E07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من أجل دراسة دور الإنزيمات، تم اختيار إنزيم اللعابين </w:t>
            </w:r>
            <w:r w:rsidRPr="00F46E07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>(</w:t>
            </w:r>
            <w:r w:rsidRPr="00F46E07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الأميلاز</w:t>
            </w:r>
            <w:r w:rsidRPr="00F46E07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) </w:t>
            </w:r>
            <w:r w:rsidRPr="00F46E07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كمثال لسهولة الحصول عليه، ولمعرفة دوره نقترح عليك الوثيقة التالية</w:t>
            </w:r>
            <w:r w:rsidRPr="00F46E07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A947BE" w:rsidRDefault="00A947BE" w:rsidP="00B66293">
            <w:pPr>
              <w:pStyle w:val="TableParagraph"/>
              <w:bidi/>
              <w:spacing w:before="2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8EA63CD" wp14:editId="0303A749">
                  <wp:extent cx="5483225" cy="1207135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3225" cy="120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47BE" w:rsidRPr="00580CAF" w:rsidRDefault="001D58AD" w:rsidP="009E1344">
            <w:pPr>
              <w:pStyle w:val="TableParagraph"/>
              <w:bidi/>
              <w:spacing w:before="2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noProof/>
                <w:color w:val="FF0000"/>
                <w:sz w:val="32"/>
                <w:szCs w:val="32"/>
                <w:u w:val="dash"/>
                <w:rtl/>
                <w:lang w:val="en-US" w:eastAsia="en-US"/>
              </w:rPr>
              <w:pict>
                <v:shape id="_x0000_s1653" type="#_x0000_t202" style="position:absolute;left:0;text-align:left;margin-left:-246pt;margin-top:134.05pt;width:45pt;height:24.75pt;z-index:251661824">
                  <v:textbox style="mso-next-textbox:#_x0000_s1653">
                    <w:txbxContent>
                      <w:p w:rsidR="00A947BE" w:rsidRPr="00AF2392" w:rsidRDefault="00A947BE" w:rsidP="00AF2392">
                        <w:pPr>
                          <w:jc w:val="center"/>
                          <w:rPr>
                            <w:b/>
                            <w:bCs/>
                            <w:sz w:val="18"/>
                            <w:szCs w:val="18"/>
                            <w:rtl/>
                          </w:rPr>
                        </w:pPr>
                        <w:r w:rsidRPr="00AF2392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ج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359" w:type="dxa"/>
            <w:vMerge w:val="restart"/>
            <w:vAlign w:val="center"/>
          </w:tcPr>
          <w:p w:rsidR="00A947BE" w:rsidRDefault="00A947BE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مرحلة البحث والتقصي</w:t>
            </w:r>
          </w:p>
        </w:tc>
      </w:tr>
      <w:tr w:rsidR="00A947BE" w:rsidTr="00111652">
        <w:trPr>
          <w:trHeight w:val="1691"/>
        </w:trPr>
        <w:tc>
          <w:tcPr>
            <w:tcW w:w="669" w:type="dxa"/>
            <w:vMerge/>
          </w:tcPr>
          <w:p w:rsidR="00A947BE" w:rsidRPr="00CF569A" w:rsidRDefault="00A947BE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02" w:type="dxa"/>
            <w:tcMar>
              <w:left w:w="113" w:type="dxa"/>
              <w:right w:w="57" w:type="dxa"/>
            </w:tcMar>
            <w:vAlign w:val="center"/>
          </w:tcPr>
          <w:p w:rsidR="00A947BE" w:rsidRDefault="00A947BE" w:rsidP="00DD4016">
            <w:pPr>
              <w:pStyle w:val="TableParagraph"/>
              <w:bidi/>
              <w:spacing w:before="2" w:line="276" w:lineRule="auto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9E134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1-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الفرق في سرعة اختفاء النشاء في الحالتين هو وجود إنزيم اللعابين الذي يعمل على تسريع هذا التحول.</w:t>
            </w:r>
          </w:p>
          <w:p w:rsidR="00A947BE" w:rsidRPr="00DD4016" w:rsidRDefault="00A947BE" w:rsidP="00E046A3">
            <w:pPr>
              <w:pStyle w:val="TableParagraph"/>
              <w:bidi/>
              <w:spacing w:before="2" w:line="276" w:lineRule="auto"/>
              <w:jc w:val="lowKashida"/>
              <w:rPr>
                <w:rtl/>
              </w:rPr>
            </w:pPr>
            <w:r w:rsidRPr="00111652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2-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تعمل الإنزيمات على تسريع التفاعلات الكيميائية لتبسيط الغذاء.</w:t>
            </w:r>
          </w:p>
        </w:tc>
        <w:tc>
          <w:tcPr>
            <w:tcW w:w="4403" w:type="dxa"/>
            <w:gridSpan w:val="2"/>
            <w:vAlign w:val="center"/>
          </w:tcPr>
          <w:p w:rsidR="00A947BE" w:rsidRDefault="00A947BE" w:rsidP="00E07F9A">
            <w:pPr>
              <w:pStyle w:val="TableParagraph"/>
              <w:bidi/>
              <w:spacing w:before="2" w:line="360" w:lineRule="auto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9E134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1-</w:t>
            </w:r>
            <w:r w:rsidRPr="009E134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علَل الفرق في اختفاء النشاء في الحالتين.</w:t>
            </w:r>
          </w:p>
          <w:p w:rsidR="00A947BE" w:rsidRPr="009E1344" w:rsidRDefault="00A947BE" w:rsidP="00E046A3">
            <w:pPr>
              <w:pStyle w:val="TableParagraph"/>
              <w:bidi/>
              <w:spacing w:before="2" w:line="360" w:lineRule="auto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111652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2-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ماذا تستنتج؟</w:t>
            </w:r>
          </w:p>
        </w:tc>
        <w:tc>
          <w:tcPr>
            <w:tcW w:w="1359" w:type="dxa"/>
            <w:vMerge/>
            <w:vAlign w:val="center"/>
          </w:tcPr>
          <w:p w:rsidR="00A947BE" w:rsidRDefault="00A947BE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</w:tr>
    </w:tbl>
    <w:p w:rsidR="0016000B" w:rsidRDefault="0016000B">
      <w:pPr>
        <w:spacing w:line="318" w:lineRule="exact"/>
        <w:jc w:val="center"/>
        <w:rPr>
          <w:rFonts w:ascii="Arial" w:cs="Arial"/>
          <w:sz w:val="28"/>
          <w:szCs w:val="28"/>
          <w:rtl/>
        </w:rPr>
        <w:sectPr w:rsidR="0016000B">
          <w:type w:val="continuous"/>
          <w:pgSz w:w="11900" w:h="16840"/>
          <w:pgMar w:top="0" w:right="480" w:bottom="280" w:left="560" w:header="720" w:footer="720" w:gutter="0"/>
          <w:cols w:space="720"/>
        </w:sect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"/>
        <w:gridCol w:w="4477"/>
        <w:gridCol w:w="4477"/>
        <w:gridCol w:w="1377"/>
      </w:tblGrid>
      <w:tr w:rsidR="00B23339" w:rsidTr="008144E0">
        <w:trPr>
          <w:trHeight w:val="4952"/>
        </w:trPr>
        <w:tc>
          <w:tcPr>
            <w:tcW w:w="426" w:type="dxa"/>
            <w:vMerge w:val="restart"/>
            <w:tcBorders>
              <w:top w:val="single" w:sz="4" w:space="0" w:color="auto"/>
            </w:tcBorders>
          </w:tcPr>
          <w:p w:rsidR="00B23339" w:rsidRPr="00C4482A" w:rsidRDefault="00B23339" w:rsidP="009D1621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9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B23339" w:rsidRPr="00A1615E" w:rsidRDefault="00B23339" w:rsidP="00232BDB">
            <w:pPr>
              <w:pStyle w:val="TableParagraph"/>
              <w:bidi/>
              <w:spacing w:line="276" w:lineRule="auto"/>
              <w:jc w:val="lowKashida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A1615E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dotDash"/>
                <w:rtl/>
              </w:rPr>
              <w:t>نشاط 2</w:t>
            </w:r>
            <w:r w:rsidRPr="00A1615E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rtl/>
              </w:rPr>
              <w:t xml:space="preserve">: </w:t>
            </w:r>
            <w:r w:rsidRPr="00A1615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التأثير النوعي للإنزيمات.</w:t>
            </w:r>
          </w:p>
          <w:p w:rsidR="00B23339" w:rsidRDefault="001D58AD" w:rsidP="008B19C7">
            <w:pPr>
              <w:pStyle w:val="TableParagraph"/>
              <w:bidi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noProof/>
                <w:color w:val="FF0000"/>
                <w:sz w:val="32"/>
                <w:szCs w:val="32"/>
                <w:u w:val="dotDash"/>
                <w:rtl/>
                <w:lang w:val="en-US" w:eastAsia="en-US"/>
              </w:rPr>
              <w:pi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682" type="#_x0000_t38" style="position:absolute;left:0;text-align:left;margin-left:80.75pt;margin-top:130.15pt;width:34.15pt;height:5.5pt;rotation:180;flip:y;z-index:251673088" o:connectortype="curved" adj="10784,765229,-107431">
                  <v:stroke endarrow="block"/>
                </v:shape>
              </w:pict>
            </w:r>
            <w:r>
              <w:rPr>
                <w:rFonts w:ascii="Traditional Arabic" w:hAnsi="Traditional Arabic" w:cs="Traditional Arabic"/>
                <w:b/>
                <w:bCs/>
                <w:noProof/>
                <w:color w:val="FF0000"/>
                <w:sz w:val="32"/>
                <w:szCs w:val="32"/>
                <w:u w:val="dotDash"/>
                <w:rtl/>
                <w:lang w:val="en-US" w:eastAsia="en-US"/>
              </w:rPr>
              <w:pict>
                <v:shape id="_x0000_s1681" type="#_x0000_t38" style="position:absolute;left:0;text-align:left;margin-left:179.35pt;margin-top:130.15pt;width:25.8pt;height:5.5pt;rotation:180;flip:y;z-index:251672064" o:connectortype="curved" adj="10800,765229,-372140">
                  <v:stroke endarrow="block"/>
                </v:shape>
              </w:pict>
            </w:r>
            <w:r>
              <w:rPr>
                <w:rFonts w:ascii="Traditional Arabic" w:hAnsi="Traditional Arabic" w:cs="Traditional Arabic"/>
                <w:b/>
                <w:bCs/>
                <w:noProof/>
                <w:color w:val="FF0000"/>
                <w:sz w:val="32"/>
                <w:szCs w:val="32"/>
                <w:u w:val="dotDash"/>
                <w:rtl/>
                <w:lang w:val="en-US" w:eastAsia="en-US"/>
              </w:rPr>
              <w:pict>
                <v:shape id="_x0000_s1680" type="#_x0000_t38" style="position:absolute;left:0;text-align:left;margin-left:263.1pt;margin-top:130.15pt;width:25.8pt;height:5.5pt;rotation:180;flip:y;z-index:251671040" o:connectortype="curved" adj="10800,765229,-372140">
                  <v:stroke endarrow="block"/>
                </v:shape>
              </w:pict>
            </w:r>
            <w:r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en-US" w:eastAsia="en-US"/>
              </w:rPr>
              <w:pict>
                <v:shape id="_x0000_s1679" type="#_x0000_t38" style="position:absolute;left:0;text-align:left;margin-left:363.75pt;margin-top:130.15pt;width:25.8pt;height:5.5pt;rotation:180;flip:y;z-index:251670016" o:connectortype="curved" adj="10800,765229,-372140">
                  <v:stroke endarrow="block"/>
                </v:shape>
              </w:pict>
            </w:r>
            <w:r w:rsidR="00F63878" w:rsidRPr="00F63878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6A2FE9CF" wp14:editId="4B298769">
                  <wp:simplePos x="0" y="0"/>
                  <wp:positionH relativeFrom="margin">
                    <wp:posOffset>127000</wp:posOffset>
                  </wp:positionH>
                  <wp:positionV relativeFrom="margin">
                    <wp:posOffset>1007110</wp:posOffset>
                  </wp:positionV>
                  <wp:extent cx="5297170" cy="2027555"/>
                  <wp:effectExtent l="19050" t="19050" r="0" b="0"/>
                  <wp:wrapSquare wrapText="bothSides"/>
                  <wp:docPr id="1" name="Picture 1" descr="C:\Users\Hamza Moussa\Downloads\chemix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mza Moussa\Downloads\chemix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7170" cy="20275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23339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يعمل انزيم الأميلاز في الفم على تحويل النشاء إلى مادة أبسط هي سكر الشعير، هل لإنزيم الأميلاز تأثير على باقي المواد الغذائية (بروتين، دسم...) للتأكد من ذلك نقوم بالتجارب التالية:</w:t>
            </w:r>
          </w:p>
          <w:p w:rsidR="00B23339" w:rsidRDefault="00B23339" w:rsidP="00232BDB">
            <w:pPr>
              <w:pStyle w:val="TableParagraph"/>
              <w:bidi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77" w:type="dxa"/>
            <w:vAlign w:val="center"/>
          </w:tcPr>
          <w:p w:rsidR="00B23339" w:rsidRPr="00766C8B" w:rsidRDefault="00B23339" w:rsidP="00E11B98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مرحلة البحث والتقصي</w:t>
            </w:r>
          </w:p>
        </w:tc>
      </w:tr>
      <w:tr w:rsidR="00B23339" w:rsidTr="007924C1">
        <w:trPr>
          <w:trHeight w:val="5684"/>
        </w:trPr>
        <w:tc>
          <w:tcPr>
            <w:tcW w:w="426" w:type="dxa"/>
            <w:vMerge/>
          </w:tcPr>
          <w:p w:rsidR="00B23339" w:rsidRPr="00C4482A" w:rsidRDefault="00B23339" w:rsidP="009D1621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4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</w:tcPr>
          <w:p w:rsidR="00B23339" w:rsidRPr="005B6BAB" w:rsidRDefault="00B23339" w:rsidP="007924C1">
            <w:pPr>
              <w:pStyle w:val="TableParagraph"/>
              <w:bidi/>
              <w:spacing w:before="120" w:line="276" w:lineRule="auto"/>
              <w:ind w:left="113" w:right="113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  <w:r w:rsidRPr="005B6BA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1- </w:t>
            </w:r>
            <w:r w:rsidRPr="00A51329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التفسير</w:t>
            </w:r>
          </w:p>
          <w:p w:rsidR="00B23339" w:rsidRDefault="00B23339" w:rsidP="00A835ED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5B6BA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الأنبوب 1: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اللون البني دليل على عدم وجود النشاء.</w:t>
            </w:r>
          </w:p>
          <w:p w:rsidR="00B23339" w:rsidRDefault="00B23339" w:rsidP="005B6BAB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5B6BA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الأنبوب 2: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ظهور اللون الاحمر الآجوري دليل على وجود سكر بسيط.</w:t>
            </w:r>
          </w:p>
          <w:p w:rsidR="00B23339" w:rsidRDefault="00B23339" w:rsidP="00A835ED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5B6BA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الأنبوب 3: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اللون الأصفر دليل على وجود البروتين.</w:t>
            </w:r>
          </w:p>
          <w:p w:rsidR="00B23339" w:rsidRDefault="00B23339" w:rsidP="005B6BAB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5B6BA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الأنبوب 4: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اللون الأزرق السماوي دليل على غياب السكر.</w:t>
            </w:r>
          </w:p>
          <w:p w:rsidR="00B23339" w:rsidRDefault="00B23339" w:rsidP="005B6BAB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5B6BA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2-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إنزيم اللعابين (الأميلاز) يؤثر على النشاء فقط ويحوله إلى سكر شعير، بينما لا يحول البروتين.</w:t>
            </w:r>
          </w:p>
          <w:p w:rsidR="00B23339" w:rsidRPr="00677809" w:rsidRDefault="00B23339" w:rsidP="005B6BAB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5B6BA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3-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يتميز عمل الإنزيمات </w:t>
            </w:r>
            <w:r w:rsidRPr="005B6BA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بالخصوصية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، فلكل إنزيم مادة غذائية يؤثر عليها (</w:t>
            </w:r>
            <w:r w:rsidRPr="005B6BA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عمل الإنزيمات نوعي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).</w:t>
            </w:r>
          </w:p>
        </w:tc>
        <w:tc>
          <w:tcPr>
            <w:tcW w:w="44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3339" w:rsidRDefault="00B23339" w:rsidP="00AB04F9">
            <w:pPr>
              <w:pStyle w:val="TableParagraph"/>
              <w:bidi/>
              <w:spacing w:line="276" w:lineRule="auto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B23339" w:rsidRDefault="00B23339" w:rsidP="00AB04F9">
            <w:pPr>
              <w:pStyle w:val="TableParagraph"/>
              <w:bidi/>
              <w:spacing w:line="276" w:lineRule="auto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B23339" w:rsidRDefault="00B23339" w:rsidP="00AB04F9">
            <w:pPr>
              <w:pStyle w:val="TableParagraph"/>
              <w:bidi/>
              <w:spacing w:line="276" w:lineRule="auto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B23339" w:rsidRDefault="00B23339" w:rsidP="00AB04F9">
            <w:pPr>
              <w:pStyle w:val="TableParagraph"/>
              <w:bidi/>
              <w:spacing w:line="276" w:lineRule="auto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5B6BA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1-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فسر النتائج المتحصل عليها.</w:t>
            </w:r>
          </w:p>
          <w:p w:rsidR="00B23339" w:rsidRDefault="00B23339" w:rsidP="00282621">
            <w:pPr>
              <w:pStyle w:val="TableParagraph"/>
              <w:bidi/>
              <w:spacing w:line="276" w:lineRule="auto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B23339" w:rsidRDefault="00B23339" w:rsidP="00282621">
            <w:pPr>
              <w:pStyle w:val="TableParagraph"/>
              <w:bidi/>
              <w:spacing w:line="276" w:lineRule="auto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B23339" w:rsidRDefault="00B23339" w:rsidP="00282621">
            <w:pPr>
              <w:pStyle w:val="TableParagraph"/>
              <w:bidi/>
              <w:spacing w:line="276" w:lineRule="auto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B23339" w:rsidRDefault="00B23339" w:rsidP="00282621">
            <w:pPr>
              <w:pStyle w:val="TableParagraph"/>
              <w:bidi/>
              <w:spacing w:line="276" w:lineRule="auto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5B6BA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2-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ماذا تستنتج؟</w:t>
            </w:r>
          </w:p>
          <w:p w:rsidR="00B23339" w:rsidRDefault="00B23339" w:rsidP="00282621">
            <w:pPr>
              <w:pStyle w:val="TableParagraph"/>
              <w:bidi/>
              <w:spacing w:line="276" w:lineRule="auto"/>
              <w:ind w:left="113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B23339" w:rsidRPr="00677809" w:rsidRDefault="00B23339" w:rsidP="00EC0F0C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5B6BA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3-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من خلال النتائج المتحصل عليها، استنتج خاصية عمل الإنزيمات.</w:t>
            </w:r>
          </w:p>
        </w:tc>
        <w:tc>
          <w:tcPr>
            <w:tcW w:w="1377" w:type="dxa"/>
            <w:vAlign w:val="center"/>
          </w:tcPr>
          <w:p w:rsidR="00B23339" w:rsidRDefault="00B23339" w:rsidP="00E11B98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</w:p>
        </w:tc>
      </w:tr>
      <w:tr w:rsidR="002E5F6F" w:rsidTr="00A835ED">
        <w:trPr>
          <w:trHeight w:val="3822"/>
        </w:trPr>
        <w:tc>
          <w:tcPr>
            <w:tcW w:w="426" w:type="dxa"/>
            <w:tcBorders>
              <w:top w:val="single" w:sz="4" w:space="0" w:color="auto"/>
            </w:tcBorders>
          </w:tcPr>
          <w:p w:rsidR="002E5F6F" w:rsidRPr="00C4482A" w:rsidRDefault="002E5F6F" w:rsidP="009D1621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9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tcMar>
              <w:left w:w="113" w:type="dxa"/>
              <w:right w:w="113" w:type="dxa"/>
            </w:tcMar>
            <w:vAlign w:val="center"/>
          </w:tcPr>
          <w:p w:rsidR="00CB41C4" w:rsidRDefault="00B97206" w:rsidP="00E9763F">
            <w:pPr>
              <w:pStyle w:val="TableParagraph"/>
              <w:bidi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2971B0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الإنزيمات الهاضمة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8144E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مواد تعمل على </w:t>
            </w:r>
            <w:r w:rsidRPr="002971B0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تسريع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التفاعلات الكيميائية لتبسيط الأغذية، </w:t>
            </w:r>
            <w:r w:rsidR="008144E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وهي تتميز بــــــ:</w:t>
            </w:r>
          </w:p>
          <w:p w:rsidR="008144E0" w:rsidRDefault="008144E0" w:rsidP="00E9763F">
            <w:pPr>
              <w:pStyle w:val="TableParagraph"/>
              <w:bidi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AA551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1-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971B0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عملها نوعي (متخصص):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فلكل غذاء إنزيم واحد يبسطه</w:t>
            </w:r>
            <w:r w:rsidR="00046E66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8144E0" w:rsidRDefault="008144E0" w:rsidP="00E9763F">
            <w:pPr>
              <w:pStyle w:val="TableParagraph"/>
              <w:numPr>
                <w:ilvl w:val="0"/>
                <w:numId w:val="12"/>
              </w:numPr>
              <w:bidi/>
              <w:ind w:left="47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en-US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إنزيم الأميلاز يؤثر على النشاء فقط.</w:t>
            </w:r>
          </w:p>
          <w:p w:rsidR="008144E0" w:rsidRDefault="008144E0" w:rsidP="00E9763F">
            <w:pPr>
              <w:pStyle w:val="TableParagraph"/>
              <w:numPr>
                <w:ilvl w:val="0"/>
                <w:numId w:val="12"/>
              </w:numPr>
              <w:bidi/>
              <w:ind w:left="47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en-US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إنزيم البروتياز يؤثر على البروتين</w:t>
            </w:r>
            <w:r w:rsidR="007557F9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فقط.</w:t>
            </w:r>
          </w:p>
          <w:p w:rsidR="008144E0" w:rsidRDefault="008144E0" w:rsidP="00E9763F">
            <w:pPr>
              <w:pStyle w:val="TableParagraph"/>
              <w:numPr>
                <w:ilvl w:val="0"/>
                <w:numId w:val="12"/>
              </w:numPr>
              <w:bidi/>
              <w:ind w:left="47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en-US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إنزيم الليباز يؤثر على الدسم فقط.</w:t>
            </w:r>
          </w:p>
          <w:p w:rsidR="008144E0" w:rsidRDefault="008144E0" w:rsidP="00E9763F">
            <w:pPr>
              <w:pStyle w:val="TableParagraph"/>
              <w:bidi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 w:rsidRPr="00AA551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2-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تعمل الإنزيمات في </w:t>
            </w:r>
            <w:r w:rsidRPr="002971B0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درجة حرارة الجسم (37 م)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ويتوقف نشاطها في درجة الحرارة المنخفضة ويتخرب في درجة الحرارة العالية.</w:t>
            </w:r>
          </w:p>
          <w:p w:rsidR="008144E0" w:rsidRPr="00BA6A19" w:rsidRDefault="008144E0" w:rsidP="00E9763F">
            <w:pPr>
              <w:pStyle w:val="TableParagraph"/>
              <w:bidi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fr-FR" w:bidi="ar-DZ"/>
              </w:rPr>
            </w:pPr>
            <w:r w:rsidRPr="00AA551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3-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.</w:t>
            </w:r>
            <w:r w:rsidR="00BA6A19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كل إنزيم يعمل في </w:t>
            </w:r>
            <w:r w:rsidR="00BA6A19" w:rsidRPr="00A61B42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 xml:space="preserve">درجة حموضة </w:t>
            </w:r>
            <w:r w:rsidR="00BA6A19" w:rsidRPr="00A61B42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lang w:val="fr-FR" w:bidi="ar-DZ"/>
              </w:rPr>
              <w:t>PH</w:t>
            </w:r>
            <w:r w:rsidR="00BA6A19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خاصة به.</w:t>
            </w:r>
          </w:p>
        </w:tc>
        <w:tc>
          <w:tcPr>
            <w:tcW w:w="1377" w:type="dxa"/>
            <w:tcBorders>
              <w:top w:val="single" w:sz="4" w:space="0" w:color="auto"/>
            </w:tcBorders>
            <w:vAlign w:val="center"/>
          </w:tcPr>
          <w:p w:rsidR="002E5F6F" w:rsidRPr="002E5F6F" w:rsidRDefault="002E5F6F" w:rsidP="00E11B98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66C8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إرساء المورد</w:t>
            </w:r>
          </w:p>
        </w:tc>
      </w:tr>
      <w:tr w:rsidR="002E5F6F" w:rsidTr="00217FB3">
        <w:trPr>
          <w:trHeight w:val="841"/>
        </w:trPr>
        <w:tc>
          <w:tcPr>
            <w:tcW w:w="426" w:type="dxa"/>
          </w:tcPr>
          <w:p w:rsidR="002E5F6F" w:rsidRPr="00C4482A" w:rsidRDefault="002E5F6F" w:rsidP="009D1621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954" w:type="dxa"/>
            <w:gridSpan w:val="2"/>
            <w:tcBorders>
              <w:top w:val="single" w:sz="4" w:space="0" w:color="auto"/>
            </w:tcBorders>
            <w:vAlign w:val="center"/>
          </w:tcPr>
          <w:p w:rsidR="00A03871" w:rsidRPr="00DA2B96" w:rsidRDefault="00217FB3" w:rsidP="00994E52">
            <w:pPr>
              <w:pStyle w:val="TableParagraph"/>
              <w:numPr>
                <w:ilvl w:val="0"/>
                <w:numId w:val="9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علًل تحول النشاء في الفم إلى سكر شعير وعدم تحول البروتينات في الفم.</w:t>
            </w:r>
          </w:p>
        </w:tc>
        <w:tc>
          <w:tcPr>
            <w:tcW w:w="1377" w:type="dxa"/>
            <w:vAlign w:val="center"/>
          </w:tcPr>
          <w:p w:rsidR="002E5F6F" w:rsidRPr="00DA2B96" w:rsidRDefault="00DA2B96" w:rsidP="00DA2B96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66C8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تقويم المورد</w:t>
            </w:r>
          </w:p>
        </w:tc>
      </w:tr>
    </w:tbl>
    <w:p w:rsidR="0016000B" w:rsidRDefault="0016000B">
      <w:pPr>
        <w:rPr>
          <w:sz w:val="2"/>
          <w:szCs w:val="2"/>
          <w:rtl/>
        </w:rPr>
      </w:pPr>
    </w:p>
    <w:p w:rsidR="001F41AB" w:rsidRPr="001F41AB" w:rsidRDefault="00F912B3" w:rsidP="007924C1">
      <w:pPr>
        <w:rPr>
          <w:sz w:val="2"/>
          <w:szCs w:val="2"/>
          <w:rtl/>
        </w:rPr>
      </w:pPr>
      <w:r>
        <w:rPr>
          <w:noProof/>
          <w:lang w:val="en-US" w:eastAsia="en-US"/>
        </w:rPr>
        <w:t xml:space="preserve"> </w:t>
      </w:r>
      <w:r w:rsidR="00353A57">
        <w:rPr>
          <w:noProof/>
          <w:lang w:val="en-US" w:eastAsia="en-US"/>
        </w:rPr>
        <w:t xml:space="preserve"> </w:t>
      </w:r>
      <w:r w:rsidR="00397ECC">
        <w:rPr>
          <w:noProof/>
          <w:lang w:val="en-US" w:eastAsia="en-US"/>
        </w:rPr>
        <w:t xml:space="preserve"> </w:t>
      </w:r>
    </w:p>
    <w:sectPr w:rsidR="001F41AB" w:rsidRPr="001F41AB">
      <w:pgSz w:w="11900" w:h="16840"/>
      <w:pgMar w:top="720" w:right="4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7CA0"/>
    <w:multiLevelType w:val="hybridMultilevel"/>
    <w:tmpl w:val="FDDA39D2"/>
    <w:lvl w:ilvl="0" w:tplc="8E6896A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AD250E"/>
    <w:multiLevelType w:val="hybridMultilevel"/>
    <w:tmpl w:val="A71699C8"/>
    <w:lvl w:ilvl="0" w:tplc="28384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4494F"/>
    <w:multiLevelType w:val="hybridMultilevel"/>
    <w:tmpl w:val="468A8F38"/>
    <w:lvl w:ilvl="0" w:tplc="040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1D027C70"/>
    <w:multiLevelType w:val="hybridMultilevel"/>
    <w:tmpl w:val="5DBC8D18"/>
    <w:lvl w:ilvl="0" w:tplc="3A705FA0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D065C"/>
    <w:multiLevelType w:val="hybridMultilevel"/>
    <w:tmpl w:val="55620A88"/>
    <w:lvl w:ilvl="0" w:tplc="5C36D5C8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5" w15:restartNumberingAfterBreak="0">
    <w:nsid w:val="2EFA73C5"/>
    <w:multiLevelType w:val="hybridMultilevel"/>
    <w:tmpl w:val="2B84F53C"/>
    <w:lvl w:ilvl="0" w:tplc="C12063B6">
      <w:start w:val="1"/>
      <w:numFmt w:val="decimal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6" w15:restartNumberingAfterBreak="0">
    <w:nsid w:val="40BE0A7C"/>
    <w:multiLevelType w:val="hybridMultilevel"/>
    <w:tmpl w:val="928CA9F8"/>
    <w:lvl w:ilvl="0" w:tplc="30CA1D5A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7" w15:restartNumberingAfterBreak="0">
    <w:nsid w:val="59F25248"/>
    <w:multiLevelType w:val="hybridMultilevel"/>
    <w:tmpl w:val="FD5EC6F8"/>
    <w:lvl w:ilvl="0" w:tplc="BF7C6B84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3275D9"/>
    <w:multiLevelType w:val="hybridMultilevel"/>
    <w:tmpl w:val="2F785352"/>
    <w:lvl w:ilvl="0" w:tplc="F44E0B8E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73CBA"/>
    <w:multiLevelType w:val="hybridMultilevel"/>
    <w:tmpl w:val="72B29724"/>
    <w:lvl w:ilvl="0" w:tplc="AE08E296">
      <w:start w:val="1"/>
      <w:numFmt w:val="arabicAlpha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0" w15:restartNumberingAfterBreak="0">
    <w:nsid w:val="5EDC75A5"/>
    <w:multiLevelType w:val="hybridMultilevel"/>
    <w:tmpl w:val="2A30EBDC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5F6455A2"/>
    <w:multiLevelType w:val="hybridMultilevel"/>
    <w:tmpl w:val="67968160"/>
    <w:lvl w:ilvl="0" w:tplc="A44A437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9"/>
  </w:num>
  <w:num w:numId="5">
    <w:abstractNumId w:val="2"/>
  </w:num>
  <w:num w:numId="6">
    <w:abstractNumId w:val="0"/>
  </w:num>
  <w:num w:numId="7">
    <w:abstractNumId w:val="7"/>
  </w:num>
  <w:num w:numId="8">
    <w:abstractNumId w:val="8"/>
  </w:num>
  <w:num w:numId="9">
    <w:abstractNumId w:val="1"/>
  </w:num>
  <w:num w:numId="10">
    <w:abstractNumId w:val="3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6000B"/>
    <w:rsid w:val="0000355A"/>
    <w:rsid w:val="000079DB"/>
    <w:rsid w:val="0002498A"/>
    <w:rsid w:val="000429F8"/>
    <w:rsid w:val="00046E66"/>
    <w:rsid w:val="00057BE5"/>
    <w:rsid w:val="00061901"/>
    <w:rsid w:val="000621B5"/>
    <w:rsid w:val="0007258B"/>
    <w:rsid w:val="00092573"/>
    <w:rsid w:val="000A7C14"/>
    <w:rsid w:val="000B2385"/>
    <w:rsid w:val="000B7375"/>
    <w:rsid w:val="00111652"/>
    <w:rsid w:val="001157F6"/>
    <w:rsid w:val="00154752"/>
    <w:rsid w:val="0016000B"/>
    <w:rsid w:val="00173F57"/>
    <w:rsid w:val="00185DEF"/>
    <w:rsid w:val="001A79CA"/>
    <w:rsid w:val="001B413E"/>
    <w:rsid w:val="001D58AD"/>
    <w:rsid w:val="001D5BCF"/>
    <w:rsid w:val="001F41AB"/>
    <w:rsid w:val="00201FAD"/>
    <w:rsid w:val="00217FB3"/>
    <w:rsid w:val="0022513D"/>
    <w:rsid w:val="00232BDB"/>
    <w:rsid w:val="00240A73"/>
    <w:rsid w:val="00242B78"/>
    <w:rsid w:val="00245BAD"/>
    <w:rsid w:val="0026133B"/>
    <w:rsid w:val="002745DB"/>
    <w:rsid w:val="00282457"/>
    <w:rsid w:val="00282621"/>
    <w:rsid w:val="002971B0"/>
    <w:rsid w:val="002B22E7"/>
    <w:rsid w:val="002B6973"/>
    <w:rsid w:val="002E5F6F"/>
    <w:rsid w:val="00300528"/>
    <w:rsid w:val="00301CE5"/>
    <w:rsid w:val="00307012"/>
    <w:rsid w:val="00353A57"/>
    <w:rsid w:val="00357286"/>
    <w:rsid w:val="0039094E"/>
    <w:rsid w:val="00397ECC"/>
    <w:rsid w:val="003B3918"/>
    <w:rsid w:val="003D2398"/>
    <w:rsid w:val="003D4B59"/>
    <w:rsid w:val="0040190A"/>
    <w:rsid w:val="00403F38"/>
    <w:rsid w:val="00404826"/>
    <w:rsid w:val="00405B8B"/>
    <w:rsid w:val="004178BD"/>
    <w:rsid w:val="004266F0"/>
    <w:rsid w:val="00430201"/>
    <w:rsid w:val="00442B15"/>
    <w:rsid w:val="00466767"/>
    <w:rsid w:val="004B09DF"/>
    <w:rsid w:val="004B278A"/>
    <w:rsid w:val="004B3872"/>
    <w:rsid w:val="004D0073"/>
    <w:rsid w:val="004D2A68"/>
    <w:rsid w:val="004E30DF"/>
    <w:rsid w:val="004E7D93"/>
    <w:rsid w:val="00522A95"/>
    <w:rsid w:val="00524498"/>
    <w:rsid w:val="00545CBD"/>
    <w:rsid w:val="00560D2A"/>
    <w:rsid w:val="0056608E"/>
    <w:rsid w:val="00580CAF"/>
    <w:rsid w:val="005A049C"/>
    <w:rsid w:val="005B6BAB"/>
    <w:rsid w:val="005D2BF6"/>
    <w:rsid w:val="005D7FA9"/>
    <w:rsid w:val="006274FC"/>
    <w:rsid w:val="006532E5"/>
    <w:rsid w:val="00653FC4"/>
    <w:rsid w:val="0067544E"/>
    <w:rsid w:val="00676671"/>
    <w:rsid w:val="00677809"/>
    <w:rsid w:val="006927F7"/>
    <w:rsid w:val="006948ED"/>
    <w:rsid w:val="006C0A32"/>
    <w:rsid w:val="006E133E"/>
    <w:rsid w:val="006F566B"/>
    <w:rsid w:val="0072709B"/>
    <w:rsid w:val="007360A8"/>
    <w:rsid w:val="007557F9"/>
    <w:rsid w:val="00766C8B"/>
    <w:rsid w:val="0077417B"/>
    <w:rsid w:val="00780362"/>
    <w:rsid w:val="007924C1"/>
    <w:rsid w:val="007933C9"/>
    <w:rsid w:val="007A01AD"/>
    <w:rsid w:val="007A023F"/>
    <w:rsid w:val="007B23B6"/>
    <w:rsid w:val="007D55A5"/>
    <w:rsid w:val="007E491A"/>
    <w:rsid w:val="007E7143"/>
    <w:rsid w:val="008022F0"/>
    <w:rsid w:val="008047F0"/>
    <w:rsid w:val="008144E0"/>
    <w:rsid w:val="00836BB2"/>
    <w:rsid w:val="0085124D"/>
    <w:rsid w:val="00866FC8"/>
    <w:rsid w:val="008A5D5F"/>
    <w:rsid w:val="008B19C7"/>
    <w:rsid w:val="00907485"/>
    <w:rsid w:val="0092744D"/>
    <w:rsid w:val="00933D6E"/>
    <w:rsid w:val="009512F5"/>
    <w:rsid w:val="00994E52"/>
    <w:rsid w:val="009D1621"/>
    <w:rsid w:val="009E1344"/>
    <w:rsid w:val="009F3672"/>
    <w:rsid w:val="00A03871"/>
    <w:rsid w:val="00A1615E"/>
    <w:rsid w:val="00A24816"/>
    <w:rsid w:val="00A3116B"/>
    <w:rsid w:val="00A511F2"/>
    <w:rsid w:val="00A51329"/>
    <w:rsid w:val="00A61B42"/>
    <w:rsid w:val="00A835ED"/>
    <w:rsid w:val="00A947BE"/>
    <w:rsid w:val="00AA4802"/>
    <w:rsid w:val="00AA5517"/>
    <w:rsid w:val="00AB04F9"/>
    <w:rsid w:val="00AF22D8"/>
    <w:rsid w:val="00AF2392"/>
    <w:rsid w:val="00B23339"/>
    <w:rsid w:val="00B66293"/>
    <w:rsid w:val="00B72308"/>
    <w:rsid w:val="00B72502"/>
    <w:rsid w:val="00B72FAE"/>
    <w:rsid w:val="00B744CF"/>
    <w:rsid w:val="00B97206"/>
    <w:rsid w:val="00BA6A19"/>
    <w:rsid w:val="00BB442E"/>
    <w:rsid w:val="00BC35F6"/>
    <w:rsid w:val="00BF28C0"/>
    <w:rsid w:val="00C02BD9"/>
    <w:rsid w:val="00C177DF"/>
    <w:rsid w:val="00C32D6C"/>
    <w:rsid w:val="00C32FD5"/>
    <w:rsid w:val="00C40D21"/>
    <w:rsid w:val="00C4482A"/>
    <w:rsid w:val="00C73A12"/>
    <w:rsid w:val="00C7575F"/>
    <w:rsid w:val="00C912AE"/>
    <w:rsid w:val="00C943F1"/>
    <w:rsid w:val="00CA7B6A"/>
    <w:rsid w:val="00CB41C4"/>
    <w:rsid w:val="00CC2432"/>
    <w:rsid w:val="00CD33C7"/>
    <w:rsid w:val="00CF569A"/>
    <w:rsid w:val="00CF58B4"/>
    <w:rsid w:val="00D270C0"/>
    <w:rsid w:val="00D30052"/>
    <w:rsid w:val="00D46F7B"/>
    <w:rsid w:val="00D6727C"/>
    <w:rsid w:val="00D74ADF"/>
    <w:rsid w:val="00D80F2E"/>
    <w:rsid w:val="00DA2B96"/>
    <w:rsid w:val="00DC04A8"/>
    <w:rsid w:val="00DD4016"/>
    <w:rsid w:val="00DD7D32"/>
    <w:rsid w:val="00DE12FB"/>
    <w:rsid w:val="00DE7287"/>
    <w:rsid w:val="00E02453"/>
    <w:rsid w:val="00E02AF3"/>
    <w:rsid w:val="00E036B6"/>
    <w:rsid w:val="00E046A3"/>
    <w:rsid w:val="00E05B6F"/>
    <w:rsid w:val="00E07F9A"/>
    <w:rsid w:val="00E11B98"/>
    <w:rsid w:val="00E2651C"/>
    <w:rsid w:val="00E513FD"/>
    <w:rsid w:val="00E623D8"/>
    <w:rsid w:val="00E72EEA"/>
    <w:rsid w:val="00E73AE5"/>
    <w:rsid w:val="00E751C6"/>
    <w:rsid w:val="00E80455"/>
    <w:rsid w:val="00E871CA"/>
    <w:rsid w:val="00E9763F"/>
    <w:rsid w:val="00EB73E2"/>
    <w:rsid w:val="00EC0F0C"/>
    <w:rsid w:val="00EC3AD1"/>
    <w:rsid w:val="00ED4C18"/>
    <w:rsid w:val="00EE1ECB"/>
    <w:rsid w:val="00EE4CAF"/>
    <w:rsid w:val="00EF28AD"/>
    <w:rsid w:val="00F04D41"/>
    <w:rsid w:val="00F235DC"/>
    <w:rsid w:val="00F46E07"/>
    <w:rsid w:val="00F63878"/>
    <w:rsid w:val="00F668C3"/>
    <w:rsid w:val="00F912B3"/>
    <w:rsid w:val="00F9186B"/>
    <w:rsid w:val="00FB1891"/>
    <w:rsid w:val="00FB7E95"/>
    <w:rsid w:val="00FC15B9"/>
    <w:rsid w:val="00FC3F7E"/>
    <w:rsid w:val="00FD6D00"/>
    <w:rsid w:val="00FD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83"/>
    <o:shapelayout v:ext="edit">
      <o:idmap v:ext="edit" data="1"/>
      <o:rules v:ext="edit">
        <o:r id="V:Rule1" type="connector" idref="#_x0000_s1679"/>
        <o:r id="V:Rule2" type="connector" idref="#_x0000_s1681"/>
        <o:r id="V:Rule3" type="connector" idref="#_x0000_s1680"/>
        <o:r id="V:Rule4" type="connector" idref="#_x0000_s1682"/>
      </o:rules>
    </o:shapelayout>
  </w:shapeDefaults>
  <w:decimalSymbol w:val="."/>
  <w:listSeparator w:val=","/>
  <w15:docId w15:val="{9523ACD5-AFF6-413D-81AB-DED19F72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ar-S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72EEA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5A0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D0A97-2E00-439B-803A-E3FAD5C4A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 Moussa</dc:creator>
  <cp:lastModifiedBy>Hamza Moussa</cp:lastModifiedBy>
  <cp:revision>196</cp:revision>
  <cp:lastPrinted>2021-07-23T12:22:00Z</cp:lastPrinted>
  <dcterms:created xsi:type="dcterms:W3CDTF">2021-07-21T14:59:00Z</dcterms:created>
  <dcterms:modified xsi:type="dcterms:W3CDTF">2023-09-02T12:02:00Z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2019-01-28T00:00:00Z</vt:filetime>
  </property>
  <property fmtid="{D5CDD505-2E9C-101B-9397-08002B2CF9AE}" pid="3" name="LastSaved">
    <vt:filetime>2019-01-28T00:00:00Z</vt:filetime>
  </property>
</Properties>
</file>