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FF4F9A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B30368" w:rsidRDefault="00B30368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B30368" w:rsidRPr="00282457" w:rsidRDefault="00B30368" w:rsidP="00373824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  <w:r w:rsidR="00373824"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657727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>
              <v:imagedata r:id="rId8" o:title=""/>
              <v:shadow on="t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B30368" w:rsidRPr="00282457" w:rsidRDefault="00B30368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B369CF">
        <w:trPr>
          <w:trHeight w:val="3257"/>
          <w:jc w:val="center"/>
        </w:trPr>
        <w:tc>
          <w:tcPr>
            <w:tcW w:w="10611" w:type="dxa"/>
            <w:gridSpan w:val="4"/>
            <w:vAlign w:val="center"/>
          </w:tcPr>
          <w:p w:rsidR="00B369CF" w:rsidRDefault="00560D2A" w:rsidP="006D23DE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21606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369CF" w:rsidRPr="00B369C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02</w:t>
            </w:r>
            <w:r w:rsidR="00B369CF" w:rsidRPr="00B369C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B369C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الحركة الإرادية والفعل اللاإرادي الحركي.</w:t>
            </w:r>
          </w:p>
          <w:p w:rsidR="00560D2A" w:rsidRPr="00560D2A" w:rsidRDefault="00560D2A" w:rsidP="00BF3AC4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21606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="0068233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0</w:t>
            </w:r>
            <w:r w:rsidR="00BF3AC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2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8501F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الأعضاء الفاعلة في الحركة </w:t>
            </w:r>
            <w:r w:rsidR="00BF3AC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اللاإرادية</w:t>
            </w:r>
            <w:r w:rsidR="00F3750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560D2A" w:rsidP="00827FAA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BF3AC4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BF3AC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يسمي مختلف الأعضاء المتدخلة في حدوث الحركة اللاإرادية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Default="006D511B" w:rsidP="00BF3AC4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استقصاء معلومات من خلال تحليل </w:t>
            </w:r>
            <w:r w:rsidR="00BF3AC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تجارب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يعي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أهمية الجهاز العصبي ويسعى للحفاظ عليه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827FAA">
        <w:trPr>
          <w:trHeight w:val="988"/>
          <w:jc w:val="center"/>
        </w:trPr>
        <w:tc>
          <w:tcPr>
            <w:tcW w:w="5305" w:type="dxa"/>
            <w:gridSpan w:val="2"/>
            <w:vAlign w:val="center"/>
          </w:tcPr>
          <w:p w:rsidR="00092573" w:rsidRPr="00554B4D" w:rsidRDefault="00092573" w:rsidP="00665648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7F56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حركة </w:t>
            </w:r>
            <w:r w:rsidR="005F751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لا</w:t>
            </w:r>
            <w:r w:rsidR="007F567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إرادية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5F7513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Mouvement involontaire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7A7331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العرض، حاسوب</w:t>
            </w:r>
            <w:r w:rsidR="0057795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مطبوعات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9021D5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F787F">
        <w:trPr>
          <w:trHeight w:val="121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C81AFF" w:rsidP="0024277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37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A3C4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يولد الإنسان مزودا بمجموعة من المنعكسات الفطرية التي تمكنه من تشكيل استجابة لمختلف منبهات الوسط الخارجي، قصد التكيف مع تغيراته المستمرة وتلبية حاجات العضوية</w:t>
            </w:r>
            <w:r w:rsidR="00017D8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017D87" w:rsidP="00A91B2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ماهي الأعضاء </w:t>
            </w:r>
            <w:r w:rsidR="00A91B2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المتدخلة في حدوث الحركات اللاإرادية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664DB">
        <w:trPr>
          <w:trHeight w:val="560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705245">
        <w:trPr>
          <w:trHeight w:val="5205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662D4C" w:rsidRDefault="00D93D31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D211C" w:rsidRPr="00BD211C" w:rsidRDefault="00BD211C" w:rsidP="00BD211C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D211C" w:rsidRPr="00BD211C" w:rsidRDefault="00BD211C" w:rsidP="00BD211C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D211C" w:rsidRDefault="00BD211C" w:rsidP="00BD211C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D211C" w:rsidRPr="00BD211C" w:rsidRDefault="00BD211C" w:rsidP="004675DF">
            <w:pPr>
              <w:pStyle w:val="TableParagraph"/>
              <w:bidi/>
              <w:spacing w:before="300"/>
              <w:ind w:left="113" w:right="113"/>
              <w:jc w:val="distribute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44BE9" w:rsidRPr="0029161C" w:rsidRDefault="00BD211C" w:rsidP="00BD211C">
            <w:pPr>
              <w:pStyle w:val="TableParagraph"/>
              <w:numPr>
                <w:ilvl w:val="0"/>
                <w:numId w:val="16"/>
              </w:numPr>
              <w:bidi/>
              <w:spacing w:before="2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B157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التنبيه الفعال: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هو كل تنبيه قادر على توليد استجابة</w:t>
            </w:r>
            <w:r w:rsidR="00D9072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4403" w:type="dxa"/>
            <w:gridSpan w:val="2"/>
          </w:tcPr>
          <w:p w:rsidR="00C664DB" w:rsidRPr="00242775" w:rsidRDefault="00E7126D" w:rsidP="006A17AC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242775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242775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24277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6A17AC" w:rsidRPr="0024277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دراسة المنعكسات الفطرية عند الضفدع.</w:t>
            </w:r>
          </w:p>
          <w:p w:rsidR="00C664DB" w:rsidRDefault="00E143C7" w:rsidP="0024277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تحليل تجارب</w:t>
            </w:r>
            <w:r w:rsidR="00E7126D"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  <w:r w:rsidR="00B77BE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(جهاز العرض + المطبوعة)</w:t>
            </w:r>
          </w:p>
          <w:p w:rsidR="00B66C03" w:rsidRDefault="00B66C03" w:rsidP="00B66C03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96F14" w:rsidRDefault="001A7232" w:rsidP="00242775">
            <w:pPr>
              <w:pStyle w:val="TableParagraph"/>
              <w:bidi/>
              <w:spacing w:before="2" w:after="120"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31CF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7BE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شدة التنبيه (التنبيه الفعال)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B77BE7" w:rsidRDefault="00B77BE7" w:rsidP="00242775">
            <w:pPr>
              <w:pStyle w:val="TableParagraph"/>
              <w:numPr>
                <w:ilvl w:val="0"/>
                <w:numId w:val="17"/>
              </w:numPr>
              <w:bidi/>
              <w:spacing w:before="2" w:line="360" w:lineRule="auto"/>
              <w:ind w:left="53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قدَم تعريفا للتنبيه الفعال.</w:t>
            </w:r>
          </w:p>
          <w:p w:rsidR="00496F14" w:rsidRDefault="00944BE9" w:rsidP="00242775">
            <w:pPr>
              <w:pStyle w:val="TableParagraph"/>
              <w:bidi/>
              <w:spacing w:line="360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C2F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D211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دور الجلد (العضو الحسي)</w:t>
            </w:r>
            <w:r w:rsidR="00D9072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BD211C" w:rsidRDefault="00BD211C" w:rsidP="00242775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9B23D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دور العصب الوركي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C664DB" w:rsidRPr="00CF569A" w:rsidRDefault="00C664DB" w:rsidP="00C664DB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664DB" w:rsidRDefault="00C664DB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277"/>
        <w:gridCol w:w="1377"/>
      </w:tblGrid>
      <w:tr w:rsidR="00A73A5F" w:rsidTr="001263A7">
        <w:trPr>
          <w:trHeight w:val="10055"/>
        </w:trPr>
        <w:tc>
          <w:tcPr>
            <w:tcW w:w="567" w:type="dxa"/>
            <w:tcBorders>
              <w:top w:val="single" w:sz="4" w:space="0" w:color="auto"/>
            </w:tcBorders>
          </w:tcPr>
          <w:p w:rsidR="00A73A5F" w:rsidRPr="00300528" w:rsidRDefault="00A73A5F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64FA8" w:rsidRDefault="00964FA8" w:rsidP="00577C95">
            <w:pPr>
              <w:pStyle w:val="TableParagraph"/>
              <w:numPr>
                <w:ilvl w:val="0"/>
                <w:numId w:val="18"/>
              </w:numPr>
              <w:bidi/>
              <w:spacing w:before="240" w:line="276" w:lineRule="auto"/>
              <w:ind w:left="53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العناصر المتدخلة في الحركة اللإرادية هي:</w:t>
            </w:r>
          </w:p>
          <w:p w:rsidR="00964FA8" w:rsidRDefault="00964FA8" w:rsidP="00577C95">
            <w:pPr>
              <w:pStyle w:val="TableParagraph"/>
              <w:bidi/>
              <w:spacing w:before="240" w:line="276" w:lineRule="auto"/>
              <w:ind w:left="17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A70BF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 العضو الحسي: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به مستقبلات حسية تستقبل التنبيه وتحوله إلى رسالة عصبية حسية.</w:t>
            </w:r>
          </w:p>
          <w:p w:rsidR="00964FA8" w:rsidRDefault="0005545C" w:rsidP="00577C95">
            <w:pPr>
              <w:pStyle w:val="TableParagraph"/>
              <w:bidi/>
              <w:spacing w:before="240" w:line="276" w:lineRule="auto"/>
              <w:ind w:left="17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A70BF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 العصب الحسي (الليف العصبي الحسي):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ينقل الرسالة العصبية الحسية من المستقبل الحسي إلى المركز العصبي.</w:t>
            </w:r>
          </w:p>
          <w:p w:rsidR="0005545C" w:rsidRDefault="0005545C" w:rsidP="00577C95">
            <w:pPr>
              <w:pStyle w:val="TableParagraph"/>
              <w:bidi/>
              <w:spacing w:before="240" w:line="276" w:lineRule="auto"/>
              <w:ind w:left="17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A70BF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3- النخاع الشوكي (المركز العصبي):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يعالج الرسالة العصبية الحسية ويحولها إلى رسالة عصبية حركية.</w:t>
            </w:r>
          </w:p>
          <w:p w:rsidR="0005545C" w:rsidRDefault="0005545C" w:rsidP="00577C95">
            <w:pPr>
              <w:pStyle w:val="TableParagraph"/>
              <w:bidi/>
              <w:spacing w:before="240" w:line="276" w:lineRule="auto"/>
              <w:ind w:left="17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A70BF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4- العصب الحركي (الليف العصبي الحركي):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ينقل الرسالة العصبية الحركية إلى العضلة.</w:t>
            </w:r>
          </w:p>
          <w:p w:rsidR="0005545C" w:rsidRPr="00300528" w:rsidRDefault="0005545C" w:rsidP="00C23BF1">
            <w:pPr>
              <w:pStyle w:val="TableParagraph"/>
              <w:bidi/>
              <w:spacing w:before="240" w:after="240" w:line="276" w:lineRule="auto"/>
              <w:ind w:left="17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A70BF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5- العضلة: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عضو منفذ تستجيب بالحركة (تتقلص).</w:t>
            </w:r>
          </w:p>
          <w:tbl>
            <w:tblPr>
              <w:tblStyle w:val="TableGrid"/>
              <w:bidiVisual/>
              <w:tblW w:w="451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03"/>
              <w:gridCol w:w="1504"/>
              <w:gridCol w:w="1504"/>
            </w:tblGrid>
            <w:tr w:rsidR="008A7DEE" w:rsidTr="0044077B">
              <w:trPr>
                <w:jc w:val="center"/>
              </w:trPr>
              <w:tc>
                <w:tcPr>
                  <w:tcW w:w="1503" w:type="dxa"/>
                  <w:shd w:val="clear" w:color="auto" w:fill="FBD4B4" w:themeFill="accent6" w:themeFillTint="66"/>
                  <w:vAlign w:val="center"/>
                </w:tcPr>
                <w:p w:rsidR="008A7DEE" w:rsidRDefault="008A7DEE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أوجه المقارنة</w:t>
                  </w:r>
                </w:p>
              </w:tc>
              <w:tc>
                <w:tcPr>
                  <w:tcW w:w="1504" w:type="dxa"/>
                  <w:shd w:val="clear" w:color="auto" w:fill="FBD4B4" w:themeFill="accent6" w:themeFillTint="66"/>
                  <w:vAlign w:val="center"/>
                </w:tcPr>
                <w:p w:rsidR="008A7DEE" w:rsidRDefault="008A7DEE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الحركة الإرادية</w:t>
                  </w:r>
                </w:p>
              </w:tc>
              <w:tc>
                <w:tcPr>
                  <w:tcW w:w="1504" w:type="dxa"/>
                  <w:shd w:val="clear" w:color="auto" w:fill="FBD4B4" w:themeFill="accent6" w:themeFillTint="66"/>
                  <w:vAlign w:val="center"/>
                </w:tcPr>
                <w:p w:rsidR="008A7DEE" w:rsidRDefault="008A7DEE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الحركة اللاإرادية</w:t>
                  </w:r>
                </w:p>
              </w:tc>
            </w:tr>
            <w:tr w:rsidR="008A7DEE" w:rsidTr="00C81AFF">
              <w:trPr>
                <w:jc w:val="center"/>
              </w:trPr>
              <w:tc>
                <w:tcPr>
                  <w:tcW w:w="1503" w:type="dxa"/>
                  <w:shd w:val="clear" w:color="auto" w:fill="B8CCE4" w:themeFill="accent1" w:themeFillTint="66"/>
                  <w:vAlign w:val="center"/>
                </w:tcPr>
                <w:p w:rsidR="008A7DEE" w:rsidRDefault="008A7DEE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مميزاتها</w:t>
                  </w:r>
                </w:p>
              </w:tc>
              <w:tc>
                <w:tcPr>
                  <w:tcW w:w="1504" w:type="dxa"/>
                  <w:vAlign w:val="center"/>
                </w:tcPr>
                <w:p w:rsidR="008A7DEE" w:rsidRDefault="008A7DEE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غير متماثلة، مكتسبة</w:t>
                  </w:r>
                </w:p>
              </w:tc>
              <w:tc>
                <w:tcPr>
                  <w:tcW w:w="1504" w:type="dxa"/>
                  <w:vAlign w:val="center"/>
                </w:tcPr>
                <w:p w:rsidR="008A7DEE" w:rsidRDefault="008A7DEE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متماثلة، فطرية.</w:t>
                  </w:r>
                </w:p>
              </w:tc>
            </w:tr>
            <w:tr w:rsidR="008A7DEE" w:rsidTr="00C81AFF">
              <w:trPr>
                <w:jc w:val="center"/>
              </w:trPr>
              <w:tc>
                <w:tcPr>
                  <w:tcW w:w="1503" w:type="dxa"/>
                  <w:shd w:val="clear" w:color="auto" w:fill="B8CCE4" w:themeFill="accent1" w:themeFillTint="66"/>
                  <w:vAlign w:val="center"/>
                </w:tcPr>
                <w:p w:rsidR="008A7DEE" w:rsidRPr="008A7DEE" w:rsidRDefault="008A7DEE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6"/>
                      <w:szCs w:val="26"/>
                      <w:rtl/>
                    </w:rPr>
                  </w:pPr>
                  <w:r w:rsidRPr="008A7DEE">
                    <w:rPr>
                      <w:rFonts w:ascii="Traditional Arabic" w:hAnsi="Traditional Arabic" w:cs="Traditional Arabic" w:hint="cs"/>
                      <w:b/>
                      <w:bCs/>
                      <w:sz w:val="26"/>
                      <w:szCs w:val="26"/>
                      <w:rtl/>
                    </w:rPr>
                    <w:t>الأعضاء الفاعلة</w:t>
                  </w:r>
                </w:p>
              </w:tc>
              <w:tc>
                <w:tcPr>
                  <w:tcW w:w="1504" w:type="dxa"/>
                  <w:vAlign w:val="center"/>
                </w:tcPr>
                <w:p w:rsidR="008A7DEE" w:rsidRDefault="004606DA" w:rsidP="004606DA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الساحة الحركية بقشرة المخ، العصب الحركي (ليف عصبي حركي)، العضلة، النخاع الشوكي.</w:t>
                  </w:r>
                </w:p>
              </w:tc>
              <w:tc>
                <w:tcPr>
                  <w:tcW w:w="1504" w:type="dxa"/>
                  <w:vAlign w:val="center"/>
                </w:tcPr>
                <w:p w:rsidR="008A7DEE" w:rsidRDefault="004606DA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المستقبل الحسي، العصب الحسي (ليف عصبي حسي)، النخاع الشوكي، العصب الحركي (ليف عصبي حركي</w:t>
                  </w:r>
                  <w:r w:rsidR="003C1223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)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، العضلة.</w:t>
                  </w:r>
                </w:p>
              </w:tc>
            </w:tr>
            <w:tr w:rsidR="008A7DEE" w:rsidTr="00C81AFF">
              <w:trPr>
                <w:trHeight w:val="867"/>
                <w:jc w:val="center"/>
              </w:trPr>
              <w:tc>
                <w:tcPr>
                  <w:tcW w:w="1503" w:type="dxa"/>
                  <w:shd w:val="clear" w:color="auto" w:fill="B8CCE4" w:themeFill="accent1" w:themeFillTint="66"/>
                  <w:vAlign w:val="center"/>
                </w:tcPr>
                <w:p w:rsidR="008A7DEE" w:rsidRDefault="008A7DEE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أهميتها</w:t>
                  </w:r>
                </w:p>
              </w:tc>
              <w:tc>
                <w:tcPr>
                  <w:tcW w:w="1504" w:type="dxa"/>
                  <w:vAlign w:val="center"/>
                </w:tcPr>
                <w:p w:rsidR="008A7DEE" w:rsidRDefault="00396601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تلبية حاجات العضوية.</w:t>
                  </w:r>
                </w:p>
              </w:tc>
              <w:tc>
                <w:tcPr>
                  <w:tcW w:w="1504" w:type="dxa"/>
                  <w:vAlign w:val="center"/>
                </w:tcPr>
                <w:p w:rsidR="008A7DEE" w:rsidRDefault="00396601" w:rsidP="008A7DEE">
                  <w:pPr>
                    <w:pStyle w:val="TableParagraph"/>
                    <w:bidi/>
                    <w:spacing w:before="240" w:line="276" w:lineRule="auto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حماية العضوية من الأخطار.</w:t>
                  </w:r>
                </w:p>
              </w:tc>
            </w:tr>
          </w:tbl>
          <w:p w:rsidR="00950E02" w:rsidRPr="00300528" w:rsidRDefault="00950E02" w:rsidP="0060438C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77" w:type="dxa"/>
            <w:tcBorders>
              <w:top w:val="single" w:sz="4" w:space="0" w:color="auto"/>
            </w:tcBorders>
          </w:tcPr>
          <w:p w:rsidR="00A73A5F" w:rsidRDefault="00D20898" w:rsidP="00D20898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="00A73A5F"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631CF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دور النخاع الشوكي في الحركة اللاإرادية</w:t>
            </w:r>
            <w:r w:rsidR="003366C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D20898" w:rsidRDefault="00D20898" w:rsidP="00D20898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5-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دور العضلة.</w:t>
            </w:r>
          </w:p>
          <w:p w:rsidR="00D94A87" w:rsidRDefault="00D94A87" w:rsidP="00D94A87">
            <w:pPr>
              <w:pStyle w:val="TableParagraph"/>
              <w:bidi/>
              <w:spacing w:before="240" w:line="276" w:lineRule="auto"/>
              <w:ind w:left="359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94A87" w:rsidRDefault="00D94A87" w:rsidP="00D94A87">
            <w:pPr>
              <w:pStyle w:val="TableParagraph"/>
              <w:bidi/>
              <w:spacing w:before="240" w:line="276" w:lineRule="auto"/>
              <w:ind w:left="359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20898" w:rsidRDefault="00213318" w:rsidP="00577C95">
            <w:pPr>
              <w:pStyle w:val="TableParagraph"/>
              <w:numPr>
                <w:ilvl w:val="0"/>
                <w:numId w:val="17"/>
              </w:numPr>
              <w:bidi/>
              <w:spacing w:before="240" w:line="276" w:lineRule="auto"/>
              <w:ind w:left="53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انطلاقا من التجارب: </w:t>
            </w:r>
          </w:p>
          <w:p w:rsidR="00213318" w:rsidRDefault="00213318" w:rsidP="00577C95">
            <w:pPr>
              <w:pStyle w:val="TableParagraph"/>
              <w:bidi/>
              <w:spacing w:before="240" w:line="276" w:lineRule="auto"/>
              <w:ind w:left="17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استخلص العناصر الضرورية لحدوث الحركة اللاإرادية (المنعكس الفطري) ودور كل منها.</w:t>
            </w:r>
          </w:p>
          <w:p w:rsidR="00A4003A" w:rsidRDefault="00A4003A" w:rsidP="00A4003A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90197" w:rsidRDefault="00990197" w:rsidP="00A4003A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34852" w:rsidRDefault="00834852" w:rsidP="00834852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34852" w:rsidRDefault="00834852" w:rsidP="00834852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34852" w:rsidRDefault="00834852" w:rsidP="00834852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145C9" w:rsidRDefault="006145C9" w:rsidP="006145C9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75728" w:rsidRDefault="00375728" w:rsidP="00375728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3203F5" w:rsidRDefault="00375728" w:rsidP="003C7988">
            <w:pPr>
              <w:pStyle w:val="TableParagraph"/>
              <w:numPr>
                <w:ilvl w:val="0"/>
                <w:numId w:val="18"/>
              </w:numPr>
              <w:bidi/>
              <w:spacing w:before="240"/>
              <w:ind w:left="53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قارن بين الحركة الإرادية والحركة اللاإرادية من خلال اكمال الجدول المقابل.</w:t>
            </w: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Pr="003203F5" w:rsidRDefault="003203F5" w:rsidP="003203F5">
            <w:pPr>
              <w:rPr>
                <w:rtl/>
              </w:rPr>
            </w:pPr>
          </w:p>
          <w:p w:rsidR="003203F5" w:rsidRDefault="003203F5" w:rsidP="003203F5">
            <w:pPr>
              <w:rPr>
                <w:rtl/>
              </w:rPr>
            </w:pPr>
          </w:p>
          <w:p w:rsidR="003203F5" w:rsidRDefault="003203F5" w:rsidP="003203F5">
            <w:pPr>
              <w:rPr>
                <w:rtl/>
              </w:rPr>
            </w:pPr>
          </w:p>
          <w:p w:rsidR="00375728" w:rsidRDefault="00375728" w:rsidP="003203F5">
            <w:pPr>
              <w:jc w:val="center"/>
              <w:rPr>
                <w:rtl/>
              </w:rPr>
            </w:pPr>
          </w:p>
          <w:p w:rsidR="003203F5" w:rsidRDefault="003203F5" w:rsidP="003203F5">
            <w:pPr>
              <w:jc w:val="center"/>
              <w:rPr>
                <w:rtl/>
              </w:rPr>
            </w:pPr>
          </w:p>
          <w:p w:rsidR="003203F5" w:rsidRDefault="003203F5" w:rsidP="003203F5">
            <w:pPr>
              <w:jc w:val="center"/>
              <w:rPr>
                <w:rtl/>
              </w:rPr>
            </w:pPr>
          </w:p>
          <w:p w:rsidR="003203F5" w:rsidRDefault="003203F5" w:rsidP="003203F5">
            <w:pPr>
              <w:jc w:val="center"/>
              <w:rPr>
                <w:rtl/>
              </w:rPr>
            </w:pPr>
          </w:p>
          <w:p w:rsidR="003203F5" w:rsidRDefault="003203F5" w:rsidP="003203F5">
            <w:pPr>
              <w:jc w:val="center"/>
              <w:rPr>
                <w:rtl/>
              </w:rPr>
            </w:pPr>
          </w:p>
          <w:p w:rsidR="003C1223" w:rsidRPr="003203F5" w:rsidRDefault="003C1223" w:rsidP="003203F5">
            <w:pPr>
              <w:jc w:val="center"/>
              <w:rPr>
                <w:rtl/>
              </w:rPr>
            </w:pP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A73A5F" w:rsidRPr="00300528" w:rsidRDefault="00A73A5F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2E5F6F" w:rsidRPr="00E96327" w:rsidTr="001263A7">
        <w:trPr>
          <w:trHeight w:val="3720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FE295E" w:rsidRDefault="008A7958" w:rsidP="001D0D9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تتدخل في حدوث الفعل </w:t>
            </w:r>
            <w:r w:rsidR="00BC29D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اللاإرادي (المنعكس الفطري)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الأعضاء الآتية:</w:t>
            </w:r>
          </w:p>
          <w:p w:rsidR="008A7958" w:rsidRDefault="008A7958" w:rsidP="001D0D9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1- </w:t>
            </w:r>
            <w:r w:rsidR="003728D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مستقبل حسي</w:t>
            </w: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4611F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يستقبل التنبيه ويحوله إلى رسالة عصبية حسية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8A7958" w:rsidRDefault="008A7958" w:rsidP="001D0D9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2- </w:t>
            </w:r>
            <w:r w:rsidR="003728D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عصب حسي (ليف عصبي حسي)</w:t>
            </w: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دوره هو نقل الرسالة العصبية </w:t>
            </w:r>
            <w:r w:rsidR="004611F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الحسية إلى المركز العصبي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8A7958" w:rsidRDefault="008A7958" w:rsidP="001D0D9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3- </w:t>
            </w:r>
            <w:r w:rsidR="003728D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النخاع الشوكي (مركز عصبي)</w:t>
            </w: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4611F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يعالج الرسالة العصبية الحسية ويحولها إلى رسالة عصبية حركية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8A7958" w:rsidRDefault="008A7958" w:rsidP="001D0D9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 xml:space="preserve">4- </w:t>
            </w:r>
            <w:r w:rsidR="003728D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عصب حركي (ليف عصبي حركي)</w:t>
            </w:r>
            <w:r w:rsidRPr="0057138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A509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ينقل الرسالة العصبية الحركية إلى العضو المنفذ.</w:t>
            </w:r>
          </w:p>
          <w:p w:rsidR="003728D2" w:rsidRPr="00A03011" w:rsidRDefault="003728D2" w:rsidP="001D0D9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/>
              </w:rPr>
              <w:t>5-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A5092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العضلة:</w:t>
            </w:r>
            <w:r w:rsidR="00A509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هي العضو المنفذ للحركة.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3A3816">
        <w:trPr>
          <w:trHeight w:val="5309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0369FF" w:rsidRDefault="004176F3" w:rsidP="004176F3">
            <w:pPr>
              <w:pStyle w:val="TableParagraph"/>
              <w:bidi/>
              <w:spacing w:before="120"/>
              <w:ind w:left="360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4176F3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 wp14:anchorId="14C4933D" wp14:editId="54513A84">
                  <wp:simplePos x="-3228975" y="2905125"/>
                  <wp:positionH relativeFrom="margin">
                    <wp:posOffset>361950</wp:posOffset>
                  </wp:positionH>
                  <wp:positionV relativeFrom="margin">
                    <wp:posOffset>142875</wp:posOffset>
                  </wp:positionV>
                  <wp:extent cx="4933950" cy="3076575"/>
                  <wp:effectExtent l="19050" t="19050" r="0" b="9525"/>
                  <wp:wrapSquare wrapText="bothSides"/>
                  <wp:docPr id="1" name="Picture 1" descr="C:\Users\Hamza Moussa\Desktop\New folder (2)\spastic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za Moussa\Desktop\New folder (2)\spastic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73DE7" w:rsidRDefault="00573DE7" w:rsidP="00573DE7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573DE7" w:rsidRDefault="00573DE7" w:rsidP="00573DE7">
            <w:pPr>
              <w:pStyle w:val="TableParagraph"/>
              <w:bidi/>
              <w:ind w:left="720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1ECF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1ECF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1ECF" w:rsidRDefault="00812DEB" w:rsidP="004176F3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     </w:t>
            </w:r>
            <w:r w:rsidR="00BC762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176F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01ECF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1ECF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176F3" w:rsidRDefault="004176F3" w:rsidP="004176F3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01ECF" w:rsidRDefault="00001ECF" w:rsidP="00001EC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A1334" w:rsidRPr="00DA2B96" w:rsidRDefault="00BA1334" w:rsidP="00BA1334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rtl/>
          <w:lang w:val="en-US"/>
        </w:rPr>
      </w:pPr>
    </w:p>
    <w:p w:rsidR="00590818" w:rsidRDefault="00590818" w:rsidP="00BA63C4">
      <w:pPr>
        <w:rPr>
          <w:sz w:val="2"/>
          <w:szCs w:val="2"/>
          <w:lang w:val="en-US"/>
        </w:rPr>
      </w:pPr>
    </w:p>
    <w:p w:rsidR="003A3816" w:rsidRDefault="003A3816" w:rsidP="00BF6498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3A3816" w:rsidRPr="003A3816" w:rsidRDefault="003A3816" w:rsidP="003A3816">
      <w:pPr>
        <w:rPr>
          <w:sz w:val="2"/>
          <w:szCs w:val="2"/>
          <w:lang w:val="en-US"/>
        </w:rPr>
      </w:pPr>
    </w:p>
    <w:p w:rsidR="00156CBC" w:rsidRPr="00BD5FBC" w:rsidRDefault="003A3816" w:rsidP="003A3816">
      <w:pPr>
        <w:tabs>
          <w:tab w:val="left" w:pos="9260"/>
        </w:tabs>
        <w:rPr>
          <w:sz w:val="2"/>
          <w:szCs w:val="2"/>
          <w:rtl/>
          <w:lang w:val="en-US"/>
        </w:rPr>
      </w:pPr>
      <w:r>
        <w:rPr>
          <w:sz w:val="2"/>
          <w:szCs w:val="2"/>
          <w:lang w:val="en-US"/>
        </w:rPr>
        <w:tab/>
      </w:r>
    </w:p>
    <w:sectPr w:rsidR="00156CBC" w:rsidRPr="00BD5FBC">
      <w:pgSz w:w="11900" w:h="16840"/>
      <w:pgMar w:top="720" w:right="4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F9A" w:rsidRDefault="00FF4F9A" w:rsidP="00156CBC">
      <w:pPr>
        <w:rPr>
          <w:rtl/>
        </w:rPr>
      </w:pPr>
      <w:r>
        <w:separator/>
      </w:r>
    </w:p>
  </w:endnote>
  <w:endnote w:type="continuationSeparator" w:id="0">
    <w:p w:rsidR="00FF4F9A" w:rsidRDefault="00FF4F9A" w:rsidP="00156CBC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F9A" w:rsidRDefault="00FF4F9A" w:rsidP="00156CBC">
      <w:pPr>
        <w:rPr>
          <w:rtl/>
        </w:rPr>
      </w:pPr>
      <w:r>
        <w:separator/>
      </w:r>
    </w:p>
  </w:footnote>
  <w:footnote w:type="continuationSeparator" w:id="0">
    <w:p w:rsidR="00FF4F9A" w:rsidRDefault="00FF4F9A" w:rsidP="00156CBC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0B466D4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07BA"/>
    <w:multiLevelType w:val="hybridMultilevel"/>
    <w:tmpl w:val="D14496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87845A0"/>
    <w:multiLevelType w:val="hybridMultilevel"/>
    <w:tmpl w:val="7ADE3504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8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1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3" w15:restartNumberingAfterBreak="0">
    <w:nsid w:val="4A6244DC"/>
    <w:multiLevelType w:val="hybridMultilevel"/>
    <w:tmpl w:val="5BEAAA92"/>
    <w:lvl w:ilvl="0" w:tplc="3FFE7AFA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4" w15:restartNumberingAfterBreak="0">
    <w:nsid w:val="575108B6"/>
    <w:multiLevelType w:val="hybridMultilevel"/>
    <w:tmpl w:val="C528013E"/>
    <w:lvl w:ilvl="0" w:tplc="9FF4DD96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1617C0"/>
    <w:multiLevelType w:val="hybridMultilevel"/>
    <w:tmpl w:val="58F896CC"/>
    <w:lvl w:ilvl="0" w:tplc="A6AEE742">
      <w:start w:val="1"/>
      <w:numFmt w:val="bullet"/>
      <w:lvlText w:val=""/>
      <w:lvlJc w:val="left"/>
      <w:pPr>
        <w:ind w:left="719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8" w15:restartNumberingAfterBreak="0">
    <w:nsid w:val="7F7A4CEF"/>
    <w:multiLevelType w:val="hybridMultilevel"/>
    <w:tmpl w:val="6D92DC62"/>
    <w:lvl w:ilvl="0" w:tplc="04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5"/>
  </w:num>
  <w:num w:numId="5">
    <w:abstractNumId w:val="4"/>
  </w:num>
  <w:num w:numId="6">
    <w:abstractNumId w:val="1"/>
  </w:num>
  <w:num w:numId="7">
    <w:abstractNumId w:val="2"/>
  </w:num>
  <w:num w:numId="8">
    <w:abstractNumId w:val="16"/>
  </w:num>
  <w:num w:numId="9">
    <w:abstractNumId w:val="0"/>
  </w:num>
  <w:num w:numId="10">
    <w:abstractNumId w:val="6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18"/>
  </w:num>
  <w:num w:numId="16">
    <w:abstractNumId w:val="13"/>
  </w:num>
  <w:num w:numId="17">
    <w:abstractNumId w:val="17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6000B"/>
    <w:rsid w:val="00001ECF"/>
    <w:rsid w:val="00007746"/>
    <w:rsid w:val="00017D87"/>
    <w:rsid w:val="000262FD"/>
    <w:rsid w:val="00031115"/>
    <w:rsid w:val="00035806"/>
    <w:rsid w:val="000369FF"/>
    <w:rsid w:val="00037422"/>
    <w:rsid w:val="000400FA"/>
    <w:rsid w:val="00040DB5"/>
    <w:rsid w:val="00042A8D"/>
    <w:rsid w:val="0005545C"/>
    <w:rsid w:val="000570F4"/>
    <w:rsid w:val="00065717"/>
    <w:rsid w:val="0007152A"/>
    <w:rsid w:val="00082D1A"/>
    <w:rsid w:val="00084F30"/>
    <w:rsid w:val="00092573"/>
    <w:rsid w:val="00092F3E"/>
    <w:rsid w:val="000A7C14"/>
    <w:rsid w:val="000B6D02"/>
    <w:rsid w:val="000B7375"/>
    <w:rsid w:val="000C1F8C"/>
    <w:rsid w:val="000C5ED9"/>
    <w:rsid w:val="000D3A92"/>
    <w:rsid w:val="000D6664"/>
    <w:rsid w:val="000E60A3"/>
    <w:rsid w:val="000F15EF"/>
    <w:rsid w:val="000F782E"/>
    <w:rsid w:val="000F7929"/>
    <w:rsid w:val="00106915"/>
    <w:rsid w:val="00110F84"/>
    <w:rsid w:val="00123761"/>
    <w:rsid w:val="001263A7"/>
    <w:rsid w:val="0014012B"/>
    <w:rsid w:val="00154752"/>
    <w:rsid w:val="00156CBC"/>
    <w:rsid w:val="0016000B"/>
    <w:rsid w:val="00160D72"/>
    <w:rsid w:val="00173F57"/>
    <w:rsid w:val="00186CA4"/>
    <w:rsid w:val="00192A45"/>
    <w:rsid w:val="00194C53"/>
    <w:rsid w:val="001A10EC"/>
    <w:rsid w:val="001A7232"/>
    <w:rsid w:val="001B385B"/>
    <w:rsid w:val="001B7764"/>
    <w:rsid w:val="001C30CD"/>
    <w:rsid w:val="001C7FE6"/>
    <w:rsid w:val="001D050D"/>
    <w:rsid w:val="001D0D9C"/>
    <w:rsid w:val="001D24BD"/>
    <w:rsid w:val="001D5BCF"/>
    <w:rsid w:val="001F41AB"/>
    <w:rsid w:val="001F5502"/>
    <w:rsid w:val="00201FAD"/>
    <w:rsid w:val="00204B87"/>
    <w:rsid w:val="002070F9"/>
    <w:rsid w:val="00213318"/>
    <w:rsid w:val="00216068"/>
    <w:rsid w:val="00217D05"/>
    <w:rsid w:val="0022513D"/>
    <w:rsid w:val="002309AA"/>
    <w:rsid w:val="00242326"/>
    <w:rsid w:val="00242775"/>
    <w:rsid w:val="00245BAD"/>
    <w:rsid w:val="00254214"/>
    <w:rsid w:val="00254B39"/>
    <w:rsid w:val="002575E4"/>
    <w:rsid w:val="00261012"/>
    <w:rsid w:val="0028210C"/>
    <w:rsid w:val="00282457"/>
    <w:rsid w:val="00286927"/>
    <w:rsid w:val="0029161C"/>
    <w:rsid w:val="002947B9"/>
    <w:rsid w:val="002978C7"/>
    <w:rsid w:val="002A3E17"/>
    <w:rsid w:val="002B3B66"/>
    <w:rsid w:val="002B4633"/>
    <w:rsid w:val="002B6FA6"/>
    <w:rsid w:val="002C3859"/>
    <w:rsid w:val="002E5F6F"/>
    <w:rsid w:val="00300528"/>
    <w:rsid w:val="0030750D"/>
    <w:rsid w:val="00314237"/>
    <w:rsid w:val="0031723A"/>
    <w:rsid w:val="00320355"/>
    <w:rsid w:val="003203F5"/>
    <w:rsid w:val="003227B0"/>
    <w:rsid w:val="00324C24"/>
    <w:rsid w:val="00336640"/>
    <w:rsid w:val="003366C5"/>
    <w:rsid w:val="00341BF6"/>
    <w:rsid w:val="00343A29"/>
    <w:rsid w:val="00343E16"/>
    <w:rsid w:val="003509AD"/>
    <w:rsid w:val="00353A57"/>
    <w:rsid w:val="00367927"/>
    <w:rsid w:val="00371556"/>
    <w:rsid w:val="003728D2"/>
    <w:rsid w:val="00373824"/>
    <w:rsid w:val="00375728"/>
    <w:rsid w:val="0037621E"/>
    <w:rsid w:val="0038446A"/>
    <w:rsid w:val="0039094E"/>
    <w:rsid w:val="003947B0"/>
    <w:rsid w:val="00396601"/>
    <w:rsid w:val="00397ECC"/>
    <w:rsid w:val="003A3816"/>
    <w:rsid w:val="003B37B8"/>
    <w:rsid w:val="003B3918"/>
    <w:rsid w:val="003C0B19"/>
    <w:rsid w:val="003C1223"/>
    <w:rsid w:val="003C21D2"/>
    <w:rsid w:val="003C7988"/>
    <w:rsid w:val="003D705F"/>
    <w:rsid w:val="003F7B95"/>
    <w:rsid w:val="004041C9"/>
    <w:rsid w:val="00412561"/>
    <w:rsid w:val="004176F3"/>
    <w:rsid w:val="004178BD"/>
    <w:rsid w:val="00425D06"/>
    <w:rsid w:val="0043032B"/>
    <w:rsid w:val="0044077B"/>
    <w:rsid w:val="004560FC"/>
    <w:rsid w:val="004606DA"/>
    <w:rsid w:val="004611F1"/>
    <w:rsid w:val="00466767"/>
    <w:rsid w:val="004675DF"/>
    <w:rsid w:val="00473009"/>
    <w:rsid w:val="00476BEA"/>
    <w:rsid w:val="00484EF5"/>
    <w:rsid w:val="004969D0"/>
    <w:rsid w:val="00496F14"/>
    <w:rsid w:val="004B278A"/>
    <w:rsid w:val="004B3872"/>
    <w:rsid w:val="004C7F73"/>
    <w:rsid w:val="004D0073"/>
    <w:rsid w:val="004D2D69"/>
    <w:rsid w:val="004F553B"/>
    <w:rsid w:val="00500B3D"/>
    <w:rsid w:val="005154E8"/>
    <w:rsid w:val="005210A8"/>
    <w:rsid w:val="00536A89"/>
    <w:rsid w:val="00551761"/>
    <w:rsid w:val="00554B4D"/>
    <w:rsid w:val="00560D2A"/>
    <w:rsid w:val="0056608E"/>
    <w:rsid w:val="0057086D"/>
    <w:rsid w:val="0057138B"/>
    <w:rsid w:val="005739E1"/>
    <w:rsid w:val="00573DE7"/>
    <w:rsid w:val="00574DA4"/>
    <w:rsid w:val="005777FE"/>
    <w:rsid w:val="0057795C"/>
    <w:rsid w:val="00577C95"/>
    <w:rsid w:val="00590818"/>
    <w:rsid w:val="005A049C"/>
    <w:rsid w:val="005A787A"/>
    <w:rsid w:val="005B3709"/>
    <w:rsid w:val="005B767E"/>
    <w:rsid w:val="005C3AB7"/>
    <w:rsid w:val="005D0700"/>
    <w:rsid w:val="005D2658"/>
    <w:rsid w:val="005D7FA9"/>
    <w:rsid w:val="005F7513"/>
    <w:rsid w:val="0060438C"/>
    <w:rsid w:val="006145C9"/>
    <w:rsid w:val="00631CF1"/>
    <w:rsid w:val="0063378C"/>
    <w:rsid w:val="00634733"/>
    <w:rsid w:val="006361BA"/>
    <w:rsid w:val="006371BE"/>
    <w:rsid w:val="00643D86"/>
    <w:rsid w:val="006476AC"/>
    <w:rsid w:val="00647DDB"/>
    <w:rsid w:val="00662D4C"/>
    <w:rsid w:val="00665648"/>
    <w:rsid w:val="0067544E"/>
    <w:rsid w:val="00676671"/>
    <w:rsid w:val="00676ABC"/>
    <w:rsid w:val="0068233F"/>
    <w:rsid w:val="006927F7"/>
    <w:rsid w:val="006948ED"/>
    <w:rsid w:val="0069596B"/>
    <w:rsid w:val="006A17AC"/>
    <w:rsid w:val="006A5347"/>
    <w:rsid w:val="006C0A32"/>
    <w:rsid w:val="006C48AF"/>
    <w:rsid w:val="006C4EDF"/>
    <w:rsid w:val="006D23DE"/>
    <w:rsid w:val="006D511B"/>
    <w:rsid w:val="006D6EF8"/>
    <w:rsid w:val="006E7659"/>
    <w:rsid w:val="00705245"/>
    <w:rsid w:val="00717353"/>
    <w:rsid w:val="00730971"/>
    <w:rsid w:val="00735677"/>
    <w:rsid w:val="00740D26"/>
    <w:rsid w:val="007545AA"/>
    <w:rsid w:val="0076072A"/>
    <w:rsid w:val="007613AE"/>
    <w:rsid w:val="00766C8B"/>
    <w:rsid w:val="0077021C"/>
    <w:rsid w:val="0077417B"/>
    <w:rsid w:val="00780362"/>
    <w:rsid w:val="007837EE"/>
    <w:rsid w:val="00793342"/>
    <w:rsid w:val="007933C9"/>
    <w:rsid w:val="00797508"/>
    <w:rsid w:val="007A1830"/>
    <w:rsid w:val="007A3C45"/>
    <w:rsid w:val="007A7331"/>
    <w:rsid w:val="007B49CD"/>
    <w:rsid w:val="007C07B5"/>
    <w:rsid w:val="007C2F13"/>
    <w:rsid w:val="007F47A7"/>
    <w:rsid w:val="007F5670"/>
    <w:rsid w:val="00801A37"/>
    <w:rsid w:val="008047F0"/>
    <w:rsid w:val="00812252"/>
    <w:rsid w:val="00812DEB"/>
    <w:rsid w:val="008236D5"/>
    <w:rsid w:val="008252A5"/>
    <w:rsid w:val="00827FAA"/>
    <w:rsid w:val="00834852"/>
    <w:rsid w:val="00836BB2"/>
    <w:rsid w:val="0084018F"/>
    <w:rsid w:val="00844FB4"/>
    <w:rsid w:val="008501F6"/>
    <w:rsid w:val="008525AD"/>
    <w:rsid w:val="008556D9"/>
    <w:rsid w:val="00864A6B"/>
    <w:rsid w:val="00880331"/>
    <w:rsid w:val="00883BE1"/>
    <w:rsid w:val="0088434E"/>
    <w:rsid w:val="008872D8"/>
    <w:rsid w:val="008951B7"/>
    <w:rsid w:val="00896CFD"/>
    <w:rsid w:val="008A4E85"/>
    <w:rsid w:val="008A630F"/>
    <w:rsid w:val="008A7958"/>
    <w:rsid w:val="008A7DEE"/>
    <w:rsid w:val="008B092D"/>
    <w:rsid w:val="008C2A50"/>
    <w:rsid w:val="008D2883"/>
    <w:rsid w:val="008D4413"/>
    <w:rsid w:val="008E44EA"/>
    <w:rsid w:val="008F2FA9"/>
    <w:rsid w:val="009010AC"/>
    <w:rsid w:val="009021D5"/>
    <w:rsid w:val="00907581"/>
    <w:rsid w:val="009251C2"/>
    <w:rsid w:val="009307E7"/>
    <w:rsid w:val="00933D6E"/>
    <w:rsid w:val="00935A7C"/>
    <w:rsid w:val="00936BDC"/>
    <w:rsid w:val="00944BE9"/>
    <w:rsid w:val="0094677A"/>
    <w:rsid w:val="009478A0"/>
    <w:rsid w:val="00950E02"/>
    <w:rsid w:val="00951349"/>
    <w:rsid w:val="009568A6"/>
    <w:rsid w:val="0096219E"/>
    <w:rsid w:val="009626A9"/>
    <w:rsid w:val="00964FA8"/>
    <w:rsid w:val="00965CD5"/>
    <w:rsid w:val="00990197"/>
    <w:rsid w:val="009969A1"/>
    <w:rsid w:val="009A0EB4"/>
    <w:rsid w:val="009B23D7"/>
    <w:rsid w:val="009C1081"/>
    <w:rsid w:val="009D1621"/>
    <w:rsid w:val="009D787F"/>
    <w:rsid w:val="009D7EFE"/>
    <w:rsid w:val="009E04AB"/>
    <w:rsid w:val="009E1321"/>
    <w:rsid w:val="00A03011"/>
    <w:rsid w:val="00A12030"/>
    <w:rsid w:val="00A12810"/>
    <w:rsid w:val="00A2111A"/>
    <w:rsid w:val="00A23C6E"/>
    <w:rsid w:val="00A24816"/>
    <w:rsid w:val="00A254AF"/>
    <w:rsid w:val="00A2698E"/>
    <w:rsid w:val="00A3116B"/>
    <w:rsid w:val="00A4003A"/>
    <w:rsid w:val="00A45026"/>
    <w:rsid w:val="00A50925"/>
    <w:rsid w:val="00A511F2"/>
    <w:rsid w:val="00A70BFB"/>
    <w:rsid w:val="00A71173"/>
    <w:rsid w:val="00A73A5F"/>
    <w:rsid w:val="00A771DD"/>
    <w:rsid w:val="00A84FB3"/>
    <w:rsid w:val="00A91B2A"/>
    <w:rsid w:val="00A94A45"/>
    <w:rsid w:val="00A97D91"/>
    <w:rsid w:val="00AA203B"/>
    <w:rsid w:val="00AD1B6F"/>
    <w:rsid w:val="00AE126E"/>
    <w:rsid w:val="00AF22D8"/>
    <w:rsid w:val="00AF60E7"/>
    <w:rsid w:val="00B06D2C"/>
    <w:rsid w:val="00B1164C"/>
    <w:rsid w:val="00B30368"/>
    <w:rsid w:val="00B369CF"/>
    <w:rsid w:val="00B40EE9"/>
    <w:rsid w:val="00B419A8"/>
    <w:rsid w:val="00B42B9A"/>
    <w:rsid w:val="00B43077"/>
    <w:rsid w:val="00B5071E"/>
    <w:rsid w:val="00B55EAE"/>
    <w:rsid w:val="00B66C03"/>
    <w:rsid w:val="00B714DB"/>
    <w:rsid w:val="00B720D9"/>
    <w:rsid w:val="00B72FAE"/>
    <w:rsid w:val="00B77BE7"/>
    <w:rsid w:val="00BA1334"/>
    <w:rsid w:val="00BA48A0"/>
    <w:rsid w:val="00BA63C4"/>
    <w:rsid w:val="00BA6E48"/>
    <w:rsid w:val="00BB01F0"/>
    <w:rsid w:val="00BB442E"/>
    <w:rsid w:val="00BB7EDF"/>
    <w:rsid w:val="00BC29D2"/>
    <w:rsid w:val="00BC2AED"/>
    <w:rsid w:val="00BC3A5E"/>
    <w:rsid w:val="00BC762D"/>
    <w:rsid w:val="00BD211C"/>
    <w:rsid w:val="00BD33F7"/>
    <w:rsid w:val="00BD5FBC"/>
    <w:rsid w:val="00BE5759"/>
    <w:rsid w:val="00BF3AC4"/>
    <w:rsid w:val="00BF5C6A"/>
    <w:rsid w:val="00BF6498"/>
    <w:rsid w:val="00C041E2"/>
    <w:rsid w:val="00C06C8F"/>
    <w:rsid w:val="00C20A85"/>
    <w:rsid w:val="00C225CF"/>
    <w:rsid w:val="00C23BF1"/>
    <w:rsid w:val="00C32D6C"/>
    <w:rsid w:val="00C32FD5"/>
    <w:rsid w:val="00C40D21"/>
    <w:rsid w:val="00C42293"/>
    <w:rsid w:val="00C44243"/>
    <w:rsid w:val="00C4482A"/>
    <w:rsid w:val="00C46737"/>
    <w:rsid w:val="00C62841"/>
    <w:rsid w:val="00C664DB"/>
    <w:rsid w:val="00C706E3"/>
    <w:rsid w:val="00C81AFF"/>
    <w:rsid w:val="00C86AAA"/>
    <w:rsid w:val="00C975FB"/>
    <w:rsid w:val="00CA5EC0"/>
    <w:rsid w:val="00CA7B6A"/>
    <w:rsid w:val="00CB157E"/>
    <w:rsid w:val="00CB1FA9"/>
    <w:rsid w:val="00CB39EE"/>
    <w:rsid w:val="00CC0FCF"/>
    <w:rsid w:val="00CC1E84"/>
    <w:rsid w:val="00CC7E50"/>
    <w:rsid w:val="00CD33C7"/>
    <w:rsid w:val="00CD5715"/>
    <w:rsid w:val="00CE2975"/>
    <w:rsid w:val="00CE2BBC"/>
    <w:rsid w:val="00CF569A"/>
    <w:rsid w:val="00CF58B4"/>
    <w:rsid w:val="00D14E3B"/>
    <w:rsid w:val="00D16DB2"/>
    <w:rsid w:val="00D20898"/>
    <w:rsid w:val="00D30052"/>
    <w:rsid w:val="00D46F7B"/>
    <w:rsid w:val="00D472D6"/>
    <w:rsid w:val="00D52C6B"/>
    <w:rsid w:val="00D76DDD"/>
    <w:rsid w:val="00D80F2E"/>
    <w:rsid w:val="00D905B2"/>
    <w:rsid w:val="00D90720"/>
    <w:rsid w:val="00D930AC"/>
    <w:rsid w:val="00D93D31"/>
    <w:rsid w:val="00D94A87"/>
    <w:rsid w:val="00D97397"/>
    <w:rsid w:val="00DA2B96"/>
    <w:rsid w:val="00DA74FB"/>
    <w:rsid w:val="00DC04A8"/>
    <w:rsid w:val="00DC61B0"/>
    <w:rsid w:val="00DE630A"/>
    <w:rsid w:val="00DF686E"/>
    <w:rsid w:val="00DF787F"/>
    <w:rsid w:val="00E001BC"/>
    <w:rsid w:val="00E02AF3"/>
    <w:rsid w:val="00E036B6"/>
    <w:rsid w:val="00E11B98"/>
    <w:rsid w:val="00E143C7"/>
    <w:rsid w:val="00E169CA"/>
    <w:rsid w:val="00E17001"/>
    <w:rsid w:val="00E2651C"/>
    <w:rsid w:val="00E7126D"/>
    <w:rsid w:val="00E72EEA"/>
    <w:rsid w:val="00E96327"/>
    <w:rsid w:val="00EA0A61"/>
    <w:rsid w:val="00EA64B2"/>
    <w:rsid w:val="00EB2DB4"/>
    <w:rsid w:val="00EB74AC"/>
    <w:rsid w:val="00EC3AD1"/>
    <w:rsid w:val="00EC4C8A"/>
    <w:rsid w:val="00ED2F23"/>
    <w:rsid w:val="00ED4C18"/>
    <w:rsid w:val="00ED7323"/>
    <w:rsid w:val="00EE2620"/>
    <w:rsid w:val="00EE29CA"/>
    <w:rsid w:val="00EE4CAF"/>
    <w:rsid w:val="00EF28AD"/>
    <w:rsid w:val="00F04D02"/>
    <w:rsid w:val="00F04D41"/>
    <w:rsid w:val="00F138F8"/>
    <w:rsid w:val="00F235DC"/>
    <w:rsid w:val="00F24039"/>
    <w:rsid w:val="00F257E8"/>
    <w:rsid w:val="00F269BF"/>
    <w:rsid w:val="00F26CE7"/>
    <w:rsid w:val="00F37503"/>
    <w:rsid w:val="00F621DE"/>
    <w:rsid w:val="00F6478B"/>
    <w:rsid w:val="00F912B3"/>
    <w:rsid w:val="00FB1891"/>
    <w:rsid w:val="00FB22E1"/>
    <w:rsid w:val="00FB4513"/>
    <w:rsid w:val="00FC1C3E"/>
    <w:rsid w:val="00FD6D00"/>
    <w:rsid w:val="00FE22BA"/>
    <w:rsid w:val="00FE295E"/>
    <w:rsid w:val="00FF0E29"/>
    <w:rsid w:val="00FF485B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6C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BC"/>
    <w:rPr>
      <w:rFonts w:ascii="Times New Roman" w:eastAsia="Times New Roman" w:hAnsi="Times New Roman" w:cs="Times New Roman"/>
      <w:lang w:val="ar-SA" w:eastAsia="ar-SA"/>
    </w:rPr>
  </w:style>
  <w:style w:type="paragraph" w:styleId="Footer">
    <w:name w:val="footer"/>
    <w:basedOn w:val="Normal"/>
    <w:link w:val="FooterChar"/>
    <w:uiPriority w:val="99"/>
    <w:unhideWhenUsed/>
    <w:rsid w:val="00156C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BC"/>
    <w:rPr>
      <w:rFonts w:ascii="Times New Roman" w:eastAsia="Times New Roman" w:hAnsi="Times New Roman" w:cs="Times New Roman"/>
      <w:lang w:val="ar-S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2920-9BFF-4E69-84AB-9756638D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411</cp:revision>
  <cp:lastPrinted>2022-07-28T14:07:00Z</cp:lastPrinted>
  <dcterms:created xsi:type="dcterms:W3CDTF">2021-07-21T14:59:00Z</dcterms:created>
  <dcterms:modified xsi:type="dcterms:W3CDTF">2023-09-02T12:04:00Z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