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A6350A" w:rsidP="00E72EEA">
      <w:pPr>
        <w:rPr>
          <w:sz w:val="20"/>
          <w:szCs w:val="20"/>
          <w:rtl/>
        </w:rPr>
      </w:pPr>
      <w:r>
        <w:rPr>
          <w:noProof/>
          <w:sz w:val="20"/>
          <w:szCs w:val="20"/>
          <w:rtl/>
          <w:lang w:val="en-US" w:eastAsia="en-US"/>
        </w:rPr>
        <w:pict>
          <v:shape id="Freeform 10" o:spid="_x0000_s1084" style="position:absolute;margin-left:-20.25pt;margin-top:8.65pt;width:201.15pt;height:28.55pt;z-index:251665408;visibility:visible;mso-wrap-style:square;mso-wrap-distance-left:9pt;mso-wrap-distance-top:0;mso-wrap-distance-right:9pt;mso-wrap-distance-bottom:0;mso-position-horizontal-relative:text;mso-position-vertical-relative:text;v-text-anchor:top" coordsize="402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" path="m3749,l,,,542r3749,l3822,533r66,-27l3943,464r43,-55l4013,345r9,-71l4013,202r-27,-65l3943,81,3888,38,3822,10,3749,xe" fillcolor="#365f91 [2404]"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noProof/>
          <w:sz w:val="20"/>
          <w:szCs w:val="20"/>
          <w:rtl/>
          <w:lang w:val="en-US" w:eastAsia="en-US"/>
        </w:rPr>
        <w:pict>
          <v:group id="Group 20" o:spid="_x0000_s1079" style="position:absolute;margin-left:-22.5pt;margin-top:.45pt;width:588.65pt;height:83.25pt;z-index:251664384"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80" style="position:absolute;top:100;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9Na8JA&#10;EL0L/Q/LCL2Iblqq1egqbaFYvNVIzmN23ASzsyG7NfHfuwXB2zze56w2va3FhVpfOVbwMklAEBdO&#10;V2wUHLLv8RyED8gaa8ek4EoeNuunwQpT7Tr+pcs+GBFD2KeooAyhSaX0RUkW/cQ1xJE7udZiiLA1&#10;UrfYxXBby9ckmUmLFceGEhv6Kqk47/+sgqN5s5m85rvPUTbbThddPjqbXKnnYf+xBBGoDw/x3f2j&#10;4/x3+P8lHiDXNwA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4bacc6" strokecolor="#4bacc6" strokeweight="10pt">
              <v:stroke linestyle="thinThin"/>
              <v:shadow color="#868686"/>
            </v:rect>
            <v:shape id="Freeform 18" o:spid="_x0000_s1081" style="position:absolute;left:10557;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" path="m1440,l,,,960r3,73l14,1105r18,69l56,1240r30,63l122,1362r42,56l210,1469r51,46l317,1557r59,36l439,1623r66,24l574,1665r72,11l720,1680r73,-4l864,1665r68,-18l998,1623r63,-30l1120,1557r56,-42l1227,1469r47,-51l1316,1362r36,-59l1382,1240r25,-66l1425,1105r11,-72l1440,960,1440,xe" fillcolor="#365f91 [2404]"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82"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83"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5" o:title=""/>
            </v:shape>
          </v:group>
        </w:pict>
      </w: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9264" filled="f" stroked="f">
            <v:textbox>
              <w:txbxContent>
                <w:p w:rsidR="004178BD" w:rsidRPr="00282457" w:rsidRDefault="006A087C"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4</w:t>
                  </w:r>
                </w:p>
              </w:txbxContent>
            </v:textbox>
          </v:shape>
        </w:pict>
      </w:r>
      <w:r>
        <w:rPr>
          <w:sz w:val="20"/>
          <w:szCs w:val="20"/>
          <w:rtl/>
        </w:rPr>
        <w:pict>
          <v:shape id="TextBox 15" o:spid="_x0000_s1076" type="#_x0000_t202" style="position:absolute;margin-left:-13.5pt;margin-top:3.5pt;width:215.85pt;height:45.9pt;z-index:2516664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7B23B6">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7B23B6">
                    <w:rPr>
                      <w:rFonts w:ascii="Traditional Arabic" w:hAnsi="Traditional Arabic" w:cs="Traditional Arabic" w:hint="cs"/>
                      <w:b/>
                      <w:bCs/>
                      <w:shadow/>
                      <w:color w:val="FFFFFF" w:themeColor="background1"/>
                      <w:kern w:val="24"/>
                      <w:sz w:val="40"/>
                      <w:szCs w:val="40"/>
                      <w:rtl/>
                      <w:lang w:bidi="ar-DZ"/>
                    </w:rPr>
                    <w:t>الرابعة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p>
    <w:p w:rsidR="0016000B" w:rsidRDefault="00A6350A">
      <w:pPr>
        <w:rPr>
          <w:sz w:val="20"/>
          <w:szCs w:val="20"/>
          <w:rtl/>
        </w:rPr>
      </w:pPr>
      <w:r>
        <w:rPr>
          <w:sz w:val="24"/>
          <w:szCs w:val="24"/>
          <w:rtl/>
        </w:rPr>
        <w:pict>
          <v:shape id="_x0000_s1086" type="#_x0000_t202" style="position:absolute;margin-left:506.25pt;margin-top:.55pt;width:50.25pt;height:51.35pt;z-index:251668480" filled="f" stroked="f">
            <v:textbox>
              <w:txbxContent>
                <w:p w:rsidR="007D4176" w:rsidRDefault="007D4176" w:rsidP="007D4176">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lang w:bidi="ar-DZ"/>
                    </w:rPr>
                    <w:t>4</w:t>
                  </w:r>
                </w:p>
              </w:txbxContent>
            </v:textbox>
          </v:shape>
        </w:pict>
      </w: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0E06C1">
        <w:trPr>
          <w:trHeight w:val="639"/>
          <w:jc w:val="center"/>
        </w:trPr>
        <w:tc>
          <w:tcPr>
            <w:tcW w:w="3824" w:type="dxa"/>
            <w:shd w:val="clear" w:color="auto" w:fill="EEECE1" w:themeFill="background2"/>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EEECE1" w:themeFill="background2"/>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EEECE1" w:themeFill="background2"/>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6B5BD4">
        <w:trPr>
          <w:trHeight w:val="3398"/>
          <w:jc w:val="center"/>
        </w:trPr>
        <w:tc>
          <w:tcPr>
            <w:tcW w:w="10611" w:type="dxa"/>
            <w:gridSpan w:val="4"/>
            <w:vAlign w:val="center"/>
          </w:tcPr>
          <w:p w:rsidR="006A087C" w:rsidRDefault="006A087C" w:rsidP="006A087C">
            <w:pPr>
              <w:bidi/>
              <w:ind w:left="113"/>
              <w:rPr>
                <w:rFonts w:ascii="Traditional Arabic" w:hAnsi="Traditional Arabic" w:cs="Traditional Arabic"/>
                <w:b/>
                <w:bCs/>
                <w:sz w:val="28"/>
                <w:szCs w:val="28"/>
                <w:rtl/>
              </w:rPr>
            </w:pPr>
            <w:r w:rsidRPr="006B5BD4">
              <w:rPr>
                <w:rFonts w:ascii="Traditional Arabic" w:hAnsi="Traditional Arabic" w:cs="Traditional Arabic" w:hint="cs"/>
                <w:b/>
                <w:bCs/>
                <w:color w:val="FF0000"/>
                <w:sz w:val="28"/>
                <w:szCs w:val="28"/>
                <w:u w:val="dotted"/>
                <w:rtl/>
              </w:rPr>
              <w:t>مركبة الكفاءة</w:t>
            </w:r>
            <w:r w:rsidRPr="006B5BD4">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 xml:space="preserve"> تمييز مقر الامتصاص كسطح تبادل بين الدم ومحتوى المعي الدقيق.</w:t>
            </w:r>
          </w:p>
          <w:p w:rsidR="006A087C" w:rsidRDefault="006A087C" w:rsidP="006A087C">
            <w:pPr>
              <w:bidi/>
              <w:ind w:left="113"/>
              <w:rPr>
                <w:rFonts w:ascii="Traditional Arabic" w:hAnsi="Traditional Arabic" w:cs="Traditional Arabic"/>
                <w:b/>
                <w:bCs/>
                <w:sz w:val="28"/>
                <w:szCs w:val="28"/>
                <w:rtl/>
              </w:rPr>
            </w:pPr>
            <w:r w:rsidRPr="006B5BD4">
              <w:rPr>
                <w:rFonts w:ascii="Traditional Arabic" w:hAnsi="Traditional Arabic" w:cs="Traditional Arabic" w:hint="cs"/>
                <w:b/>
                <w:bCs/>
                <w:color w:val="FF0000"/>
                <w:sz w:val="28"/>
                <w:szCs w:val="28"/>
                <w:u w:val="dotted"/>
                <w:rtl/>
              </w:rPr>
              <w:t>المورد التعلمي 1-2</w:t>
            </w:r>
            <w:r w:rsidRPr="006B5BD4">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 xml:space="preserve"> امتصاص المغذيات.</w:t>
            </w:r>
          </w:p>
          <w:p w:rsidR="007933C9" w:rsidRDefault="00DC04A8" w:rsidP="006A087C">
            <w:pPr>
              <w:bidi/>
              <w:ind w:left="113"/>
              <w:rPr>
                <w:rFonts w:ascii="Traditional Arabic" w:hAnsi="Traditional Arabic" w:cs="Traditional Arabic"/>
                <w:b/>
                <w:bCs/>
                <w:color w:val="FF0000"/>
                <w:sz w:val="28"/>
                <w:szCs w:val="28"/>
                <w:u w:val="dotted"/>
                <w:rtl/>
                <w:lang w:bidi="ar-DZ"/>
              </w:rPr>
            </w:pPr>
            <w:r w:rsidRPr="000A7C14">
              <w:rPr>
                <w:rFonts w:ascii="Traditional Arabic" w:hAnsi="Traditional Arabic" w:cs="Traditional Arabic"/>
                <w:b/>
                <w:bCs/>
                <w:color w:val="FF0000"/>
                <w:sz w:val="28"/>
                <w:szCs w:val="28"/>
                <w:u w:val="dotted"/>
                <w:rtl/>
              </w:rPr>
              <w:t xml:space="preserve">المورد </w:t>
            </w:r>
            <w:r w:rsidRPr="000A7C14">
              <w:rPr>
                <w:rFonts w:ascii="Traditional Arabic" w:hAnsi="Traditional Arabic" w:cs="Traditional Arabic" w:hint="cs"/>
                <w:b/>
                <w:bCs/>
                <w:color w:val="FF0000"/>
                <w:sz w:val="28"/>
                <w:szCs w:val="28"/>
                <w:u w:val="dotted"/>
                <w:rtl/>
              </w:rPr>
              <w:t>ال</w:t>
            </w:r>
            <w:r w:rsidR="00560D2A" w:rsidRPr="000A7C14">
              <w:rPr>
                <w:rFonts w:ascii="Traditional Arabic" w:hAnsi="Traditional Arabic" w:cs="Traditional Arabic"/>
                <w:b/>
                <w:bCs/>
                <w:color w:val="FF0000"/>
                <w:sz w:val="28"/>
                <w:szCs w:val="28"/>
                <w:u w:val="dotted"/>
                <w:rtl/>
              </w:rPr>
              <w:t>معرفي</w:t>
            </w:r>
            <w:r w:rsidR="00560D2A" w:rsidRPr="000A7C14">
              <w:rPr>
                <w:rFonts w:ascii="Traditional Arabic" w:hAnsi="Traditional Arabic" w:cs="Traditional Arabic"/>
                <w:b/>
                <w:bCs/>
                <w:color w:val="FF0000"/>
                <w:sz w:val="28"/>
                <w:szCs w:val="28"/>
                <w:u w:val="dotted"/>
                <w:rtl/>
                <w:lang w:bidi="ar-DZ"/>
              </w:rPr>
              <w:t>:</w:t>
            </w:r>
            <w:r w:rsidR="00815207">
              <w:rPr>
                <w:snapToGrid w:val="0"/>
                <w:color w:val="000000"/>
                <w:w w:val="0"/>
                <w:sz w:val="0"/>
                <w:szCs w:val="0"/>
                <w:u w:color="000000"/>
                <w:bdr w:val="none" w:sz="0" w:space="0" w:color="000000"/>
                <w:shd w:val="clear" w:color="000000" w:fill="000000"/>
                <w:lang w:val="x-none" w:eastAsia="x-none" w:bidi="x-none"/>
              </w:rPr>
              <w:t xml:space="preserve"> </w:t>
            </w:r>
          </w:p>
          <w:p w:rsidR="006A087C" w:rsidRDefault="00560D2A" w:rsidP="006A087C">
            <w:pPr>
              <w:pStyle w:val="ListParagraph"/>
              <w:numPr>
                <w:ilvl w:val="0"/>
                <w:numId w:val="13"/>
              </w:numPr>
              <w:bidi/>
              <w:rPr>
                <w:rFonts w:ascii="Traditional Arabic" w:hAnsi="Traditional Arabic" w:cs="Traditional Arabic"/>
                <w:b/>
                <w:bCs/>
                <w:sz w:val="28"/>
                <w:szCs w:val="28"/>
                <w:rtl/>
              </w:rPr>
            </w:pPr>
            <w:r w:rsidRPr="006A087C">
              <w:rPr>
                <w:rFonts w:ascii="Traditional Arabic" w:hAnsi="Traditional Arabic" w:cs="Traditional Arabic"/>
                <w:b/>
                <w:bCs/>
                <w:sz w:val="28"/>
                <w:szCs w:val="28"/>
                <w:rtl/>
              </w:rPr>
              <w:t xml:space="preserve">أن </w:t>
            </w:r>
            <w:r w:rsidR="006A087C">
              <w:rPr>
                <w:rFonts w:ascii="Traditional Arabic" w:hAnsi="Traditional Arabic" w:cs="Traditional Arabic" w:hint="cs"/>
                <w:b/>
                <w:bCs/>
                <w:sz w:val="28"/>
                <w:szCs w:val="28"/>
                <w:rtl/>
              </w:rPr>
              <w:t>يصف بنية الجدار الداخلي للمعي الدقبق.</w:t>
            </w:r>
          </w:p>
          <w:p w:rsidR="00560D2A" w:rsidRDefault="006A087C" w:rsidP="006A087C">
            <w:pPr>
              <w:pStyle w:val="ListParagraph"/>
              <w:numPr>
                <w:ilvl w:val="0"/>
                <w:numId w:val="13"/>
              </w:numPr>
              <w:bidi/>
              <w:rPr>
                <w:rFonts w:ascii="Traditional Arabic" w:hAnsi="Traditional Arabic" w:cs="Traditional Arabic"/>
                <w:b/>
                <w:bCs/>
                <w:sz w:val="28"/>
                <w:szCs w:val="28"/>
                <w:rtl/>
              </w:rPr>
            </w:pPr>
            <w:r>
              <w:rPr>
                <w:rFonts w:ascii="Traditional Arabic" w:hAnsi="Traditional Arabic" w:cs="Traditional Arabic" w:hint="cs"/>
                <w:b/>
                <w:bCs/>
                <w:sz w:val="28"/>
                <w:szCs w:val="28"/>
                <w:rtl/>
              </w:rPr>
              <w:t>أن يعرف الامتصاص.</w:t>
            </w:r>
          </w:p>
          <w:p w:rsidR="006A087C" w:rsidRPr="006A087C" w:rsidRDefault="006A087C" w:rsidP="006A087C">
            <w:pPr>
              <w:pStyle w:val="ListParagraph"/>
              <w:numPr>
                <w:ilvl w:val="0"/>
                <w:numId w:val="13"/>
              </w:numPr>
              <w:bidi/>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أن يمثل برسم بنية الزغابة المعوية.</w:t>
            </w:r>
          </w:p>
          <w:p w:rsidR="00560D2A" w:rsidRPr="00CF58B4" w:rsidRDefault="00560D2A" w:rsidP="006A087C">
            <w:pPr>
              <w:pStyle w:val="TableParagraph"/>
              <w:bidi/>
              <w:ind w:left="113"/>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6A087C">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4D0E2A" w:rsidRDefault="00092573" w:rsidP="00CA1275">
            <w:pPr>
              <w:bidi/>
              <w:spacing w:line="276" w:lineRule="auto"/>
              <w:ind w:left="113" w:right="113"/>
              <w:jc w:val="lowKashida"/>
              <w:rPr>
                <w:sz w:val="24"/>
                <w:szCs w:val="24"/>
                <w:rtl/>
                <w:lang w:bidi="ar-DZ"/>
              </w:rPr>
            </w:pPr>
            <w:r w:rsidRPr="000A7C14">
              <w:rPr>
                <w:rFonts w:ascii="Traditional Arabic" w:hAnsi="Traditional Arabic" w:cs="Traditional Arabic"/>
                <w:b/>
                <w:bCs/>
                <w:color w:val="FF0000"/>
                <w:sz w:val="28"/>
                <w:szCs w:val="28"/>
                <w:u w:val="dotted"/>
                <w:rtl/>
              </w:rPr>
              <w:t>المصطلحات</w:t>
            </w:r>
            <w:r w:rsidR="0076240E" w:rsidRPr="005F6ED9">
              <w:rPr>
                <w:rFonts w:ascii="Traditional Arabic" w:hAnsi="Traditional Arabic" w:cs="Traditional Arabic" w:hint="cs"/>
                <w:b/>
                <w:bCs/>
                <w:color w:val="FF0000"/>
                <w:sz w:val="28"/>
                <w:szCs w:val="28"/>
                <w:rtl/>
              </w:rPr>
              <w:t xml:space="preserve">: </w:t>
            </w:r>
            <w:r w:rsidR="0076240E" w:rsidRPr="005F6ED9">
              <w:rPr>
                <w:rFonts w:ascii="Traditional Arabic" w:hAnsi="Traditional Arabic" w:cs="Traditional Arabic" w:hint="cs"/>
                <w:b/>
                <w:bCs/>
                <w:sz w:val="28"/>
                <w:szCs w:val="28"/>
                <w:rtl/>
              </w:rPr>
              <w:t>المساريقى:</w:t>
            </w:r>
            <w:r w:rsidR="0076240E" w:rsidRPr="0076240E">
              <w:rPr>
                <w:rFonts w:ascii="Traditional Arabic" w:hAnsi="Traditional Arabic" w:cs="Traditional Arabic" w:hint="cs"/>
                <w:b/>
                <w:bCs/>
                <w:sz w:val="24"/>
                <w:szCs w:val="24"/>
                <w:rtl/>
              </w:rPr>
              <w:t xml:space="preserve"> </w:t>
            </w:r>
            <w:r w:rsidR="003101ED">
              <w:rPr>
                <w:rFonts w:ascii="Andalus" w:hAnsi="Andalus" w:cs="Andalus"/>
                <w:b/>
                <w:bCs/>
                <w:lang w:val="en-US"/>
              </w:rPr>
              <w:t>Mésentè</w:t>
            </w:r>
            <w:r w:rsidR="0076240E" w:rsidRPr="00B8290F">
              <w:rPr>
                <w:rFonts w:ascii="Andalus" w:hAnsi="Andalus" w:cs="Andalus"/>
                <w:b/>
                <w:bCs/>
                <w:lang w:val="en-US"/>
              </w:rPr>
              <w:t>re</w:t>
            </w:r>
            <w:r w:rsidR="00EE1ECB" w:rsidRPr="0076240E">
              <w:rPr>
                <w:rFonts w:hint="cs"/>
                <w:sz w:val="24"/>
                <w:szCs w:val="24"/>
                <w:rtl/>
                <w:lang w:bidi="ar-DZ"/>
              </w:rPr>
              <w:t xml:space="preserve"> </w:t>
            </w:r>
          </w:p>
          <w:p w:rsidR="00092573" w:rsidRPr="00B8290F" w:rsidRDefault="007C7548" w:rsidP="004D0E2A">
            <w:pPr>
              <w:bidi/>
              <w:spacing w:line="276" w:lineRule="auto"/>
              <w:ind w:left="113" w:right="113"/>
              <w:jc w:val="lowKashida"/>
              <w:rPr>
                <w:rFonts w:ascii="Traditional Arabic" w:hAnsi="Traditional Arabic" w:cs="Traditional Arabic"/>
                <w:b/>
                <w:bCs/>
                <w:sz w:val="28"/>
                <w:szCs w:val="28"/>
                <w:lang w:val="en-US" w:bidi="ar-DZ"/>
              </w:rPr>
            </w:pPr>
            <w:r>
              <w:rPr>
                <w:rFonts w:ascii="Traditional Arabic" w:hAnsi="Traditional Arabic" w:cs="Traditional Arabic" w:hint="cs"/>
                <w:b/>
                <w:bCs/>
                <w:sz w:val="28"/>
                <w:szCs w:val="28"/>
                <w:rtl/>
              </w:rPr>
              <w:t xml:space="preserve">    </w:t>
            </w:r>
            <w:r w:rsidR="00B8290F" w:rsidRPr="00B8290F">
              <w:rPr>
                <w:rFonts w:ascii="Traditional Arabic" w:hAnsi="Traditional Arabic" w:cs="Traditional Arabic"/>
                <w:b/>
                <w:bCs/>
                <w:sz w:val="28"/>
                <w:szCs w:val="28"/>
                <w:rtl/>
              </w:rPr>
              <w:t>زغابة معوية</w:t>
            </w:r>
            <w:r w:rsidR="00B8290F" w:rsidRPr="00B8290F">
              <w:rPr>
                <w:rFonts w:ascii="Traditional Arabic" w:hAnsi="Traditional Arabic" w:cs="Traditional Arabic"/>
                <w:b/>
                <w:bCs/>
                <w:sz w:val="28"/>
                <w:szCs w:val="28"/>
                <w:rtl/>
                <w:lang w:bidi="ar-DZ"/>
              </w:rPr>
              <w:t>:</w:t>
            </w:r>
            <w:r w:rsidR="00B8290F" w:rsidRPr="00B8290F">
              <w:rPr>
                <w:rFonts w:hint="cs"/>
                <w:b/>
                <w:bCs/>
                <w:sz w:val="28"/>
                <w:szCs w:val="28"/>
                <w:rtl/>
                <w:lang w:bidi="ar-DZ"/>
              </w:rPr>
              <w:t xml:space="preserve"> </w:t>
            </w:r>
            <w:r w:rsidR="00B8290F" w:rsidRPr="00B8290F">
              <w:rPr>
                <w:rFonts w:ascii="Andalus" w:hAnsi="Andalus" w:cs="Andalus"/>
                <w:b/>
                <w:bCs/>
                <w:lang w:val="en-US" w:bidi="ar-DZ"/>
              </w:rPr>
              <w:t>Villosité</w:t>
            </w:r>
            <w:r w:rsidR="00B8290F" w:rsidRPr="00B8290F">
              <w:rPr>
                <w:b/>
                <w:bCs/>
                <w:sz w:val="24"/>
                <w:szCs w:val="24"/>
                <w:lang w:val="en-US" w:bidi="ar-DZ"/>
              </w:rPr>
              <w:t xml:space="preserve"> </w:t>
            </w:r>
            <w:r w:rsidR="00B8290F" w:rsidRPr="00B8290F">
              <w:rPr>
                <w:rFonts w:ascii="Andalus" w:hAnsi="Andalus" w:cs="Andalus"/>
                <w:b/>
                <w:bCs/>
                <w:lang w:val="en-US" w:bidi="ar-DZ"/>
              </w:rPr>
              <w:t>testinale</w:t>
            </w:r>
          </w:p>
        </w:tc>
        <w:tc>
          <w:tcPr>
            <w:tcW w:w="5306" w:type="dxa"/>
            <w:gridSpan w:val="2"/>
            <w:vAlign w:val="center"/>
          </w:tcPr>
          <w:p w:rsidR="00092573" w:rsidRPr="006C0A32" w:rsidRDefault="00092573" w:rsidP="00AE54AC">
            <w:pPr>
              <w:pStyle w:val="TableParagraph"/>
              <w:bidi/>
              <w:spacing w:line="276" w:lineRule="auto"/>
              <w:ind w:left="113"/>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C912AE">
              <w:rPr>
                <w:rFonts w:ascii="Traditional Arabic" w:hAnsi="Traditional Arabic" w:cs="Traditional Arabic" w:hint="cs"/>
                <w:b/>
                <w:bCs/>
                <w:sz w:val="28"/>
                <w:szCs w:val="28"/>
                <w:rtl/>
              </w:rPr>
              <w:t>جهاز العرض، حاسوب</w:t>
            </w:r>
            <w:r w:rsidR="00F976DF">
              <w:rPr>
                <w:rFonts w:ascii="Traditional Arabic" w:hAnsi="Traditional Arabic" w:cs="Traditional Arabic" w:hint="cs"/>
                <w:b/>
                <w:bCs/>
                <w:sz w:val="28"/>
                <w:szCs w:val="28"/>
                <w:rtl/>
              </w:rPr>
              <w:t>، الكتاب المدرسي</w:t>
            </w:r>
            <w:r w:rsidR="00C912AE">
              <w:rPr>
                <w:rFonts w:ascii="Traditional Arabic" w:hAnsi="Traditional Arabic" w:cs="Traditional Arabic" w:hint="cs"/>
                <w:b/>
                <w:bCs/>
                <w:sz w:val="28"/>
                <w:szCs w:val="28"/>
                <w:rtl/>
              </w:rPr>
              <w:t xml:space="preserve"> </w:t>
            </w:r>
            <w:r w:rsidR="004B09DF">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B21B67">
        <w:trPr>
          <w:trHeight w:val="609"/>
        </w:trPr>
        <w:tc>
          <w:tcPr>
            <w:tcW w:w="669" w:type="dxa"/>
            <w:shd w:val="clear" w:color="auto" w:fill="D6E3BC" w:themeFill="accent3" w:themeFillTint="66"/>
            <w:vAlign w:val="center"/>
          </w:tcPr>
          <w:p w:rsidR="00E2651C" w:rsidRPr="00CF569A" w:rsidRDefault="00E2651C" w:rsidP="00A6350A">
            <w:pPr>
              <w:pStyle w:val="TableParagraph"/>
              <w:bidi/>
              <w:spacing w:line="314" w:lineRule="exact"/>
              <w:ind w:left="92"/>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w:t>
            </w:r>
            <w:bookmarkStart w:id="0" w:name="_GoBack"/>
            <w:bookmarkEnd w:id="0"/>
            <w:r>
              <w:rPr>
                <w:rFonts w:ascii="Traditional Arabic" w:hAnsi="Traditional Arabic" w:cs="Traditional Arabic" w:hint="cs"/>
                <w:b/>
                <w:bCs/>
                <w:sz w:val="28"/>
                <w:szCs w:val="28"/>
                <w:rtl/>
              </w:rPr>
              <w:t>ن</w:t>
            </w:r>
          </w:p>
        </w:tc>
        <w:tc>
          <w:tcPr>
            <w:tcW w:w="4820" w:type="dxa"/>
            <w:gridSpan w:val="2"/>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D6E3BC" w:themeFill="accent3"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1F1CC7">
        <w:trPr>
          <w:trHeight w:val="1603"/>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tcMar>
              <w:left w:w="113" w:type="dxa"/>
            </w:tcMar>
            <w:vAlign w:val="center"/>
          </w:tcPr>
          <w:p w:rsidR="00C943F1" w:rsidRPr="00E2651C" w:rsidRDefault="00AE54AC" w:rsidP="007833CA">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1F1CC7">
              <w:rPr>
                <w:rFonts w:ascii="Traditional Arabic" w:hAnsi="Traditional Arabic" w:cs="Traditional Arabic" w:hint="cs"/>
                <w:b/>
                <w:bCs/>
                <w:sz w:val="28"/>
                <w:szCs w:val="28"/>
                <w:rtl/>
              </w:rPr>
              <w:t>ينتج عن الهضم النهائي للأغذية على مستوى المعي الدقيق، ما يعرف بالكيلوس المعوي المتمثل في المغذيات (سكر عنب، أحماض أمينية، أحماض دسمة، جليسيرول، ماء، فيتامينات، شوارد) ومواد لا تهضم كالسيليلوز، لكن على مستوى المعي الغليظ نجد فقط الفضلات والسيليلوز.</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524498" w:rsidP="001F1CC7">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 هو </w:t>
            </w:r>
            <w:r w:rsidR="001F1CC7">
              <w:rPr>
                <w:rFonts w:ascii="Traditional Arabic" w:hAnsi="Traditional Arabic" w:cs="Traditional Arabic" w:hint="cs"/>
                <w:b/>
                <w:bCs/>
                <w:sz w:val="28"/>
                <w:szCs w:val="28"/>
                <w:rtl/>
              </w:rPr>
              <w:t>مصير هذه المغذيات على مستوى المعي الدقيق</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960D0B" w:rsidTr="00FF335D">
        <w:trPr>
          <w:trHeight w:val="3738"/>
        </w:trPr>
        <w:tc>
          <w:tcPr>
            <w:tcW w:w="669" w:type="dxa"/>
          </w:tcPr>
          <w:p w:rsidR="00960D0B" w:rsidRPr="00CF569A" w:rsidRDefault="00960D0B">
            <w:pPr>
              <w:pStyle w:val="TableParagraph"/>
              <w:bidi/>
              <w:spacing w:before="2"/>
              <w:ind w:left="94"/>
              <w:rPr>
                <w:rFonts w:ascii="Traditional Arabic" w:hAnsi="Traditional Arabic" w:cs="Traditional Arabic"/>
                <w:b/>
                <w:bCs/>
                <w:sz w:val="28"/>
                <w:szCs w:val="28"/>
                <w:rtl/>
              </w:rPr>
            </w:pPr>
          </w:p>
        </w:tc>
        <w:tc>
          <w:tcPr>
            <w:tcW w:w="4402" w:type="dxa"/>
            <w:tcMar>
              <w:left w:w="113" w:type="dxa"/>
              <w:right w:w="57" w:type="dxa"/>
            </w:tcMar>
          </w:tcPr>
          <w:p w:rsidR="00960D0B" w:rsidRDefault="00960D0B" w:rsidP="009C7015">
            <w:pPr>
              <w:pStyle w:val="TableParagraph"/>
              <w:bidi/>
              <w:spacing w:before="240" w:line="360" w:lineRule="auto"/>
              <w:ind w:left="94"/>
              <w:rPr>
                <w:rFonts w:ascii="Traditional Arabic" w:hAnsi="Traditional Arabic" w:cs="Traditional Arabic"/>
                <w:b/>
                <w:bCs/>
                <w:sz w:val="28"/>
                <w:szCs w:val="28"/>
                <w:rtl/>
                <w:lang w:bidi="ar-DZ"/>
              </w:rPr>
            </w:pPr>
          </w:p>
          <w:p w:rsidR="005C5A95" w:rsidRDefault="005C5A95" w:rsidP="005C5A95">
            <w:pPr>
              <w:pStyle w:val="TableParagraph"/>
              <w:bidi/>
              <w:spacing w:before="2" w:line="360" w:lineRule="auto"/>
              <w:ind w:left="94"/>
              <w:rPr>
                <w:rFonts w:ascii="Traditional Arabic" w:hAnsi="Traditional Arabic" w:cs="Traditional Arabic"/>
                <w:b/>
                <w:bCs/>
                <w:sz w:val="28"/>
                <w:szCs w:val="28"/>
                <w:rtl/>
                <w:lang w:bidi="ar-DZ"/>
              </w:rPr>
            </w:pPr>
          </w:p>
          <w:p w:rsidR="005C5A95" w:rsidRDefault="005C5A95" w:rsidP="0079266E">
            <w:pPr>
              <w:pStyle w:val="TableParagraph"/>
              <w:bidi/>
              <w:spacing w:before="2" w:line="360" w:lineRule="auto"/>
              <w:ind w:left="94"/>
              <w:jc w:val="lowKashida"/>
              <w:rPr>
                <w:rFonts w:ascii="Traditional Arabic" w:hAnsi="Traditional Arabic" w:cs="Traditional Arabic"/>
                <w:b/>
                <w:bCs/>
                <w:sz w:val="28"/>
                <w:szCs w:val="28"/>
                <w:rtl/>
                <w:lang w:bidi="ar-DZ"/>
              </w:rPr>
            </w:pPr>
            <w:r w:rsidRPr="005E6D43">
              <w:rPr>
                <w:rFonts w:ascii="Traditional Arabic" w:hAnsi="Traditional Arabic" w:cs="Traditional Arabic" w:hint="cs"/>
                <w:b/>
                <w:bCs/>
                <w:color w:val="FF0000"/>
                <w:sz w:val="28"/>
                <w:szCs w:val="28"/>
                <w:rtl/>
                <w:lang w:bidi="ar-DZ"/>
              </w:rPr>
              <w:t>1-</w:t>
            </w:r>
            <w:r>
              <w:rPr>
                <w:rFonts w:ascii="Traditional Arabic" w:hAnsi="Traditional Arabic" w:cs="Traditional Arabic" w:hint="cs"/>
                <w:b/>
                <w:bCs/>
                <w:sz w:val="28"/>
                <w:szCs w:val="28"/>
                <w:rtl/>
              </w:rPr>
              <w:t xml:space="preserve"> كمية المغذيات في الدم الخارج من المعي الدقيق بعد الوجبة أكبر من كمية المغذيات في الدم الداخل إلى المعي</w:t>
            </w:r>
          </w:p>
          <w:p w:rsidR="00E929C5" w:rsidRDefault="006F0472" w:rsidP="0079266E">
            <w:pPr>
              <w:pStyle w:val="TableParagraph"/>
              <w:bidi/>
              <w:spacing w:before="2" w:after="240" w:line="360" w:lineRule="auto"/>
              <w:ind w:left="94"/>
              <w:jc w:val="lowKashida"/>
              <w:rPr>
                <w:rFonts w:ascii="Traditional Arabic" w:hAnsi="Traditional Arabic" w:cs="Traditional Arabic"/>
                <w:b/>
                <w:bCs/>
                <w:sz w:val="28"/>
                <w:szCs w:val="28"/>
                <w:rtl/>
                <w:lang w:bidi="ar-DZ"/>
              </w:rPr>
            </w:pPr>
            <w:r w:rsidRPr="005E6D43">
              <w:rPr>
                <w:rFonts w:ascii="Traditional Arabic" w:hAnsi="Traditional Arabic" w:cs="Traditional Arabic" w:hint="cs"/>
                <w:b/>
                <w:bCs/>
                <w:color w:val="FF0000"/>
                <w:sz w:val="28"/>
                <w:szCs w:val="28"/>
                <w:u w:val="dotted"/>
                <w:rtl/>
              </w:rPr>
              <w:t>الاستنتاج</w:t>
            </w:r>
            <w:r w:rsidRPr="005E6D43">
              <w:rPr>
                <w:rFonts w:ascii="Traditional Arabic" w:hAnsi="Traditional Arabic" w:cs="Traditional Arabic" w:hint="cs"/>
                <w:b/>
                <w:bCs/>
                <w:color w:val="FF0000"/>
                <w:sz w:val="28"/>
                <w:szCs w:val="28"/>
                <w:rtl/>
                <w:lang w:bidi="ar-DZ"/>
              </w:rPr>
              <w:t>:</w:t>
            </w:r>
            <w:r>
              <w:rPr>
                <w:rFonts w:ascii="Traditional Arabic" w:hAnsi="Traditional Arabic" w:cs="Traditional Arabic" w:hint="cs"/>
                <w:b/>
                <w:bCs/>
                <w:sz w:val="28"/>
                <w:szCs w:val="28"/>
                <w:rtl/>
              </w:rPr>
              <w:t xml:space="preserve"> تنتقل المغذيات إلى الدم على مستوى المعي الدقيق</w:t>
            </w:r>
            <w:r>
              <w:rPr>
                <w:rFonts w:ascii="Traditional Arabic" w:hAnsi="Traditional Arabic" w:cs="Traditional Arabic" w:hint="cs"/>
                <w:b/>
                <w:bCs/>
                <w:sz w:val="28"/>
                <w:szCs w:val="28"/>
                <w:rtl/>
                <w:lang w:bidi="ar-DZ"/>
              </w:rPr>
              <w:t>.</w:t>
            </w:r>
          </w:p>
        </w:tc>
        <w:tc>
          <w:tcPr>
            <w:tcW w:w="4403" w:type="dxa"/>
            <w:gridSpan w:val="2"/>
          </w:tcPr>
          <w:p w:rsidR="00960D0B" w:rsidRPr="004C4323" w:rsidRDefault="00960D0B" w:rsidP="007E4099">
            <w:pPr>
              <w:pStyle w:val="TableParagraph"/>
              <w:bidi/>
              <w:spacing w:before="120" w:line="360" w:lineRule="auto"/>
              <w:ind w:left="94"/>
              <w:rPr>
                <w:rFonts w:ascii="Traditional Arabic" w:hAnsi="Traditional Arabic" w:cs="Traditional Arabic"/>
                <w:b/>
                <w:bCs/>
                <w:sz w:val="32"/>
                <w:szCs w:val="32"/>
                <w:rtl/>
              </w:rPr>
            </w:pPr>
            <w:r w:rsidRPr="004C4323">
              <w:rPr>
                <w:rFonts w:ascii="Traditional Arabic" w:hAnsi="Traditional Arabic" w:cs="Traditional Arabic" w:hint="cs"/>
                <w:b/>
                <w:bCs/>
                <w:color w:val="FF0000"/>
                <w:sz w:val="32"/>
                <w:szCs w:val="32"/>
                <w:u w:val="dash"/>
                <w:rtl/>
              </w:rPr>
              <w:t>نشاط 1:</w:t>
            </w:r>
            <w:r w:rsidRPr="004C4323">
              <w:rPr>
                <w:rFonts w:ascii="Traditional Arabic" w:hAnsi="Traditional Arabic" w:cs="Traditional Arabic" w:hint="cs"/>
                <w:b/>
                <w:bCs/>
                <w:sz w:val="32"/>
                <w:szCs w:val="32"/>
                <w:rtl/>
              </w:rPr>
              <w:t xml:space="preserve"> الامتصاص المعوي.</w:t>
            </w:r>
          </w:p>
          <w:p w:rsidR="00960D0B" w:rsidRDefault="005C5A95" w:rsidP="005C5A95">
            <w:pPr>
              <w:pStyle w:val="TableParagraph"/>
              <w:bidi/>
              <w:spacing w:before="2" w:line="360" w:lineRule="auto"/>
              <w:ind w:left="113" w:right="113"/>
              <w:rPr>
                <w:rFonts w:ascii="Traditional Arabic" w:hAnsi="Traditional Arabic" w:cs="Traditional Arabic"/>
                <w:b/>
                <w:bCs/>
                <w:sz w:val="28"/>
                <w:szCs w:val="28"/>
                <w:rtl/>
              </w:rPr>
            </w:pPr>
            <w:r>
              <w:rPr>
                <w:rFonts w:ascii="Traditional Arabic" w:hAnsi="Traditional Arabic" w:cs="Traditional Arabic" w:hint="cs"/>
                <w:b/>
                <w:bCs/>
                <w:sz w:val="28"/>
                <w:szCs w:val="28"/>
                <w:rtl/>
              </w:rPr>
              <w:t>بالاعتماد على الجدول المقدم (جهاز العرض):</w:t>
            </w:r>
          </w:p>
          <w:p w:rsidR="004C6DA6" w:rsidRDefault="004C6DA6" w:rsidP="004C6DA6">
            <w:pPr>
              <w:pStyle w:val="TableParagraph"/>
              <w:bidi/>
              <w:spacing w:before="2" w:line="360" w:lineRule="auto"/>
              <w:ind w:left="113" w:right="113"/>
              <w:rPr>
                <w:rFonts w:ascii="Traditional Arabic" w:hAnsi="Traditional Arabic" w:cs="Traditional Arabic"/>
                <w:b/>
                <w:bCs/>
                <w:sz w:val="28"/>
                <w:szCs w:val="28"/>
                <w:rtl/>
              </w:rPr>
            </w:pPr>
          </w:p>
          <w:p w:rsidR="005C5A95" w:rsidRPr="00580CAF" w:rsidRDefault="005C5A95" w:rsidP="0079266E">
            <w:pPr>
              <w:pStyle w:val="TableParagraph"/>
              <w:bidi/>
              <w:spacing w:before="2"/>
              <w:ind w:left="113" w:right="113"/>
              <w:jc w:val="lowKashida"/>
              <w:rPr>
                <w:rFonts w:ascii="Traditional Arabic" w:hAnsi="Traditional Arabic" w:cs="Traditional Arabic"/>
                <w:b/>
                <w:bCs/>
                <w:sz w:val="28"/>
                <w:szCs w:val="28"/>
                <w:rtl/>
              </w:rPr>
            </w:pPr>
            <w:r w:rsidRPr="005E6D43">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قارن بين محتوى الدم من المغذيات قبل وبعد الوجبة الغذائية. ماذا تستنتج؟</w:t>
            </w:r>
          </w:p>
        </w:tc>
        <w:tc>
          <w:tcPr>
            <w:tcW w:w="1359" w:type="dxa"/>
            <w:vAlign w:val="center"/>
          </w:tcPr>
          <w:p w:rsidR="00960D0B" w:rsidRDefault="00960D0B">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477"/>
        <w:gridCol w:w="4477"/>
        <w:gridCol w:w="1377"/>
      </w:tblGrid>
      <w:tr w:rsidR="00390CD6" w:rsidTr="00733994">
        <w:trPr>
          <w:trHeight w:val="4101"/>
        </w:trPr>
        <w:tc>
          <w:tcPr>
            <w:tcW w:w="426" w:type="dxa"/>
            <w:vMerge w:val="restart"/>
            <w:tcBorders>
              <w:top w:val="single" w:sz="4" w:space="0" w:color="auto"/>
            </w:tcBorders>
          </w:tcPr>
          <w:p w:rsidR="00390CD6" w:rsidRPr="00C4482A" w:rsidRDefault="00390CD6" w:rsidP="009D1621">
            <w:pPr>
              <w:pStyle w:val="TableParagraph"/>
              <w:bidi/>
              <w:rPr>
                <w:b/>
                <w:bCs/>
                <w:sz w:val="26"/>
                <w:szCs w:val="26"/>
                <w:rtl/>
              </w:rPr>
            </w:pPr>
          </w:p>
        </w:tc>
        <w:tc>
          <w:tcPr>
            <w:tcW w:w="8954" w:type="dxa"/>
            <w:gridSpan w:val="2"/>
            <w:tcBorders>
              <w:top w:val="single" w:sz="4" w:space="0" w:color="auto"/>
              <w:bottom w:val="single" w:sz="4" w:space="0" w:color="auto"/>
            </w:tcBorders>
            <w:shd w:val="clear" w:color="auto" w:fill="auto"/>
            <w:tcMar>
              <w:left w:w="113" w:type="dxa"/>
              <w:right w:w="113" w:type="dxa"/>
            </w:tcMar>
          </w:tcPr>
          <w:p w:rsidR="00390CD6" w:rsidRPr="004C4323" w:rsidRDefault="00FC5BD8" w:rsidP="0000415C">
            <w:pPr>
              <w:pStyle w:val="TableParagraph"/>
              <w:bidi/>
              <w:spacing w:before="120" w:line="276" w:lineRule="auto"/>
              <w:jc w:val="lowKashida"/>
              <w:rPr>
                <w:rFonts w:ascii="Traditional Arabic" w:hAnsi="Traditional Arabic" w:cs="Traditional Arabic"/>
                <w:b/>
                <w:bCs/>
                <w:sz w:val="32"/>
                <w:szCs w:val="32"/>
                <w:rtl/>
              </w:rPr>
            </w:pPr>
            <w:r w:rsidRPr="004C4323">
              <w:rPr>
                <w:rFonts w:ascii="Traditional Arabic" w:hAnsi="Traditional Arabic" w:cs="Traditional Arabic"/>
                <w:b/>
                <w:bCs/>
                <w:noProof/>
                <w:sz w:val="32"/>
                <w:szCs w:val="32"/>
                <w:rtl/>
                <w:lang w:val="en-US" w:eastAsia="en-US"/>
              </w:rPr>
              <w:drawing>
                <wp:anchor distT="0" distB="0" distL="114300" distR="114300" simplePos="0" relativeHeight="251659776" behindDoc="0" locked="0" layoutInCell="1" allowOverlap="1" wp14:anchorId="467F67D4" wp14:editId="20BF0762">
                  <wp:simplePos x="0" y="0"/>
                  <wp:positionH relativeFrom="margin">
                    <wp:posOffset>3810</wp:posOffset>
                  </wp:positionH>
                  <wp:positionV relativeFrom="margin">
                    <wp:posOffset>567690</wp:posOffset>
                  </wp:positionV>
                  <wp:extent cx="5496560" cy="2902585"/>
                  <wp:effectExtent l="19050" t="1905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Capture.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96560" cy="29025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90CD6" w:rsidRPr="004C4323">
              <w:rPr>
                <w:rFonts w:ascii="Traditional Arabic" w:hAnsi="Traditional Arabic" w:cs="Traditional Arabic" w:hint="cs"/>
                <w:b/>
                <w:bCs/>
                <w:color w:val="FF0000"/>
                <w:sz w:val="32"/>
                <w:szCs w:val="32"/>
                <w:u w:val="dotDash"/>
                <w:rtl/>
              </w:rPr>
              <w:t>نشاط 2</w:t>
            </w:r>
            <w:r w:rsidR="00390CD6" w:rsidRPr="004C4323">
              <w:rPr>
                <w:rFonts w:ascii="Traditional Arabic" w:hAnsi="Traditional Arabic" w:cs="Traditional Arabic" w:hint="cs"/>
                <w:b/>
                <w:bCs/>
                <w:color w:val="FF0000"/>
                <w:sz w:val="32"/>
                <w:szCs w:val="32"/>
                <w:rtl/>
              </w:rPr>
              <w:t xml:space="preserve">: </w:t>
            </w:r>
            <w:r w:rsidR="00390CD6" w:rsidRPr="004C4323">
              <w:rPr>
                <w:rFonts w:ascii="Traditional Arabic" w:hAnsi="Traditional Arabic" w:cs="Traditional Arabic" w:hint="cs"/>
                <w:b/>
                <w:bCs/>
                <w:sz w:val="32"/>
                <w:szCs w:val="32"/>
                <w:rtl/>
              </w:rPr>
              <w:t>وصف البنية الداخلية للمعي الدقيق.</w:t>
            </w:r>
          </w:p>
          <w:p w:rsidR="00390CD6" w:rsidRDefault="00390CD6" w:rsidP="00FC5BD8">
            <w:pPr>
              <w:pStyle w:val="TableParagraph"/>
              <w:bidi/>
              <w:jc w:val="lowKashida"/>
              <w:rPr>
                <w:rFonts w:ascii="Traditional Arabic" w:hAnsi="Traditional Arabic" w:cs="Traditional Arabic"/>
                <w:b/>
                <w:bCs/>
                <w:sz w:val="28"/>
                <w:szCs w:val="28"/>
                <w:rtl/>
              </w:rPr>
            </w:pPr>
          </w:p>
        </w:tc>
        <w:tc>
          <w:tcPr>
            <w:tcW w:w="1377" w:type="dxa"/>
            <w:vMerge w:val="restart"/>
            <w:vAlign w:val="center"/>
          </w:tcPr>
          <w:p w:rsidR="00390CD6" w:rsidRPr="00766C8B" w:rsidRDefault="00390CD6"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390CD6" w:rsidTr="00B14C7C">
        <w:trPr>
          <w:trHeight w:val="3874"/>
        </w:trPr>
        <w:tc>
          <w:tcPr>
            <w:tcW w:w="426" w:type="dxa"/>
            <w:vMerge/>
          </w:tcPr>
          <w:p w:rsidR="00390CD6" w:rsidRPr="00C4482A" w:rsidRDefault="00390CD6" w:rsidP="009D1621">
            <w:pPr>
              <w:pStyle w:val="TableParagraph"/>
              <w:bidi/>
              <w:rPr>
                <w:b/>
                <w:bCs/>
                <w:sz w:val="26"/>
                <w:szCs w:val="26"/>
                <w:rtl/>
              </w:rPr>
            </w:pPr>
          </w:p>
        </w:tc>
        <w:tc>
          <w:tcPr>
            <w:tcW w:w="4477" w:type="dxa"/>
            <w:tcBorders>
              <w:top w:val="single" w:sz="4" w:space="0" w:color="auto"/>
              <w:bottom w:val="single" w:sz="4" w:space="0" w:color="auto"/>
            </w:tcBorders>
            <w:shd w:val="clear" w:color="auto" w:fill="auto"/>
            <w:tcMar>
              <w:left w:w="113" w:type="dxa"/>
              <w:right w:w="113" w:type="dxa"/>
            </w:tcMar>
          </w:tcPr>
          <w:p w:rsidR="00390CD6" w:rsidRDefault="00390CD6" w:rsidP="00E97E52">
            <w:pPr>
              <w:pStyle w:val="TableParagraph"/>
              <w:bidi/>
              <w:spacing w:before="120" w:line="276" w:lineRule="auto"/>
              <w:ind w:left="113" w:right="113"/>
              <w:jc w:val="lowKashida"/>
              <w:rPr>
                <w:rFonts w:ascii="Traditional Arabic" w:hAnsi="Traditional Arabic" w:cs="Traditional Arabic"/>
                <w:b/>
                <w:bCs/>
                <w:sz w:val="28"/>
                <w:szCs w:val="28"/>
                <w:rtl/>
              </w:rPr>
            </w:pPr>
            <w:r w:rsidRPr="005B6BAB">
              <w:rPr>
                <w:rFonts w:ascii="Traditional Arabic" w:hAnsi="Traditional Arabic" w:cs="Traditional Arabic" w:hint="cs"/>
                <w:b/>
                <w:bCs/>
                <w:color w:val="FF0000"/>
                <w:sz w:val="28"/>
                <w:szCs w:val="28"/>
                <w:rtl/>
              </w:rPr>
              <w:t xml:space="preserve">1- </w:t>
            </w:r>
            <w:r>
              <w:rPr>
                <w:rFonts w:ascii="Traditional Arabic" w:hAnsi="Traditional Arabic" w:cs="Traditional Arabic" w:hint="cs"/>
                <w:b/>
                <w:bCs/>
                <w:sz w:val="28"/>
                <w:szCs w:val="28"/>
                <w:rtl/>
              </w:rPr>
              <w:t>يتميز الجدار الداخلي للمعي الدقيق بوجود انثناءات عديدة تحمل على سطحها بروزات كثيرة تدعى الزغابات المعوية، مما يسمح بزيادة سطح التبادل (الامتصاص).</w:t>
            </w:r>
          </w:p>
          <w:p w:rsidR="00390CD6" w:rsidRDefault="00390CD6" w:rsidP="00E97E52">
            <w:pPr>
              <w:pStyle w:val="TableParagraph"/>
              <w:bidi/>
              <w:spacing w:line="276" w:lineRule="auto"/>
              <w:ind w:left="113" w:right="113"/>
              <w:jc w:val="lowKashida"/>
              <w:rPr>
                <w:rFonts w:ascii="Traditional Arabic" w:hAnsi="Traditional Arabic" w:cs="Traditional Arabic"/>
                <w:b/>
                <w:bCs/>
                <w:sz w:val="28"/>
                <w:szCs w:val="28"/>
                <w:rtl/>
              </w:rPr>
            </w:pPr>
          </w:p>
          <w:p w:rsidR="00390CD6" w:rsidRPr="00677809" w:rsidRDefault="00390CD6" w:rsidP="00E97E52">
            <w:pPr>
              <w:pStyle w:val="TableParagraph"/>
              <w:bidi/>
              <w:spacing w:line="276" w:lineRule="auto"/>
              <w:ind w:left="113" w:right="113"/>
              <w:jc w:val="lowKashida"/>
              <w:rPr>
                <w:rFonts w:ascii="Traditional Arabic" w:hAnsi="Traditional Arabic" w:cs="Traditional Arabic"/>
                <w:b/>
                <w:bCs/>
                <w:sz w:val="28"/>
                <w:szCs w:val="28"/>
                <w:rtl/>
              </w:rPr>
            </w:pPr>
            <w:r w:rsidRPr="005B6BAB">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يشغل المعي الدقيق جزء صغبر داخل تجويف البطن رغم طوله الكبير بفضل النسيج المساريقي.</w:t>
            </w:r>
          </w:p>
        </w:tc>
        <w:tc>
          <w:tcPr>
            <w:tcW w:w="4477" w:type="dxa"/>
            <w:tcBorders>
              <w:top w:val="single" w:sz="4" w:space="0" w:color="auto"/>
              <w:bottom w:val="single" w:sz="4" w:space="0" w:color="auto"/>
            </w:tcBorders>
            <w:shd w:val="clear" w:color="auto" w:fill="auto"/>
          </w:tcPr>
          <w:p w:rsidR="00390CD6" w:rsidRDefault="00390CD6" w:rsidP="00B14C7C">
            <w:pPr>
              <w:pStyle w:val="TableParagraph"/>
              <w:bidi/>
              <w:spacing w:before="120" w:line="276" w:lineRule="auto"/>
              <w:ind w:left="113" w:right="113"/>
              <w:rPr>
                <w:rFonts w:ascii="Traditional Arabic" w:hAnsi="Traditional Arabic" w:cs="Traditional Arabic"/>
                <w:b/>
                <w:bCs/>
                <w:sz w:val="28"/>
                <w:szCs w:val="28"/>
                <w:rtl/>
              </w:rPr>
            </w:pPr>
            <w:r>
              <w:rPr>
                <w:rFonts w:ascii="Traditional Arabic" w:hAnsi="Traditional Arabic" w:cs="Traditional Arabic" w:hint="cs"/>
                <w:b/>
                <w:bCs/>
                <w:sz w:val="28"/>
                <w:szCs w:val="28"/>
                <w:rtl/>
              </w:rPr>
              <w:t>بالاعتماد على الوثائق المعروضة:</w:t>
            </w:r>
          </w:p>
          <w:p w:rsidR="00390CD6" w:rsidRDefault="00390CD6" w:rsidP="00E97E52">
            <w:pPr>
              <w:pStyle w:val="TableParagraph"/>
              <w:bidi/>
              <w:spacing w:line="276" w:lineRule="auto"/>
              <w:ind w:left="113" w:right="113"/>
              <w:jc w:val="lowKashida"/>
              <w:rPr>
                <w:rFonts w:ascii="Traditional Arabic" w:hAnsi="Traditional Arabic" w:cs="Traditional Arabic"/>
                <w:b/>
                <w:bCs/>
                <w:sz w:val="28"/>
                <w:szCs w:val="28"/>
                <w:rtl/>
              </w:rPr>
            </w:pPr>
          </w:p>
          <w:p w:rsidR="00390CD6" w:rsidRDefault="00390CD6" w:rsidP="00E97E52">
            <w:pPr>
              <w:pStyle w:val="TableParagraph"/>
              <w:bidi/>
              <w:spacing w:line="276" w:lineRule="auto"/>
              <w:ind w:left="113" w:right="113"/>
              <w:jc w:val="lowKashida"/>
              <w:rPr>
                <w:rFonts w:ascii="Traditional Arabic" w:hAnsi="Traditional Arabic" w:cs="Traditional Arabic"/>
                <w:b/>
                <w:bCs/>
                <w:sz w:val="28"/>
                <w:szCs w:val="28"/>
                <w:rtl/>
              </w:rPr>
            </w:pPr>
            <w:r w:rsidRPr="005B6BA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صف البنية الداخلية للمعي الدقيق واستنتج الميزة التي تؤمنها هذه البنية.</w:t>
            </w:r>
          </w:p>
          <w:p w:rsidR="00390CD6" w:rsidRDefault="00390CD6" w:rsidP="00E97E52">
            <w:pPr>
              <w:pStyle w:val="TableParagraph"/>
              <w:bidi/>
              <w:spacing w:line="276" w:lineRule="auto"/>
              <w:ind w:left="113" w:right="113"/>
              <w:jc w:val="lowKashida"/>
              <w:rPr>
                <w:rFonts w:ascii="Traditional Arabic" w:hAnsi="Traditional Arabic" w:cs="Traditional Arabic"/>
                <w:b/>
                <w:bCs/>
                <w:sz w:val="28"/>
                <w:szCs w:val="28"/>
                <w:rtl/>
              </w:rPr>
            </w:pPr>
          </w:p>
          <w:p w:rsidR="00390CD6" w:rsidRDefault="00390CD6" w:rsidP="00E97E52">
            <w:pPr>
              <w:pStyle w:val="TableParagraph"/>
              <w:bidi/>
              <w:spacing w:line="276" w:lineRule="auto"/>
              <w:ind w:left="113" w:right="113"/>
              <w:jc w:val="lowKashida"/>
              <w:rPr>
                <w:rFonts w:ascii="Traditional Arabic" w:hAnsi="Traditional Arabic" w:cs="Traditional Arabic"/>
                <w:b/>
                <w:bCs/>
                <w:sz w:val="28"/>
                <w:szCs w:val="28"/>
                <w:rtl/>
              </w:rPr>
            </w:pPr>
            <w:r w:rsidRPr="005B6BAB">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لماذا يشغل المعي الدقيق مساحة صغيرة فقط داخل تجويف البطن رغم طوله الكبير؟</w:t>
            </w:r>
          </w:p>
          <w:p w:rsidR="00390CD6" w:rsidRPr="00677809" w:rsidRDefault="00390CD6" w:rsidP="00EC0F0C">
            <w:pPr>
              <w:pStyle w:val="TableParagraph"/>
              <w:bidi/>
              <w:spacing w:line="276" w:lineRule="auto"/>
              <w:ind w:left="113" w:right="113"/>
              <w:jc w:val="lowKashida"/>
              <w:rPr>
                <w:rFonts w:ascii="Traditional Arabic" w:hAnsi="Traditional Arabic" w:cs="Traditional Arabic"/>
                <w:b/>
                <w:bCs/>
                <w:sz w:val="28"/>
                <w:szCs w:val="28"/>
                <w:rtl/>
              </w:rPr>
            </w:pPr>
          </w:p>
        </w:tc>
        <w:tc>
          <w:tcPr>
            <w:tcW w:w="1377" w:type="dxa"/>
            <w:vMerge/>
            <w:vAlign w:val="center"/>
          </w:tcPr>
          <w:p w:rsidR="00390CD6" w:rsidRDefault="00390CD6" w:rsidP="00E11B98">
            <w:pPr>
              <w:pStyle w:val="TableParagraph"/>
              <w:bidi/>
              <w:jc w:val="center"/>
              <w:rPr>
                <w:rFonts w:ascii="Traditional Arabic" w:hAnsi="Traditional Arabic" w:cs="Traditional Arabic"/>
                <w:b/>
                <w:bCs/>
                <w:sz w:val="32"/>
                <w:szCs w:val="32"/>
                <w:rtl/>
              </w:rPr>
            </w:pPr>
          </w:p>
        </w:tc>
      </w:tr>
      <w:tr w:rsidR="00390CD6" w:rsidTr="00B14C7C">
        <w:trPr>
          <w:trHeight w:val="3874"/>
        </w:trPr>
        <w:tc>
          <w:tcPr>
            <w:tcW w:w="426" w:type="dxa"/>
          </w:tcPr>
          <w:p w:rsidR="00390CD6" w:rsidRPr="00C4482A" w:rsidRDefault="00390CD6" w:rsidP="009D1621">
            <w:pPr>
              <w:pStyle w:val="TableParagraph"/>
              <w:bidi/>
              <w:rPr>
                <w:b/>
                <w:bCs/>
                <w:sz w:val="26"/>
                <w:szCs w:val="26"/>
                <w:rtl/>
              </w:rPr>
            </w:pPr>
          </w:p>
        </w:tc>
        <w:tc>
          <w:tcPr>
            <w:tcW w:w="4477" w:type="dxa"/>
            <w:tcBorders>
              <w:top w:val="single" w:sz="4" w:space="0" w:color="auto"/>
              <w:bottom w:val="single" w:sz="4" w:space="0" w:color="auto"/>
            </w:tcBorders>
            <w:shd w:val="clear" w:color="auto" w:fill="auto"/>
            <w:tcMar>
              <w:left w:w="113" w:type="dxa"/>
              <w:right w:w="113" w:type="dxa"/>
            </w:tcMar>
          </w:tcPr>
          <w:p w:rsidR="00390CD6" w:rsidRDefault="00390CD6" w:rsidP="00B14C7C">
            <w:pPr>
              <w:pStyle w:val="TableParagraph"/>
              <w:bidi/>
              <w:spacing w:before="120" w:line="276" w:lineRule="auto"/>
              <w:ind w:left="113" w:right="113"/>
              <w:rPr>
                <w:rFonts w:ascii="Traditional Arabic" w:hAnsi="Traditional Arabic" w:cs="Traditional Arabic"/>
                <w:b/>
                <w:bCs/>
                <w:color w:val="FF0000"/>
                <w:sz w:val="28"/>
                <w:szCs w:val="28"/>
                <w:rtl/>
              </w:rPr>
            </w:pPr>
          </w:p>
          <w:p w:rsidR="004153F4" w:rsidRDefault="004153F4" w:rsidP="004153F4">
            <w:pPr>
              <w:pStyle w:val="TableParagraph"/>
              <w:bidi/>
              <w:spacing w:before="120" w:line="276" w:lineRule="auto"/>
              <w:ind w:left="113" w:right="113"/>
              <w:rPr>
                <w:rFonts w:ascii="Traditional Arabic" w:hAnsi="Traditional Arabic" w:cs="Traditional Arabic"/>
                <w:b/>
                <w:bCs/>
                <w:color w:val="FF0000"/>
                <w:sz w:val="28"/>
                <w:szCs w:val="28"/>
                <w:rtl/>
              </w:rPr>
            </w:pPr>
          </w:p>
          <w:p w:rsidR="004153F4" w:rsidRDefault="004153F4" w:rsidP="005255C8">
            <w:pPr>
              <w:pStyle w:val="TableParagraph"/>
              <w:bidi/>
              <w:spacing w:before="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 xml:space="preserve">1- </w:t>
            </w:r>
            <w:r>
              <w:rPr>
                <w:rFonts w:ascii="Traditional Arabic" w:hAnsi="Traditional Arabic" w:cs="Traditional Arabic" w:hint="cs"/>
                <w:b/>
                <w:bCs/>
                <w:sz w:val="28"/>
                <w:szCs w:val="28"/>
                <w:rtl/>
              </w:rPr>
              <w:t>سبب الهزال والنحافة التي يعاني منها أحمد هو ضمور الزغابات المعوية على مستوى المعي الدقيق.</w:t>
            </w:r>
          </w:p>
          <w:p w:rsidR="004153F4" w:rsidRDefault="004153F4" w:rsidP="005255C8">
            <w:pPr>
              <w:pStyle w:val="TableParagraph"/>
              <w:bidi/>
              <w:spacing w:before="120" w:line="276" w:lineRule="auto"/>
              <w:ind w:left="113" w:right="113"/>
              <w:jc w:val="lowKashida"/>
              <w:rPr>
                <w:rFonts w:ascii="Traditional Arabic" w:hAnsi="Traditional Arabic" w:cs="Traditional Arabic"/>
                <w:b/>
                <w:bCs/>
                <w:sz w:val="28"/>
                <w:szCs w:val="28"/>
                <w:rtl/>
              </w:rPr>
            </w:pPr>
            <w:r w:rsidRPr="004153F4">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دور الزغابة المعوية هو: </w:t>
            </w:r>
            <w:r w:rsidRPr="004153F4">
              <w:rPr>
                <w:rFonts w:ascii="Traditional Arabic" w:hAnsi="Traditional Arabic" w:cs="Traditional Arabic" w:hint="cs"/>
                <w:b/>
                <w:bCs/>
                <w:color w:val="FF0000"/>
                <w:sz w:val="28"/>
                <w:szCs w:val="28"/>
                <w:rtl/>
              </w:rPr>
              <w:t>امتصاص المغذيات.</w:t>
            </w:r>
          </w:p>
          <w:p w:rsidR="004153F4" w:rsidRDefault="004153F4" w:rsidP="005255C8">
            <w:pPr>
              <w:pStyle w:val="TableParagraph"/>
              <w:bidi/>
              <w:spacing w:before="240" w:line="276" w:lineRule="auto"/>
              <w:ind w:left="113" w:right="113"/>
              <w:jc w:val="lowKashida"/>
              <w:rPr>
                <w:rFonts w:ascii="Traditional Arabic" w:hAnsi="Traditional Arabic" w:cs="Traditional Arabic"/>
                <w:b/>
                <w:bCs/>
                <w:sz w:val="28"/>
                <w:szCs w:val="28"/>
                <w:rtl/>
              </w:rPr>
            </w:pPr>
            <w:r w:rsidRPr="004153F4">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w:t>
            </w:r>
            <w:r w:rsidR="00402796">
              <w:rPr>
                <w:rFonts w:ascii="Traditional Arabic" w:hAnsi="Traditional Arabic" w:cs="Traditional Arabic" w:hint="cs"/>
                <w:b/>
                <w:bCs/>
                <w:sz w:val="28"/>
                <w:szCs w:val="28"/>
                <w:rtl/>
              </w:rPr>
              <w:t xml:space="preserve">سبب </w:t>
            </w:r>
            <w:r>
              <w:rPr>
                <w:rFonts w:ascii="Traditional Arabic" w:hAnsi="Traditional Arabic" w:cs="Traditional Arabic" w:hint="cs"/>
                <w:b/>
                <w:bCs/>
                <w:sz w:val="28"/>
                <w:szCs w:val="28"/>
                <w:rtl/>
              </w:rPr>
              <w:t>كثافة الشعيرات الدموية ورقة جدار الزغابة هو لتسهيل امتصاص المغذيات.</w:t>
            </w:r>
          </w:p>
          <w:p w:rsidR="00DC23FF" w:rsidRPr="004153F4" w:rsidRDefault="00DC23FF" w:rsidP="00DC23FF">
            <w:pPr>
              <w:pStyle w:val="TableParagraph"/>
              <w:bidi/>
              <w:spacing w:before="120" w:line="276" w:lineRule="auto"/>
              <w:ind w:left="113" w:right="113"/>
              <w:jc w:val="lowKashida"/>
              <w:rPr>
                <w:rFonts w:ascii="Traditional Arabic" w:hAnsi="Traditional Arabic" w:cs="Traditional Arabic"/>
                <w:b/>
                <w:bCs/>
                <w:sz w:val="28"/>
                <w:szCs w:val="28"/>
                <w:rtl/>
              </w:rPr>
            </w:pPr>
          </w:p>
        </w:tc>
        <w:tc>
          <w:tcPr>
            <w:tcW w:w="4477" w:type="dxa"/>
            <w:tcBorders>
              <w:top w:val="single" w:sz="4" w:space="0" w:color="auto"/>
              <w:bottom w:val="single" w:sz="4" w:space="0" w:color="auto"/>
            </w:tcBorders>
            <w:shd w:val="clear" w:color="auto" w:fill="auto"/>
          </w:tcPr>
          <w:p w:rsidR="00390CD6" w:rsidRPr="004C4323" w:rsidRDefault="00390CD6" w:rsidP="00390CD6">
            <w:pPr>
              <w:pStyle w:val="TableParagraph"/>
              <w:bidi/>
              <w:spacing w:before="120" w:line="276" w:lineRule="auto"/>
              <w:ind w:left="113" w:right="113"/>
              <w:rPr>
                <w:rFonts w:ascii="Traditional Arabic" w:hAnsi="Traditional Arabic" w:cs="Traditional Arabic"/>
                <w:b/>
                <w:bCs/>
                <w:sz w:val="32"/>
                <w:szCs w:val="32"/>
                <w:rtl/>
              </w:rPr>
            </w:pPr>
            <w:r w:rsidRPr="004C4323">
              <w:rPr>
                <w:rFonts w:ascii="Traditional Arabic" w:hAnsi="Traditional Arabic" w:cs="Traditional Arabic" w:hint="cs"/>
                <w:b/>
                <w:bCs/>
                <w:color w:val="FF0000"/>
                <w:sz w:val="32"/>
                <w:szCs w:val="32"/>
                <w:u w:val="dotDash"/>
                <w:rtl/>
              </w:rPr>
              <w:t>نشاط 3</w:t>
            </w:r>
            <w:r w:rsidRPr="004C4323">
              <w:rPr>
                <w:rFonts w:ascii="Traditional Arabic" w:hAnsi="Traditional Arabic" w:cs="Traditional Arabic" w:hint="cs"/>
                <w:b/>
                <w:bCs/>
                <w:color w:val="FF0000"/>
                <w:sz w:val="32"/>
                <w:szCs w:val="32"/>
                <w:rtl/>
              </w:rPr>
              <w:t xml:space="preserve">: </w:t>
            </w:r>
            <w:r w:rsidRPr="004C4323">
              <w:rPr>
                <w:rFonts w:ascii="Traditional Arabic" w:hAnsi="Traditional Arabic" w:cs="Traditional Arabic" w:hint="cs"/>
                <w:b/>
                <w:bCs/>
                <w:sz w:val="32"/>
                <w:szCs w:val="32"/>
                <w:rtl/>
              </w:rPr>
              <w:t>مقر الامتصاص المعوي.</w:t>
            </w:r>
          </w:p>
          <w:p w:rsidR="00630D8D" w:rsidRDefault="00630D8D" w:rsidP="00122EAD">
            <w:pPr>
              <w:pStyle w:val="TableParagraph"/>
              <w:bidi/>
              <w:spacing w:before="120" w:line="276" w:lineRule="auto"/>
              <w:ind w:left="113" w:right="113"/>
              <w:jc w:val="lowKashida"/>
              <w:rPr>
                <w:rFonts w:ascii="Traditional Arabic" w:hAnsi="Traditional Arabic" w:cs="Traditional Arabic"/>
                <w:b/>
                <w:bCs/>
                <w:sz w:val="28"/>
                <w:szCs w:val="28"/>
                <w:rtl/>
              </w:rPr>
            </w:pPr>
            <w:r w:rsidRPr="00630D8D">
              <w:rPr>
                <w:rFonts w:ascii="Traditional Arabic" w:hAnsi="Traditional Arabic" w:cs="Traditional Arabic" w:hint="cs"/>
                <w:b/>
                <w:bCs/>
                <w:sz w:val="28"/>
                <w:szCs w:val="28"/>
                <w:rtl/>
              </w:rPr>
              <w:t>بالاعتماد على الوثائق المعروضة:</w:t>
            </w:r>
          </w:p>
          <w:p w:rsidR="00605B09" w:rsidRDefault="00605B09" w:rsidP="00122EAD">
            <w:pPr>
              <w:pStyle w:val="TableParagraph"/>
              <w:bidi/>
              <w:spacing w:before="120" w:line="276" w:lineRule="auto"/>
              <w:ind w:left="113" w:right="113"/>
              <w:jc w:val="lowKashida"/>
              <w:rPr>
                <w:rFonts w:ascii="Traditional Arabic" w:hAnsi="Traditional Arabic" w:cs="Traditional Arabic"/>
                <w:b/>
                <w:bCs/>
                <w:sz w:val="28"/>
                <w:szCs w:val="28"/>
                <w:rtl/>
              </w:rPr>
            </w:pPr>
            <w:r w:rsidRPr="00605B09">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فسَر سبب الهزال والنحافة التي يعاني منها أحمد.</w:t>
            </w:r>
          </w:p>
          <w:p w:rsidR="00605B09" w:rsidRDefault="00605B09" w:rsidP="00122EAD">
            <w:pPr>
              <w:pStyle w:val="TableParagraph"/>
              <w:bidi/>
              <w:spacing w:before="120" w:line="276" w:lineRule="auto"/>
              <w:ind w:left="113" w:right="113"/>
              <w:jc w:val="lowKashida"/>
              <w:rPr>
                <w:rFonts w:ascii="Traditional Arabic" w:hAnsi="Traditional Arabic" w:cs="Traditional Arabic"/>
                <w:b/>
                <w:bCs/>
                <w:sz w:val="28"/>
                <w:szCs w:val="28"/>
                <w:rtl/>
              </w:rPr>
            </w:pPr>
            <w:r w:rsidRPr="00605B09">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انطلاقا من اجابتك على التعليمة 1، استنتج دور الزغابة المعوية.</w:t>
            </w:r>
          </w:p>
          <w:p w:rsidR="00605B09" w:rsidRPr="00630D8D" w:rsidRDefault="00605B09" w:rsidP="00122EAD">
            <w:pPr>
              <w:pStyle w:val="TableParagraph"/>
              <w:bidi/>
              <w:spacing w:before="120" w:line="276" w:lineRule="auto"/>
              <w:ind w:left="113" w:right="113"/>
              <w:jc w:val="lowKashida"/>
              <w:rPr>
                <w:rFonts w:ascii="Traditional Arabic" w:hAnsi="Traditional Arabic" w:cs="Traditional Arabic"/>
                <w:b/>
                <w:bCs/>
                <w:sz w:val="28"/>
                <w:szCs w:val="28"/>
                <w:rtl/>
              </w:rPr>
            </w:pPr>
            <w:r w:rsidRPr="00605B09">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حدد سبب كثافة الشعيرات الدموية ورقة جدار الزغابة المعوية.</w:t>
            </w:r>
          </w:p>
        </w:tc>
        <w:tc>
          <w:tcPr>
            <w:tcW w:w="1377" w:type="dxa"/>
            <w:vMerge/>
            <w:vAlign w:val="center"/>
          </w:tcPr>
          <w:p w:rsidR="00390CD6" w:rsidRDefault="00390CD6" w:rsidP="00E11B98">
            <w:pPr>
              <w:pStyle w:val="TableParagraph"/>
              <w:bidi/>
              <w:jc w:val="center"/>
              <w:rPr>
                <w:rFonts w:ascii="Traditional Arabic" w:hAnsi="Traditional Arabic" w:cs="Traditional Arabic"/>
                <w:b/>
                <w:bCs/>
                <w:sz w:val="32"/>
                <w:szCs w:val="32"/>
                <w:rtl/>
              </w:rPr>
            </w:pPr>
          </w:p>
        </w:tc>
      </w:tr>
      <w:tr w:rsidR="002E5F6F" w:rsidTr="00FC0DC6">
        <w:trPr>
          <w:trHeight w:val="3393"/>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8954" w:type="dxa"/>
            <w:gridSpan w:val="2"/>
            <w:tcBorders>
              <w:top w:val="single" w:sz="4" w:space="0" w:color="auto"/>
              <w:bottom w:val="single" w:sz="4" w:space="0" w:color="auto"/>
            </w:tcBorders>
            <w:shd w:val="clear" w:color="auto" w:fill="FFFF00"/>
            <w:tcMar>
              <w:left w:w="113" w:type="dxa"/>
              <w:right w:w="113" w:type="dxa"/>
            </w:tcMar>
            <w:vAlign w:val="center"/>
          </w:tcPr>
          <w:p w:rsidR="008144E0" w:rsidRDefault="004E0181" w:rsidP="00DD325F">
            <w:pPr>
              <w:pStyle w:val="TableParagraph"/>
              <w:numPr>
                <w:ilvl w:val="0"/>
                <w:numId w:val="14"/>
              </w:numPr>
              <w:bidi/>
              <w:ind w:left="473" w:right="113"/>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hint="cs"/>
                <w:b/>
                <w:bCs/>
                <w:color w:val="000000" w:themeColor="text1"/>
                <w:sz w:val="28"/>
                <w:szCs w:val="28"/>
                <w:rtl/>
                <w:lang w:val="en-US" w:bidi="ar-DZ"/>
              </w:rPr>
              <w:t>يتميز الجدار الداخلي للمعي الدقيق بــــ:</w:t>
            </w:r>
          </w:p>
          <w:p w:rsidR="004E0181" w:rsidRDefault="004E0181" w:rsidP="00DD325F">
            <w:pPr>
              <w:pStyle w:val="TableParagraph"/>
              <w:numPr>
                <w:ilvl w:val="0"/>
                <w:numId w:val="15"/>
              </w:numPr>
              <w:bidi/>
              <w:ind w:left="473" w:right="113"/>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hint="cs"/>
                <w:b/>
                <w:bCs/>
                <w:color w:val="000000" w:themeColor="text1"/>
                <w:sz w:val="28"/>
                <w:szCs w:val="28"/>
                <w:rtl/>
                <w:lang w:val="en-US" w:bidi="ar-DZ"/>
              </w:rPr>
              <w:t xml:space="preserve">وجود </w:t>
            </w:r>
            <w:r w:rsidRPr="00261340">
              <w:rPr>
                <w:rFonts w:ascii="Traditional Arabic" w:hAnsi="Traditional Arabic" w:cs="Traditional Arabic" w:hint="cs"/>
                <w:b/>
                <w:bCs/>
                <w:color w:val="FF0000"/>
                <w:sz w:val="28"/>
                <w:szCs w:val="28"/>
                <w:rtl/>
                <w:lang w:val="en-US" w:bidi="ar-DZ"/>
              </w:rPr>
              <w:t>انثناءات</w:t>
            </w:r>
            <w:r>
              <w:rPr>
                <w:rFonts w:ascii="Traditional Arabic" w:hAnsi="Traditional Arabic" w:cs="Traditional Arabic" w:hint="cs"/>
                <w:b/>
                <w:bCs/>
                <w:color w:val="000000" w:themeColor="text1"/>
                <w:sz w:val="28"/>
                <w:szCs w:val="28"/>
                <w:rtl/>
                <w:lang w:val="en-US" w:bidi="ar-DZ"/>
              </w:rPr>
              <w:t xml:space="preserve"> كثيرة عليها الملايين من </w:t>
            </w:r>
            <w:r w:rsidRPr="00261340">
              <w:rPr>
                <w:rFonts w:ascii="Traditional Arabic" w:hAnsi="Traditional Arabic" w:cs="Traditional Arabic" w:hint="cs"/>
                <w:b/>
                <w:bCs/>
                <w:color w:val="FF0000"/>
                <w:sz w:val="28"/>
                <w:szCs w:val="28"/>
                <w:rtl/>
                <w:lang w:val="en-US" w:bidi="ar-DZ"/>
              </w:rPr>
              <w:t>الزغابات المعوية</w:t>
            </w:r>
            <w:r>
              <w:rPr>
                <w:rFonts w:ascii="Traditional Arabic" w:hAnsi="Traditional Arabic" w:cs="Traditional Arabic" w:hint="cs"/>
                <w:b/>
                <w:bCs/>
                <w:color w:val="000000" w:themeColor="text1"/>
                <w:sz w:val="28"/>
                <w:szCs w:val="28"/>
                <w:rtl/>
                <w:lang w:val="en-US" w:bidi="ar-DZ"/>
              </w:rPr>
              <w:t xml:space="preserve"> ذات </w:t>
            </w:r>
            <w:r w:rsidRPr="00261340">
              <w:rPr>
                <w:rFonts w:ascii="Traditional Arabic" w:hAnsi="Traditional Arabic" w:cs="Traditional Arabic" w:hint="cs"/>
                <w:b/>
                <w:bCs/>
                <w:color w:val="FF0000"/>
                <w:sz w:val="28"/>
                <w:szCs w:val="28"/>
                <w:rtl/>
                <w:lang w:val="en-US" w:bidi="ar-DZ"/>
              </w:rPr>
              <w:t>الجدار الرقيق</w:t>
            </w:r>
            <w:r>
              <w:rPr>
                <w:rFonts w:ascii="Traditional Arabic" w:hAnsi="Traditional Arabic" w:cs="Traditional Arabic" w:hint="cs"/>
                <w:b/>
                <w:bCs/>
                <w:color w:val="000000" w:themeColor="text1"/>
                <w:sz w:val="28"/>
                <w:szCs w:val="28"/>
                <w:rtl/>
                <w:lang w:val="en-US" w:bidi="ar-DZ"/>
              </w:rPr>
              <w:t xml:space="preserve"> </w:t>
            </w:r>
            <w:r w:rsidRPr="00261340">
              <w:rPr>
                <w:rFonts w:ascii="Traditional Arabic" w:hAnsi="Traditional Arabic" w:cs="Traditional Arabic" w:hint="cs"/>
                <w:b/>
                <w:bCs/>
                <w:color w:val="FF0000"/>
                <w:sz w:val="28"/>
                <w:szCs w:val="28"/>
                <w:rtl/>
                <w:lang w:val="en-US" w:bidi="ar-DZ"/>
              </w:rPr>
              <w:t>والغنية بالشعيرات الدموية</w:t>
            </w:r>
            <w:r>
              <w:rPr>
                <w:rFonts w:ascii="Traditional Arabic" w:hAnsi="Traditional Arabic" w:cs="Traditional Arabic" w:hint="cs"/>
                <w:b/>
                <w:bCs/>
                <w:color w:val="000000" w:themeColor="text1"/>
                <w:sz w:val="28"/>
                <w:szCs w:val="28"/>
                <w:rtl/>
                <w:lang w:val="en-US" w:bidi="ar-DZ"/>
              </w:rPr>
              <w:t xml:space="preserve"> </w:t>
            </w:r>
            <w:r w:rsidR="006367A1">
              <w:rPr>
                <w:rFonts w:ascii="Traditional Arabic" w:hAnsi="Traditional Arabic" w:cs="Traditional Arabic" w:hint="cs"/>
                <w:b/>
                <w:bCs/>
                <w:color w:val="000000" w:themeColor="text1"/>
                <w:sz w:val="28"/>
                <w:szCs w:val="28"/>
                <w:rtl/>
                <w:lang w:val="en-US" w:bidi="ar-DZ"/>
              </w:rPr>
              <w:t>وهو ما يزيد من مساحة سطح التبادل وقدرة المعي الدقيق على امتصاص المغذيات.</w:t>
            </w:r>
          </w:p>
          <w:p w:rsidR="00046C6E" w:rsidRDefault="00046C6E" w:rsidP="00DD325F">
            <w:pPr>
              <w:pStyle w:val="TableParagraph"/>
              <w:numPr>
                <w:ilvl w:val="0"/>
                <w:numId w:val="14"/>
              </w:numPr>
              <w:bidi/>
              <w:ind w:left="473" w:right="113"/>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hint="cs"/>
                <w:b/>
                <w:bCs/>
                <w:color w:val="000000" w:themeColor="text1"/>
                <w:sz w:val="28"/>
                <w:szCs w:val="28"/>
                <w:rtl/>
                <w:lang w:val="en-US" w:bidi="ar-DZ"/>
              </w:rPr>
              <w:t>تمثل الزغابة المعوية مقر</w:t>
            </w:r>
            <w:r w:rsidR="00D2170C">
              <w:rPr>
                <w:rFonts w:ascii="Traditional Arabic" w:hAnsi="Traditional Arabic" w:cs="Traditional Arabic" w:hint="cs"/>
                <w:b/>
                <w:bCs/>
                <w:color w:val="000000" w:themeColor="text1"/>
                <w:sz w:val="28"/>
                <w:szCs w:val="28"/>
                <w:rtl/>
                <w:lang w:val="en-US" w:bidi="ar-DZ"/>
              </w:rPr>
              <w:t>ا</w:t>
            </w:r>
            <w:r>
              <w:rPr>
                <w:rFonts w:ascii="Traditional Arabic" w:hAnsi="Traditional Arabic" w:cs="Traditional Arabic" w:hint="cs"/>
                <w:b/>
                <w:bCs/>
                <w:color w:val="000000" w:themeColor="text1"/>
                <w:sz w:val="28"/>
                <w:szCs w:val="28"/>
                <w:rtl/>
                <w:lang w:val="en-US" w:bidi="ar-DZ"/>
              </w:rPr>
              <w:t xml:space="preserve"> </w:t>
            </w:r>
            <w:r w:rsidRPr="00261340">
              <w:rPr>
                <w:rFonts w:ascii="Traditional Arabic" w:hAnsi="Traditional Arabic" w:cs="Traditional Arabic" w:hint="cs"/>
                <w:b/>
                <w:bCs/>
                <w:color w:val="FF0000"/>
                <w:sz w:val="28"/>
                <w:szCs w:val="28"/>
                <w:rtl/>
                <w:lang w:val="en-US" w:bidi="ar-DZ"/>
              </w:rPr>
              <w:t>لعملية الامتصاص المعوي</w:t>
            </w:r>
            <w:r>
              <w:rPr>
                <w:rFonts w:ascii="Traditional Arabic" w:hAnsi="Traditional Arabic" w:cs="Traditional Arabic" w:hint="cs"/>
                <w:b/>
                <w:bCs/>
                <w:color w:val="000000" w:themeColor="text1"/>
                <w:sz w:val="28"/>
                <w:szCs w:val="28"/>
                <w:rtl/>
                <w:lang w:val="en-US" w:bidi="ar-DZ"/>
              </w:rPr>
              <w:t>.</w:t>
            </w:r>
          </w:p>
          <w:p w:rsidR="00046C6E" w:rsidRPr="004E0181" w:rsidRDefault="00046C6E" w:rsidP="00DD325F">
            <w:pPr>
              <w:pStyle w:val="TableParagraph"/>
              <w:numPr>
                <w:ilvl w:val="0"/>
                <w:numId w:val="14"/>
              </w:numPr>
              <w:bidi/>
              <w:ind w:left="473" w:right="113"/>
              <w:jc w:val="lowKashida"/>
              <w:rPr>
                <w:rFonts w:ascii="Traditional Arabic" w:hAnsi="Traditional Arabic" w:cs="Traditional Arabic"/>
                <w:b/>
                <w:bCs/>
                <w:color w:val="000000" w:themeColor="text1"/>
                <w:sz w:val="28"/>
                <w:szCs w:val="28"/>
                <w:rtl/>
                <w:lang w:val="en-US" w:bidi="ar-DZ"/>
              </w:rPr>
            </w:pPr>
            <w:r w:rsidRPr="00261340">
              <w:rPr>
                <w:rFonts w:ascii="Traditional Arabic" w:hAnsi="Traditional Arabic" w:cs="Traditional Arabic" w:hint="cs"/>
                <w:b/>
                <w:bCs/>
                <w:color w:val="FF0000"/>
                <w:sz w:val="28"/>
                <w:szCs w:val="28"/>
                <w:rtl/>
                <w:lang w:val="en-US" w:bidi="ar-DZ"/>
              </w:rPr>
              <w:t>الامتصاص المعوي</w:t>
            </w:r>
            <w:r>
              <w:rPr>
                <w:rFonts w:ascii="Traditional Arabic" w:hAnsi="Traditional Arabic" w:cs="Traditional Arabic" w:hint="cs"/>
                <w:b/>
                <w:bCs/>
                <w:color w:val="000000" w:themeColor="text1"/>
                <w:sz w:val="28"/>
                <w:szCs w:val="28"/>
                <w:rtl/>
                <w:lang w:val="en-US" w:bidi="ar-DZ"/>
              </w:rPr>
              <w:t xml:space="preserve"> هو انتقال المغذيات الناتجة عن الهضم من المعي الدقيق إلى الدم واللمف ويتم ذلك بواسطة الزغابة المعوية.</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217FB3">
        <w:trPr>
          <w:trHeight w:val="841"/>
        </w:trPr>
        <w:tc>
          <w:tcPr>
            <w:tcW w:w="426" w:type="dxa"/>
          </w:tcPr>
          <w:p w:rsidR="002E5F6F" w:rsidRPr="00C4482A" w:rsidRDefault="002E5F6F" w:rsidP="009D1621">
            <w:pPr>
              <w:pStyle w:val="TableParagraph"/>
              <w:bidi/>
              <w:rPr>
                <w:b/>
                <w:bCs/>
                <w:sz w:val="26"/>
                <w:szCs w:val="26"/>
                <w:rtl/>
              </w:rPr>
            </w:pPr>
          </w:p>
        </w:tc>
        <w:tc>
          <w:tcPr>
            <w:tcW w:w="8954" w:type="dxa"/>
            <w:gridSpan w:val="2"/>
            <w:tcBorders>
              <w:top w:val="single" w:sz="4" w:space="0" w:color="auto"/>
            </w:tcBorders>
            <w:vAlign w:val="center"/>
          </w:tcPr>
          <w:p w:rsidR="00E861F8" w:rsidRDefault="00046C6E" w:rsidP="009F3672">
            <w:pPr>
              <w:pStyle w:val="TableParagraph"/>
              <w:numPr>
                <w:ilvl w:val="0"/>
                <w:numId w:val="9"/>
              </w:numPr>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أكمل البيانات اللازمة.</w:t>
            </w: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E861F8" w:rsidRPr="00E861F8" w:rsidRDefault="00E861F8" w:rsidP="00E861F8">
            <w:pPr>
              <w:rPr>
                <w:rtl/>
              </w:rPr>
            </w:pPr>
          </w:p>
          <w:p w:rsidR="00A03871" w:rsidRPr="00E861F8" w:rsidRDefault="00A03871" w:rsidP="00E861F8">
            <w:pPr>
              <w:rPr>
                <w:rtl/>
              </w:rPr>
            </w:pPr>
          </w:p>
          <w:p w:rsidR="00046C6E" w:rsidRDefault="00E861F8" w:rsidP="00046C6E">
            <w:pPr>
              <w:pStyle w:val="TableParagraph"/>
              <w:bidi/>
              <w:jc w:val="center"/>
              <w:rPr>
                <w:rFonts w:ascii="Traditional Arabic" w:hAnsi="Traditional Arabic" w:cs="Traditional Arabic"/>
                <w:b/>
                <w:bCs/>
                <w:sz w:val="28"/>
                <w:szCs w:val="28"/>
                <w:rtl/>
              </w:rPr>
            </w:pPr>
            <w:r w:rsidRPr="00E861F8">
              <w:rPr>
                <w:rFonts w:ascii="Traditional Arabic" w:hAnsi="Traditional Arabic" w:cs="Traditional Arabic"/>
                <w:b/>
                <w:bCs/>
                <w:noProof/>
                <w:sz w:val="28"/>
                <w:szCs w:val="28"/>
                <w:rtl/>
                <w:lang w:val="en-US" w:eastAsia="en-US"/>
              </w:rPr>
              <w:drawing>
                <wp:anchor distT="0" distB="0" distL="114300" distR="114300" simplePos="0" relativeHeight="251669504" behindDoc="0" locked="0" layoutInCell="1" allowOverlap="1" wp14:anchorId="52ADC666" wp14:editId="6FA118AF">
                  <wp:simplePos x="1023730" y="3985591"/>
                  <wp:positionH relativeFrom="margin">
                    <wp:posOffset>397510</wp:posOffset>
                  </wp:positionH>
                  <wp:positionV relativeFrom="margin">
                    <wp:posOffset>387985</wp:posOffset>
                  </wp:positionV>
                  <wp:extent cx="4890135" cy="3886200"/>
                  <wp:effectExtent l="19050" t="19050" r="5715" b="0"/>
                  <wp:wrapSquare wrapText="bothSides"/>
                  <wp:docPr id="2" name="Picture 2" descr="C:\Users\Hamza Moussa\Desktop\New folder (2)\villositeintest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New folder (2)\villositeintest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135" cy="3886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46C6E" w:rsidRDefault="00046C6E" w:rsidP="00046C6E">
            <w:pPr>
              <w:pStyle w:val="TableParagraph"/>
              <w:bidi/>
              <w:jc w:val="center"/>
              <w:rPr>
                <w:rFonts w:ascii="Traditional Arabic" w:hAnsi="Traditional Arabic" w:cs="Traditional Arabic"/>
                <w:b/>
                <w:bCs/>
                <w:sz w:val="28"/>
                <w:szCs w:val="28"/>
                <w:rtl/>
              </w:rPr>
            </w:pPr>
          </w:p>
          <w:p w:rsidR="00046C6E" w:rsidRDefault="00046C6E" w:rsidP="00046C6E">
            <w:pPr>
              <w:pStyle w:val="TableParagraph"/>
              <w:bidi/>
              <w:jc w:val="center"/>
              <w:rPr>
                <w:rFonts w:ascii="Traditional Arabic" w:hAnsi="Traditional Arabic" w:cs="Traditional Arabic"/>
                <w:b/>
                <w:bCs/>
                <w:sz w:val="28"/>
                <w:szCs w:val="28"/>
                <w:rtl/>
              </w:rPr>
            </w:pPr>
          </w:p>
          <w:p w:rsidR="00046C6E" w:rsidRDefault="00046C6E" w:rsidP="00046C6E">
            <w:pPr>
              <w:pStyle w:val="TableParagraph"/>
              <w:bidi/>
              <w:jc w:val="center"/>
              <w:rPr>
                <w:rFonts w:ascii="Traditional Arabic" w:hAnsi="Traditional Arabic" w:cs="Traditional Arabic"/>
                <w:b/>
                <w:bCs/>
                <w:sz w:val="28"/>
                <w:szCs w:val="28"/>
                <w:rtl/>
              </w:rPr>
            </w:pPr>
          </w:p>
          <w:p w:rsidR="00046C6E" w:rsidRDefault="00046C6E" w:rsidP="00046C6E">
            <w:pPr>
              <w:pStyle w:val="TableParagraph"/>
              <w:bidi/>
              <w:jc w:val="center"/>
              <w:rPr>
                <w:rFonts w:ascii="Traditional Arabic" w:hAnsi="Traditional Arabic" w:cs="Traditional Arabic"/>
                <w:b/>
                <w:bCs/>
                <w:sz w:val="28"/>
                <w:szCs w:val="28"/>
                <w:rtl/>
              </w:rPr>
            </w:pPr>
          </w:p>
          <w:p w:rsidR="00046C6E" w:rsidRDefault="00046C6E" w:rsidP="00046C6E">
            <w:pPr>
              <w:pStyle w:val="TableParagraph"/>
              <w:bidi/>
              <w:jc w:val="center"/>
              <w:rPr>
                <w:rFonts w:ascii="Traditional Arabic" w:hAnsi="Traditional Arabic" w:cs="Traditional Arabic"/>
                <w:b/>
                <w:bCs/>
                <w:sz w:val="28"/>
                <w:szCs w:val="28"/>
                <w:rtl/>
              </w:rPr>
            </w:pPr>
          </w:p>
          <w:p w:rsidR="00046C6E" w:rsidRDefault="00046C6E" w:rsidP="00046C6E">
            <w:pPr>
              <w:pStyle w:val="TableParagraph"/>
              <w:bidi/>
              <w:jc w:val="center"/>
              <w:rPr>
                <w:rFonts w:ascii="Traditional Arabic" w:hAnsi="Traditional Arabic" w:cs="Traditional Arabic"/>
                <w:b/>
                <w:bCs/>
                <w:sz w:val="28"/>
                <w:szCs w:val="28"/>
                <w:rtl/>
              </w:rPr>
            </w:pPr>
          </w:p>
          <w:p w:rsidR="00C14C79" w:rsidRPr="00DA2B96" w:rsidRDefault="00C14C79" w:rsidP="00C14C79">
            <w:pPr>
              <w:pStyle w:val="TableParagraph"/>
              <w:bidi/>
              <w:jc w:val="center"/>
              <w:rPr>
                <w:rFonts w:ascii="Traditional Arabic" w:hAnsi="Traditional Arabic" w:cs="Traditional Arabic"/>
                <w:b/>
                <w:bCs/>
                <w:sz w:val="28"/>
                <w:szCs w:val="28"/>
                <w:rtl/>
              </w:rPr>
            </w:pP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3B3918">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041407F"/>
    <w:multiLevelType w:val="hybridMultilevel"/>
    <w:tmpl w:val="30EE67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6"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1" w15:restartNumberingAfterBreak="0">
    <w:nsid w:val="5D8E50A8"/>
    <w:multiLevelType w:val="hybridMultilevel"/>
    <w:tmpl w:val="BA2A892A"/>
    <w:lvl w:ilvl="0" w:tplc="BADC099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DC75A5"/>
    <w:multiLevelType w:val="hybridMultilevel"/>
    <w:tmpl w:val="2A30E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079BA"/>
    <w:multiLevelType w:val="hybridMultilevel"/>
    <w:tmpl w:val="D8642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2"/>
  </w:num>
  <w:num w:numId="6">
    <w:abstractNumId w:val="0"/>
  </w:num>
  <w:num w:numId="7">
    <w:abstractNumId w:val="8"/>
  </w:num>
  <w:num w:numId="8">
    <w:abstractNumId w:val="9"/>
  </w:num>
  <w:num w:numId="9">
    <w:abstractNumId w:val="1"/>
  </w:num>
  <w:num w:numId="10">
    <w:abstractNumId w:val="4"/>
  </w:num>
  <w:num w:numId="11">
    <w:abstractNumId w:val="13"/>
  </w:num>
  <w:num w:numId="12">
    <w:abstractNumId w:val="12"/>
  </w:num>
  <w:num w:numId="13">
    <w:abstractNumId w:val="1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415C"/>
    <w:rsid w:val="000079DB"/>
    <w:rsid w:val="000127B2"/>
    <w:rsid w:val="0002498A"/>
    <w:rsid w:val="00025CD8"/>
    <w:rsid w:val="00046C6E"/>
    <w:rsid w:val="00046E66"/>
    <w:rsid w:val="00055125"/>
    <w:rsid w:val="00057BE5"/>
    <w:rsid w:val="00061901"/>
    <w:rsid w:val="000621B5"/>
    <w:rsid w:val="0007258B"/>
    <w:rsid w:val="00092573"/>
    <w:rsid w:val="000A7C14"/>
    <w:rsid w:val="000B2385"/>
    <w:rsid w:val="000B7375"/>
    <w:rsid w:val="000E06C1"/>
    <w:rsid w:val="00111652"/>
    <w:rsid w:val="001157F6"/>
    <w:rsid w:val="00122EAD"/>
    <w:rsid w:val="00154752"/>
    <w:rsid w:val="0016000B"/>
    <w:rsid w:val="00173F57"/>
    <w:rsid w:val="001A79CA"/>
    <w:rsid w:val="001B413E"/>
    <w:rsid w:val="001D5BCF"/>
    <w:rsid w:val="001E50E4"/>
    <w:rsid w:val="001F1CC7"/>
    <w:rsid w:val="001F41AB"/>
    <w:rsid w:val="00201FAD"/>
    <w:rsid w:val="00216131"/>
    <w:rsid w:val="00217FB3"/>
    <w:rsid w:val="0022513D"/>
    <w:rsid w:val="00232BDB"/>
    <w:rsid w:val="00240A73"/>
    <w:rsid w:val="00240FE5"/>
    <w:rsid w:val="00245BAD"/>
    <w:rsid w:val="0026133B"/>
    <w:rsid w:val="00261340"/>
    <w:rsid w:val="00282457"/>
    <w:rsid w:val="00282621"/>
    <w:rsid w:val="002971B0"/>
    <w:rsid w:val="002B22E7"/>
    <w:rsid w:val="002B6973"/>
    <w:rsid w:val="002C4FAE"/>
    <w:rsid w:val="002E5F6F"/>
    <w:rsid w:val="00300528"/>
    <w:rsid w:val="00301CE5"/>
    <w:rsid w:val="00307012"/>
    <w:rsid w:val="003101ED"/>
    <w:rsid w:val="00353A57"/>
    <w:rsid w:val="00357286"/>
    <w:rsid w:val="00376009"/>
    <w:rsid w:val="0039094E"/>
    <w:rsid w:val="00390CD6"/>
    <w:rsid w:val="00397ECC"/>
    <w:rsid w:val="003B3918"/>
    <w:rsid w:val="003D2398"/>
    <w:rsid w:val="0040190A"/>
    <w:rsid w:val="00402796"/>
    <w:rsid w:val="00403F38"/>
    <w:rsid w:val="00404826"/>
    <w:rsid w:val="00405B8B"/>
    <w:rsid w:val="004153F4"/>
    <w:rsid w:val="004178BD"/>
    <w:rsid w:val="004266F0"/>
    <w:rsid w:val="00430201"/>
    <w:rsid w:val="00442B15"/>
    <w:rsid w:val="00466767"/>
    <w:rsid w:val="004B09DF"/>
    <w:rsid w:val="004B278A"/>
    <w:rsid w:val="004B3872"/>
    <w:rsid w:val="004C4323"/>
    <w:rsid w:val="004C6DA6"/>
    <w:rsid w:val="004D0073"/>
    <w:rsid w:val="004D0E2A"/>
    <w:rsid w:val="004D2A68"/>
    <w:rsid w:val="004E0181"/>
    <w:rsid w:val="004E30DF"/>
    <w:rsid w:val="004E7D93"/>
    <w:rsid w:val="00522A95"/>
    <w:rsid w:val="00524498"/>
    <w:rsid w:val="005255C8"/>
    <w:rsid w:val="00540ADC"/>
    <w:rsid w:val="00545861"/>
    <w:rsid w:val="00545CBD"/>
    <w:rsid w:val="00560D2A"/>
    <w:rsid w:val="0056608E"/>
    <w:rsid w:val="00580CAF"/>
    <w:rsid w:val="00593B10"/>
    <w:rsid w:val="005A049C"/>
    <w:rsid w:val="005B6BAB"/>
    <w:rsid w:val="005C5A95"/>
    <w:rsid w:val="005D2BF6"/>
    <w:rsid w:val="005D7FA9"/>
    <w:rsid w:val="005E6D43"/>
    <w:rsid w:val="005F6ED9"/>
    <w:rsid w:val="00605B09"/>
    <w:rsid w:val="00630D8D"/>
    <w:rsid w:val="006367A1"/>
    <w:rsid w:val="006532E5"/>
    <w:rsid w:val="00653FC4"/>
    <w:rsid w:val="0067544E"/>
    <w:rsid w:val="00676671"/>
    <w:rsid w:val="00677809"/>
    <w:rsid w:val="006927F7"/>
    <w:rsid w:val="006948ED"/>
    <w:rsid w:val="006A087C"/>
    <w:rsid w:val="006B5BD4"/>
    <w:rsid w:val="006C0A32"/>
    <w:rsid w:val="006E133E"/>
    <w:rsid w:val="006F0472"/>
    <w:rsid w:val="006F566B"/>
    <w:rsid w:val="0072709B"/>
    <w:rsid w:val="00733994"/>
    <w:rsid w:val="007458B6"/>
    <w:rsid w:val="0075189D"/>
    <w:rsid w:val="007557F9"/>
    <w:rsid w:val="0076240E"/>
    <w:rsid w:val="00766C8B"/>
    <w:rsid w:val="0077417B"/>
    <w:rsid w:val="00780362"/>
    <w:rsid w:val="007833CA"/>
    <w:rsid w:val="0079266E"/>
    <w:rsid w:val="007933C9"/>
    <w:rsid w:val="007A01AD"/>
    <w:rsid w:val="007B23B6"/>
    <w:rsid w:val="007C7548"/>
    <w:rsid w:val="007D4176"/>
    <w:rsid w:val="007D55A5"/>
    <w:rsid w:val="007E4099"/>
    <w:rsid w:val="007E7143"/>
    <w:rsid w:val="008022F0"/>
    <w:rsid w:val="008047F0"/>
    <w:rsid w:val="008144E0"/>
    <w:rsid w:val="00815207"/>
    <w:rsid w:val="00836BB2"/>
    <w:rsid w:val="00866FC8"/>
    <w:rsid w:val="0089323F"/>
    <w:rsid w:val="008A5D5F"/>
    <w:rsid w:val="00907485"/>
    <w:rsid w:val="00933D6E"/>
    <w:rsid w:val="009512F5"/>
    <w:rsid w:val="00960D0B"/>
    <w:rsid w:val="00985898"/>
    <w:rsid w:val="00985FDE"/>
    <w:rsid w:val="009B750C"/>
    <w:rsid w:val="009C7015"/>
    <w:rsid w:val="009D1621"/>
    <w:rsid w:val="009E1344"/>
    <w:rsid w:val="009F3672"/>
    <w:rsid w:val="00A03871"/>
    <w:rsid w:val="00A24816"/>
    <w:rsid w:val="00A3116B"/>
    <w:rsid w:val="00A410E1"/>
    <w:rsid w:val="00A511F2"/>
    <w:rsid w:val="00A51329"/>
    <w:rsid w:val="00A6350A"/>
    <w:rsid w:val="00A835ED"/>
    <w:rsid w:val="00A947BE"/>
    <w:rsid w:val="00AA4802"/>
    <w:rsid w:val="00AB04F9"/>
    <w:rsid w:val="00AE54AC"/>
    <w:rsid w:val="00AF22D8"/>
    <w:rsid w:val="00AF2392"/>
    <w:rsid w:val="00B14C7C"/>
    <w:rsid w:val="00B21B67"/>
    <w:rsid w:val="00B23339"/>
    <w:rsid w:val="00B66293"/>
    <w:rsid w:val="00B72308"/>
    <w:rsid w:val="00B72502"/>
    <w:rsid w:val="00B72FAE"/>
    <w:rsid w:val="00B744CF"/>
    <w:rsid w:val="00B8290F"/>
    <w:rsid w:val="00B97206"/>
    <w:rsid w:val="00BB442E"/>
    <w:rsid w:val="00BC35F6"/>
    <w:rsid w:val="00BD4502"/>
    <w:rsid w:val="00BF28C0"/>
    <w:rsid w:val="00C02BD9"/>
    <w:rsid w:val="00C14C79"/>
    <w:rsid w:val="00C177DF"/>
    <w:rsid w:val="00C32D6C"/>
    <w:rsid w:val="00C32FD5"/>
    <w:rsid w:val="00C40D21"/>
    <w:rsid w:val="00C4482A"/>
    <w:rsid w:val="00C73A12"/>
    <w:rsid w:val="00C912AE"/>
    <w:rsid w:val="00C943F1"/>
    <w:rsid w:val="00CA1275"/>
    <w:rsid w:val="00CA7B6A"/>
    <w:rsid w:val="00CB41C4"/>
    <w:rsid w:val="00CC2432"/>
    <w:rsid w:val="00CD33C7"/>
    <w:rsid w:val="00CF569A"/>
    <w:rsid w:val="00CF58B4"/>
    <w:rsid w:val="00D2170C"/>
    <w:rsid w:val="00D270C0"/>
    <w:rsid w:val="00D30052"/>
    <w:rsid w:val="00D46F7B"/>
    <w:rsid w:val="00D514A7"/>
    <w:rsid w:val="00D57503"/>
    <w:rsid w:val="00D6727C"/>
    <w:rsid w:val="00D80F2E"/>
    <w:rsid w:val="00DA2B96"/>
    <w:rsid w:val="00DC04A8"/>
    <w:rsid w:val="00DC23FF"/>
    <w:rsid w:val="00DD325F"/>
    <w:rsid w:val="00DD4016"/>
    <w:rsid w:val="00DD7D32"/>
    <w:rsid w:val="00DE12FB"/>
    <w:rsid w:val="00E02453"/>
    <w:rsid w:val="00E02AF3"/>
    <w:rsid w:val="00E036B6"/>
    <w:rsid w:val="00E046A3"/>
    <w:rsid w:val="00E05B6F"/>
    <w:rsid w:val="00E07F9A"/>
    <w:rsid w:val="00E11B98"/>
    <w:rsid w:val="00E2651C"/>
    <w:rsid w:val="00E623D8"/>
    <w:rsid w:val="00E72EEA"/>
    <w:rsid w:val="00E73AE5"/>
    <w:rsid w:val="00E80455"/>
    <w:rsid w:val="00E861F8"/>
    <w:rsid w:val="00E871CA"/>
    <w:rsid w:val="00E929C5"/>
    <w:rsid w:val="00E97E52"/>
    <w:rsid w:val="00EB73E2"/>
    <w:rsid w:val="00EC0F0C"/>
    <w:rsid w:val="00EC3AD1"/>
    <w:rsid w:val="00ED3312"/>
    <w:rsid w:val="00ED4C18"/>
    <w:rsid w:val="00EE1ECB"/>
    <w:rsid w:val="00EE4CAF"/>
    <w:rsid w:val="00EF28AD"/>
    <w:rsid w:val="00F04D41"/>
    <w:rsid w:val="00F12B00"/>
    <w:rsid w:val="00F235DC"/>
    <w:rsid w:val="00F459EC"/>
    <w:rsid w:val="00F46E07"/>
    <w:rsid w:val="00F668C3"/>
    <w:rsid w:val="00F7739B"/>
    <w:rsid w:val="00F912B3"/>
    <w:rsid w:val="00F9186B"/>
    <w:rsid w:val="00F976DF"/>
    <w:rsid w:val="00FB1891"/>
    <w:rsid w:val="00FC0DC6"/>
    <w:rsid w:val="00FC15B9"/>
    <w:rsid w:val="00FC3F7E"/>
    <w:rsid w:val="00FC5BD8"/>
    <w:rsid w:val="00FD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3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239</cp:revision>
  <cp:lastPrinted>2021-07-23T12:22:00Z</cp:lastPrinted>
  <dcterms:created xsi:type="dcterms:W3CDTF">2021-07-21T14:59:00Z</dcterms:created>
  <dcterms:modified xsi:type="dcterms:W3CDTF">2023-09-02T12:03:00Z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