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F08E" w14:textId="77777777" w:rsidR="00944976" w:rsidRPr="00CB0BA6" w:rsidRDefault="009C2240" w:rsidP="00C1280D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متوسطة محمد خيضر</w:t>
      </w:r>
      <w:r w:rsidRPr="00CB0BA6">
        <w:rPr>
          <w:rFonts w:asciiTheme="majorBidi" w:hAnsiTheme="majorBidi" w:cstheme="majorBidi"/>
          <w:b/>
          <w:bCs/>
          <w:rtl/>
          <w:lang w:bidi="ar-DZ"/>
        </w:rPr>
        <w:t xml:space="preserve">                                                                               </w:t>
      </w:r>
      <w:r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944976"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المستوى</w:t>
      </w:r>
      <w:r w:rsidR="00CB0BA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44976"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="00CB0BA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44976"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السنة أولى متوسط  </w:t>
      </w:r>
      <w:r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ولاية البويرة</w:t>
      </w:r>
      <w:r w:rsidR="00944976"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            </w:t>
      </w:r>
      <w:r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</w:t>
      </w:r>
      <w:r w:rsidR="00944976"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المدة:</w:t>
      </w:r>
      <w:r w:rsidR="00CB0BA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44976" w:rsidRPr="00CB0BA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45 دقيقة</w:t>
      </w:r>
    </w:p>
    <w:p w14:paraId="40F22E83" w14:textId="77777777" w:rsidR="00944976" w:rsidRPr="00CB0BA6" w:rsidRDefault="00944976" w:rsidP="00CB0BA6">
      <w:pPr>
        <w:pStyle w:val="a7"/>
        <w:pBdr>
          <w:bottom w:val="none" w:sz="0" w:space="0" w:color="auto"/>
        </w:pBdr>
        <w:rPr>
          <w:b/>
          <w:bCs/>
          <w:color w:val="auto"/>
          <w:sz w:val="36"/>
          <w:szCs w:val="36"/>
          <w:rtl/>
          <w:lang w:bidi="ar-DZ"/>
        </w:rPr>
      </w:pPr>
      <w:r w:rsidRPr="00CB0BA6">
        <w:rPr>
          <w:rFonts w:hint="cs"/>
          <w:b/>
          <w:bCs/>
          <w:color w:val="auto"/>
          <w:sz w:val="36"/>
          <w:szCs w:val="36"/>
          <w:rtl/>
          <w:lang w:bidi="ar-DZ"/>
        </w:rPr>
        <w:t>الفرض الأول في مادة العلوم الفيزيائية والتكنولوجيا</w:t>
      </w:r>
    </w:p>
    <w:p w14:paraId="25EF278A" w14:textId="77777777" w:rsidR="003A72BB" w:rsidRDefault="00944976" w:rsidP="006A1B87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3A72BB">
        <w:rPr>
          <w:rFonts w:hint="cs"/>
          <w:b/>
          <w:bCs/>
          <w:sz w:val="28"/>
          <w:szCs w:val="28"/>
          <w:rtl/>
          <w:lang w:bidi="ar-DZ"/>
        </w:rPr>
        <w:t xml:space="preserve">الوضعية </w:t>
      </w:r>
      <w:proofErr w:type="gramStart"/>
      <w:r w:rsidRPr="003A72BB">
        <w:rPr>
          <w:rFonts w:hint="cs"/>
          <w:b/>
          <w:bCs/>
          <w:sz w:val="28"/>
          <w:szCs w:val="28"/>
          <w:rtl/>
          <w:lang w:bidi="ar-DZ"/>
        </w:rPr>
        <w:t>الأولى</w:t>
      </w:r>
      <w:r w:rsidR="00CB0BA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3A72BB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gramEnd"/>
      <w:r w:rsidR="00CB0BA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3A72BB">
        <w:rPr>
          <w:rFonts w:hint="cs"/>
          <w:b/>
          <w:bCs/>
          <w:sz w:val="28"/>
          <w:szCs w:val="28"/>
          <w:rtl/>
          <w:lang w:bidi="ar-DZ"/>
        </w:rPr>
        <w:t>(1</w:t>
      </w:r>
      <w:r w:rsidR="006A1B87">
        <w:rPr>
          <w:rFonts w:hint="cs"/>
          <w:b/>
          <w:bCs/>
          <w:sz w:val="28"/>
          <w:szCs w:val="28"/>
          <w:rtl/>
          <w:lang w:bidi="ar-DZ"/>
        </w:rPr>
        <w:t>2</w:t>
      </w:r>
      <w:r w:rsidR="003A72BB">
        <w:rPr>
          <w:rFonts w:hint="cs"/>
          <w:b/>
          <w:bCs/>
          <w:sz w:val="28"/>
          <w:szCs w:val="28"/>
          <w:rtl/>
          <w:lang w:bidi="ar-DZ"/>
        </w:rPr>
        <w:t>ن)</w:t>
      </w:r>
    </w:p>
    <w:p w14:paraId="62CCABB4" w14:textId="77777777" w:rsidR="00944976" w:rsidRDefault="00E2082A" w:rsidP="00675B1D">
      <w:pPr>
        <w:jc w:val="right"/>
        <w:rPr>
          <w:rtl/>
          <w:lang w:bidi="ar-DZ"/>
        </w:rPr>
      </w:pPr>
      <w:r w:rsidRPr="00E2082A">
        <w:rPr>
          <w:rFonts w:hint="cs"/>
          <w:sz w:val="28"/>
          <w:szCs w:val="28"/>
          <w:rtl/>
          <w:lang w:bidi="ar-DZ"/>
        </w:rPr>
        <w:t>بطلب من الأستاذة أنجز</w:t>
      </w:r>
      <w:r w:rsidR="00415240">
        <w:rPr>
          <w:rFonts w:hint="cs"/>
          <w:sz w:val="28"/>
          <w:szCs w:val="28"/>
          <w:rtl/>
          <w:lang w:bidi="ar-DZ"/>
        </w:rPr>
        <w:t xml:space="preserve"> </w:t>
      </w:r>
      <w:r w:rsidR="00275845">
        <w:rPr>
          <w:rFonts w:hint="cs"/>
          <w:sz w:val="28"/>
          <w:szCs w:val="28"/>
          <w:rtl/>
          <w:lang w:bidi="ar-DZ"/>
        </w:rPr>
        <w:t xml:space="preserve">كل من </w:t>
      </w:r>
      <w:r w:rsidRPr="00E2082A">
        <w:rPr>
          <w:rFonts w:hint="cs"/>
          <w:sz w:val="28"/>
          <w:szCs w:val="28"/>
          <w:rtl/>
          <w:lang w:bidi="ar-DZ"/>
        </w:rPr>
        <w:t>أمين</w:t>
      </w:r>
      <w:r w:rsidR="00275845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275845">
        <w:rPr>
          <w:rFonts w:hint="cs"/>
          <w:sz w:val="28"/>
          <w:szCs w:val="28"/>
          <w:rtl/>
          <w:lang w:bidi="ar-DZ"/>
        </w:rPr>
        <w:t>و إيمان</w:t>
      </w:r>
      <w:proofErr w:type="gramEnd"/>
      <w:r w:rsidRPr="00E2082A">
        <w:rPr>
          <w:rFonts w:hint="cs"/>
          <w:sz w:val="28"/>
          <w:szCs w:val="28"/>
          <w:rtl/>
          <w:lang w:bidi="ar-DZ"/>
        </w:rPr>
        <w:t xml:space="preserve"> مشروعا</w:t>
      </w:r>
      <w:r w:rsidR="00073F95">
        <w:rPr>
          <w:rFonts w:hint="cs"/>
          <w:sz w:val="28"/>
          <w:szCs w:val="28"/>
          <w:rtl/>
          <w:lang w:bidi="ar-DZ"/>
        </w:rPr>
        <w:t xml:space="preserve"> تكنولوجيا لإشعال مصباحين </w:t>
      </w:r>
      <w:r w:rsidR="00415240">
        <w:rPr>
          <w:rFonts w:hint="cs"/>
          <w:sz w:val="28"/>
          <w:szCs w:val="28"/>
          <w:rtl/>
          <w:lang w:bidi="ar-DZ"/>
        </w:rPr>
        <w:t>لثريا</w:t>
      </w:r>
      <w:r w:rsidRPr="00E2082A">
        <w:rPr>
          <w:rFonts w:hint="cs"/>
          <w:sz w:val="28"/>
          <w:szCs w:val="28"/>
          <w:rtl/>
          <w:lang w:bidi="ar-DZ"/>
        </w:rPr>
        <w:t xml:space="preserve"> جسد</w:t>
      </w:r>
      <w:r w:rsidR="00275845">
        <w:rPr>
          <w:rFonts w:hint="cs"/>
          <w:sz w:val="28"/>
          <w:szCs w:val="28"/>
          <w:rtl/>
          <w:lang w:bidi="ar-DZ"/>
        </w:rPr>
        <w:t>ا</w:t>
      </w:r>
      <w:r w:rsidR="00415240">
        <w:rPr>
          <w:rFonts w:hint="cs"/>
          <w:sz w:val="28"/>
          <w:szCs w:val="28"/>
          <w:rtl/>
          <w:lang w:bidi="ar-DZ"/>
        </w:rPr>
        <w:t xml:space="preserve"> فيه</w:t>
      </w:r>
      <w:r w:rsidRPr="00E2082A">
        <w:rPr>
          <w:rFonts w:hint="cs"/>
          <w:sz w:val="28"/>
          <w:szCs w:val="28"/>
          <w:rtl/>
          <w:lang w:bidi="ar-DZ"/>
        </w:rPr>
        <w:t xml:space="preserve"> درس تركيب الدارات الكهربائية</w:t>
      </w:r>
      <w:r w:rsidR="00D37EA9">
        <w:rPr>
          <w:rFonts w:hint="cs"/>
          <w:sz w:val="28"/>
          <w:szCs w:val="28"/>
          <w:rtl/>
          <w:lang w:bidi="ar-DZ"/>
        </w:rPr>
        <w:t>،</w:t>
      </w:r>
      <w:r w:rsidRPr="00E2082A">
        <w:rPr>
          <w:rFonts w:hint="cs"/>
          <w:sz w:val="28"/>
          <w:szCs w:val="28"/>
          <w:rtl/>
          <w:lang w:bidi="ar-DZ"/>
        </w:rPr>
        <w:t xml:space="preserve"> فتحصل</w:t>
      </w:r>
      <w:r w:rsidR="00CC44D7">
        <w:rPr>
          <w:rFonts w:hint="cs"/>
          <w:sz w:val="28"/>
          <w:szCs w:val="28"/>
          <w:rtl/>
          <w:lang w:bidi="ar-DZ"/>
        </w:rPr>
        <w:t xml:space="preserve"> كل منه</w:t>
      </w:r>
      <w:r w:rsidR="00275845">
        <w:rPr>
          <w:rFonts w:hint="cs"/>
          <w:sz w:val="28"/>
          <w:szCs w:val="28"/>
          <w:rtl/>
          <w:lang w:bidi="ar-DZ"/>
        </w:rPr>
        <w:t>ما</w:t>
      </w:r>
      <w:r w:rsidR="00CC44D7">
        <w:rPr>
          <w:rFonts w:hint="cs"/>
          <w:sz w:val="28"/>
          <w:szCs w:val="28"/>
          <w:rtl/>
          <w:lang w:bidi="ar-DZ"/>
        </w:rPr>
        <w:t xml:space="preserve"> </w:t>
      </w:r>
      <w:r w:rsidRPr="00E2082A">
        <w:rPr>
          <w:rFonts w:hint="cs"/>
          <w:sz w:val="28"/>
          <w:szCs w:val="28"/>
          <w:rtl/>
          <w:lang w:bidi="ar-DZ"/>
        </w:rPr>
        <w:t xml:space="preserve">على </w:t>
      </w:r>
      <w:r w:rsidR="00D37EA9">
        <w:rPr>
          <w:rFonts w:hint="cs"/>
          <w:sz w:val="28"/>
          <w:szCs w:val="28"/>
          <w:rtl/>
          <w:lang w:bidi="ar-DZ"/>
        </w:rPr>
        <w:t>التركيبين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D37EA9" w:rsidRPr="00E2082A">
        <w:rPr>
          <w:rFonts w:hint="cs"/>
          <w:sz w:val="28"/>
          <w:szCs w:val="28"/>
          <w:rtl/>
          <w:lang w:bidi="ar-DZ"/>
        </w:rPr>
        <w:t>الممثل</w:t>
      </w:r>
      <w:r w:rsidR="00D37EA9">
        <w:rPr>
          <w:rFonts w:hint="cs"/>
          <w:sz w:val="28"/>
          <w:szCs w:val="28"/>
          <w:rtl/>
          <w:lang w:bidi="ar-DZ"/>
        </w:rPr>
        <w:t xml:space="preserve">ين </w:t>
      </w:r>
      <w:r w:rsidR="00F81FF8">
        <w:rPr>
          <w:rFonts w:hint="cs"/>
          <w:sz w:val="28"/>
          <w:szCs w:val="28"/>
          <w:rtl/>
          <w:lang w:bidi="ar-DZ"/>
        </w:rPr>
        <w:t>أدناه</w:t>
      </w:r>
      <w:r w:rsidR="00D37EA9">
        <w:rPr>
          <w:rFonts w:hint="cs"/>
          <w:sz w:val="28"/>
          <w:szCs w:val="28"/>
          <w:rtl/>
          <w:lang w:bidi="ar-DZ"/>
        </w:rPr>
        <w:t>.</w:t>
      </w:r>
      <w:r w:rsidR="007E22BC" w:rsidRPr="007E22BC">
        <w:rPr>
          <w:noProof/>
          <w:lang w:eastAsia="fr-FR"/>
        </w:rPr>
        <w:t xml:space="preserve"> </w:t>
      </w:r>
    </w:p>
    <w:p w14:paraId="60E3F8AC" w14:textId="77777777" w:rsidR="00057C80" w:rsidRPr="00057C80" w:rsidRDefault="00057C80" w:rsidP="00C1280D">
      <w:pPr>
        <w:pStyle w:val="a4"/>
        <w:numPr>
          <w:ilvl w:val="0"/>
          <w:numId w:val="1"/>
        </w:numPr>
        <w:bidi/>
        <w:jc w:val="left"/>
        <w:rPr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ارسم مخطط للدارة </w:t>
      </w:r>
      <w:r w:rsidR="00D37EA9">
        <w:rPr>
          <w:rFonts w:hint="cs"/>
          <w:sz w:val="28"/>
          <w:szCs w:val="28"/>
          <w:rtl/>
          <w:lang w:bidi="ar-DZ"/>
        </w:rPr>
        <w:t>الكهربائية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275845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  <w:rtl/>
          <w:lang w:bidi="ar-DZ"/>
        </w:rPr>
        <w:t xml:space="preserve">لتي أنجزها </w:t>
      </w:r>
      <w:r w:rsidR="00275845">
        <w:rPr>
          <w:rFonts w:hint="cs"/>
          <w:sz w:val="28"/>
          <w:szCs w:val="28"/>
          <w:rtl/>
          <w:lang w:bidi="ar-DZ"/>
        </w:rPr>
        <w:t xml:space="preserve">كل من أمين وإيمان </w:t>
      </w:r>
      <w:r>
        <w:rPr>
          <w:rFonts w:hint="cs"/>
          <w:sz w:val="28"/>
          <w:szCs w:val="28"/>
          <w:rtl/>
          <w:lang w:bidi="ar-DZ"/>
        </w:rPr>
        <w:t>بالرموز النظامية</w:t>
      </w:r>
      <w:r w:rsidR="00275845">
        <w:rPr>
          <w:rFonts w:hint="cs"/>
          <w:sz w:val="28"/>
          <w:szCs w:val="28"/>
          <w:rtl/>
          <w:lang w:bidi="ar-DZ"/>
        </w:rPr>
        <w:t>.</w:t>
      </w:r>
    </w:p>
    <w:p w14:paraId="24C7C7FC" w14:textId="77777777" w:rsidR="00057C80" w:rsidRPr="00275845" w:rsidRDefault="00275845" w:rsidP="00C1280D">
      <w:pPr>
        <w:pStyle w:val="a4"/>
        <w:numPr>
          <w:ilvl w:val="0"/>
          <w:numId w:val="1"/>
        </w:numPr>
        <w:bidi/>
        <w:jc w:val="left"/>
        <w:rPr>
          <w:lang w:bidi="ar-DZ"/>
        </w:rPr>
      </w:pPr>
      <w:r>
        <w:rPr>
          <w:rFonts w:hint="cs"/>
          <w:sz w:val="28"/>
          <w:szCs w:val="28"/>
          <w:rtl/>
          <w:lang w:bidi="ar-DZ"/>
        </w:rPr>
        <w:t>ما</w:t>
      </w:r>
      <w:r w:rsidR="00CB0B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نوع الربط بين المصباحين في كل من الدارتين؟</w:t>
      </w:r>
    </w:p>
    <w:p w14:paraId="1F4FDECC" w14:textId="77777777" w:rsidR="00415240" w:rsidRPr="00CC44D7" w:rsidRDefault="00222605" w:rsidP="00BD0051">
      <w:pPr>
        <w:pStyle w:val="a4"/>
        <w:numPr>
          <w:ilvl w:val="0"/>
          <w:numId w:val="1"/>
        </w:numPr>
        <w:bidi/>
        <w:jc w:val="left"/>
        <w:rPr>
          <w:lang w:bidi="ar-DZ"/>
        </w:rPr>
      </w:pPr>
      <w:r>
        <w:rPr>
          <w:rFonts w:hint="cs"/>
          <w:sz w:val="28"/>
          <w:szCs w:val="28"/>
          <w:rtl/>
          <w:lang w:bidi="ar-DZ"/>
        </w:rPr>
        <w:t>من بين التركيبين</w:t>
      </w:r>
      <w:r w:rsidR="00BD0051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 xml:space="preserve"> أيهما </w:t>
      </w:r>
      <w:r w:rsidR="00275845">
        <w:rPr>
          <w:rFonts w:hint="cs"/>
          <w:sz w:val="28"/>
          <w:szCs w:val="28"/>
          <w:rtl/>
          <w:lang w:bidi="ar-DZ"/>
        </w:rPr>
        <w:t xml:space="preserve">المستعمل </w:t>
      </w:r>
      <w:r>
        <w:rPr>
          <w:rFonts w:hint="cs"/>
          <w:sz w:val="28"/>
          <w:szCs w:val="28"/>
          <w:rtl/>
          <w:lang w:bidi="ar-DZ"/>
        </w:rPr>
        <w:t xml:space="preserve">لإنارة </w:t>
      </w:r>
      <w:r w:rsidR="00275845">
        <w:rPr>
          <w:rFonts w:hint="cs"/>
          <w:sz w:val="28"/>
          <w:szCs w:val="28"/>
          <w:rtl/>
          <w:lang w:bidi="ar-DZ"/>
        </w:rPr>
        <w:t xml:space="preserve">مصابيح </w:t>
      </w:r>
      <w:proofErr w:type="spellStart"/>
      <w:proofErr w:type="gramStart"/>
      <w:r w:rsidR="00275845">
        <w:rPr>
          <w:rFonts w:hint="cs"/>
          <w:sz w:val="28"/>
          <w:szCs w:val="28"/>
          <w:rtl/>
          <w:lang w:bidi="ar-DZ"/>
        </w:rPr>
        <w:t>الثريا</w:t>
      </w:r>
      <w:r w:rsidR="00DA6D70">
        <w:rPr>
          <w:rFonts w:hint="cs"/>
          <w:sz w:val="28"/>
          <w:szCs w:val="28"/>
          <w:rtl/>
          <w:lang w:bidi="ar-DZ"/>
        </w:rPr>
        <w:t>؟</w:t>
      </w:r>
      <w:r w:rsidR="00D37EA9">
        <w:rPr>
          <w:rFonts w:hint="cs"/>
          <w:sz w:val="28"/>
          <w:szCs w:val="28"/>
          <w:rtl/>
          <w:lang w:bidi="ar-DZ"/>
        </w:rPr>
        <w:t>علل</w:t>
      </w:r>
      <w:proofErr w:type="spellEnd"/>
      <w:proofErr w:type="gramEnd"/>
      <w:r w:rsidR="00D37EA9">
        <w:rPr>
          <w:rFonts w:hint="cs"/>
          <w:sz w:val="28"/>
          <w:szCs w:val="28"/>
          <w:rtl/>
          <w:lang w:bidi="ar-DZ"/>
        </w:rPr>
        <w:t xml:space="preserve"> إجابتك.</w:t>
      </w:r>
    </w:p>
    <w:p w14:paraId="56230030" w14:textId="77777777" w:rsidR="00CC44D7" w:rsidRPr="00CC44D7" w:rsidRDefault="00CC44D7" w:rsidP="004F21A0">
      <w:pPr>
        <w:pStyle w:val="a4"/>
        <w:numPr>
          <w:ilvl w:val="0"/>
          <w:numId w:val="1"/>
        </w:numPr>
        <w:bidi/>
        <w:jc w:val="left"/>
        <w:rPr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بعد </w:t>
      </w:r>
      <w:r w:rsidR="00222605">
        <w:rPr>
          <w:rFonts w:hint="cs"/>
          <w:sz w:val="28"/>
          <w:szCs w:val="28"/>
          <w:rtl/>
          <w:lang w:bidi="ar-DZ"/>
        </w:rPr>
        <w:t>إنهاء</w:t>
      </w:r>
      <w:r>
        <w:rPr>
          <w:rFonts w:hint="cs"/>
          <w:sz w:val="28"/>
          <w:szCs w:val="28"/>
          <w:rtl/>
          <w:lang w:bidi="ar-DZ"/>
        </w:rPr>
        <w:t xml:space="preserve"> المشروع</w:t>
      </w:r>
      <w:r w:rsidR="00BD0051">
        <w:rPr>
          <w:rFonts w:hint="cs"/>
          <w:sz w:val="28"/>
          <w:szCs w:val="28"/>
          <w:rtl/>
          <w:lang w:bidi="ar-DZ"/>
        </w:rPr>
        <w:t xml:space="preserve"> وإغلاق القاطعة</w:t>
      </w:r>
      <w:r w:rsidR="00222605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F21A0">
        <w:rPr>
          <w:rFonts w:hint="cs"/>
          <w:sz w:val="28"/>
          <w:szCs w:val="28"/>
          <w:rtl/>
          <w:lang w:bidi="ar-DZ"/>
        </w:rPr>
        <w:t>انتبه</w:t>
      </w:r>
      <w:r>
        <w:rPr>
          <w:rFonts w:hint="cs"/>
          <w:sz w:val="28"/>
          <w:szCs w:val="28"/>
          <w:rtl/>
          <w:lang w:bidi="ar-DZ"/>
        </w:rPr>
        <w:t xml:space="preserve"> أمين </w:t>
      </w:r>
      <w:r w:rsidR="004F21A0">
        <w:rPr>
          <w:rFonts w:hint="cs"/>
          <w:sz w:val="28"/>
          <w:szCs w:val="28"/>
          <w:rtl/>
          <w:lang w:bidi="ar-DZ"/>
        </w:rPr>
        <w:t xml:space="preserve">لمشكل </w:t>
      </w:r>
      <w:r>
        <w:rPr>
          <w:rFonts w:hint="cs"/>
          <w:sz w:val="28"/>
          <w:szCs w:val="28"/>
          <w:rtl/>
          <w:lang w:bidi="ar-DZ"/>
        </w:rPr>
        <w:t>عدم توهج المصباحين وسخونة البطارية.</w:t>
      </w:r>
    </w:p>
    <w:p w14:paraId="17CB279A" w14:textId="77777777" w:rsidR="00CC44D7" w:rsidRPr="00CC44D7" w:rsidRDefault="0005101E" w:rsidP="006A1B87">
      <w:pPr>
        <w:pStyle w:val="a4"/>
        <w:numPr>
          <w:ilvl w:val="0"/>
          <w:numId w:val="3"/>
        </w:numPr>
        <w:bidi/>
        <w:jc w:val="left"/>
        <w:rPr>
          <w:lang w:bidi="ar-DZ"/>
        </w:rPr>
      </w:pPr>
      <w:r>
        <w:rPr>
          <w:rFonts w:hint="cs"/>
          <w:sz w:val="28"/>
          <w:szCs w:val="28"/>
          <w:rtl/>
          <w:lang w:bidi="ar-DZ"/>
        </w:rPr>
        <w:t>كيف تفسر ذلك</w:t>
      </w:r>
      <w:r w:rsidR="006A1B87">
        <w:rPr>
          <w:rFonts w:hint="cs"/>
          <w:sz w:val="28"/>
          <w:szCs w:val="28"/>
          <w:rtl/>
          <w:lang w:bidi="ar-DZ"/>
        </w:rPr>
        <w:t>؟</w:t>
      </w:r>
      <w:r w:rsidR="00CC44D7">
        <w:rPr>
          <w:rFonts w:hint="cs"/>
          <w:sz w:val="28"/>
          <w:szCs w:val="28"/>
          <w:rtl/>
          <w:lang w:bidi="ar-DZ"/>
        </w:rPr>
        <w:t xml:space="preserve"> دعم إجابتك برسم المخطط محددا جهة التيار الكهربائي.</w:t>
      </w:r>
    </w:p>
    <w:p w14:paraId="67BB0394" w14:textId="77777777" w:rsidR="00CC44D7" w:rsidRPr="00057C80" w:rsidRDefault="00960AA7" w:rsidP="00C1280D">
      <w:pPr>
        <w:pStyle w:val="a4"/>
        <w:numPr>
          <w:ilvl w:val="0"/>
          <w:numId w:val="3"/>
        </w:numPr>
        <w:bidi/>
        <w:jc w:val="left"/>
        <w:rPr>
          <w:lang w:bidi="ar-DZ"/>
        </w:rPr>
      </w:pPr>
      <w:r>
        <w:rPr>
          <w:noProof/>
          <w:lang w:eastAsia="fr-FR"/>
        </w:rPr>
        <w:pict w14:anchorId="4DFB9D7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5.8pt;margin-top:5.45pt;width:225.95pt;height:175pt;z-index:251659264;mso-wrap-style:none" stroked="f">
            <v:textbox style="mso-next-textbox:#_x0000_s1027;mso-fit-shape-to-text:t">
              <w:txbxContent>
                <w:p w14:paraId="5FAD0CB6" w14:textId="77777777" w:rsidR="007E22BC" w:rsidRDefault="00BD0051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44FC782" wp14:editId="0C1D3F79">
                        <wp:extent cx="2285772" cy="1513205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6575" cy="15269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C44D7">
        <w:rPr>
          <w:rFonts w:hint="cs"/>
          <w:sz w:val="28"/>
          <w:szCs w:val="28"/>
          <w:rtl/>
          <w:lang w:bidi="ar-DZ"/>
        </w:rPr>
        <w:t>اعط</w:t>
      </w:r>
      <w:r w:rsidR="004F21A0">
        <w:rPr>
          <w:rFonts w:hint="cs"/>
          <w:sz w:val="28"/>
          <w:szCs w:val="28"/>
          <w:rtl/>
          <w:lang w:bidi="ar-DZ"/>
        </w:rPr>
        <w:t xml:space="preserve"> نصيحتين لأمين لتفادي هذا المشكل</w:t>
      </w:r>
      <w:r w:rsidR="00CC44D7">
        <w:rPr>
          <w:rFonts w:hint="cs"/>
          <w:sz w:val="28"/>
          <w:szCs w:val="28"/>
          <w:rtl/>
          <w:lang w:bidi="ar-DZ"/>
        </w:rPr>
        <w:t>.</w:t>
      </w:r>
    </w:p>
    <w:p w14:paraId="0C852D4B" w14:textId="77777777" w:rsidR="00275845" w:rsidRPr="00275845" w:rsidRDefault="00960AA7" w:rsidP="00C1280D">
      <w:pPr>
        <w:pStyle w:val="a4"/>
        <w:bidi/>
        <w:jc w:val="left"/>
        <w:rPr>
          <w:lang w:bidi="ar-DZ"/>
        </w:rPr>
      </w:pPr>
      <w:r>
        <w:rPr>
          <w:noProof/>
          <w:lang w:eastAsia="fr-FR"/>
        </w:rPr>
        <w:pict w14:anchorId="48D45623">
          <v:shape id="_x0000_s1029" type="#_x0000_t202" style="position:absolute;left:0;text-align:left;margin-left:247.8pt;margin-top:4.75pt;width:213.25pt;height:157.2pt;z-index:251661312" stroked="f">
            <v:textbox style="mso-next-textbox:#_x0000_s1029">
              <w:txbxContent>
                <w:p w14:paraId="42DCAEE2" w14:textId="77777777" w:rsidR="00415240" w:rsidRDefault="00BD0051">
                  <w:r w:rsidRPr="00BD0051">
                    <w:rPr>
                      <w:noProof/>
                      <w:lang w:eastAsia="fr-FR"/>
                    </w:rPr>
                    <w:drawing>
                      <wp:inline distT="0" distB="0" distL="0" distR="0" wp14:anchorId="7DC7C53B" wp14:editId="73E67393">
                        <wp:extent cx="2525395" cy="1683185"/>
                        <wp:effectExtent l="19050" t="0" r="8255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5395" cy="16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C2758A1" w14:textId="77777777" w:rsidR="00057C80" w:rsidRDefault="00057C80" w:rsidP="00C1280D">
      <w:pPr>
        <w:pStyle w:val="a4"/>
        <w:bidi/>
        <w:jc w:val="left"/>
        <w:rPr>
          <w:rtl/>
          <w:lang w:bidi="ar-DZ"/>
        </w:rPr>
      </w:pPr>
    </w:p>
    <w:p w14:paraId="3C801625" w14:textId="77777777" w:rsidR="00944976" w:rsidRDefault="00944976" w:rsidP="00C1280D">
      <w:pPr>
        <w:rPr>
          <w:rtl/>
          <w:lang w:bidi="ar-DZ"/>
        </w:rPr>
      </w:pPr>
    </w:p>
    <w:p w14:paraId="18DE5473" w14:textId="77777777" w:rsidR="00944976" w:rsidRDefault="00944976" w:rsidP="00C1280D">
      <w:pPr>
        <w:rPr>
          <w:rtl/>
          <w:lang w:bidi="ar-DZ"/>
        </w:rPr>
      </w:pPr>
    </w:p>
    <w:p w14:paraId="245A6C70" w14:textId="77777777" w:rsidR="00944976" w:rsidRDefault="00944976" w:rsidP="00C1280D">
      <w:pPr>
        <w:rPr>
          <w:rtl/>
          <w:lang w:bidi="ar-DZ"/>
        </w:rPr>
      </w:pPr>
    </w:p>
    <w:p w14:paraId="3BFEC20E" w14:textId="77777777" w:rsidR="00F81FF8" w:rsidRDefault="00F81FF8" w:rsidP="00C1280D">
      <w:pPr>
        <w:rPr>
          <w:rtl/>
          <w:lang w:bidi="ar-DZ"/>
        </w:rPr>
      </w:pPr>
    </w:p>
    <w:p w14:paraId="376763DC" w14:textId="77777777" w:rsidR="00F81FF8" w:rsidRDefault="00960AA7" w:rsidP="00C1280D">
      <w:pPr>
        <w:rPr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 w14:anchorId="14F9653E">
          <v:shape id="_x0000_s1031" type="#_x0000_t202" style="position:absolute;left:0;text-align:left;margin-left:291.25pt;margin-top:.65pt;width:101.05pt;height:33.85pt;z-index:251662336">
            <v:textbox style="mso-next-textbox:#_x0000_s1031">
              <w:txbxContent>
                <w:p w14:paraId="263C5D2D" w14:textId="77777777" w:rsidR="00073F95" w:rsidRPr="00BD0051" w:rsidRDefault="00073F95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BD0051">
                    <w:rPr>
                      <w:rFonts w:hint="cs"/>
                      <w:b/>
                      <w:bCs/>
                      <w:rtl/>
                      <w:lang w:bidi="ar-DZ"/>
                    </w:rPr>
                    <w:t>إ</w:t>
                  </w:r>
                  <w:r w:rsidRPr="00BD005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يمان</w:t>
                  </w:r>
                  <w:r w:rsidR="00675B1D" w:rsidRPr="00BD005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  <w:lang w:eastAsia="fr-FR"/>
        </w:rPr>
        <w:pict w14:anchorId="3EADBDE9">
          <v:shape id="_x0000_s1032" type="#_x0000_t202" style="position:absolute;left:0;text-align:left;margin-left:37.85pt;margin-top:4.25pt;width:101.05pt;height:33.85pt;z-index:251663360">
            <v:textbox style="mso-next-textbox:#_x0000_s1032">
              <w:txbxContent>
                <w:p w14:paraId="4F4F6875" w14:textId="77777777" w:rsidR="00073F95" w:rsidRPr="00BD0051" w:rsidRDefault="00073F95" w:rsidP="00073F95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BD005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أمين</w:t>
                  </w:r>
                </w:p>
              </w:txbxContent>
            </v:textbox>
          </v:shape>
        </w:pict>
      </w:r>
    </w:p>
    <w:p w14:paraId="146EC16C" w14:textId="77777777" w:rsidR="00073F95" w:rsidRDefault="00073F95" w:rsidP="00C1280D">
      <w:pPr>
        <w:jc w:val="right"/>
        <w:rPr>
          <w:sz w:val="28"/>
          <w:szCs w:val="28"/>
          <w:rtl/>
          <w:lang w:bidi="ar-DZ"/>
        </w:rPr>
      </w:pPr>
    </w:p>
    <w:p w14:paraId="77FEFF2F" w14:textId="77777777" w:rsidR="003A72BB" w:rsidRDefault="00F81FF8" w:rsidP="006A1B87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3A72BB">
        <w:rPr>
          <w:rFonts w:hint="cs"/>
          <w:b/>
          <w:bCs/>
          <w:sz w:val="28"/>
          <w:szCs w:val="28"/>
          <w:rtl/>
          <w:lang w:bidi="ar-DZ"/>
        </w:rPr>
        <w:t>الوضعية الثانية:</w:t>
      </w:r>
      <w:r w:rsidR="003A72BB" w:rsidRPr="003A72B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3A72BB">
        <w:rPr>
          <w:rFonts w:hint="cs"/>
          <w:b/>
          <w:bCs/>
          <w:sz w:val="28"/>
          <w:szCs w:val="28"/>
          <w:rtl/>
          <w:lang w:bidi="ar-DZ"/>
        </w:rPr>
        <w:t>(</w:t>
      </w:r>
      <w:r w:rsidR="006A1B87">
        <w:rPr>
          <w:rFonts w:hint="cs"/>
          <w:b/>
          <w:bCs/>
          <w:sz w:val="28"/>
          <w:szCs w:val="28"/>
          <w:rtl/>
          <w:lang w:bidi="ar-DZ"/>
        </w:rPr>
        <w:t>09</w:t>
      </w:r>
      <w:r w:rsidR="003A72BB">
        <w:rPr>
          <w:rFonts w:hint="cs"/>
          <w:b/>
          <w:bCs/>
          <w:sz w:val="28"/>
          <w:szCs w:val="28"/>
          <w:rtl/>
          <w:lang w:bidi="ar-DZ"/>
        </w:rPr>
        <w:t>ن)</w:t>
      </w:r>
    </w:p>
    <w:p w14:paraId="0C909BB3" w14:textId="77777777" w:rsidR="00F81FF8" w:rsidRDefault="00312714" w:rsidP="00D37EA9">
      <w:pPr>
        <w:jc w:val="right"/>
        <w:rPr>
          <w:sz w:val="28"/>
          <w:szCs w:val="28"/>
          <w:rtl/>
          <w:lang w:bidi="ar-DZ"/>
        </w:rPr>
      </w:pPr>
      <w:r w:rsidRPr="003A72B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81FF8">
        <w:rPr>
          <w:rFonts w:hint="cs"/>
          <w:sz w:val="28"/>
          <w:szCs w:val="28"/>
          <w:rtl/>
          <w:lang w:bidi="ar-DZ"/>
        </w:rPr>
        <w:t>في كل وقت متأخر من الليل تنادي جدة يوسف لكي يطفئوا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F81FF8">
        <w:rPr>
          <w:rFonts w:hint="cs"/>
          <w:sz w:val="28"/>
          <w:szCs w:val="28"/>
          <w:rtl/>
          <w:lang w:bidi="ar-DZ"/>
        </w:rPr>
        <w:t>مصب</w:t>
      </w:r>
      <w:r>
        <w:rPr>
          <w:rFonts w:hint="cs"/>
          <w:sz w:val="28"/>
          <w:szCs w:val="28"/>
          <w:rtl/>
          <w:lang w:bidi="ar-DZ"/>
        </w:rPr>
        <w:t>ا</w:t>
      </w:r>
      <w:r w:rsidR="00F81FF8">
        <w:rPr>
          <w:rFonts w:hint="cs"/>
          <w:sz w:val="28"/>
          <w:szCs w:val="28"/>
          <w:rtl/>
          <w:lang w:bidi="ar-DZ"/>
        </w:rPr>
        <w:t>ح غرفتها</w:t>
      </w:r>
      <w:r w:rsidR="00200892">
        <w:rPr>
          <w:rFonts w:hint="cs"/>
          <w:sz w:val="28"/>
          <w:szCs w:val="28"/>
          <w:rtl/>
          <w:lang w:bidi="ar-DZ"/>
        </w:rPr>
        <w:t xml:space="preserve"> لصعوبة نهوضها من السرير، </w:t>
      </w:r>
      <w:r>
        <w:rPr>
          <w:rFonts w:hint="cs"/>
          <w:sz w:val="28"/>
          <w:szCs w:val="28"/>
          <w:rtl/>
          <w:lang w:bidi="ar-DZ"/>
        </w:rPr>
        <w:t xml:space="preserve">فأراد أبو يوسف أن يجعل لها قاطعة </w:t>
      </w:r>
      <w:proofErr w:type="gramStart"/>
      <w:r>
        <w:rPr>
          <w:rFonts w:hint="cs"/>
          <w:sz w:val="28"/>
          <w:szCs w:val="28"/>
          <w:rtl/>
          <w:lang w:bidi="ar-DZ"/>
        </w:rPr>
        <w:t>ثانية  قرب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السرير كي يسهل على والدته التحكم في إشعال وإطفاء مصباح غرفتها</w:t>
      </w:r>
      <w:r w:rsidR="00E964A4">
        <w:rPr>
          <w:rFonts w:hint="cs"/>
          <w:sz w:val="28"/>
          <w:szCs w:val="28"/>
          <w:rtl/>
          <w:lang w:bidi="ar-DZ"/>
        </w:rPr>
        <w:t>.</w:t>
      </w:r>
      <w:r w:rsidR="00D37EA9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1911DA">
        <w:rPr>
          <w:rFonts w:hint="cs"/>
          <w:sz w:val="28"/>
          <w:szCs w:val="28"/>
          <w:rtl/>
          <w:lang w:bidi="ar-DZ"/>
        </w:rPr>
        <w:t>بالاستعانة</w:t>
      </w:r>
      <w:r w:rsidR="00C845B5">
        <w:rPr>
          <w:rFonts w:hint="cs"/>
          <w:sz w:val="28"/>
          <w:szCs w:val="28"/>
          <w:rtl/>
          <w:lang w:bidi="ar-DZ"/>
        </w:rPr>
        <w:t xml:space="preserve">  بالسند</w:t>
      </w:r>
      <w:proofErr w:type="gramEnd"/>
      <w:r w:rsidR="00C845B5">
        <w:rPr>
          <w:rFonts w:hint="cs"/>
          <w:sz w:val="28"/>
          <w:szCs w:val="28"/>
          <w:rtl/>
          <w:lang w:bidi="ar-DZ"/>
        </w:rPr>
        <w:t xml:space="preserve">  الموضح أدناه أجب على </w:t>
      </w:r>
      <w:proofErr w:type="spellStart"/>
      <w:r w:rsidR="00C845B5">
        <w:rPr>
          <w:rFonts w:hint="cs"/>
          <w:sz w:val="28"/>
          <w:szCs w:val="28"/>
          <w:rtl/>
          <w:lang w:bidi="ar-DZ"/>
        </w:rPr>
        <w:t>مايلي</w:t>
      </w:r>
      <w:proofErr w:type="spellEnd"/>
      <w:r w:rsidR="00E964A4">
        <w:rPr>
          <w:rFonts w:hint="cs"/>
          <w:sz w:val="28"/>
          <w:szCs w:val="28"/>
          <w:rtl/>
          <w:lang w:bidi="ar-DZ"/>
        </w:rPr>
        <w:t xml:space="preserve"> </w:t>
      </w:r>
      <w:r w:rsidR="00C845B5">
        <w:rPr>
          <w:rFonts w:hint="cs"/>
          <w:sz w:val="28"/>
          <w:szCs w:val="28"/>
          <w:rtl/>
          <w:lang w:bidi="ar-DZ"/>
        </w:rPr>
        <w:t>:</w:t>
      </w:r>
    </w:p>
    <w:p w14:paraId="22B1CB9D" w14:textId="77777777" w:rsidR="00312714" w:rsidRDefault="00BD3CD2" w:rsidP="00E964A4">
      <w:pPr>
        <w:pStyle w:val="a4"/>
        <w:numPr>
          <w:ilvl w:val="0"/>
          <w:numId w:val="2"/>
        </w:numPr>
        <w:bidi/>
        <w:jc w:val="left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</w:t>
      </w:r>
      <w:r w:rsidR="00E964A4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نوع الدارة الكهربائية التي يجب على أبي يوسف </w:t>
      </w:r>
      <w:proofErr w:type="gramStart"/>
      <w:r>
        <w:rPr>
          <w:rFonts w:hint="cs"/>
          <w:sz w:val="28"/>
          <w:szCs w:val="28"/>
          <w:rtl/>
          <w:lang w:bidi="ar-DZ"/>
        </w:rPr>
        <w:t>إنجازها</w:t>
      </w:r>
      <w:r w:rsidR="00E964A4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؟</w:t>
      </w:r>
      <w:proofErr w:type="gramEnd"/>
    </w:p>
    <w:p w14:paraId="19DD189C" w14:textId="77777777" w:rsidR="00BD3CD2" w:rsidRDefault="00BD3CD2" w:rsidP="00C1280D">
      <w:pPr>
        <w:pStyle w:val="a4"/>
        <w:numPr>
          <w:ilvl w:val="0"/>
          <w:numId w:val="2"/>
        </w:numPr>
        <w:bidi/>
        <w:jc w:val="left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ارسم مخطط </w:t>
      </w:r>
      <w:proofErr w:type="gramStart"/>
      <w:r>
        <w:rPr>
          <w:rFonts w:hint="cs"/>
          <w:sz w:val="28"/>
          <w:szCs w:val="28"/>
          <w:rtl/>
          <w:lang w:bidi="ar-DZ"/>
        </w:rPr>
        <w:t>للدارة  بالرموز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النظامية.</w:t>
      </w:r>
    </w:p>
    <w:p w14:paraId="5205D297" w14:textId="77777777" w:rsidR="00073F95" w:rsidRDefault="00073F95" w:rsidP="00C1280D">
      <w:pPr>
        <w:pStyle w:val="a4"/>
        <w:numPr>
          <w:ilvl w:val="0"/>
          <w:numId w:val="2"/>
        </w:numPr>
        <w:bidi/>
        <w:jc w:val="left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ارسم جدول الحقيقة لهذه الدارة الكهربائية.</w:t>
      </w:r>
    </w:p>
    <w:p w14:paraId="446CD45B" w14:textId="77777777" w:rsidR="00200892" w:rsidRDefault="00200892" w:rsidP="00200892">
      <w:pPr>
        <w:pStyle w:val="a4"/>
        <w:numPr>
          <w:ilvl w:val="0"/>
          <w:numId w:val="2"/>
        </w:numPr>
        <w:bidi/>
        <w:jc w:val="left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أين نجد هذا النوع من </w:t>
      </w:r>
      <w:proofErr w:type="gramStart"/>
      <w:r>
        <w:rPr>
          <w:rFonts w:hint="cs"/>
          <w:sz w:val="28"/>
          <w:szCs w:val="28"/>
          <w:rtl/>
          <w:lang w:bidi="ar-DZ"/>
        </w:rPr>
        <w:t>الدارات</w:t>
      </w:r>
      <w:r w:rsidR="00E964A4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؟</w:t>
      </w:r>
      <w:proofErr w:type="gramEnd"/>
    </w:p>
    <w:p w14:paraId="1E1B774F" w14:textId="77777777" w:rsidR="00200892" w:rsidRDefault="00960AA7" w:rsidP="00200892">
      <w:pPr>
        <w:pStyle w:val="a4"/>
        <w:bidi/>
        <w:jc w:val="left"/>
        <w:rPr>
          <w:sz w:val="28"/>
          <w:szCs w:val="28"/>
          <w:lang w:bidi="ar-DZ"/>
        </w:rPr>
      </w:pPr>
      <w:r>
        <w:rPr>
          <w:noProof/>
          <w:lang w:eastAsia="fr-FR"/>
        </w:rPr>
        <w:pict w14:anchorId="2A5B6AF0">
          <v:group id="_x0000_s1069" style="position:absolute;left:0;text-align:left;margin-left:191.6pt;margin-top:6.1pt;width:242.45pt;height:105.15pt;z-index:251691008" coordorigin="5249,13364" coordsize="4849,2103">
            <v:group id="_x0000_s1061" style="position:absolute;left:5249;top:13364;width:4849;height:1686" coordorigin="2575,13568" coordsize="4849,159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75;top:13749;width:14;height:665;flip:x" o:connectortype="straight"/>
              <v:shape id="_x0000_s1034" type="#_x0000_t32" style="position:absolute;left:2575;top:14414;width:457;height:0" o:connectortype="straight"/>
              <v:shape id="_x0000_s1035" type="#_x0000_t32" style="position:absolute;left:3240;top:14178;width:3406;height:0" o:connectortype="straight"/>
              <v:shape id="_x0000_s1036" type="#_x0000_t32" style="position:absolute;left:3240;top:14594;width:3406;height:0" o:connectortype="straight"/>
              <v:shape id="_x0000_s1037" type="#_x0000_t32" style="position:absolute;left:6909;top:14414;width:457;height:0" o:connectortype="straight"/>
              <v:shape id="_x0000_s1038" type="#_x0000_t32" style="position:absolute;left:7366;top:13749;width:0;height:665;flip:y" o:connectortype="straight"/>
              <v:oval id="_x0000_s1039" style="position:absolute;left:2882;top:14012;width:649;height:734" filled="f"/>
              <v:oval id="_x0000_s1040" style="position:absolute;left:6438;top:14012;width:649;height:734" filled="f"/>
              <v:shape id="_x0000_s1041" type="#_x0000_t32" style="position:absolute;left:3032;top:14178;width:208;height:236;flip:y" o:connectortype="straight"/>
              <v:shape id="_x0000_s1042" type="#_x0000_t32" style="position:absolute;left:6646;top:14178;width:263;height:236;flip:x y" o:connectortype="straight"/>
              <v:shape id="_x0000_s1043" type="#_x0000_t202" style="position:absolute;left:2626;top:13568;width:720;height:526" filled="f" stroked="f">
                <v:textbox style="mso-next-textbox:#_x0000_s1043">
                  <w:txbxContent>
                    <w:p w14:paraId="77BBA203" w14:textId="77777777" w:rsidR="004E2CB2" w:rsidRPr="004E2CB2" w:rsidRDefault="004E2CB2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4E2CB2">
                        <w:rPr>
                          <w:sz w:val="28"/>
                          <w:szCs w:val="28"/>
                        </w:rPr>
                        <w:t>K</w:t>
                      </w:r>
                      <w:r w:rsidRPr="004E2CB2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44" type="#_x0000_t202" style="position:absolute;left:6704;top:13682;width:720;height:526" filled="f" stroked="f">
                <v:textbox style="mso-next-textbox:#_x0000_s1044">
                  <w:txbxContent>
                    <w:p w14:paraId="554F441D" w14:textId="77777777" w:rsidR="004E2CB2" w:rsidRPr="004E2CB2" w:rsidRDefault="004E2CB2" w:rsidP="004E2CB2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4E2CB2">
                        <w:rPr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45" type="#_x0000_t202" style="position:absolute;left:3076;top:13808;width:720;height:526" filled="f" stroked="f">
                <v:textbox style="mso-next-textbox:#_x0000_s1045">
                  <w:txbxContent>
                    <w:p w14:paraId="39EC05E9" w14:textId="77777777" w:rsidR="004E2CB2" w:rsidRPr="003C5720" w:rsidRDefault="004E2CB2" w:rsidP="004E2CB2">
                      <w:pPr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3C5720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  <v:shape id="_x0000_s1046" type="#_x0000_t202" style="position:absolute;left:3008;top:14638;width:720;height:526" filled="f" stroked="f">
                <v:textbox style="mso-next-textbox:#_x0000_s1046">
                  <w:txbxContent>
                    <w:p w14:paraId="06509635" w14:textId="77777777" w:rsidR="004E2CB2" w:rsidRPr="004E2CB2" w:rsidRDefault="004E2CB2" w:rsidP="004E2CB2">
                      <w:pPr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4E2CB2"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  <v:shape id="_x0000_s1047" type="#_x0000_t202" style="position:absolute;left:6080;top:13862;width:720;height:526" filled="f" stroked="f">
                <v:textbox style="mso-next-textbox:#_x0000_s1047">
                  <w:txbxContent>
                    <w:p w14:paraId="6020F04F" w14:textId="77777777" w:rsidR="004E2CB2" w:rsidRPr="004E2CB2" w:rsidRDefault="004E2CB2" w:rsidP="004E2CB2">
                      <w:pPr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4E2CB2"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  <v:shape id="_x0000_s1048" type="#_x0000_t202" style="position:absolute;left:6213;top:14612;width:720;height:526" filled="f" stroked="f">
                <v:textbox style="mso-next-textbox:#_x0000_s1048">
                  <w:txbxContent>
                    <w:p w14:paraId="7D872347" w14:textId="77777777" w:rsidR="004E2CB2" w:rsidRPr="004E2CB2" w:rsidRDefault="004E2CB2" w:rsidP="004E2CB2">
                      <w:pPr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4E2CB2">
                        <w:rPr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  <v:oval id="_x0000_s1057" style="position:absolute;left:3230;top:14107;width:74;height:71" fillcolor="#666 [1936]" strokecolor="black [3200]" strokeweight="1pt">
                <v:fill color2="black [3200]" focusposition=".5,.5" focussize="" focus="50%" type="gradient"/>
                <v:shadow on="t" type="perspective" color="#7f7f7f [1601]" offset="1pt" offset2="-3pt"/>
              </v:oval>
              <v:oval id="_x0000_s1058" style="position:absolute;left:3240;top:14567;width:74;height:71" fillcolor="#666 [1936]" strokecolor="black [3200]" strokeweight="1pt">
                <v:fill color2="black [3200]" focusposition=".5,.5" focussize="" focus="50%" type="gradient"/>
                <v:shadow on="t" type="perspective" color="#7f7f7f [1601]" offset="1pt" offset2="-3pt"/>
              </v:oval>
              <v:oval id="_x0000_s1059" style="position:absolute;left:6572;top:14551;width:74;height:71" fillcolor="#666 [1936]" strokecolor="black [3200]" strokeweight="1pt">
                <v:fill color2="black [3200]" focusposition=".5,.5" focussize="" focus="50%" type="gradient"/>
                <v:shadow on="t" type="perspective" color="#7f7f7f [1601]" offset="1pt" offset2="-3pt"/>
              </v:oval>
              <v:oval id="_x0000_s1060" style="position:absolute;left:6600;top:14135;width:74;height:71" fillcolor="#666 [1936]" strokecolor="black [3200]" strokeweight="1pt">
                <v:fill color2="black [3200]" focusposition=".5,.5" focussize="" focus="50%" type="gradient"/>
                <v:shadow on="t" type="perspective" color="#7f7f7f [1601]" offset="1pt" offset2="-3pt"/>
              </v:oval>
            </v:group>
            <v:shape id="_x0000_s1062" type="#_x0000_t202" style="position:absolute;left:6676;top:14608;width:1938;height:859" filled="f" stroked="f">
              <v:textbox>
                <w:txbxContent>
                  <w:p w14:paraId="64490D43" w14:textId="77777777" w:rsidR="001911DA" w:rsidRPr="001911DA" w:rsidRDefault="001911DA">
                    <w:pP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1911DA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السند</w:t>
                    </w:r>
                  </w:p>
                </w:txbxContent>
              </v:textbox>
            </v:shape>
          </v:group>
        </w:pict>
      </w:r>
    </w:p>
    <w:p w14:paraId="1EBCD9C8" w14:textId="77777777" w:rsidR="004E2CB2" w:rsidRPr="00CB0BA6" w:rsidRDefault="00960AA7" w:rsidP="00CB0BA6">
      <w:pPr>
        <w:pStyle w:val="a4"/>
        <w:bidi/>
        <w:jc w:val="left"/>
        <w:rPr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  <w:pict w14:anchorId="1022441E">
          <v:shape id="_x0000_s1067" type="#_x0000_t202" style="position:absolute;left:0;text-align:left;margin-left:-37.1pt;margin-top:80.75pt;width:110.75pt;height:47.8pt;z-index:251687936" stroked="f">
            <v:textbox>
              <w:txbxContent>
                <w:p w14:paraId="3C18E6DE" w14:textId="77777777" w:rsidR="00D63355" w:rsidRPr="00D63355" w:rsidRDefault="00D63355">
                  <w:pPr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D63355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بالتوفيق</w:t>
                  </w:r>
                </w:p>
              </w:txbxContent>
            </v:textbox>
          </v:shape>
        </w:pict>
      </w:r>
      <w:r w:rsidR="004E2CB2">
        <w:rPr>
          <w:lang w:bidi="ar-DZ"/>
        </w:rPr>
        <w:tab/>
      </w:r>
      <w:r w:rsidR="004E2CB2">
        <w:rPr>
          <w:lang w:bidi="ar-DZ"/>
        </w:rPr>
        <w:tab/>
      </w:r>
    </w:p>
    <w:sectPr w:rsidR="004E2CB2" w:rsidRPr="00CB0BA6" w:rsidSect="00CB0BA6">
      <w:pgSz w:w="11906" w:h="16838"/>
      <w:pgMar w:top="709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CC832" w14:textId="77777777" w:rsidR="00960AA7" w:rsidRDefault="00960AA7" w:rsidP="003C5720">
      <w:pPr>
        <w:spacing w:after="0" w:line="240" w:lineRule="auto"/>
      </w:pPr>
      <w:r>
        <w:separator/>
      </w:r>
    </w:p>
  </w:endnote>
  <w:endnote w:type="continuationSeparator" w:id="0">
    <w:p w14:paraId="44610FD5" w14:textId="77777777" w:rsidR="00960AA7" w:rsidRDefault="00960AA7" w:rsidP="003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DF1F7" w14:textId="77777777" w:rsidR="00960AA7" w:rsidRDefault="00960AA7" w:rsidP="003C5720">
      <w:pPr>
        <w:spacing w:after="0" w:line="240" w:lineRule="auto"/>
      </w:pPr>
      <w:r>
        <w:separator/>
      </w:r>
    </w:p>
  </w:footnote>
  <w:footnote w:type="continuationSeparator" w:id="0">
    <w:p w14:paraId="56909B5D" w14:textId="77777777" w:rsidR="00960AA7" w:rsidRDefault="00960AA7" w:rsidP="003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C4E6B"/>
    <w:multiLevelType w:val="hybridMultilevel"/>
    <w:tmpl w:val="10ACD4F2"/>
    <w:lvl w:ilvl="0" w:tplc="E5FCADC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5C89"/>
    <w:multiLevelType w:val="hybridMultilevel"/>
    <w:tmpl w:val="E8C8EB16"/>
    <w:lvl w:ilvl="0" w:tplc="8BD61D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D1394D"/>
    <w:multiLevelType w:val="hybridMultilevel"/>
    <w:tmpl w:val="52BEB596"/>
    <w:lvl w:ilvl="0" w:tplc="CC7641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976"/>
    <w:rsid w:val="000173A8"/>
    <w:rsid w:val="0005101E"/>
    <w:rsid w:val="00057C80"/>
    <w:rsid w:val="00073F95"/>
    <w:rsid w:val="0016442E"/>
    <w:rsid w:val="00190D1A"/>
    <w:rsid w:val="001911DA"/>
    <w:rsid w:val="00200892"/>
    <w:rsid w:val="00211FE7"/>
    <w:rsid w:val="00222605"/>
    <w:rsid w:val="00275845"/>
    <w:rsid w:val="00312714"/>
    <w:rsid w:val="003568D3"/>
    <w:rsid w:val="003A72BB"/>
    <w:rsid w:val="003C5720"/>
    <w:rsid w:val="00415240"/>
    <w:rsid w:val="004733BB"/>
    <w:rsid w:val="004E2CB2"/>
    <w:rsid w:val="004F21A0"/>
    <w:rsid w:val="005944A7"/>
    <w:rsid w:val="0060147E"/>
    <w:rsid w:val="00675B1D"/>
    <w:rsid w:val="006A1B87"/>
    <w:rsid w:val="006E1B24"/>
    <w:rsid w:val="006F6515"/>
    <w:rsid w:val="00783CAF"/>
    <w:rsid w:val="007E22BC"/>
    <w:rsid w:val="00852627"/>
    <w:rsid w:val="00876534"/>
    <w:rsid w:val="00882FA2"/>
    <w:rsid w:val="00944976"/>
    <w:rsid w:val="00960AA7"/>
    <w:rsid w:val="009C2240"/>
    <w:rsid w:val="00A24C4E"/>
    <w:rsid w:val="00AB1CAF"/>
    <w:rsid w:val="00BD0051"/>
    <w:rsid w:val="00BD3CD2"/>
    <w:rsid w:val="00C1280D"/>
    <w:rsid w:val="00C6739E"/>
    <w:rsid w:val="00C807E6"/>
    <w:rsid w:val="00C80C34"/>
    <w:rsid w:val="00C845B5"/>
    <w:rsid w:val="00CB0BA6"/>
    <w:rsid w:val="00CC44D7"/>
    <w:rsid w:val="00D22975"/>
    <w:rsid w:val="00D35EC7"/>
    <w:rsid w:val="00D37EA9"/>
    <w:rsid w:val="00D63355"/>
    <w:rsid w:val="00DA6D70"/>
    <w:rsid w:val="00DA6F7B"/>
    <w:rsid w:val="00E06A89"/>
    <w:rsid w:val="00E2082A"/>
    <w:rsid w:val="00E964A4"/>
    <w:rsid w:val="00F3680E"/>
    <w:rsid w:val="00F8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36"/>
        <o:r id="V:Rule4" type="connector" idref="#_x0000_s1037"/>
        <o:r id="V:Rule5" type="connector" idref="#_x0000_s1033"/>
        <o:r id="V:Rule6" type="connector" idref="#_x0000_s1038"/>
        <o:r id="V:Rule7" type="connector" idref="#_x0000_s1034"/>
        <o:r id="V:Rule8" type="connector" idref="#_x0000_s1035"/>
      </o:rules>
    </o:shapelayout>
  </w:shapeDefaults>
  <w:decimalSymbol w:val="."/>
  <w:listSeparator w:val=";"/>
  <w14:docId w14:val="15C54FD7"/>
  <w15:docId w15:val="{B11D910F-F02D-4CF0-8BFF-F0DAE5F7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E22B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7E22BC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3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semiHidden/>
    <w:rsid w:val="003C5720"/>
  </w:style>
  <w:style w:type="paragraph" w:styleId="a6">
    <w:name w:val="footer"/>
    <w:basedOn w:val="a"/>
    <w:link w:val="Char1"/>
    <w:uiPriority w:val="99"/>
    <w:semiHidden/>
    <w:unhideWhenUsed/>
    <w:rsid w:val="003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semiHidden/>
    <w:rsid w:val="003C5720"/>
  </w:style>
  <w:style w:type="paragraph" w:styleId="a7">
    <w:name w:val="Title"/>
    <w:basedOn w:val="a"/>
    <w:next w:val="a"/>
    <w:link w:val="Char2"/>
    <w:uiPriority w:val="10"/>
    <w:qFormat/>
    <w:rsid w:val="003A72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العنوان Char"/>
    <w:basedOn w:val="a0"/>
    <w:link w:val="a7"/>
    <w:uiPriority w:val="10"/>
    <w:rsid w:val="003A72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Fannan</cp:lastModifiedBy>
  <cp:revision>4</cp:revision>
  <dcterms:created xsi:type="dcterms:W3CDTF">2021-01-18T10:19:00Z</dcterms:created>
  <dcterms:modified xsi:type="dcterms:W3CDTF">2021-02-16T18:05:00Z</dcterms:modified>
</cp:coreProperties>
</file>