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9D151E" w:rsidTr="004970E4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9D151E" w:rsidRPr="00093315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9D151E" w:rsidRPr="002E188F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9D151E" w:rsidTr="004970E4">
        <w:trPr>
          <w:trHeight w:val="474"/>
        </w:trPr>
        <w:tc>
          <w:tcPr>
            <w:tcW w:w="1785" w:type="dxa"/>
            <w:shd w:val="clear" w:color="auto" w:fill="E5B8B7" w:themeFill="accent2" w:themeFillTint="66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اولى متوسط</w:t>
            </w:r>
            <w:r w:rsidRPr="002E188F">
              <w:rPr>
                <w:rFonts w:asciiTheme="majorBidi" w:hAnsiTheme="majorBidi" w:cstheme="majorBidi"/>
                <w:color w:val="000000" w:themeColor="text1"/>
                <w:sz w:val="28"/>
                <w:szCs w:val="28"/>
                <w:lang w:bidi="ar-DZ"/>
              </w:rPr>
              <w:t xml:space="preserve"> 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9D151E" w:rsidRPr="00C83852" w:rsidRDefault="00727AA9" w:rsidP="004970E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C838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الظواهر</w:t>
            </w:r>
            <w:proofErr w:type="gramEnd"/>
            <w:r w:rsidRPr="00C838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الكهربائية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9D151E" w:rsidRPr="00C83852" w:rsidRDefault="00727AA9" w:rsidP="004970E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 w:rsidRPr="00C838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اشتعال</w:t>
            </w:r>
            <w:proofErr w:type="gramEnd"/>
            <w:r w:rsidRPr="00C8385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مصباح التوهج</w:t>
            </w:r>
          </w:p>
        </w:tc>
      </w:tr>
    </w:tbl>
    <w:p w:rsidR="009D151E" w:rsidRDefault="009D151E" w:rsidP="009D151E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727AA9" w:rsidTr="00727AA9">
        <w:tc>
          <w:tcPr>
            <w:tcW w:w="2636" w:type="dxa"/>
            <w:shd w:val="clear" w:color="auto" w:fill="C2D69B" w:themeFill="accent3" w:themeFillTint="99"/>
          </w:tcPr>
          <w:p w:rsidR="00727AA9" w:rsidRDefault="00727AA9" w:rsidP="00504228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727AA9" w:rsidRPr="00727AA9" w:rsidRDefault="00727AA9" w:rsidP="00727AA9">
            <w:pPr>
              <w:jc w:val="right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7AA9">
              <w:rPr>
                <w:rFonts w:asciiTheme="majorBidi" w:hAnsiTheme="majorBidi" w:cstheme="majorBidi" w:hint="cs"/>
                <w:sz w:val="28"/>
                <w:szCs w:val="28"/>
                <w:u w:val="single"/>
                <w:rtl/>
                <w:lang w:bidi="ar-DZ"/>
              </w:rPr>
              <w:t>ي</w:t>
            </w:r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حل مشكلات تتعلق </w:t>
            </w:r>
            <w:proofErr w:type="spellStart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بالدارات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الكهربائية البسيطة محترما قواعد الامن والسلامة</w:t>
            </w:r>
          </w:p>
        </w:tc>
      </w:tr>
      <w:tr w:rsidR="009D151E" w:rsidTr="004970E4">
        <w:tc>
          <w:tcPr>
            <w:tcW w:w="2636" w:type="dxa"/>
            <w:shd w:val="clear" w:color="auto" w:fill="C2D69B" w:themeFill="accent3" w:themeFillTint="99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727AA9" w:rsidRDefault="00727AA9" w:rsidP="004970E4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ركب دارة كهربائية محترما شروط التشغيل</w:t>
            </w:r>
          </w:p>
          <w:p w:rsidR="009D151E" w:rsidRDefault="00727AA9" w:rsidP="00727AA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يعرف</w:t>
            </w:r>
            <w:proofErr w:type="gram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دلالات بعض العناصر الكهربائية(مصباح -مولد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)</w:t>
            </w:r>
            <w:r w:rsidR="009D151E"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.</w:t>
            </w:r>
            <w:proofErr w:type="spellEnd"/>
          </w:p>
          <w:p w:rsidR="00727AA9" w:rsidRDefault="00727AA9" w:rsidP="00727AA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ينتقي المولد المناسب لتشغيل مصباح الو اكثر تشغيلا عاديا.</w:t>
            </w:r>
          </w:p>
        </w:tc>
      </w:tr>
      <w:tr w:rsidR="009D151E" w:rsidTr="004970E4">
        <w:tc>
          <w:tcPr>
            <w:tcW w:w="2636" w:type="dxa"/>
            <w:shd w:val="clear" w:color="auto" w:fill="C2D69B" w:themeFill="accent3" w:themeFillTint="99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مركبات الكفاءة:</w:t>
            </w:r>
          </w:p>
        </w:tc>
        <w:tc>
          <w:tcPr>
            <w:tcW w:w="7970" w:type="dxa"/>
          </w:tcPr>
          <w:p w:rsidR="009D151E" w:rsidRPr="00727AA9" w:rsidRDefault="00727AA9" w:rsidP="00727AA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يعرف كف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تشتغل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دارة مصباح كهربائي شائعة الاستعمال وتشغيل الاجهزة المغذاة </w:t>
            </w:r>
            <w:proofErr w:type="spellStart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بالاعمدة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الكهربائية.</w:t>
            </w:r>
          </w:p>
        </w:tc>
      </w:tr>
      <w:tr w:rsidR="009D151E" w:rsidTr="004970E4">
        <w:tc>
          <w:tcPr>
            <w:tcW w:w="2636" w:type="dxa"/>
            <w:shd w:val="clear" w:color="auto" w:fill="C2D69B" w:themeFill="accent3" w:themeFillTint="99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خصائص الوضعية التعليمية:</w:t>
            </w:r>
          </w:p>
        </w:tc>
        <w:tc>
          <w:tcPr>
            <w:tcW w:w="7970" w:type="dxa"/>
          </w:tcPr>
          <w:p w:rsidR="009D151E" w:rsidRPr="00727AA9" w:rsidRDefault="00727AA9" w:rsidP="004970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ضعية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تجريبة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لمعرفة الطريقة المناسبة لاشتعال مصباح اشتغالا عاديا من خلال دلالته ودلالة المولد.</w:t>
            </w:r>
          </w:p>
        </w:tc>
      </w:tr>
      <w:tr w:rsidR="009D151E" w:rsidTr="004970E4">
        <w:tc>
          <w:tcPr>
            <w:tcW w:w="2636" w:type="dxa"/>
            <w:shd w:val="clear" w:color="auto" w:fill="C2D69B" w:themeFill="accent3" w:themeFillTint="99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السندات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9D151E" w:rsidRPr="00727AA9" w:rsidRDefault="00727AA9" w:rsidP="00727AA9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اعمدة كهربائية مختلفة الدلالات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مصابيح مختلفة الدلالات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قاطعة بسيطة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727AA9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اسلاك التوصيل</w:t>
            </w:r>
          </w:p>
        </w:tc>
      </w:tr>
      <w:tr w:rsidR="009D151E" w:rsidTr="004970E4">
        <w:tc>
          <w:tcPr>
            <w:tcW w:w="2636" w:type="dxa"/>
            <w:shd w:val="clear" w:color="auto" w:fill="C2D69B" w:themeFill="accent3" w:themeFillTint="99"/>
          </w:tcPr>
          <w:p w:rsidR="009D151E" w:rsidRDefault="009D151E" w:rsidP="004970E4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العقبات الواجب تخطيها:</w:t>
            </w:r>
          </w:p>
        </w:tc>
        <w:tc>
          <w:tcPr>
            <w:tcW w:w="7970" w:type="dxa"/>
          </w:tcPr>
          <w:p w:rsidR="009D151E" w:rsidRPr="00727AA9" w:rsidRDefault="00727AA9" w:rsidP="00727AA9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دلالات المصابيح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–</w:t>
            </w:r>
            <w:proofErr w:type="spellEnd"/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دلالات المولد</w:t>
            </w:r>
          </w:p>
        </w:tc>
      </w:tr>
    </w:tbl>
    <w:p w:rsidR="003B1661" w:rsidRPr="008B1847" w:rsidRDefault="00F95079" w:rsidP="00673017">
      <w:pPr>
        <w:tabs>
          <w:tab w:val="right" w:pos="10466"/>
        </w:tabs>
        <w:bidi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bidi="ar-DZ"/>
        </w:rPr>
      </w:pPr>
      <w:r w:rsidRPr="00F95079">
        <w:rPr>
          <w:rFonts w:asciiTheme="majorBidi" w:hAnsiTheme="majorBidi" w:cstheme="majorBidi"/>
          <w:noProof/>
          <w:sz w:val="28"/>
          <w:szCs w:val="28"/>
          <w:lang w:eastAsia="fr-FR"/>
        </w:rPr>
        <w:pict>
          <v:roundrect id="_x0000_s1030" style="position:absolute;left:0;text-align:left;margin-left:-.3pt;margin-top:10.3pt;width:531.85pt;height:31.1pt;z-index:251664384;mso-position-horizontal-relative:text;mso-position-vertical-relative:text" arcsize="10923f" fillcolor="#d99594 [1941]">
            <v:textbox style="mso-next-textbox:#_x0000_s1030">
              <w:txbxContent>
                <w:p w:rsidR="003B1661" w:rsidRPr="00985848" w:rsidRDefault="003B1661" w:rsidP="003B1661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3B1661" w:rsidRDefault="003B1661" w:rsidP="003B1661"/>
              </w:txbxContent>
            </v:textbox>
          </v:roundrect>
        </w:pict>
      </w:r>
      <w:r w:rsidR="00673017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rtl/>
          <w:lang w:bidi="ar-DZ"/>
        </w:rPr>
        <w:tab/>
      </w:r>
    </w:p>
    <w:tbl>
      <w:tblPr>
        <w:tblStyle w:val="Grilledutableau"/>
        <w:tblpPr w:leftFromText="141" w:rightFromText="141" w:vertAnchor="text" w:horzAnchor="margin" w:tblpY="327"/>
        <w:bidiVisual/>
        <w:tblW w:w="0" w:type="auto"/>
        <w:tblLook w:val="04A0"/>
      </w:tblPr>
      <w:tblGrid>
        <w:gridCol w:w="1218"/>
        <w:gridCol w:w="5245"/>
        <w:gridCol w:w="4111"/>
      </w:tblGrid>
      <w:tr w:rsidR="003B1661" w:rsidRPr="00727AA9" w:rsidTr="003B1661">
        <w:trPr>
          <w:trHeight w:val="859"/>
        </w:trPr>
        <w:tc>
          <w:tcPr>
            <w:tcW w:w="1218" w:type="dxa"/>
            <w:tcBorders>
              <w:top w:val="nil"/>
            </w:tcBorders>
            <w:shd w:val="clear" w:color="auto" w:fill="FABF8F" w:themeFill="accent6" w:themeFillTint="99"/>
          </w:tcPr>
          <w:p w:rsidR="003B1661" w:rsidRPr="00727AA9" w:rsidRDefault="003B1661" w:rsidP="00673017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245" w:type="dxa"/>
            <w:tcBorders>
              <w:top w:val="nil"/>
            </w:tcBorders>
            <w:shd w:val="clear" w:color="auto" w:fill="FABF8F" w:themeFill="accent6" w:themeFillTint="99"/>
          </w:tcPr>
          <w:p w:rsidR="003B1661" w:rsidRPr="00673017" w:rsidRDefault="000C3CD4" w:rsidP="00673017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3B1661" w:rsidRPr="00727AA9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الاستاذ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ABF8F" w:themeFill="accent6" w:themeFillTint="99"/>
          </w:tcPr>
          <w:p w:rsidR="00673017" w:rsidRPr="00673017" w:rsidRDefault="000C3CD4" w:rsidP="00673017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3B1661" w:rsidRPr="00727AA9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التلميذ</w:t>
            </w:r>
          </w:p>
        </w:tc>
      </w:tr>
      <w:tr w:rsidR="003B1661" w:rsidRPr="00727AA9" w:rsidTr="00804CF9">
        <w:trPr>
          <w:trHeight w:val="2967"/>
        </w:trPr>
        <w:tc>
          <w:tcPr>
            <w:tcW w:w="1218" w:type="dxa"/>
          </w:tcPr>
          <w:p w:rsidR="008B1847" w:rsidRPr="00727AA9" w:rsidRDefault="008B1847" w:rsidP="008B184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تمهيد :</w:t>
            </w:r>
            <w:proofErr w:type="gramEnd"/>
          </w:p>
          <w:p w:rsidR="008B1847" w:rsidRPr="00727AA9" w:rsidRDefault="008B1847" w:rsidP="008B184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B1661" w:rsidRPr="00727AA9" w:rsidRDefault="008B1847" w:rsidP="008B1847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gram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الوضعية</w:t>
            </w:r>
            <w:proofErr w:type="gramEnd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الجزئية</w:t>
            </w: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8B1847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spell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التعلمية</w:t>
            </w:r>
            <w:proofErr w:type="spellEnd"/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gram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lastRenderedPageBreak/>
              <w:t>إرساء</w:t>
            </w:r>
            <w:proofErr w:type="gramEnd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الموارد المعرفية</w:t>
            </w: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النشاطات </w:t>
            </w:r>
            <w:proofErr w:type="spell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التعلمية</w:t>
            </w:r>
            <w:proofErr w:type="spellEnd"/>
          </w:p>
          <w:p w:rsidR="00804CF9" w:rsidRPr="00727AA9" w:rsidRDefault="00804CF9" w:rsidP="00804CF9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3B1661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3B1661" w:rsidRPr="00727AA9" w:rsidRDefault="00804CF9" w:rsidP="004D5F3D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proofErr w:type="gram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إرساء</w:t>
            </w:r>
            <w:proofErr w:type="gramEnd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المواد المعرفية</w:t>
            </w:r>
          </w:p>
          <w:p w:rsidR="003B1661" w:rsidRDefault="003B1661" w:rsidP="00804CF9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C83852" w:rsidRDefault="00C83852" w:rsidP="00C8385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C83852" w:rsidRDefault="00C83852" w:rsidP="00C8385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C83852" w:rsidRPr="00727AA9" w:rsidRDefault="00C83852" w:rsidP="00C83852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</w:tc>
        <w:tc>
          <w:tcPr>
            <w:tcW w:w="5245" w:type="dxa"/>
          </w:tcPr>
          <w:p w:rsidR="003B1661" w:rsidRPr="00727AA9" w:rsidRDefault="003B1661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مراجعة للمكتسبات القبلية حول مفهوم الدارة الكهربائية (عناصرها ،الرموز النظامية ......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</w:p>
          <w:p w:rsidR="003B1661" w:rsidRPr="00727AA9" w:rsidRDefault="00F95079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pict>
                <v:roundrect id="AutoShape 32" o:spid="_x0000_s1033" style="position:absolute;left:0;text-align:left;margin-left:-1.1pt;margin-top:24.3pt;width:254.25pt;height:96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" fillcolor="white [3201]" strokecolor="#fabf8f [1945]" strokeweight="1pt">
                  <v:fill color2="#fbd4b4 [1305]" focus="100%" type="gradient"/>
                  <v:shadow on="t" color="#974706 [1609]" opacity=".5" offset="1pt"/>
                  <v:textbox style="mso-next-textbox:#AutoShape 32">
                    <w:txbxContent>
                      <w:p w:rsidR="003B1661" w:rsidRDefault="003B1661" w:rsidP="003B1661">
                        <w:pPr>
                          <w:bidi/>
                          <w:rPr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إليك مجموعة متنوعة من المصابيح ومجموعة من الأعمدة الكهربائية المختلفة .</w:t>
                        </w:r>
                      </w:p>
                      <w:p w:rsidR="003B1661" w:rsidRPr="00924A48" w:rsidRDefault="003B1661" w:rsidP="003B1661">
                        <w:pPr>
                          <w:bidi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-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حاول تشغيل هذه المصابيح بصفة عادية بتشكيل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الدارات</w:t>
                        </w:r>
                        <w:proofErr w:type="spellEnd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الكهربائية الملائمة </w:t>
                        </w:r>
                        <w:proofErr w:type="spellStart"/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؟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3B1661" w:rsidRPr="00727AA9" w:rsidRDefault="003B1661" w:rsidP="008B1847">
            <w:pPr>
              <w:pStyle w:val="Paragraphedeliste"/>
              <w:tabs>
                <w:tab w:val="left" w:pos="459"/>
              </w:tabs>
              <w:bidi/>
              <w:spacing w:before="240" w:line="360" w:lineRule="auto"/>
              <w:ind w:left="67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pStyle w:val="Paragraphedeliste"/>
              <w:tabs>
                <w:tab w:val="left" w:pos="459"/>
                <w:tab w:val="left" w:pos="4730"/>
              </w:tabs>
              <w:bidi/>
              <w:spacing w:before="240" w:line="360" w:lineRule="auto"/>
              <w:ind w:left="677"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pStyle w:val="Paragraphedeliste"/>
              <w:tabs>
                <w:tab w:val="left" w:pos="459"/>
              </w:tabs>
              <w:bidi/>
              <w:spacing w:before="240" w:line="360" w:lineRule="auto"/>
              <w:ind w:left="67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pStyle w:val="Paragraphedeliste"/>
              <w:tabs>
                <w:tab w:val="left" w:pos="459"/>
              </w:tabs>
              <w:bidi/>
              <w:spacing w:before="240" w:line="360" w:lineRule="auto"/>
              <w:ind w:left="677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 xml:space="preserve"> مربطي المصباح </w:t>
            </w:r>
            <w:proofErr w:type="spellStart"/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:</w:t>
            </w:r>
            <w:proofErr w:type="spellEnd"/>
          </w:p>
          <w:p w:rsidR="003B1661" w:rsidRPr="00727AA9" w:rsidRDefault="003B1661" w:rsidP="008B1847">
            <w:pPr>
              <w:bidi/>
              <w:spacing w:line="360" w:lineRule="auto"/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</w:pP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نشاط (01</w:t>
            </w:r>
            <w:proofErr w:type="spellStart"/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):</w:t>
            </w:r>
            <w:proofErr w:type="spellEnd"/>
          </w:p>
          <w:p w:rsidR="003B1661" w:rsidRPr="00727AA9" w:rsidRDefault="003B1661" w:rsidP="008B1847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left="317" w:firstLine="0"/>
              <w:rPr>
                <w:rFonts w:asciiTheme="majorBidi" w:hAnsiTheme="majorBidi" w:cstheme="majorBidi"/>
                <w:color w:val="FF0066"/>
                <w:sz w:val="28"/>
                <w:szCs w:val="28"/>
                <w:u w:val="single"/>
                <w:lang w:bidi="ar-SA"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يقدم للتلاميذ مجموعة من </w:t>
            </w: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المصابيح :</w:t>
            </w:r>
            <w:proofErr w:type="gramEnd"/>
          </w:p>
          <w:p w:rsidR="003B1661" w:rsidRPr="00727AA9" w:rsidRDefault="003B1661" w:rsidP="008B1847">
            <w:pPr>
              <w:bidi/>
              <w:spacing w:line="360" w:lineRule="auto"/>
              <w:ind w:left="317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-فك </w:t>
            </w: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وتعرف</w:t>
            </w:r>
            <w:proofErr w:type="gram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على بعض مكونات المصباح (مرابط المصباح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)</w:t>
            </w:r>
            <w:proofErr w:type="spellEnd"/>
          </w:p>
          <w:p w:rsidR="003B1661" w:rsidRPr="00727AA9" w:rsidRDefault="003B1661" w:rsidP="008B1847">
            <w:pPr>
              <w:tabs>
                <w:tab w:val="left" w:pos="459"/>
              </w:tabs>
              <w:bidi/>
              <w:spacing w:before="240" w:line="360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42545</wp:posOffset>
                  </wp:positionV>
                  <wp:extent cx="2065020" cy="1161415"/>
                  <wp:effectExtent l="19050" t="0" r="0" b="0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020" cy="1161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1661" w:rsidRPr="00727AA9" w:rsidRDefault="003B1661" w:rsidP="008B1847">
            <w:pPr>
              <w:pStyle w:val="Paragraphedeliste"/>
              <w:tabs>
                <w:tab w:val="left" w:pos="459"/>
              </w:tabs>
              <w:bidi/>
              <w:spacing w:before="240" w:line="360" w:lineRule="auto"/>
              <w:ind w:left="677"/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3B1661" w:rsidRPr="00727AA9" w:rsidRDefault="003B1661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3B1661" w:rsidRPr="00727AA9" w:rsidRDefault="003B1661" w:rsidP="00005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-</w:t>
            </w:r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المصباح :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هو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عنصركهربائي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وظيفته التوهج والكشف عن مرور التيار الكهربائي له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مربطان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متماثلان ناقلان للكهرباء 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>العقب</w:t>
            </w:r>
            <w:r w:rsidR="00345CE6">
              <w:rPr>
                <w:rFonts w:asciiTheme="majorBidi" w:hAnsiTheme="majorBidi" w:cstheme="majorBidi" w:hint="cs"/>
                <w:color w:val="008000"/>
                <w:sz w:val="28"/>
                <w:szCs w:val="28"/>
                <w:rtl/>
              </w:rPr>
              <w:t xml:space="preserve"> و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 الفتيرالمركزي 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وهما متصلان بطرفي سلك </w:t>
            </w:r>
            <w:proofErr w:type="spellStart"/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>التنغستن</w:t>
            </w:r>
            <w:proofErr w:type="spellEnd"/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 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ويفصل بينهما بمادة عازلة .</w:t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-الطريقة الملائمة لاشتعال مصباح توهج :</w:t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نشاط(02</w:t>
            </w:r>
            <w:proofErr w:type="spellStart"/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u w:val="single"/>
                <w:rtl/>
              </w:rPr>
              <w:t>)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>:</w:t>
            </w:r>
            <w:proofErr w:type="spellEnd"/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 </w:t>
            </w:r>
            <w:r w:rsidRPr="00727AA9"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  <w:t>دلالة مصباح التوهج ودلالة المولد :</w:t>
            </w:r>
          </w:p>
          <w:p w:rsidR="008B1847" w:rsidRPr="00727AA9" w:rsidRDefault="008B1847" w:rsidP="008B1847">
            <w:pPr>
              <w:pStyle w:val="Paragraphedeliste"/>
              <w:numPr>
                <w:ilvl w:val="0"/>
                <w:numId w:val="1"/>
              </w:numPr>
              <w:bidi/>
              <w:spacing w:line="360" w:lineRule="auto"/>
              <w:ind w:left="175" w:firstLine="0"/>
              <w:rPr>
                <w:rFonts w:asciiTheme="majorBidi" w:hAnsiTheme="majorBidi" w:cstheme="majorBidi"/>
                <w:color w:val="FF0066"/>
                <w:sz w:val="28"/>
                <w:szCs w:val="28"/>
                <w:lang w:bidi="ar-SA"/>
              </w:rPr>
            </w:pP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يقدم</w:t>
            </w:r>
            <w:proofErr w:type="gramEnd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للتلاميذ مجموعة من العناصر الكهربائي (أعمدة كهربائية مختلفة الدلالة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أسلاك توصيل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–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مصابيح مختلفة الدلالة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قاطعة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)</w:t>
            </w:r>
            <w:proofErr w:type="spellEnd"/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color w:val="FF0066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noProof/>
                <w:color w:val="FF0066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2540</wp:posOffset>
                  </wp:positionV>
                  <wp:extent cx="3152775" cy="838200"/>
                  <wp:effectExtent l="19050" t="0" r="9525" b="0"/>
                  <wp:wrapNone/>
                  <wp:docPr id="14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304165</wp:posOffset>
                  </wp:positionV>
                  <wp:extent cx="1409700" cy="952500"/>
                  <wp:effectExtent l="19050" t="0" r="0" b="0"/>
                  <wp:wrapNone/>
                  <wp:docPr id="15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حقق تركيب يسمح بالتشغيل العادي للمصباح وذلك باختيار عمود كهربائي مناسب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أرسم مخططا كهربائيا </w:t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لهذه الدارة وقم بتوضيح</w:t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الدلالات المناسبة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؟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</w:p>
          <w:p w:rsidR="00C83852" w:rsidRPr="00727AA9" w:rsidRDefault="00C83852" w:rsidP="00C83852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B1847" w:rsidRPr="00727AA9" w:rsidRDefault="008B1847" w:rsidP="00005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لمصباح التوهج 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دلالة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،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يجب مراعاتها عند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إستعماله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.</w:t>
            </w:r>
          </w:p>
          <w:p w:rsidR="008B1847" w:rsidRPr="00727AA9" w:rsidRDefault="008B1847" w:rsidP="00005CEE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للمولد الكهربائي 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دلالة 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لها أهمية في </w:t>
            </w: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اشتعال .</w:t>
            </w:r>
            <w:proofErr w:type="gramEnd"/>
          </w:p>
          <w:p w:rsidR="00C83852" w:rsidRPr="00727AA9" w:rsidRDefault="008B1847" w:rsidP="00C8385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E5B8B7" w:themeFill="accent2" w:themeFillTint="66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لتوهج المصباح 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توهجا عاديا 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يجب أن تكون دلالته </w:t>
            </w:r>
            <w:r w:rsidRPr="00727AA9">
              <w:rPr>
                <w:rFonts w:asciiTheme="majorBidi" w:hAnsiTheme="majorBidi" w:cstheme="majorBidi"/>
                <w:color w:val="008000"/>
                <w:sz w:val="28"/>
                <w:szCs w:val="28"/>
                <w:rtl/>
              </w:rPr>
              <w:t xml:space="preserve">متناسبة </w:t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مع دلالة </w:t>
            </w: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المولد .</w:t>
            </w:r>
            <w:proofErr w:type="gramEnd"/>
          </w:p>
        </w:tc>
        <w:tc>
          <w:tcPr>
            <w:tcW w:w="4111" w:type="dxa"/>
          </w:tcPr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lastRenderedPageBreak/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يساهم في استرجاع بعض المفاهيم حول الدارة الكهربائية البسيطة .</w:t>
            </w: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يقرؤن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الوضعية الجزئية </w:t>
            </w: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proofErr w:type="spellEnd"/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يقدمون فرضياتهم ويسجلونها .</w:t>
            </w:r>
          </w:p>
          <w:p w:rsidR="003B1661" w:rsidRPr="00727AA9" w:rsidRDefault="003B1661" w:rsidP="008B1847">
            <w:pPr>
              <w:pStyle w:val="Paragraphedeliste"/>
              <w:tabs>
                <w:tab w:val="right" w:pos="521"/>
              </w:tabs>
              <w:bidi/>
              <w:spacing w:before="240" w:line="360" w:lineRule="auto"/>
              <w:ind w:left="237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</w:p>
          <w:p w:rsidR="008B1847" w:rsidRPr="00727AA9" w:rsidRDefault="008B1847" w:rsidP="00727AA9">
            <w:pPr>
              <w:tabs>
                <w:tab w:val="right" w:pos="521"/>
              </w:tabs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-يتعرف على بعض مكونات </w:t>
            </w:r>
            <w:proofErr w:type="gram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المصباح :</w:t>
            </w:r>
            <w:proofErr w:type="gramEnd"/>
          </w:p>
          <w:p w:rsidR="008B1847" w:rsidRPr="00727AA9" w:rsidRDefault="008B1847" w:rsidP="008B1847">
            <w:pPr>
              <w:pStyle w:val="Paragraphedeliste"/>
              <w:tabs>
                <w:tab w:val="right" w:pos="521"/>
              </w:tabs>
              <w:bidi/>
              <w:spacing w:before="240" w:line="360" w:lineRule="auto"/>
              <w:ind w:left="237"/>
              <w:rPr>
                <w:rFonts w:asciiTheme="majorBidi" w:hAnsiTheme="majorBidi" w:cstheme="majorBidi"/>
                <w:sz w:val="28"/>
                <w:szCs w:val="28"/>
                <w:lang w:bidi="ar-SA"/>
              </w:rPr>
            </w:pPr>
            <w:r w:rsidRPr="00727AA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 w:bidi="ar-SA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374719</wp:posOffset>
                  </wp:positionH>
                  <wp:positionV relativeFrom="paragraph">
                    <wp:posOffset>152177</wp:posOffset>
                  </wp:positionV>
                  <wp:extent cx="1949793" cy="1210962"/>
                  <wp:effectExtent l="19050" t="0" r="0" b="0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793" cy="1210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B1661" w:rsidRPr="00727AA9" w:rsidRDefault="003B1661" w:rsidP="008B1847">
            <w:pPr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3B1661" w:rsidRPr="00727AA9" w:rsidRDefault="003B1661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  <w:p w:rsidR="00727AA9" w:rsidRDefault="00727AA9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727AA9" w:rsidRDefault="00727AA9" w:rsidP="00727AA9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727AA9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يسجلون النتيجة على الكراس .</w:t>
            </w: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27AA9">
              <w:rPr>
                <w:rFonts w:asciiTheme="majorBidi" w:hAnsiTheme="majorBidi" w:cstheme="majorBidi"/>
                <w:noProof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321945</wp:posOffset>
                  </wp:positionV>
                  <wp:extent cx="1743075" cy="2819400"/>
                  <wp:effectExtent l="19050" t="0" r="9525" b="0"/>
                  <wp:wrapNone/>
                  <wp:docPr id="16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2819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يختار العمود المناسب لتشغيل العادي للمصباح :</w:t>
            </w: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8B1847" w:rsidRPr="00727AA9" w:rsidRDefault="008B1847" w:rsidP="008B1847">
            <w:pPr>
              <w:bidi/>
              <w:spacing w:before="240" w:line="360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727AA9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يسجلون النتيجة على الكراس .</w:t>
            </w:r>
          </w:p>
        </w:tc>
      </w:tr>
    </w:tbl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lang w:bidi="ar-DZ"/>
        </w:rPr>
      </w:pPr>
    </w:p>
    <w:p w:rsidR="003B1661" w:rsidRPr="008B1847" w:rsidRDefault="003B1661" w:rsidP="003B1661">
      <w:pPr>
        <w:tabs>
          <w:tab w:val="left" w:pos="5848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B1661" w:rsidRPr="008B1847" w:rsidRDefault="003B1661" w:rsidP="003B166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3B1661" w:rsidRPr="008B1847" w:rsidRDefault="003B1661" w:rsidP="003B1661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D15DBE" w:rsidRPr="008B1847" w:rsidRDefault="00D15DBE" w:rsidP="003B1661">
      <w:pPr>
        <w:bidi/>
        <w:rPr>
          <w:rFonts w:asciiTheme="majorBidi" w:hAnsiTheme="majorBidi" w:cstheme="majorBidi"/>
          <w:rtl/>
          <w:lang w:bidi="ar-DZ"/>
        </w:rPr>
      </w:pPr>
    </w:p>
    <w:sectPr w:rsidR="00D15DBE" w:rsidRPr="008B1847" w:rsidSect="009704A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B3727"/>
    <w:multiLevelType w:val="hybridMultilevel"/>
    <w:tmpl w:val="C34239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B1661"/>
    <w:rsid w:val="00005CEE"/>
    <w:rsid w:val="000260DF"/>
    <w:rsid w:val="0005646C"/>
    <w:rsid w:val="000C3CD4"/>
    <w:rsid w:val="00277513"/>
    <w:rsid w:val="00294EF5"/>
    <w:rsid w:val="00345CE6"/>
    <w:rsid w:val="003B1661"/>
    <w:rsid w:val="004E1BD3"/>
    <w:rsid w:val="00507A15"/>
    <w:rsid w:val="00565644"/>
    <w:rsid w:val="0060592B"/>
    <w:rsid w:val="00673017"/>
    <w:rsid w:val="00700E9E"/>
    <w:rsid w:val="00727AA9"/>
    <w:rsid w:val="007D7324"/>
    <w:rsid w:val="00804CF9"/>
    <w:rsid w:val="008B1847"/>
    <w:rsid w:val="009D151E"/>
    <w:rsid w:val="00B71352"/>
    <w:rsid w:val="00BF6730"/>
    <w:rsid w:val="00C83852"/>
    <w:rsid w:val="00D15DBE"/>
    <w:rsid w:val="00E576B0"/>
    <w:rsid w:val="00EE616A"/>
    <w:rsid w:val="00F95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66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16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B1661"/>
    <w:pPr>
      <w:ind w:left="720"/>
      <w:contextualSpacing/>
    </w:pPr>
    <w:rPr>
      <w:lang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1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7</cp:revision>
  <dcterms:created xsi:type="dcterms:W3CDTF">2018-09-14T15:26:00Z</dcterms:created>
  <dcterms:modified xsi:type="dcterms:W3CDTF">2019-09-07T01:44:00Z</dcterms:modified>
</cp:coreProperties>
</file>