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367"/>
        <w:gridCol w:w="3260"/>
        <w:gridCol w:w="4286"/>
      </w:tblGrid>
      <w:tr w:rsidR="00E70B81" w:rsidTr="00E70B81">
        <w:tc>
          <w:tcPr>
            <w:tcW w:w="10913" w:type="dxa"/>
            <w:gridSpan w:val="3"/>
          </w:tcPr>
          <w:p w:rsidR="00E70B81" w:rsidRPr="006A0DA2" w:rsidRDefault="00E70B81" w:rsidP="00E70B8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المؤسسة: </w:t>
            </w:r>
            <w:r w:rsidRPr="0051687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متوسطة الضفة الخضراء القديمة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المادة :</w:t>
            </w:r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 xml:space="preserve"> علوم فيزيائية و تكنولوجيا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    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  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المستوى :</w:t>
            </w:r>
            <w:r w:rsidRPr="006A0DA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الثانية متوسط</w:t>
            </w:r>
          </w:p>
        </w:tc>
      </w:tr>
      <w:tr w:rsidR="00E70B81" w:rsidTr="00E70B81">
        <w:tc>
          <w:tcPr>
            <w:tcW w:w="10913" w:type="dxa"/>
            <w:gridSpan w:val="3"/>
          </w:tcPr>
          <w:p w:rsidR="00E70B81" w:rsidRPr="006A0DA2" w:rsidRDefault="00E70B81" w:rsidP="00E70B8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التاريخ: </w:t>
            </w:r>
            <w:r w:rsidRPr="000030F4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1347/1438،2016/2017                     </w:t>
            </w:r>
            <w:r w:rsidRPr="000030F4">
              <w:rPr>
                <w:rFonts w:hint="cs"/>
                <w:color w:val="FF0000"/>
                <w:sz w:val="24"/>
                <w:szCs w:val="24"/>
                <w:rtl/>
              </w:rPr>
              <w:t xml:space="preserve">                                                          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الأست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اذ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F0C2B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عيساوي</w:t>
            </w:r>
            <w:proofErr w:type="spellEnd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proofErr w:type="spellStart"/>
            <w:r w:rsidRPr="0051687E">
              <w:rPr>
                <w:rFonts w:hint="cs"/>
                <w:color w:val="FF0000"/>
                <w:sz w:val="24"/>
                <w:szCs w:val="24"/>
                <w:rtl/>
              </w:rPr>
              <w:t>اسماعيل</w:t>
            </w:r>
            <w:proofErr w:type="spellEnd"/>
          </w:p>
        </w:tc>
      </w:tr>
      <w:tr w:rsidR="00E70B81" w:rsidTr="00B476D6">
        <w:tc>
          <w:tcPr>
            <w:tcW w:w="3367" w:type="dxa"/>
            <w:vAlign w:val="center"/>
          </w:tcPr>
          <w:p w:rsidR="00E70B81" w:rsidRPr="00EA7E4B" w:rsidRDefault="00E70B81" w:rsidP="00E70B8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EA7E4B">
              <w:rPr>
                <w:rFonts w:hint="cs"/>
                <w:b/>
                <w:bCs/>
                <w:sz w:val="28"/>
                <w:szCs w:val="28"/>
                <w:rtl/>
              </w:rPr>
              <w:t>المجال الثاني :</w:t>
            </w:r>
            <w:r w:rsidRPr="00EA7E4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030F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الظواهر الكهربائية</w:t>
            </w:r>
            <w:r w:rsidRPr="00EA7E4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E70B81" w:rsidRPr="00396675" w:rsidRDefault="00E70B81" w:rsidP="00B476D6">
            <w:pPr>
              <w:bidi/>
              <w:spacing w:line="480" w:lineRule="auto"/>
              <w:rPr>
                <w:b/>
                <w:bCs/>
                <w:sz w:val="28"/>
                <w:szCs w:val="28"/>
                <w:rtl/>
              </w:rPr>
            </w:pP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>الوحدة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(</w:t>
            </w:r>
            <w:r w:rsidR="00B476D6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Pr="005168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</w:t>
            </w:r>
            <w:r w:rsidR="00B47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حقل المغناطيسي</w:t>
            </w:r>
            <w:r w:rsidRPr="00396675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4286" w:type="dxa"/>
            <w:vAlign w:val="center"/>
          </w:tcPr>
          <w:p w:rsidR="00B476D6" w:rsidRPr="00B476D6" w:rsidRDefault="00B476D6" w:rsidP="00B476D6">
            <w:pPr>
              <w:bidi/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الوحدة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التعلمية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(2):    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الحقل المغناطيسي                   </w:t>
            </w:r>
            <w:r w:rsidRPr="00B47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المتولد عن مغناطيس</w:t>
            </w:r>
          </w:p>
        </w:tc>
      </w:tr>
      <w:tr w:rsidR="00E70B81" w:rsidTr="00E70B81">
        <w:tc>
          <w:tcPr>
            <w:tcW w:w="10913" w:type="dxa"/>
            <w:gridSpan w:val="3"/>
          </w:tcPr>
          <w:p w:rsidR="00E70B81" w:rsidRDefault="00E70B81" w:rsidP="00E70B81">
            <w:pPr>
              <w:bidi/>
              <w:rPr>
                <w:rtl/>
              </w:rPr>
            </w:pPr>
            <w:r w:rsidRPr="005168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الختامية :</w:t>
            </w:r>
            <w:r>
              <w:rPr>
                <w:rFonts w:hint="cs"/>
                <w:rtl/>
              </w:rPr>
              <w:t xml:space="preserve"> </w:t>
            </w:r>
            <w:r w:rsidRPr="00396675">
              <w:rPr>
                <w:rFonts w:hint="cs"/>
                <w:sz w:val="28"/>
                <w:szCs w:val="28"/>
                <w:rtl/>
              </w:rPr>
              <w:t xml:space="preserve">يفسر بظاهرة </w:t>
            </w:r>
            <w:proofErr w:type="spellStart"/>
            <w:r w:rsidRPr="00396675">
              <w:rPr>
                <w:rFonts w:hint="cs"/>
                <w:sz w:val="28"/>
                <w:szCs w:val="28"/>
                <w:rtl/>
              </w:rPr>
              <w:t>التمغنط</w:t>
            </w:r>
            <w:proofErr w:type="spellEnd"/>
            <w:r w:rsidRPr="00396675">
              <w:rPr>
                <w:rFonts w:hint="cs"/>
                <w:sz w:val="28"/>
                <w:szCs w:val="28"/>
                <w:rtl/>
              </w:rPr>
              <w:t xml:space="preserve"> بعض الظواهر الكهرومغناطيسية في الحياة اليومية</w:t>
            </w:r>
          </w:p>
        </w:tc>
      </w:tr>
      <w:tr w:rsidR="00E70B81" w:rsidTr="00E70B81">
        <w:tc>
          <w:tcPr>
            <w:tcW w:w="10913" w:type="dxa"/>
            <w:gridSpan w:val="3"/>
            <w:vAlign w:val="center"/>
          </w:tcPr>
          <w:p w:rsidR="00B476D6" w:rsidRDefault="00E70B81" w:rsidP="00B476D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51687E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مؤشرات الكفاءة</w:t>
            </w:r>
            <w:r w:rsidRPr="005168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476D6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476D6">
              <w:rPr>
                <w:rFonts w:hint="cs"/>
                <w:sz w:val="28"/>
                <w:szCs w:val="28"/>
                <w:rtl/>
                <w:lang w:bidi="ar-DZ"/>
              </w:rPr>
              <w:t xml:space="preserve">يكشف عن الحقل المغناطيسي </w:t>
            </w:r>
            <w:r w:rsidRPr="00396675">
              <w:rPr>
                <w:rFonts w:hint="cs"/>
                <w:sz w:val="28"/>
                <w:szCs w:val="28"/>
                <w:rtl/>
                <w:lang w:bidi="ar-DZ"/>
              </w:rPr>
              <w:t>باستعمال الإبرة المغناطيسية</w:t>
            </w:r>
            <w:r w:rsidR="00B476D6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B476D6" w:rsidRDefault="00B476D6" w:rsidP="00B476D6">
            <w:pPr>
              <w:pStyle w:val="Paragraphedeliste"/>
              <w:numPr>
                <w:ilvl w:val="0"/>
                <w:numId w:val="4"/>
              </w:numPr>
              <w:bidi/>
              <w:ind w:left="1842" w:hanging="207"/>
              <w:rPr>
                <w:sz w:val="28"/>
                <w:szCs w:val="28"/>
                <w:lang w:bidi="ar-DZ"/>
              </w:rPr>
            </w:pPr>
            <w:r w:rsidRPr="00B476D6">
              <w:rPr>
                <w:rFonts w:hint="cs"/>
                <w:sz w:val="28"/>
                <w:szCs w:val="28"/>
                <w:rtl/>
                <w:lang w:bidi="ar-DZ"/>
              </w:rPr>
              <w:t>يتعرف على الحقل المغناطيسي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B476D6" w:rsidRPr="00B476D6" w:rsidRDefault="00B476D6" w:rsidP="00B476D6">
            <w:pPr>
              <w:pStyle w:val="Paragraphedeliste"/>
              <w:numPr>
                <w:ilvl w:val="0"/>
                <w:numId w:val="4"/>
              </w:numPr>
              <w:bidi/>
              <w:ind w:left="1842" w:hanging="207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يتعرف على الطيف المغناطيسي.</w:t>
            </w:r>
          </w:p>
        </w:tc>
      </w:tr>
    </w:tbl>
    <w:p w:rsidR="00E70B81" w:rsidRPr="0051687E" w:rsidRDefault="00E70B81" w:rsidP="00E70B81">
      <w:pPr>
        <w:bidi/>
        <w:ind w:hanging="2"/>
        <w:jc w:val="center"/>
        <w:rPr>
          <w:b/>
          <w:bCs/>
          <w:color w:val="FF0000"/>
          <w:sz w:val="28"/>
          <w:szCs w:val="28"/>
          <w:u w:val="single"/>
          <w:rtl/>
        </w:rPr>
      </w:pPr>
      <w:r w:rsidRPr="0051687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سير الوضعية التعليمية / </w:t>
      </w:r>
      <w:proofErr w:type="spellStart"/>
      <w:r w:rsidRPr="0051687E">
        <w:rPr>
          <w:rFonts w:hint="cs"/>
          <w:b/>
          <w:bCs/>
          <w:color w:val="FF0000"/>
          <w:sz w:val="28"/>
          <w:szCs w:val="28"/>
          <w:u w:val="single"/>
          <w:rtl/>
        </w:rPr>
        <w:t>التعلمية</w:t>
      </w:r>
      <w:proofErr w:type="spellEnd"/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3"/>
        <w:gridCol w:w="6208"/>
        <w:gridCol w:w="3091"/>
        <w:gridCol w:w="737"/>
      </w:tblGrid>
      <w:tr w:rsidR="00E70B81" w:rsidTr="00E70B81">
        <w:tc>
          <w:tcPr>
            <w:tcW w:w="953" w:type="dxa"/>
          </w:tcPr>
          <w:p w:rsidR="00E70B81" w:rsidRPr="006C7E6B" w:rsidRDefault="00E70B81" w:rsidP="00E70B81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المراحل</w:t>
            </w:r>
          </w:p>
        </w:tc>
        <w:tc>
          <w:tcPr>
            <w:tcW w:w="6208" w:type="dxa"/>
          </w:tcPr>
          <w:p w:rsidR="00E70B81" w:rsidRPr="006C7E6B" w:rsidRDefault="00E70B81" w:rsidP="00E70B81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المعلم</w:t>
            </w:r>
          </w:p>
        </w:tc>
        <w:tc>
          <w:tcPr>
            <w:tcW w:w="3091" w:type="dxa"/>
          </w:tcPr>
          <w:p w:rsidR="00E70B81" w:rsidRPr="006C7E6B" w:rsidRDefault="00E70B81" w:rsidP="00E70B81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أنشطة التلميذ</w:t>
            </w:r>
          </w:p>
        </w:tc>
        <w:tc>
          <w:tcPr>
            <w:tcW w:w="737" w:type="dxa"/>
          </w:tcPr>
          <w:p w:rsidR="00E70B81" w:rsidRPr="006C7E6B" w:rsidRDefault="00E70B81" w:rsidP="00E70B81">
            <w:pPr>
              <w:bidi/>
              <w:jc w:val="center"/>
              <w:rPr>
                <w:b/>
                <w:bCs/>
                <w:color w:val="FF0000"/>
                <w:rtl/>
              </w:rPr>
            </w:pPr>
            <w:r w:rsidRPr="006C7E6B">
              <w:rPr>
                <w:rFonts w:hint="cs"/>
                <w:b/>
                <w:bCs/>
                <w:color w:val="FF0000"/>
                <w:rtl/>
              </w:rPr>
              <w:t>المدة</w:t>
            </w:r>
          </w:p>
        </w:tc>
      </w:tr>
      <w:tr w:rsidR="00E70B81" w:rsidTr="00E70B81">
        <w:tc>
          <w:tcPr>
            <w:tcW w:w="953" w:type="dxa"/>
          </w:tcPr>
          <w:p w:rsidR="00E70B81" w:rsidRPr="0040447B" w:rsidRDefault="00E70B81" w:rsidP="00E70B81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تمهيد</w:t>
            </w:r>
          </w:p>
        </w:tc>
        <w:tc>
          <w:tcPr>
            <w:tcW w:w="6208" w:type="dxa"/>
            <w:vAlign w:val="center"/>
          </w:tcPr>
          <w:p w:rsidR="00E70B81" w:rsidRPr="009D51BC" w:rsidRDefault="00E70B81" w:rsidP="00B476D6">
            <w:pPr>
              <w:pStyle w:val="Paragraphedeliste"/>
              <w:bidi/>
              <w:spacing w:line="360" w:lineRule="auto"/>
              <w:rPr>
                <w:sz w:val="24"/>
                <w:szCs w:val="24"/>
              </w:rPr>
            </w:pPr>
            <w:r w:rsidRPr="009D51BC">
              <w:rPr>
                <w:rFonts w:hint="cs"/>
                <w:sz w:val="24"/>
                <w:szCs w:val="24"/>
                <w:rtl/>
              </w:rPr>
              <w:t xml:space="preserve">مراجعة لدرس </w:t>
            </w:r>
            <w:r w:rsidR="00B476D6">
              <w:rPr>
                <w:rFonts w:hint="cs"/>
                <w:sz w:val="24"/>
                <w:szCs w:val="24"/>
                <w:rtl/>
              </w:rPr>
              <w:t>تمغنط الحديد</w:t>
            </w:r>
          </w:p>
          <w:p w:rsidR="00E70B81" w:rsidRPr="00FD7426" w:rsidRDefault="00AC0E07" w:rsidP="00E70B81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الكشف عن الحقل المغناطيسي</w:t>
            </w:r>
            <w:r w:rsidR="00EB115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:rsidR="00E70B81" w:rsidRPr="00D82D5A" w:rsidRDefault="00E70B81" w:rsidP="00AC0E07">
            <w:pPr>
              <w:bidi/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D82D5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نشاط 1 :</w:t>
            </w:r>
            <w:r w:rsidRPr="00765DC4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 </w:t>
            </w:r>
            <w:r w:rsidR="00765DC4" w:rsidRPr="00765DC4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ما المؤثر على الإبرة الممغنطة ؟</w:t>
            </w:r>
          </w:p>
          <w:p w:rsidR="00E70B81" w:rsidRPr="00D82D5A" w:rsidRDefault="00AC0E07" w:rsidP="00E70B8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>ضع مغناطيسا على الطاولة ثم قرب منه إبرة مغناطيسية و حركها حوله</w:t>
            </w:r>
            <w:r w:rsidR="00E70B81" w:rsidRPr="00D82D5A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70B81" w:rsidRDefault="00B668D3" w:rsidP="00E70B81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00.6pt;margin-top:10.25pt;width:0;height:118.4pt;flip:y;z-index:251664384" o:connectortype="straight" strokeweight="1pt"/>
              </w:pict>
            </w:r>
            <w:r w:rsidRPr="00B668D3">
              <w:rPr>
                <w:noProof/>
                <w:sz w:val="24"/>
                <w:szCs w:val="24"/>
                <w:u w:val="single"/>
                <w:rtl/>
                <w:lang w:eastAsia="fr-FR"/>
              </w:rPr>
              <w:pict>
                <v:roundrect id="_x0000_s1033" style="position:absolute;left:0;text-align:left;margin-left:27.1pt;margin-top:10.55pt;width:256.3pt;height:118.25pt;z-index:251667456" arcsize="10923f" filled="f" strokecolor="black [3213]" strokeweight="1pt"/>
              </w:pict>
            </w:r>
          </w:p>
          <w:p w:rsidR="00E70B81" w:rsidRDefault="00E70B81" w:rsidP="00E70B81">
            <w:pPr>
              <w:bidi/>
              <w:rPr>
                <w:rtl/>
                <w:lang w:bidi="ar-DZ"/>
              </w:rPr>
            </w:pPr>
          </w:p>
          <w:p w:rsidR="00E70B81" w:rsidRDefault="00B668D3" w:rsidP="00E70B81">
            <w:pPr>
              <w:bidi/>
              <w:rPr>
                <w:rtl/>
                <w:lang w:bidi="ar-DZ"/>
              </w:rPr>
            </w:pPr>
            <w:r w:rsidRPr="00B668D3">
              <w:rPr>
                <w:noProof/>
                <w:sz w:val="24"/>
                <w:szCs w:val="24"/>
                <w:rtl/>
                <w:lang w:eastAsia="fr-FR"/>
              </w:rPr>
              <w:pict>
                <v:group id="_x0000_s1218" style="position:absolute;left:0;text-align:left;margin-left:21.55pt;margin-top:24pt;width:68.85pt;height:37pt;rotation:270;z-index:251725824" coordorigin="7342,12116" coordsize="1228,459" o:regroupid="2">
                  <v:roundrect id="_x0000_s1219" style="position:absolute;left:7342;top:12116;width:476;height:459" arcsize="10923f" filled="f" stroked="f">
                    <v:textbox>
                      <w:txbxContent>
                        <w:p w:rsidR="00536AB6" w:rsidRPr="005B5239" w:rsidRDefault="00536AB6" w:rsidP="00536AB6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roundrect>
                  <v:rect id="_x0000_s1220" style="position:absolute;left:8108;top:12120;width:462;height:390" filled="f" stroked="f">
                    <v:textbox>
                      <w:txbxContent>
                        <w:p w:rsidR="00536AB6" w:rsidRPr="005B5239" w:rsidRDefault="00536AB6" w:rsidP="00536AB6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rect>
                  <v:group id="_x0000_s1221" style="position:absolute;left:7543;top:12370;width:911;height:150" coordorigin="7526,10625" coordsize="533,411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222" type="#_x0000_t5" style="position:absolute;left:7723;top:10701;width:407;height:264;rotation:90" fillcolor="red"/>
                    <v:shape id="_x0000_s1223" type="#_x0000_t5" style="position:absolute;left:7453;top:10698;width:409;height:264;rotation:270" fillcolor="#0070c0"/>
                  </v:group>
                </v:group>
              </w:pict>
            </w:r>
          </w:p>
          <w:p w:rsidR="00E70B81" w:rsidRDefault="00B668D3" w:rsidP="00E70B81">
            <w:pPr>
              <w:bidi/>
              <w:rPr>
                <w:rtl/>
                <w:lang w:bidi="ar-DZ"/>
              </w:rPr>
            </w:pPr>
            <w:r w:rsidRPr="00B668D3">
              <w:rPr>
                <w:b/>
                <w:bCs/>
                <w:noProof/>
                <w:color w:val="FF0000"/>
                <w:sz w:val="24"/>
                <w:szCs w:val="24"/>
                <w:u w:val="single"/>
                <w:rtl/>
                <w:lang w:eastAsia="fr-FR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28" type="#_x0000_t19" style="position:absolute;left:0;text-align:left;margin-left:245.15pt;margin-top:-7.6pt;width:7.3pt;height:35.65pt;rotation:-6456300fd;z-index:251727872" coordsize="39366,43200" adj=",9524814,17766" path="wr-3834,,39366,43200,17766,,,33885nfewr-3834,,39366,43200,17766,,,33885l17766,21600nsxe">
                  <v:stroke startarrow="open"/>
                  <v:path o:connectlocs="17766,0;0,33885;17766,21600"/>
                </v:shape>
              </w:pict>
            </w:r>
            <w:r w:rsidRPr="00B668D3">
              <w:rPr>
                <w:noProof/>
                <w:sz w:val="24"/>
                <w:szCs w:val="24"/>
                <w:rtl/>
                <w:lang w:eastAsia="fr-FR"/>
              </w:rPr>
              <w:pict>
                <v:group id="_x0000_s1208" style="position:absolute;left:0;text-align:left;margin-left:214.7pt;margin-top:7.35pt;width:61.4pt;height:40.4pt;z-index:251723776" coordorigin="7342,12622" coordsize="1228,808">
                  <v:group id="_x0000_s1209" style="position:absolute;left:7342;top:12622;width:1228;height:459" coordorigin="7342,12116" coordsize="1228,459">
                    <v:roundrect id="_x0000_s1210" style="position:absolute;left:7342;top:12116;width:476;height:459" arcsize="10923f" filled="f" stroked="f">
                      <v:textbox>
                        <w:txbxContent>
                          <w:p w:rsidR="00536AB6" w:rsidRPr="005B5239" w:rsidRDefault="00536AB6" w:rsidP="00536A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ect id="_x0000_s1211" style="position:absolute;left:8108;top:12120;width:462;height:390" filled="f" stroked="f">
                      <v:textbox>
                        <w:txbxContent>
                          <w:p w:rsidR="00536AB6" w:rsidRPr="005B5239" w:rsidRDefault="00536AB6" w:rsidP="00536A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group id="_x0000_s1212" style="position:absolute;left:7543;top:12370;width:911;height:150" coordorigin="7526,10625" coordsize="533,411">
                      <v:shape id="_x0000_s1213" type="#_x0000_t5" style="position:absolute;left:7723;top:10701;width:407;height:264;rotation:90" fillcolor="red"/>
                      <v:shape id="_x0000_s1214" type="#_x0000_t5" style="position:absolute;left:7453;top:10698;width:409;height:264;rotation:270" fillcolor="#0070c0"/>
                    </v:group>
                  </v:group>
                  <v:shape id="_x0000_s1215" type="#_x0000_t32" style="position:absolute;left:8004;top:13030;width:4;height:395" o:connectortype="straight" strokeweight="2.25pt"/>
                  <v:shape id="_x0000_s1216" type="#_x0000_t32" style="position:absolute;left:7826;top:13430;width:398;height:0" o:connectortype="straight" strokeweight="4.5pt"/>
                </v:group>
              </w:pict>
            </w:r>
          </w:p>
          <w:p w:rsidR="00E70B81" w:rsidRDefault="00B668D3" w:rsidP="00E70B81">
            <w:pPr>
              <w:bidi/>
              <w:rPr>
                <w:rtl/>
                <w:lang w:bidi="ar-DZ"/>
              </w:rPr>
            </w:pPr>
            <w:r w:rsidRPr="00B668D3">
              <w:rPr>
                <w:noProof/>
                <w:sz w:val="24"/>
                <w:szCs w:val="24"/>
                <w:rtl/>
                <w:lang w:eastAsia="fr-FR"/>
              </w:rPr>
              <w:pict>
                <v:group id="_x0000_s1198" style="position:absolute;left:0;text-align:left;margin-left:156.5pt;margin-top:-22.85pt;width:22.05pt;height:70.8pt;rotation:270;z-index:251721728" coordorigin="2302,3481" coordsize="158,862">
                  <v:rect id="_x0000_s1199" style="position:absolute;left:2302;top:3481;width:158;height:431" fillcolor="#0070c0" strokecolor="blue"/>
                  <v:rect id="_x0000_s1200" style="position:absolute;left:2302;top:3912;width:158;height:431" fillcolor="red"/>
                </v:group>
              </w:pict>
            </w:r>
          </w:p>
          <w:p w:rsidR="00E70B81" w:rsidRDefault="00E70B81" w:rsidP="00E70B81">
            <w:pPr>
              <w:bidi/>
              <w:rPr>
                <w:rtl/>
                <w:lang w:bidi="ar-DZ"/>
              </w:rPr>
            </w:pPr>
          </w:p>
          <w:p w:rsidR="00E70B81" w:rsidRDefault="00B668D3" w:rsidP="00E70B81">
            <w:pPr>
              <w:bidi/>
              <w:rPr>
                <w:rtl/>
                <w:lang w:bidi="ar-DZ"/>
              </w:rPr>
            </w:pPr>
            <w:r w:rsidRPr="00B668D3">
              <w:rPr>
                <w:noProof/>
                <w:sz w:val="24"/>
                <w:szCs w:val="24"/>
                <w:rtl/>
                <w:lang w:eastAsia="fr-FR"/>
              </w:rPr>
              <w:pict>
                <v:group id="_x0000_s1226" style="position:absolute;left:0;text-align:left;margin-left:48.55pt;margin-top:4.35pt;width:30.95pt;height:22.3pt;rotation:90;z-index:251659263" coordorigin="5743,6584" coordsize="400,446">
                  <v:shape id="_x0000_s1224" type="#_x0000_t32" style="position:absolute;left:5938;top:6630;width:5;height:395;rotation:270" o:connectortype="straight" o:regroupid="2" strokeweight="2.25pt"/>
                  <v:shape id="_x0000_s1225" type="#_x0000_t32" style="position:absolute;left:5920;top:6807;width:446;height:0;rotation:270" o:connectortype="straight" o:regroupid="2" strokeweight="4.5pt"/>
                </v:group>
              </w:pict>
            </w:r>
          </w:p>
          <w:p w:rsidR="00E70B81" w:rsidRDefault="00B668D3" w:rsidP="00E70B81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 id="_x0000_s1227" type="#_x0000_t19" style="position:absolute;left:0;text-align:left;margin-left:176.7pt;margin-top:8.1pt;width:73.05pt;height:18.7pt;rotation:-11440027fd;flip:x;z-index:251726848" coordsize="21600,21281" adj="-5251629,,,21281" path="wr-21600,-319,21600,42881,3701,,21600,21281nfewr-21600,-319,21600,42881,3701,,21600,21281l,21281nsxe">
                  <v:stroke startarrow="open"/>
                  <v:path o:connectlocs="3701,0;21600,21281;0,21281"/>
                </v:shape>
              </w:pict>
            </w:r>
          </w:p>
          <w:p w:rsidR="00E70B81" w:rsidRDefault="00E70B81" w:rsidP="00E70B81">
            <w:pPr>
              <w:bidi/>
              <w:rPr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rtl/>
                <w:lang w:bidi="ar-DZ"/>
              </w:rPr>
            </w:pPr>
          </w:p>
          <w:p w:rsidR="00E70B81" w:rsidRPr="00396675" w:rsidRDefault="00E70B81" w:rsidP="00E70B81">
            <w:pPr>
              <w:bidi/>
              <w:rPr>
                <w:rtl/>
                <w:lang w:bidi="ar-DZ"/>
              </w:rPr>
            </w:pPr>
          </w:p>
          <w:p w:rsidR="00E70B81" w:rsidRPr="00D82D5A" w:rsidRDefault="00E70B81" w:rsidP="00E70B81">
            <w:pPr>
              <w:bidi/>
              <w:spacing w:line="36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D82D5A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الملاحظة :</w:t>
            </w:r>
          </w:p>
          <w:p w:rsidR="00E70B81" w:rsidRDefault="00A73260" w:rsidP="00E70B81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انحراف الإبرة المغناطيسية نحو المغناطيس</w:t>
            </w:r>
            <w:r w:rsidR="00E70B81" w:rsidRPr="00D82D5A">
              <w:rPr>
                <w:rFonts w:hint="cs"/>
                <w:sz w:val="24"/>
                <w:szCs w:val="24"/>
                <w:rtl/>
              </w:rPr>
              <w:t>.</w:t>
            </w:r>
          </w:p>
          <w:p w:rsidR="00A73260" w:rsidRPr="00D82D5A" w:rsidRDefault="007A4316" w:rsidP="007A4316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ي</w:t>
            </w:r>
            <w:r w:rsidR="00A73260">
              <w:rPr>
                <w:rFonts w:hint="cs"/>
                <w:sz w:val="24"/>
                <w:szCs w:val="24"/>
                <w:rtl/>
              </w:rPr>
              <w:t xml:space="preserve">تغير منحى الإبرة </w:t>
            </w:r>
            <w:r>
              <w:rPr>
                <w:rFonts w:hint="cs"/>
                <w:sz w:val="24"/>
                <w:szCs w:val="24"/>
                <w:rtl/>
              </w:rPr>
              <w:t>عندما</w:t>
            </w:r>
            <w:r w:rsidR="00A73260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7231D">
              <w:rPr>
                <w:rFonts w:hint="cs"/>
                <w:sz w:val="24"/>
                <w:szCs w:val="24"/>
                <w:rtl/>
              </w:rPr>
              <w:t>تتحرك حول المغناطيس</w:t>
            </w:r>
            <w:r w:rsidR="00A73260">
              <w:rPr>
                <w:rFonts w:hint="cs"/>
                <w:sz w:val="24"/>
                <w:szCs w:val="24"/>
                <w:rtl/>
              </w:rPr>
              <w:t>.</w:t>
            </w:r>
          </w:p>
          <w:p w:rsidR="00E70B81" w:rsidRPr="00D82D5A" w:rsidRDefault="00E70B81" w:rsidP="00E70B81">
            <w:pPr>
              <w:bidi/>
              <w:spacing w:line="36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D82D5A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الاستنتاج :</w:t>
            </w:r>
          </w:p>
          <w:p w:rsidR="00E70B81" w:rsidRDefault="008D3D5A" w:rsidP="00E70B81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نسمي الفضاء المحيط بالمغناطيس </w:t>
            </w:r>
            <w:r w:rsidRPr="008D3D5A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بالحقل المغناطيسي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،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نكشف عنه باستعمال الإبرة المغناطيسية</w:t>
            </w:r>
            <w:r w:rsidR="00E70B81" w:rsidRPr="00D82D5A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8D3D5A" w:rsidRPr="00EB115E" w:rsidRDefault="008D3D5A" w:rsidP="008D3D5A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B115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منحى و جهة الحقل المغناطيسي</w:t>
            </w:r>
            <w:r w:rsidR="00EB115E" w:rsidRPr="00EB115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  <w:p w:rsidR="00E70B81" w:rsidRPr="00F42882" w:rsidRDefault="00F42882" w:rsidP="00EB115E">
            <w:pPr>
              <w:bidi/>
              <w:spacing w:line="360" w:lineRule="auto"/>
              <w:rPr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نشاط 2 : </w:t>
            </w:r>
            <w:r w:rsidR="00765DC4">
              <w:rPr>
                <w:rFonts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ارسم وضعيات الإبرة الممغنطة</w:t>
            </w:r>
          </w:p>
          <w:p w:rsidR="00E70B81" w:rsidRPr="00A5320E" w:rsidRDefault="00EB115E" w:rsidP="00EB115E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ضع مغناطيس فوق ورقة بيضاء و ضع حوله مجموعة من الإبر المغناطيسية  و ارسم وضعيات الإبر الممغنطة .</w:t>
            </w:r>
          </w:p>
          <w:p w:rsidR="00E70B81" w:rsidRDefault="00B668D3" w:rsidP="00E70B8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B668D3">
              <w:rPr>
                <w:noProof/>
                <w:sz w:val="24"/>
                <w:szCs w:val="24"/>
                <w:rtl/>
                <w:lang w:eastAsia="fr-FR"/>
              </w:rPr>
              <w:pict>
                <v:shape id="_x0000_s1237" type="#_x0000_t32" style="position:absolute;left:0;text-align:left;margin-left:176.2pt;margin-top:11.65pt;width:15.45pt;height:5.7pt;flip:x y;z-index:251745280" o:connectortype="straight">
                  <v:stroke endarrow="block"/>
                </v:shape>
              </w:pict>
            </w:r>
            <w:r w:rsidRPr="00B668D3">
              <w:rPr>
                <w:b/>
                <w:bCs/>
                <w:noProof/>
                <w:color w:val="FF0000"/>
                <w:rtl/>
                <w:lang w:eastAsia="fr-FR"/>
              </w:rPr>
              <w:pict>
                <v:shape id="_x0000_s1236" type="#_x0000_t32" style="position:absolute;left:0;text-align:left;margin-left:117.5pt;margin-top:17.75pt;width:14.75pt;height:0;flip:x;z-index:251744256" o:connectortype="straight">
                  <v:stroke endarrow="block"/>
                </v:shape>
              </w:pict>
            </w:r>
            <w:r w:rsidRPr="00B668D3">
              <w:rPr>
                <w:noProof/>
                <w:sz w:val="24"/>
                <w:szCs w:val="24"/>
                <w:rtl/>
                <w:lang w:eastAsia="fr-FR"/>
              </w:rPr>
              <w:pict>
                <v:group id="_x0000_s1230" style="position:absolute;left:0;text-align:left;margin-left:34.9pt;margin-top:.15pt;width:248pt;height:117.95pt;z-index:251729408" coordorigin="5098,12686" coordsize="4960,2359">
                  <v:group id="_x0000_s1197" style="position:absolute;left:5098;top:12686;width:4960;height:2359" coordorigin="5052,5648" coordsize="4960,2359">
                    <v:roundrect id="_x0000_s1029" style="position:absolute;left:5052;top:5648;width:4960;height:2359" arcsize="10923f" filled="f" strokecolor="black [3213]" strokeweight="1pt"/>
                    <v:group id="_x0000_s1034" style="position:absolute;left:7241;top:5919;width:468;height:1641;rotation:270" coordorigin="2302,3481" coordsize="158,862">
                      <v:rect id="_x0000_s1035" style="position:absolute;left:2302;top:3481;width:158;height:431" fillcolor="#0070c0" strokecolor="blue"/>
                      <v:rect id="_x0000_s1036" style="position:absolute;left:2302;top:3912;width:158;height:431" fillcolor="red"/>
                    </v:group>
                    <v:group id="_x0000_s1149" style="position:absolute;left:8601;top:6645;width:1331;height:556;rotation:180" coordorigin="7342,12116" coordsize="1228,459">
                      <v:roundrect id="_x0000_s1150" style="position:absolute;left:7342;top:12116;width:476;height:459" arcsize="10923f" filled="f" stroked="f">
                        <v:textbox>
                          <w:txbxContent>
                            <w:p w:rsidR="00AC0E07" w:rsidRPr="005B5239" w:rsidRDefault="00AC0E07" w:rsidP="00AC0E07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51" style="position:absolute;left:8108;top:12120;width:462;height:390" filled="f" stroked="f">
                        <v:textbox>
                          <w:txbxContent>
                            <w:p w:rsidR="00AC0E07" w:rsidRPr="005B5239" w:rsidRDefault="00AC0E07" w:rsidP="00AC0E07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52" style="position:absolute;left:7543;top:12370;width:911;height:150" coordorigin="7526,10625" coordsize="533,411">
                        <v:shape id="_x0000_s1153" type="#_x0000_t5" style="position:absolute;left:7723;top:10701;width:407;height:264;rotation:90" fillcolor="#0070c0"/>
                        <v:shape id="_x0000_s1154" type="#_x0000_t5" style="position:absolute;left:7453;top:10698;width:409;height:264;rotation:270" fillcolor="red"/>
                      </v:group>
                    </v:group>
                    <v:group id="_x0000_s1155" style="position:absolute;left:6799;top:5667;width:1228;height:459" coordorigin="7342,12116" coordsize="1228,459">
                      <v:roundrect id="_x0000_s1156" style="position:absolute;left:7342;top:12116;width:476;height:459" arcsize="10923f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57" style="position:absolute;left:8108;top:12120;width:462;height:390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58" style="position:absolute;left:7543;top:12370;width:911;height:150" coordorigin="7526,10625" coordsize="533,411">
                        <v:shape id="_x0000_s1159" type="#_x0000_t5" style="position:absolute;left:7723;top:10701;width:407;height:264;rotation:90" fillcolor="#0070c0"/>
                        <v:shape id="_x0000_s1160" type="#_x0000_t5" style="position:absolute;left:7453;top:10698;width:409;height:264;rotation:270" fillcolor="red"/>
                      </v:group>
                    </v:group>
                    <v:group id="_x0000_s1161" style="position:absolute;left:5131;top:6641;width:1228;height:459;rotation:180" coordorigin="7342,12116" coordsize="1228,459">
                      <v:roundrect id="_x0000_s1162" style="position:absolute;left:7342;top:12116;width:476;height:459" arcsize="10923f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63" style="position:absolute;left:8108;top:12120;width:462;height:390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64" style="position:absolute;left:7543;top:12370;width:911;height:150" coordorigin="7526,10625" coordsize="533,411">
                        <v:shape id="_x0000_s1165" type="#_x0000_t5" style="position:absolute;left:7723;top:10701;width:407;height:264;rotation:90" fillcolor="#0070c0"/>
                        <v:shape id="_x0000_s1166" type="#_x0000_t5" style="position:absolute;left:7453;top:10698;width:409;height:264;rotation:270" fillcolor="red"/>
                      </v:group>
                    </v:group>
                    <v:group id="_x0000_s1167" style="position:absolute;left:8073;top:7142;width:1228;height:459;rotation:-1558832fd" coordorigin="7342,12116" coordsize="1228,459">
                      <v:roundrect id="_x0000_s1168" style="position:absolute;left:7342;top:12116;width:476;height:459" arcsize="10923f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69" style="position:absolute;left:8108;top:12120;width:462;height:390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70" style="position:absolute;left:7543;top:12370;width:911;height:150" coordorigin="7526,10625" coordsize="533,411">
                        <v:shape id="_x0000_s1171" type="#_x0000_t5" style="position:absolute;left:7723;top:10701;width:407;height:264;rotation:90" fillcolor="#0070c0"/>
                        <v:shape id="_x0000_s1172" type="#_x0000_t5" style="position:absolute;left:7453;top:10698;width:409;height:264;rotation:270" fillcolor="red"/>
                      </v:group>
                    </v:group>
                    <v:group id="_x0000_s1173" style="position:absolute;left:6819;top:7284;width:1228;height:459" coordorigin="7342,12116" coordsize="1228,459">
                      <v:roundrect id="_x0000_s1174" style="position:absolute;left:7342;top:12116;width:476;height:459" arcsize="10923f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75" style="position:absolute;left:8108;top:12120;width:462;height:390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76" style="position:absolute;left:7543;top:12370;width:911;height:150" coordorigin="7526,10625" coordsize="533,411">
                        <v:shape id="_x0000_s1177" type="#_x0000_t5" style="position:absolute;left:7723;top:10701;width:407;height:264;rotation:90" fillcolor="#0070c0"/>
                        <v:shape id="_x0000_s1178" type="#_x0000_t5" style="position:absolute;left:7453;top:10698;width:409;height:264;rotation:270" fillcolor="red"/>
                      </v:group>
                    </v:group>
                    <v:group id="_x0000_s1179" style="position:absolute;left:5587;top:7098;width:1228;height:459;rotation:2055872fd" coordorigin="7342,12116" coordsize="1228,459">
                      <v:roundrect id="_x0000_s1180" style="position:absolute;left:7342;top:12116;width:476;height:459" arcsize="10923f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81" style="position:absolute;left:8108;top:12120;width:462;height:390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82" style="position:absolute;left:7543;top:12370;width:911;height:150" coordorigin="7526,10625" coordsize="533,411">
                        <v:shape id="_x0000_s1183" type="#_x0000_t5" style="position:absolute;left:7723;top:10701;width:407;height:264;rotation:90" fillcolor="#0070c0"/>
                        <v:shape id="_x0000_s1184" type="#_x0000_t5" style="position:absolute;left:7453;top:10698;width:409;height:264;rotation:270" fillcolor="red"/>
                      </v:group>
                    </v:group>
                    <v:group id="_x0000_s1185" style="position:absolute;left:8022;top:5882;width:1228;height:459;rotation:1835916fd" coordorigin="7342,12116" coordsize="1228,459">
                      <v:roundrect id="_x0000_s1186" style="position:absolute;left:7342;top:12116;width:476;height:459" arcsize="10923f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87" style="position:absolute;left:8108;top:12120;width:462;height:390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88" style="position:absolute;left:7543;top:12370;width:911;height:150" coordorigin="7526,10625" coordsize="533,411">
                        <v:shape id="_x0000_s1189" type="#_x0000_t5" style="position:absolute;left:7723;top:10701;width:407;height:264;rotation:90" fillcolor="#0070c0"/>
                        <v:shape id="_x0000_s1190" type="#_x0000_t5" style="position:absolute;left:7453;top:10698;width:409;height:264;rotation:270" fillcolor="red"/>
                      </v:group>
                    </v:group>
                    <v:group id="_x0000_s1191" style="position:absolute;left:5582;top:5875;width:1228;height:459;rotation:-1595218fd" coordorigin="7342,12116" coordsize="1228,459">
                      <v:roundrect id="_x0000_s1192" style="position:absolute;left:7342;top:12116;width:476;height:459" arcsize="10923f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roundrect>
                      <v:rect id="_x0000_s1193" style="position:absolute;left:8108;top:12120;width:462;height:390" filled="f" stroked="f">
                        <v:textbox>
                          <w:txbxContent>
                            <w:p w:rsidR="00A73260" w:rsidRPr="005B5239" w:rsidRDefault="00A73260" w:rsidP="00A7326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B5239">
                                <w:rPr>
                                  <w:b/>
                                  <w:bCs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group id="_x0000_s1194" style="position:absolute;left:7543;top:12370;width:911;height:150" coordorigin="7526,10625" coordsize="533,411">
                        <v:shape id="_x0000_s1195" type="#_x0000_t5" style="position:absolute;left:7723;top:10701;width:407;height:264;rotation:90" fillcolor="#0070c0"/>
                        <v:shape id="_x0000_s1196" type="#_x0000_t5" style="position:absolute;left:7453;top:10698;width:409;height:264;rotation:270" fillcolor="red"/>
                      </v:group>
                    </v:group>
                  </v:group>
                  <v:roundrect id="_x0000_s1202" style="position:absolute;left:7762;top:13550;width:476;height:459" arcsize="10923f" o:regroupid="3" filled="f" stroked="f">
                    <v:textbox style="mso-next-textbox:#_x0000_s1202">
                      <w:txbxContent>
                        <w:p w:rsidR="00536AB6" w:rsidRPr="005B5239" w:rsidRDefault="00536AB6" w:rsidP="00536AB6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B5239">
                            <w:rPr>
                              <w:b/>
                              <w:bCs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roundrect>
                  <v:rect id="_x0000_s1203" style="position:absolute;left:6816;top:13547;width:462;height:390" o:regroupid="3" filled="f" stroked="f">
                    <v:textbox style="mso-next-textbox:#_x0000_s1203">
                      <w:txbxContent>
                        <w:p w:rsidR="00536AB6" w:rsidRPr="005B5239" w:rsidRDefault="00536AB6" w:rsidP="00536AB6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B5239">
                            <w:rPr>
                              <w:b/>
                              <w:bCs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E70B81" w:rsidRDefault="00B668D3" w:rsidP="00E70B8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B668D3">
              <w:rPr>
                <w:b/>
                <w:bCs/>
                <w:noProof/>
                <w:color w:val="FF0000"/>
                <w:rtl/>
                <w:lang w:eastAsia="fr-FR"/>
              </w:rPr>
              <w:pict>
                <v:shape id="_x0000_s1235" type="#_x0000_t32" style="position:absolute;left:0;text-align:left;margin-left:61pt;margin-top:15.85pt;width:12pt;height:11.75pt;flip:x;z-index:251743232" o:connectortype="straight">
                  <v:stroke endarrow="block"/>
                </v:shape>
              </w:pict>
            </w:r>
          </w:p>
          <w:p w:rsidR="00E70B81" w:rsidRDefault="00B668D3" w:rsidP="00E70B81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B668D3">
              <w:rPr>
                <w:b/>
                <w:bCs/>
                <w:noProof/>
                <w:color w:val="FF0000"/>
                <w:rtl/>
                <w:lang w:eastAsia="fr-FR"/>
              </w:rPr>
              <w:pict>
                <v:shape id="_x0000_s1234" type="#_x0000_t32" style="position:absolute;left:0;text-align:left;margin-left:89.8pt;margin-top:15.85pt;width:21.05pt;height:0;z-index:251742208" o:connectortype="straight">
                  <v:stroke endarrow="block"/>
                </v:shape>
              </w:pict>
            </w:r>
          </w:p>
          <w:p w:rsidR="00EB115E" w:rsidRDefault="00B668D3" w:rsidP="00EB115E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B668D3">
              <w:rPr>
                <w:b/>
                <w:bCs/>
                <w:noProof/>
                <w:color w:val="FF0000"/>
                <w:rtl/>
                <w:lang w:eastAsia="fr-FR"/>
              </w:rPr>
              <w:pict>
                <v:shape id="_x0000_s1231" type="#_x0000_t32" style="position:absolute;left:0;text-align:left;margin-left:271.75pt;margin-top:1.4pt;width:19.75pt;height:0;z-index:251739136" o:connectortype="straight">
                  <v:stroke endarrow="block"/>
                </v:shape>
              </w:pict>
            </w:r>
            <w:r w:rsidRPr="00B668D3">
              <w:rPr>
                <w:b/>
                <w:bCs/>
                <w:noProof/>
                <w:color w:val="FF0000"/>
                <w:rtl/>
                <w:lang w:eastAsia="fr-FR"/>
              </w:rPr>
              <w:pict>
                <v:shape id="_x0000_s1233" type="#_x0000_t32" style="position:absolute;left:0;text-align:left;margin-left:56.9pt;margin-top:9.2pt;width:12.1pt;height:11.7pt;flip:x y;z-index:251741184" o:connectortype="straight">
                  <v:stroke endarrow="block"/>
                </v:shape>
              </w:pict>
            </w:r>
          </w:p>
          <w:p w:rsidR="00EB115E" w:rsidRDefault="00EB115E" w:rsidP="00EB115E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EB115E" w:rsidRDefault="00B668D3" w:rsidP="00EB115E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B668D3">
              <w:rPr>
                <w:b/>
                <w:bCs/>
                <w:noProof/>
                <w:color w:val="FF0000"/>
                <w:rtl/>
                <w:lang w:eastAsia="fr-FR"/>
              </w:rPr>
              <w:pict>
                <v:shape id="_x0000_s1232" type="#_x0000_t32" style="position:absolute;left:0;text-align:left;margin-left:178.35pt;margin-top:4.1pt;width:19.2pt;height:6.05pt;flip:x;z-index:251740160" o:connectortype="straight">
                  <v:stroke endarrow="block"/>
                </v:shape>
              </w:pict>
            </w:r>
            <w:r w:rsidRPr="00B668D3">
              <w:rPr>
                <w:noProof/>
                <w:sz w:val="24"/>
                <w:szCs w:val="24"/>
                <w:rtl/>
                <w:lang w:eastAsia="fr-FR"/>
              </w:rPr>
              <w:pict>
                <v:shape id="_x0000_s1032" type="#_x0000_t32" style="position:absolute;left:0;text-align:left;margin-left:112.35pt;margin-top:2.7pt;width:21.9pt;height:.05pt;flip:x;z-index:251732992" o:connectortype="straight" o:regroupid="4">
                  <v:stroke endarrow="block"/>
                </v:shape>
              </w:pict>
            </w:r>
          </w:p>
          <w:p w:rsidR="00E70B81" w:rsidRDefault="00E70B81" w:rsidP="00E70B81">
            <w:pPr>
              <w:bidi/>
              <w:spacing w:line="360" w:lineRule="auto"/>
              <w:rPr>
                <w:rtl/>
                <w:lang w:bidi="ar-DZ"/>
              </w:rPr>
            </w:pPr>
          </w:p>
          <w:p w:rsidR="00E70B81" w:rsidRPr="00D82D5A" w:rsidRDefault="00E70B81" w:rsidP="00E70B81">
            <w:pPr>
              <w:bidi/>
              <w:spacing w:line="36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D82D5A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الملاحظة : </w:t>
            </w:r>
          </w:p>
          <w:p w:rsidR="00E70B81" w:rsidRDefault="00A46805" w:rsidP="00A46805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ind w:left="289" w:hanging="219"/>
              <w:rPr>
                <w:sz w:val="24"/>
                <w:szCs w:val="24"/>
              </w:rPr>
            </w:pPr>
            <w:r w:rsidRPr="00A46805">
              <w:rPr>
                <w:rFonts w:hint="cs"/>
                <w:sz w:val="24"/>
                <w:szCs w:val="24"/>
                <w:rtl/>
              </w:rPr>
              <w:t xml:space="preserve">تأخذ </w:t>
            </w:r>
            <w:proofErr w:type="spellStart"/>
            <w:r w:rsidRPr="00A46805">
              <w:rPr>
                <w:rFonts w:hint="cs"/>
                <w:sz w:val="24"/>
                <w:szCs w:val="24"/>
                <w:rtl/>
              </w:rPr>
              <w:t>الابرة</w:t>
            </w:r>
            <w:proofErr w:type="spellEnd"/>
            <w:r w:rsidRPr="00A46805">
              <w:rPr>
                <w:rFonts w:hint="cs"/>
                <w:sz w:val="24"/>
                <w:szCs w:val="24"/>
                <w:rtl/>
              </w:rPr>
              <w:t xml:space="preserve"> الممغنطة وضعيات مختلفة حول المغناطيس.</w:t>
            </w:r>
          </w:p>
          <w:p w:rsidR="00A46805" w:rsidRPr="00F42882" w:rsidRDefault="00A46805" w:rsidP="00F42882">
            <w:pPr>
              <w:bidi/>
              <w:rPr>
                <w:sz w:val="24"/>
                <w:szCs w:val="24"/>
                <w:lang w:bidi="ar-DZ"/>
              </w:rPr>
            </w:pPr>
            <w:r w:rsidRPr="00F4288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F42882">
              <w:rPr>
                <w:rFonts w:hint="cs"/>
                <w:sz w:val="24"/>
                <w:szCs w:val="24"/>
                <w:rtl/>
                <w:lang w:bidi="ar-DZ"/>
              </w:rPr>
              <w:t>- تتغير جهة انحراف الإبرة الممغنطة حسب جهة ومنحى الحقل المغناطيسي الذي</w:t>
            </w:r>
            <w:r w:rsidR="00F4288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F42882">
              <w:rPr>
                <w:rFonts w:hint="cs"/>
                <w:sz w:val="24"/>
                <w:szCs w:val="24"/>
                <w:rtl/>
                <w:lang w:bidi="ar-DZ"/>
              </w:rPr>
              <w:t>يحيط ب</w:t>
            </w:r>
            <w:r w:rsidR="00F42882">
              <w:rPr>
                <w:rFonts w:hint="cs"/>
                <w:sz w:val="24"/>
                <w:szCs w:val="24"/>
                <w:rtl/>
                <w:lang w:bidi="ar-DZ"/>
              </w:rPr>
              <w:t>المغناطيس.</w:t>
            </w:r>
          </w:p>
          <w:p w:rsidR="00A46805" w:rsidRPr="00D82D5A" w:rsidRDefault="00A46805" w:rsidP="00A46805">
            <w:pPr>
              <w:bidi/>
              <w:spacing w:line="360" w:lineRule="auto"/>
              <w:rPr>
                <w:sz w:val="24"/>
                <w:szCs w:val="24"/>
                <w:rtl/>
              </w:rPr>
            </w:pPr>
          </w:p>
          <w:p w:rsidR="00E70B81" w:rsidRPr="00D82D5A" w:rsidRDefault="00E70B81" w:rsidP="00E70B81">
            <w:pPr>
              <w:bidi/>
              <w:spacing w:line="360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D82D5A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الاستنتاج :</w:t>
            </w:r>
          </w:p>
          <w:p w:rsidR="00E70B81" w:rsidRDefault="00F42882" w:rsidP="00A46805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0030F4">
              <w:rPr>
                <w:rFonts w:hint="cs"/>
                <w:sz w:val="24"/>
                <w:szCs w:val="24"/>
                <w:rtl/>
              </w:rPr>
              <w:t>للحقل المغناطيسي</w:t>
            </w:r>
            <w:r>
              <w:rPr>
                <w:rFonts w:hint="cs"/>
                <w:sz w:val="24"/>
                <w:szCs w:val="24"/>
                <w:rtl/>
              </w:rPr>
              <w:t xml:space="preserve"> في كل نقطة من الفضاء المحيط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به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منحى و جهة معينين.</w:t>
            </w:r>
          </w:p>
          <w:p w:rsidR="00E70B81" w:rsidRPr="00F42882" w:rsidRDefault="00F42882" w:rsidP="00F42882">
            <w:pPr>
              <w:bidi/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تبدوا خطوط الحقل المغناطيسي و كأنها تخرج من القطب الشمالي و تتجه نحو القطب الجنوبي.</w:t>
            </w:r>
          </w:p>
          <w:p w:rsidR="00E70B81" w:rsidRPr="00D82D5A" w:rsidRDefault="00F42882" w:rsidP="00E70B81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الطيف المغناطيسي</w:t>
            </w:r>
            <w:r w:rsidR="00E70B81" w:rsidRPr="00D82D5A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  <w:p w:rsidR="00E70B81" w:rsidRPr="00566D56" w:rsidRDefault="00E70B81" w:rsidP="00F42882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 xml:space="preserve">نشاط </w:t>
            </w:r>
            <w:r w:rsidR="00F42882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>3</w:t>
            </w:r>
            <w:r w:rsidRPr="00566D56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 xml:space="preserve"> :</w:t>
            </w:r>
            <w:r w:rsidR="00F42882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="00F42882">
              <w:rPr>
                <w:rFonts w:eastAsiaTheme="minorEastAsia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كيف أجسّد الحقل المغناطيسي ؟</w:t>
            </w:r>
          </w:p>
          <w:p w:rsidR="00E70B81" w:rsidRPr="00765DC4" w:rsidRDefault="00765DC4" w:rsidP="00765DC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65DC4">
              <w:rPr>
                <w:rFonts w:hint="cs"/>
                <w:sz w:val="24"/>
                <w:szCs w:val="24"/>
                <w:rtl/>
                <w:lang w:bidi="ar-DZ"/>
              </w:rPr>
              <w:t>- ضع  ورقة مقوى فوق مغناطيس و أنثر برادة الحديد فوق ورقة المقوى.</w:t>
            </w: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Pr="00765DC4" w:rsidRDefault="00E70B81" w:rsidP="00E70B81">
            <w:pPr>
              <w:bidi/>
              <w:rPr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F97452" w:rsidRDefault="00F97452" w:rsidP="00F97452">
            <w:pPr>
              <w:bidi/>
              <w:rPr>
                <w:b/>
                <w:bCs/>
                <w:rtl/>
                <w:lang w:bidi="ar-DZ"/>
              </w:rPr>
            </w:pPr>
          </w:p>
          <w:p w:rsidR="00F97452" w:rsidRDefault="00F97452" w:rsidP="00F97452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F97452" w:rsidRPr="00F96284" w:rsidRDefault="00F97452" w:rsidP="00F97452">
            <w:pPr>
              <w:bidi/>
              <w:rPr>
                <w:b/>
                <w:bCs/>
                <w:rtl/>
                <w:lang w:bidi="ar-DZ"/>
              </w:rPr>
            </w:pPr>
          </w:p>
          <w:p w:rsidR="00F97452" w:rsidRDefault="00F97452" w:rsidP="00E70B81">
            <w:pPr>
              <w:bidi/>
              <w:rPr>
                <w:b/>
                <w:bCs/>
                <w:color w:val="FF0000"/>
                <w:u w:val="single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u w:val="single"/>
                <w:rtl/>
                <w:lang w:eastAsia="fr-FR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589915</wp:posOffset>
                  </wp:positionH>
                  <wp:positionV relativeFrom="paragraph">
                    <wp:posOffset>-1690370</wp:posOffset>
                  </wp:positionV>
                  <wp:extent cx="2647315" cy="1740535"/>
                  <wp:effectExtent l="19050" t="0" r="635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315" cy="174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0B81" w:rsidRPr="005428CD" w:rsidRDefault="00E70B81" w:rsidP="00F97452">
            <w:pPr>
              <w:bidi/>
              <w:rPr>
                <w:b/>
                <w:bCs/>
                <w:u w:val="single"/>
                <w:rtl/>
              </w:rPr>
            </w:pPr>
            <w:r w:rsidRPr="00F96284">
              <w:rPr>
                <w:rFonts w:hint="cs"/>
                <w:b/>
                <w:bCs/>
                <w:color w:val="FF0000"/>
                <w:u w:val="single"/>
                <w:rtl/>
              </w:rPr>
              <w:t>الملاحظ</w:t>
            </w:r>
            <w:r w:rsidR="00413A27">
              <w:rPr>
                <w:rFonts w:hint="cs"/>
                <w:b/>
                <w:bCs/>
                <w:color w:val="C00000"/>
                <w:u w:val="single"/>
                <w:rtl/>
              </w:rPr>
              <w:t xml:space="preserve">ة </w:t>
            </w:r>
            <w:r w:rsidRPr="00566D56">
              <w:rPr>
                <w:rFonts w:hint="cs"/>
                <w:b/>
                <w:bCs/>
                <w:color w:val="C00000"/>
                <w:u w:val="single"/>
                <w:rtl/>
              </w:rPr>
              <w:t>:</w:t>
            </w:r>
          </w:p>
          <w:p w:rsidR="00E70B81" w:rsidRDefault="00E70B81" w:rsidP="00F97452">
            <w:pPr>
              <w:bidi/>
              <w:rPr>
                <w:sz w:val="24"/>
                <w:szCs w:val="24"/>
                <w:rtl/>
              </w:rPr>
            </w:pP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- </w:t>
            </w:r>
            <w:r w:rsidR="00F97452">
              <w:rPr>
                <w:rFonts w:hint="cs"/>
                <w:sz w:val="24"/>
                <w:szCs w:val="24"/>
                <w:rtl/>
                <w:lang w:bidi="ar-DZ"/>
              </w:rPr>
              <w:t>توزعت برادة الحديد على شكل خطوط حول المغناطيس</w:t>
            </w:r>
            <w:r w:rsidRPr="00A5320E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  <w:r w:rsidRPr="00A5320E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F97452" w:rsidRDefault="00F97452" w:rsidP="00E70B81">
            <w:pPr>
              <w:bidi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566D56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الاستنتاج :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:rsidR="00E70B81" w:rsidRPr="00413A27" w:rsidRDefault="00413A27" w:rsidP="00F97452">
            <w:p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="00F97452" w:rsidRPr="00413A27">
              <w:rPr>
                <w:rFonts w:hint="cs"/>
                <w:sz w:val="24"/>
                <w:szCs w:val="24"/>
                <w:rtl/>
                <w:lang w:bidi="ar-DZ"/>
              </w:rPr>
              <w:t xml:space="preserve">سمى مجموعة الخطوط التي تشكلها برادة الحديد حول المغناطيس </w:t>
            </w:r>
            <w:r w:rsidR="00F97452" w:rsidRPr="00413A27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بالطيف المغناطيسي</w:t>
            </w:r>
            <w:r w:rsidR="00F97452" w:rsidRPr="00413A27">
              <w:rPr>
                <w:rFonts w:hint="cs"/>
                <w:color w:val="FF0000"/>
                <w:sz w:val="24"/>
                <w:szCs w:val="24"/>
                <w:rtl/>
              </w:rPr>
              <w:t>.</w:t>
            </w:r>
          </w:p>
          <w:p w:rsidR="00E70B81" w:rsidRPr="00566D56" w:rsidRDefault="00E70B81" w:rsidP="00413A27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 xml:space="preserve">نشاط </w:t>
            </w:r>
            <w:r w:rsidR="00413A27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>4</w:t>
            </w:r>
            <w:r w:rsidRPr="00566D56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="00413A27"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="00413A27">
              <w:rPr>
                <w:rFonts w:eastAsiaTheme="minorEastAsia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هل لكل </w:t>
            </w:r>
            <w:proofErr w:type="spellStart"/>
            <w:r w:rsidR="00413A27">
              <w:rPr>
                <w:rFonts w:eastAsiaTheme="minorEastAsia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>المغانط</w:t>
            </w:r>
            <w:proofErr w:type="spellEnd"/>
            <w:r w:rsidR="00413A27">
              <w:rPr>
                <w:rFonts w:eastAsiaTheme="minorEastAsia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 الحقل المغناطيسي نفسه ؟</w:t>
            </w:r>
          </w:p>
          <w:p w:rsidR="00E70B81" w:rsidRPr="00413A27" w:rsidRDefault="00413A27" w:rsidP="00E70B8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نستبدل المغناطيس السابق بمغناطيس على شكل حرف </w:t>
            </w:r>
            <w:r>
              <w:rPr>
                <w:sz w:val="24"/>
                <w:szCs w:val="24"/>
                <w:lang w:val="en-US" w:bidi="ar-DZ"/>
              </w:rPr>
              <w:t>U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  <w:lang w:bidi="ar-DZ"/>
              </w:rPr>
            </w:pPr>
          </w:p>
          <w:p w:rsidR="00413A27" w:rsidRDefault="00413A27" w:rsidP="00413A27">
            <w:pPr>
              <w:bidi/>
              <w:rPr>
                <w:b/>
                <w:bCs/>
                <w:rtl/>
                <w:lang w:bidi="ar-DZ"/>
              </w:rPr>
            </w:pPr>
          </w:p>
          <w:p w:rsidR="00413A27" w:rsidRDefault="00413A27" w:rsidP="00413A27">
            <w:pPr>
              <w:bidi/>
              <w:rPr>
                <w:b/>
                <w:bCs/>
                <w:rtl/>
                <w:lang w:bidi="ar-DZ"/>
              </w:rPr>
            </w:pPr>
          </w:p>
          <w:p w:rsidR="00413A27" w:rsidRDefault="00413A27" w:rsidP="00413A27">
            <w:pPr>
              <w:bidi/>
              <w:rPr>
                <w:b/>
                <w:bCs/>
                <w:rtl/>
                <w:lang w:bidi="ar-DZ"/>
              </w:rPr>
            </w:pPr>
          </w:p>
          <w:p w:rsidR="00413A27" w:rsidRDefault="00413A27" w:rsidP="00413A27">
            <w:pPr>
              <w:bidi/>
              <w:rPr>
                <w:b/>
                <w:bCs/>
                <w:rtl/>
                <w:lang w:bidi="ar-DZ"/>
              </w:rPr>
            </w:pPr>
          </w:p>
          <w:p w:rsidR="00413A27" w:rsidRDefault="00413A27" w:rsidP="00413A27">
            <w:pPr>
              <w:bidi/>
              <w:rPr>
                <w:b/>
                <w:bCs/>
                <w:rtl/>
                <w:lang w:bidi="ar-DZ"/>
              </w:rPr>
            </w:pPr>
          </w:p>
          <w:p w:rsidR="00E70B81" w:rsidRPr="00566D56" w:rsidRDefault="00413A27" w:rsidP="00E70B8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951230</wp:posOffset>
                  </wp:positionH>
                  <wp:positionV relativeFrom="paragraph">
                    <wp:posOffset>-1846580</wp:posOffset>
                  </wp:positionV>
                  <wp:extent cx="2266315" cy="1873250"/>
                  <wp:effectExtent l="19050" t="0" r="63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15" cy="187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0B81" w:rsidRPr="00566D56" w:rsidRDefault="00E70B81" w:rsidP="00413A27">
            <w:pPr>
              <w:bidi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566D56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الملاحظة</w:t>
            </w:r>
            <w:r w:rsidR="00413A27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Pr="00566D56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:</w:t>
            </w:r>
          </w:p>
          <w:p w:rsidR="00E70B81" w:rsidRPr="00566D56" w:rsidRDefault="000030F4" w:rsidP="00E70B81">
            <w:pPr>
              <w:bidi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توزعت برادة الحديد وفق خطوط مستقيمة في الداخل و منحية في الخارج.</w:t>
            </w:r>
            <w:r w:rsidR="00E70B81" w:rsidRPr="00566D56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</w:p>
          <w:p w:rsidR="00E70B81" w:rsidRPr="00566D56" w:rsidRDefault="00E70B81" w:rsidP="00E70B81">
            <w:pPr>
              <w:bidi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566D56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الاستنتاج:</w:t>
            </w:r>
          </w:p>
          <w:p w:rsidR="00E70B81" w:rsidRPr="00A5320E" w:rsidRDefault="000030F4" w:rsidP="00E70B81">
            <w:pPr>
              <w:bidi/>
              <w:rPr>
                <w:color w:val="FF0000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>يختلف شكل الطيف المغناطيسي باختلاف شكل المغناطيس</w:t>
            </w:r>
            <w:r w:rsidR="00E70B81" w:rsidRPr="00A5320E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70B81" w:rsidRDefault="00E70B81" w:rsidP="00E70B81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rtl/>
              </w:rPr>
            </w:pPr>
          </w:p>
          <w:p w:rsidR="00E70B81" w:rsidRDefault="00E70B81" w:rsidP="00E70B81">
            <w:pPr>
              <w:bidi/>
              <w:rPr>
                <w:rtl/>
              </w:rPr>
            </w:pPr>
          </w:p>
          <w:p w:rsidR="00E70B81" w:rsidRDefault="00E70B81" w:rsidP="00E70B81">
            <w:pPr>
              <w:bidi/>
              <w:rPr>
                <w:rtl/>
              </w:rPr>
            </w:pPr>
          </w:p>
          <w:p w:rsidR="00E70B81" w:rsidRDefault="00E70B81" w:rsidP="00E70B81">
            <w:pPr>
              <w:bidi/>
              <w:rPr>
                <w:rtl/>
              </w:rPr>
            </w:pPr>
          </w:p>
          <w:p w:rsidR="00E70B81" w:rsidRDefault="00E70B81" w:rsidP="00E70B81">
            <w:pPr>
              <w:bidi/>
              <w:rPr>
                <w:rtl/>
              </w:rPr>
            </w:pPr>
          </w:p>
          <w:p w:rsidR="00E70B81" w:rsidRDefault="00E70B81" w:rsidP="00E70B81">
            <w:pPr>
              <w:bidi/>
            </w:pPr>
          </w:p>
          <w:p w:rsidR="00E70B81" w:rsidRDefault="00E70B81" w:rsidP="00E70B81">
            <w:pPr>
              <w:bidi/>
              <w:rPr>
                <w:rtl/>
              </w:rPr>
            </w:pPr>
          </w:p>
          <w:p w:rsidR="00E70B81" w:rsidRPr="006C7E6B" w:rsidRDefault="00E70B81" w:rsidP="00E70B81">
            <w:pPr>
              <w:bidi/>
              <w:rPr>
                <w:b/>
                <w:bCs/>
                <w:color w:val="FF0000"/>
                <w:rtl/>
              </w:rPr>
            </w:pPr>
          </w:p>
        </w:tc>
        <w:tc>
          <w:tcPr>
            <w:tcW w:w="3091" w:type="dxa"/>
          </w:tcPr>
          <w:p w:rsidR="00E70B81" w:rsidRDefault="00E70B81" w:rsidP="00E70B81">
            <w:pPr>
              <w:bidi/>
              <w:rPr>
                <w:b/>
                <w:bCs/>
                <w:color w:val="FF0000"/>
                <w:rtl/>
              </w:rPr>
            </w:pPr>
          </w:p>
          <w:p w:rsidR="00E70B81" w:rsidRDefault="00E70B81" w:rsidP="00E70B81">
            <w:pPr>
              <w:bidi/>
              <w:rPr>
                <w:b/>
                <w:bCs/>
                <w:color w:val="FF0000"/>
                <w:rtl/>
              </w:rPr>
            </w:pPr>
          </w:p>
          <w:p w:rsidR="00E70B81" w:rsidRDefault="00E70B81" w:rsidP="00E70B81">
            <w:pPr>
              <w:bidi/>
              <w:rPr>
                <w:b/>
                <w:bCs/>
                <w:color w:val="FF0000"/>
                <w:rtl/>
              </w:rPr>
            </w:pPr>
          </w:p>
          <w:p w:rsidR="00E70B81" w:rsidRPr="00A5320E" w:rsidRDefault="00E70B81" w:rsidP="00E70B81">
            <w:pPr>
              <w:bidi/>
              <w:rPr>
                <w:b/>
                <w:bCs/>
                <w:rtl/>
              </w:rPr>
            </w:pPr>
          </w:p>
          <w:p w:rsidR="00E70B81" w:rsidRPr="00A5320E" w:rsidRDefault="00E70B81" w:rsidP="00E70B81">
            <w:pPr>
              <w:bidi/>
              <w:rPr>
                <w:b/>
                <w:bCs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يقومون بالنشاط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يدونون الملاحظة</w:t>
            </w: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0030F4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 xml:space="preserve">يستنتجون </w:t>
            </w:r>
            <w:r w:rsidR="000030F4">
              <w:rPr>
                <w:rFonts w:hint="cs"/>
                <w:sz w:val="24"/>
                <w:szCs w:val="24"/>
                <w:rtl/>
              </w:rPr>
              <w:t>مفهوم الحقل المغناطيسي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يقومون بالنشاط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يدونون الملاحظة</w:t>
            </w: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0030F4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 xml:space="preserve">يستنتجون </w:t>
            </w:r>
            <w:r w:rsidR="000030F4">
              <w:rPr>
                <w:rFonts w:hint="cs"/>
                <w:sz w:val="24"/>
                <w:szCs w:val="24"/>
                <w:rtl/>
              </w:rPr>
              <w:t xml:space="preserve">منحى و جهة الحقل </w:t>
            </w:r>
            <w:r w:rsidR="000030F4" w:rsidRPr="000030F4">
              <w:rPr>
                <w:rFonts w:hint="cs"/>
                <w:sz w:val="24"/>
                <w:szCs w:val="24"/>
                <w:rtl/>
              </w:rPr>
              <w:t>المغناطيسي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يقومون بالنشاط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 xml:space="preserve">   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</w:rPr>
            </w:pPr>
          </w:p>
          <w:p w:rsidR="00E70B81" w:rsidRPr="00A5320E" w:rsidRDefault="00E70B81" w:rsidP="00E70B81">
            <w:pPr>
              <w:bidi/>
              <w:rPr>
                <w:b/>
                <w:bCs/>
              </w:rPr>
            </w:pPr>
          </w:p>
          <w:p w:rsidR="00E70B81" w:rsidRPr="00A5320E" w:rsidRDefault="00E70B81" w:rsidP="00E70B81">
            <w:pPr>
              <w:bidi/>
              <w:rPr>
                <w:b/>
                <w:bCs/>
              </w:rPr>
            </w:pPr>
          </w:p>
          <w:p w:rsidR="00E70B81" w:rsidRPr="00A5320E" w:rsidRDefault="00E70B81" w:rsidP="00E70B81">
            <w:pPr>
              <w:bidi/>
              <w:rPr>
                <w:b/>
                <w:bCs/>
              </w:rPr>
            </w:pPr>
          </w:p>
          <w:p w:rsidR="00E70B81" w:rsidRPr="00A5320E" w:rsidRDefault="00E70B81" w:rsidP="00E70B81">
            <w:pPr>
              <w:bidi/>
              <w:rPr>
                <w:b/>
                <w:bCs/>
              </w:rPr>
            </w:pPr>
          </w:p>
          <w:p w:rsidR="00E70B81" w:rsidRDefault="00E70B81" w:rsidP="00E70B81">
            <w:pPr>
              <w:bidi/>
              <w:rPr>
                <w:b/>
                <w:bCs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0030F4" w:rsidP="000030F4">
            <w:pPr>
              <w:bidi/>
            </w:pPr>
            <w:r w:rsidRPr="00566D56">
              <w:rPr>
                <w:rFonts w:hint="cs"/>
                <w:sz w:val="24"/>
                <w:szCs w:val="24"/>
                <w:rtl/>
              </w:rPr>
              <w:t>يدونون الملاحظة</w:t>
            </w:r>
          </w:p>
          <w:p w:rsidR="000030F4" w:rsidRDefault="000030F4" w:rsidP="00E70B81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0030F4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يقومون بالنشاط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يدونون الملاحظة</w:t>
            </w: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Default="000030F4" w:rsidP="000030F4">
            <w:pPr>
              <w:bidi/>
              <w:rPr>
                <w:sz w:val="24"/>
                <w:szCs w:val="24"/>
                <w:rtl/>
              </w:rPr>
            </w:pPr>
          </w:p>
          <w:p w:rsidR="000030F4" w:rsidRPr="00566D56" w:rsidRDefault="000030F4" w:rsidP="000030F4">
            <w:pPr>
              <w:bidi/>
              <w:rPr>
                <w:sz w:val="24"/>
                <w:szCs w:val="24"/>
              </w:rPr>
            </w:pPr>
          </w:p>
          <w:p w:rsidR="00E70B81" w:rsidRDefault="00E70B81" w:rsidP="000030F4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</w:rPr>
              <w:t>يستنتجون</w:t>
            </w:r>
            <w:r w:rsidR="000030F4">
              <w:rPr>
                <w:rFonts w:hint="cs"/>
                <w:sz w:val="24"/>
                <w:szCs w:val="24"/>
                <w:rtl/>
              </w:rPr>
              <w:t xml:space="preserve"> أن اختلاف الأطياف المغناطيسية راجع إلى اختلاف</w:t>
            </w:r>
            <w:r w:rsidRPr="00566D5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030F4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 xml:space="preserve">أشكال </w:t>
            </w:r>
            <w:proofErr w:type="spellStart"/>
            <w:r w:rsidR="000030F4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>المغانط</w:t>
            </w:r>
            <w:proofErr w:type="spellEnd"/>
            <w:r w:rsidR="000030F4">
              <w:rPr>
                <w:rFonts w:ascii="Arial" w:hAnsi="Arial" w:cs="Arial" w:hint="cs"/>
                <w:sz w:val="24"/>
                <w:szCs w:val="24"/>
                <w:rtl/>
                <w:lang w:bidi="ar-DZ"/>
              </w:rPr>
              <w:t>.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  <w:r w:rsidRPr="00566D56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566D56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Default="00E70B81" w:rsidP="00E70B81">
            <w:pPr>
              <w:bidi/>
              <w:rPr>
                <w:sz w:val="24"/>
                <w:szCs w:val="24"/>
                <w:rtl/>
              </w:rPr>
            </w:pPr>
          </w:p>
          <w:p w:rsidR="00E70B81" w:rsidRPr="006C7E6B" w:rsidRDefault="00E70B81" w:rsidP="00E70B81">
            <w:pPr>
              <w:bidi/>
              <w:rPr>
                <w:b/>
                <w:bCs/>
                <w:color w:val="FF0000"/>
                <w:rtl/>
              </w:rPr>
            </w:pPr>
          </w:p>
        </w:tc>
        <w:tc>
          <w:tcPr>
            <w:tcW w:w="737" w:type="dxa"/>
          </w:tcPr>
          <w:p w:rsidR="00E70B81" w:rsidRPr="006C7E6B" w:rsidRDefault="00E70B81" w:rsidP="00E70B81">
            <w:pPr>
              <w:bidi/>
              <w:rPr>
                <w:b/>
                <w:bCs/>
                <w:color w:val="FF0000"/>
                <w:rtl/>
              </w:rPr>
            </w:pPr>
          </w:p>
        </w:tc>
      </w:tr>
    </w:tbl>
    <w:p w:rsidR="005849F4" w:rsidRDefault="005849F4" w:rsidP="00E70B81">
      <w:pPr>
        <w:bidi/>
      </w:pPr>
    </w:p>
    <w:sectPr w:rsidR="005849F4" w:rsidSect="00E70B81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50D9"/>
    <w:multiLevelType w:val="hybridMultilevel"/>
    <w:tmpl w:val="3E909ADE"/>
    <w:lvl w:ilvl="0" w:tplc="72CC5F08">
      <w:start w:val="1"/>
      <w:numFmt w:val="decimal"/>
      <w:lvlText w:val="%1."/>
      <w:lvlJc w:val="left"/>
      <w:pPr>
        <w:tabs>
          <w:tab w:val="num" w:pos="960"/>
        </w:tabs>
        <w:ind w:left="960" w:righ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righ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righ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righ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righ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righ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righ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righ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right="6720" w:hanging="180"/>
      </w:pPr>
    </w:lvl>
  </w:abstractNum>
  <w:abstractNum w:abstractNumId="1">
    <w:nsid w:val="37E9122B"/>
    <w:multiLevelType w:val="hybridMultilevel"/>
    <w:tmpl w:val="E29045CE"/>
    <w:lvl w:ilvl="0" w:tplc="9F26E6AC">
      <w:start w:val="15"/>
      <w:numFmt w:val="bullet"/>
      <w:lvlText w:val="-"/>
      <w:lvlJc w:val="left"/>
      <w:pPr>
        <w:ind w:left="199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4C8E303D"/>
    <w:multiLevelType w:val="hybridMultilevel"/>
    <w:tmpl w:val="C4CA0E5C"/>
    <w:lvl w:ilvl="0" w:tplc="46AA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E1726"/>
    <w:multiLevelType w:val="hybridMultilevel"/>
    <w:tmpl w:val="A3BE56EA"/>
    <w:lvl w:ilvl="0" w:tplc="ECC876BC">
      <w:start w:val="15"/>
      <w:numFmt w:val="bullet"/>
      <w:lvlText w:val="-"/>
      <w:lvlJc w:val="left"/>
      <w:pPr>
        <w:ind w:left="199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7ADE7391"/>
    <w:multiLevelType w:val="hybridMultilevel"/>
    <w:tmpl w:val="E8547B26"/>
    <w:lvl w:ilvl="0" w:tplc="9B4E80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70B81"/>
    <w:rsid w:val="000030F4"/>
    <w:rsid w:val="000C70AB"/>
    <w:rsid w:val="00170090"/>
    <w:rsid w:val="003B41AF"/>
    <w:rsid w:val="00413A27"/>
    <w:rsid w:val="00443D93"/>
    <w:rsid w:val="00536AB6"/>
    <w:rsid w:val="005849F4"/>
    <w:rsid w:val="00765DC4"/>
    <w:rsid w:val="007A4316"/>
    <w:rsid w:val="007F3E72"/>
    <w:rsid w:val="00842B74"/>
    <w:rsid w:val="008D3D5A"/>
    <w:rsid w:val="009F1E90"/>
    <w:rsid w:val="00A46805"/>
    <w:rsid w:val="00A73260"/>
    <w:rsid w:val="00AC0E07"/>
    <w:rsid w:val="00B476D6"/>
    <w:rsid w:val="00B668D3"/>
    <w:rsid w:val="00BF06EF"/>
    <w:rsid w:val="00C00104"/>
    <w:rsid w:val="00D7231D"/>
    <w:rsid w:val="00D90A72"/>
    <w:rsid w:val="00E70B81"/>
    <w:rsid w:val="00EB115E"/>
    <w:rsid w:val="00F05208"/>
    <w:rsid w:val="00F40D67"/>
    <w:rsid w:val="00F42882"/>
    <w:rsid w:val="00F754DA"/>
    <w:rsid w:val="00F9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70c0"/>
    </o:shapedefaults>
    <o:shapelayout v:ext="edit">
      <o:idmap v:ext="edit" data="1"/>
      <o:rules v:ext="edit">
        <o:r id="V:Rule2" type="arc" idref="#_x0000_s1228"/>
        <o:r id="V:Rule7" type="arc" idref="#_x0000_s1227"/>
        <o:r id="V:Rule16" type="connector" idref="#_x0000_s1030"/>
        <o:r id="V:Rule17" type="connector" idref="#_x0000_s1236"/>
        <o:r id="V:Rule18" type="connector" idref="#_x0000_s1215"/>
        <o:r id="V:Rule19" type="connector" idref="#_x0000_s1235"/>
        <o:r id="V:Rule20" type="connector" idref="#_x0000_s1032"/>
        <o:r id="V:Rule21" type="connector" idref="#_x0000_s1232"/>
        <o:r id="V:Rule22" type="connector" idref="#_x0000_s1237"/>
        <o:r id="V:Rule23" type="connector" idref="#_x0000_s1225"/>
        <o:r id="V:Rule24" type="connector" idref="#_x0000_s1234"/>
        <o:r id="V:Rule25" type="connector" idref="#_x0000_s1233"/>
        <o:r id="V:Rule26" type="connector" idref="#_x0000_s1216"/>
        <o:r id="V:Rule27" type="connector" idref="#_x0000_s1224"/>
        <o:r id="V:Rule28" type="connector" idref="#_x0000_s1231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70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0B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AISSAOUI</dc:creator>
  <cp:lastModifiedBy>AISSAOUI</cp:lastModifiedBy>
  <cp:revision>3</cp:revision>
  <dcterms:created xsi:type="dcterms:W3CDTF">2017-04-05T22:34:00Z</dcterms:created>
  <dcterms:modified xsi:type="dcterms:W3CDTF">2019-04-14T17:03:00Z</dcterms:modified>
</cp:coreProperties>
</file>